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4D13C" w14:textId="6FBFE8BA" w:rsidR="005320D8" w:rsidRDefault="00574DD4" w:rsidP="00574DD4">
      <w:pPr>
        <w:pStyle w:val="Ttulo2"/>
        <w:jc w:val="center"/>
        <w:rPr>
          <w:b/>
          <w:bCs/>
        </w:rPr>
      </w:pPr>
      <w:r w:rsidRPr="00574DD4">
        <w:rPr>
          <w:b/>
          <w:bCs/>
        </w:rPr>
        <w:t>Escalamiento de Privilegios</w:t>
      </w:r>
    </w:p>
    <w:p w14:paraId="5094260C" w14:textId="681F7364" w:rsidR="00574DD4" w:rsidRPr="00574DD4" w:rsidRDefault="00574DD4" w:rsidP="00574DD4">
      <w:r>
        <w:t>E</w:t>
      </w:r>
      <w:r w:rsidRPr="00574DD4">
        <w:t>s el acto de aprovechar un error o falla de diseño en una aplicación de software o firmware para obtener acceso a recursos que normalmente habrían estado protegidos de una aplicación o un usuario. Esto da como resultado que un usuario obtenga privilegios adicionales más allá de lo que pretendía originalmente el desarrollador de la aplicación (por ejemplo, un usuario regular que obtiene el control administrativo o un usuario en particular puede leer el correo electrónico de otro usuario sin autorización).</w:t>
      </w:r>
    </w:p>
    <w:p w14:paraId="5E8486C7" w14:textId="77777777" w:rsidR="00574DD4" w:rsidRPr="00574DD4" w:rsidRDefault="00574DD4" w:rsidP="00574DD4">
      <w:r w:rsidRPr="00574DD4">
        <w:t>El desarrollador original no tiene la intención de que el atacante obtenga mayores niveles de acceso, pero probablemente no aplique una política de necesidad de conocer correctamente o no haya validado el código de la aplicación de manera adecuada. Los atacantes se aprovechan de esto para obtener acceso a áreas protegidas de los sistemas operativos o a las aplicaciones (por ejemplo, leer el correo electrónico de otro usuario sin autorización). Los desbordamientos de búfer también se utilizan en computadoras con Windows para elevar los privilegios. Para eludir la administración de derechos digitales (DRM) en juegos y música, los atacantes usan un método conocido como </w:t>
      </w:r>
      <w:proofErr w:type="spellStart"/>
      <w:r w:rsidRPr="00574DD4">
        <w:rPr>
          <w:i/>
          <w:iCs/>
        </w:rPr>
        <w:t>jailbreaking</w:t>
      </w:r>
      <w:proofErr w:type="spellEnd"/>
      <w:r w:rsidRPr="00574DD4">
        <w:t>, que es otro tipo de escalamiento de privilegios, más comúnmente encontrado en dispositivos móviles basados en iOS de Apple. El malware también intenta aprovechar las vulnerabilidades de escalamiento de privilegios, si existen en el sistema. También se puede intentar el escalamiento de privilegios en dispositivos de red. En general, la solución es simplemente actualizar el dispositivo y buscar actualizaciones periódicamente.</w:t>
      </w:r>
    </w:p>
    <w:p w14:paraId="1D337A21" w14:textId="77777777" w:rsidR="00574DD4" w:rsidRPr="00574DD4" w:rsidRDefault="00574DD4" w:rsidP="00574DD4">
      <w:r w:rsidRPr="00574DD4">
        <w:t>Los siguientes son algunos tipos diferentes de escalamiento de privilegios:</w:t>
      </w:r>
    </w:p>
    <w:p w14:paraId="2356337E" w14:textId="77777777" w:rsidR="00574DD4" w:rsidRPr="00574DD4" w:rsidRDefault="00574DD4" w:rsidP="00574DD4">
      <w:r w:rsidRPr="00574DD4">
        <w:rPr>
          <w:b/>
          <w:bCs/>
          <w:highlight w:val="yellow"/>
        </w:rPr>
        <w:t>Escalamiento de privilegios vertical</w:t>
      </w:r>
    </w:p>
    <w:p w14:paraId="3D0238A6" w14:textId="77777777" w:rsidR="00574DD4" w:rsidRPr="00574DD4" w:rsidRDefault="00574DD4" w:rsidP="00574DD4">
      <w:r w:rsidRPr="00574DD4">
        <w:t>Este tipo de escalamiento de privilegios, también denominado elevación de privilegios, se produce cuando un usuario con menos privilegios accede a funciones reservadas para usuarios con más privilegios (por ejemplo, un usuario estándar que accede a las funciones de un administrador). Para protegerse contra esta situación, debe actualizar el firmware del dispositivo de red. En el caso de un sistema operativo, debe actualizarse nuevamente. El uso de algún tipo de sistema de control de acceso, por ejemplo, Control de Cuentas de Usuario (UAC), también es recomendable.</w:t>
      </w:r>
    </w:p>
    <w:p w14:paraId="383B008E" w14:textId="77777777" w:rsidR="00574DD4" w:rsidRPr="00574DD4" w:rsidRDefault="00574DD4" w:rsidP="00574DD4">
      <w:r w:rsidRPr="00574DD4">
        <w:rPr>
          <w:b/>
          <w:bCs/>
          <w:highlight w:val="yellow"/>
        </w:rPr>
        <w:t>Escalamiento de privilegios horizontal</w:t>
      </w:r>
    </w:p>
    <w:p w14:paraId="4A911C41" w14:textId="77777777" w:rsidR="00574DD4" w:rsidRPr="00574DD4" w:rsidRDefault="00574DD4" w:rsidP="00574DD4">
      <w:r w:rsidRPr="00574DD4">
        <w:t>Este tipo de escalamiento de privilegios se produce cuando un usuario normal accede a funciones o contenido reservado para otros usuarios normales (por ejemplo, un usuario que lee el correo electrónico de otro). Esto se puede hacer mediante la piratería o mediante una persona que se acerca a la computadora de otra y simplemente lee su correo electrónico. Haga que los usuarios bloqueen siempre la computadora (o desconecten la sesión) cuando no estén físicamente en su escritorio.</w:t>
      </w:r>
    </w:p>
    <w:p w14:paraId="343295AF" w14:textId="1C6A0D8A" w:rsidR="00574DD4" w:rsidRDefault="00574DD4" w:rsidP="00574DD4">
      <w:pPr>
        <w:pStyle w:val="Ttulo2"/>
        <w:jc w:val="center"/>
        <w:rPr>
          <w:b/>
          <w:bCs/>
        </w:rPr>
      </w:pPr>
      <w:r w:rsidRPr="00574DD4">
        <w:rPr>
          <w:b/>
          <w:bCs/>
        </w:rPr>
        <w:t>Secuestro de Cuentas</w:t>
      </w:r>
    </w:p>
    <w:p w14:paraId="02F361E5" w14:textId="1F96D067" w:rsidR="00574DD4" w:rsidRDefault="00574DD4" w:rsidP="00574DD4">
      <w:r w:rsidRPr="00574DD4">
        <w:t>La mecánica subyacente y el motivo del atacante de un ataque de secuestro de cuentas en la nube son los mismos que para un secuestro de cuenta que tiene lugar en las instalaciones. En un </w:t>
      </w:r>
      <w:r w:rsidRPr="00574DD4">
        <w:rPr>
          <w:b/>
          <w:bCs/>
          <w:i/>
          <w:iCs/>
          <w:highlight w:val="yellow"/>
        </w:rPr>
        <w:t>secuestro de cuentas</w:t>
      </w:r>
      <w:r w:rsidRPr="00574DD4">
        <w:t xml:space="preserve">, el actor de la amenaza obtiene acceso a una cuenta de usuario o aplicación y la utiliza para obtener acceso a más cuentas e información. Hay diferentes maneras en que el secuestro de una cuenta puede realizarse en la nube. El impacto que tiene </w:t>
      </w:r>
      <w:r w:rsidRPr="00574DD4">
        <w:lastRenderedPageBreak/>
        <w:t>el secuestro de una cuenta en la nube también puede ser un poco diferente del impacto de un ataque en las instalaciones. Algunas de las mayores diferencias son la capacidad de la organización para detectar el secuestro de una cuenta en la nube, descubrir qué se vio afectado y determinar cómo corregirlo y recuperarlo</w:t>
      </w:r>
      <w:r>
        <w:t>.</w:t>
      </w:r>
    </w:p>
    <w:p w14:paraId="7F0A454D" w14:textId="50CE84F2" w:rsidR="00574DD4" w:rsidRPr="00574DD4" w:rsidRDefault="00574DD4" w:rsidP="00574DD4">
      <w:r w:rsidRPr="00574DD4">
        <w:t>Hay varias formas de detectar los ataques de secuestro de cuentas</w:t>
      </w:r>
      <w:proofErr w:type="gramStart"/>
      <w:r w:rsidRPr="00574DD4">
        <w:t xml:space="preserve">. </w:t>
      </w:r>
      <w:r>
        <w:t>:</w:t>
      </w:r>
      <w:proofErr w:type="gramEnd"/>
    </w:p>
    <w:p w14:paraId="634BF3B8" w14:textId="77777777" w:rsidR="00574DD4" w:rsidRPr="00574DD4" w:rsidRDefault="00574DD4" w:rsidP="00574DD4">
      <w:r w:rsidRPr="00574DD4">
        <w:rPr>
          <w:b/>
          <w:bCs/>
          <w:highlight w:val="yellow"/>
        </w:rPr>
        <w:t>Ubicación del inicio de sesión</w:t>
      </w:r>
    </w:p>
    <w:p w14:paraId="73D1C823" w14:textId="77777777" w:rsidR="00574DD4" w:rsidRPr="00574DD4" w:rsidRDefault="00574DD4" w:rsidP="00574DD4">
      <w:r w:rsidRPr="00574DD4">
        <w:t>La ubicación del usuario puede indicarle un secuestro. Por ejemplo, es posible que no pueda realizar negocios en determinadas ubicaciones geográficas y países. Puede evitar que un usuario inicie sesión desde direcciones IP que residan en esas ubicaciones. Sin embargo, tenga en cuenta que un atacante puede usar fácilmente una VPN para eludir esta restricción.</w:t>
      </w:r>
    </w:p>
    <w:p w14:paraId="4210F082" w14:textId="77777777" w:rsidR="00574DD4" w:rsidRPr="00574DD4" w:rsidRDefault="00574DD4" w:rsidP="00574DD4">
      <w:r w:rsidRPr="00574DD4">
        <w:rPr>
          <w:b/>
          <w:bCs/>
          <w:highlight w:val="yellow"/>
        </w:rPr>
        <w:t>Intentos de inicio de sesión fallidos</w:t>
      </w:r>
    </w:p>
    <w:p w14:paraId="1EE77CE7" w14:textId="77777777" w:rsidR="00574DD4" w:rsidRPr="00574DD4" w:rsidRDefault="00574DD4" w:rsidP="00574DD4">
      <w:r w:rsidRPr="00574DD4">
        <w:t>Ahora es bastante fácil detectar y bloquear los intentos de inicio de sesión fallidos de un usuario o un atacante.</w:t>
      </w:r>
    </w:p>
    <w:p w14:paraId="2B4AF530" w14:textId="77777777" w:rsidR="00574DD4" w:rsidRPr="00574DD4" w:rsidRDefault="00574DD4" w:rsidP="00574DD4">
      <w:r w:rsidRPr="00574DD4">
        <w:rPr>
          <w:b/>
          <w:bCs/>
          <w:highlight w:val="yellow"/>
        </w:rPr>
        <w:t>Correos electrónicos de suplantación de identidad (phishing) laterales</w:t>
      </w:r>
    </w:p>
    <w:p w14:paraId="75AD042E" w14:textId="77777777" w:rsidR="00574DD4" w:rsidRPr="00574DD4" w:rsidRDefault="00574DD4" w:rsidP="00574DD4">
      <w:r w:rsidRPr="00574DD4">
        <w:t>Estos son correos electrónicos de suplantación de identidad (phishing) que se originan en una cuenta que ya ha sido comprometida por el atacante.</w:t>
      </w:r>
    </w:p>
    <w:p w14:paraId="1A1ABF45" w14:textId="77777777" w:rsidR="00574DD4" w:rsidRPr="00574DD4" w:rsidRDefault="00574DD4" w:rsidP="00574DD4">
      <w:r w:rsidRPr="00574DD4">
        <w:rPr>
          <w:b/>
          <w:bCs/>
          <w:highlight w:val="yellow"/>
        </w:rPr>
        <w:t xml:space="preserve">Conexiones maliciosas de OAuth, SAML u </w:t>
      </w:r>
      <w:proofErr w:type="spellStart"/>
      <w:r w:rsidRPr="00574DD4">
        <w:rPr>
          <w:b/>
          <w:bCs/>
          <w:highlight w:val="yellow"/>
        </w:rPr>
        <w:t>OpenID</w:t>
      </w:r>
      <w:proofErr w:type="spellEnd"/>
      <w:r w:rsidRPr="00574DD4">
        <w:rPr>
          <w:b/>
          <w:bCs/>
          <w:highlight w:val="yellow"/>
        </w:rPr>
        <w:t xml:space="preserve"> </w:t>
      </w:r>
      <w:proofErr w:type="spellStart"/>
      <w:r w:rsidRPr="00574DD4">
        <w:rPr>
          <w:b/>
          <w:bCs/>
          <w:highlight w:val="yellow"/>
        </w:rPr>
        <w:t>Connect</w:t>
      </w:r>
      <w:proofErr w:type="spellEnd"/>
    </w:p>
    <w:p w14:paraId="0F287377" w14:textId="77777777" w:rsidR="00574DD4" w:rsidRPr="00574DD4" w:rsidRDefault="00574DD4" w:rsidP="00574DD4">
      <w:r w:rsidRPr="00574DD4">
        <w:t>Un atacante podría crear una aplicación falsa que podría requerir permisos de lectura, escritura y envío para ofertas de SaaS de correo electrónico, como Office 365 y Gmail. Una vez que el usuario concede permiso a la aplicación para "conectarse" y autenticarse en estos servicios, el atacante podría manipularla.</w:t>
      </w:r>
    </w:p>
    <w:p w14:paraId="6D65D500" w14:textId="77777777" w:rsidR="00574DD4" w:rsidRPr="00574DD4" w:rsidRDefault="00574DD4" w:rsidP="00574DD4">
      <w:r w:rsidRPr="00574DD4">
        <w:rPr>
          <w:b/>
          <w:bCs/>
          <w:highlight w:val="yellow"/>
        </w:rPr>
        <w:t>Uso compartido y descarga de archivos anormales</w:t>
      </w:r>
    </w:p>
    <w:p w14:paraId="76A944E0" w14:textId="77777777" w:rsidR="00574DD4" w:rsidRPr="00574DD4" w:rsidRDefault="00574DD4" w:rsidP="00574DD4">
      <w:r w:rsidRPr="00574DD4">
        <w:t>Puede sospechar un ataque de secuestro de cuentas si nota que un usuario en particular comparte o descarga repentinamente una gran cantidad de archivos.</w:t>
      </w:r>
    </w:p>
    <w:p w14:paraId="79104E78" w14:textId="163D41A1" w:rsidR="00574DD4" w:rsidRDefault="00E67AAC" w:rsidP="00E67AAC">
      <w:pPr>
        <w:pStyle w:val="Ttulo2"/>
        <w:jc w:val="center"/>
        <w:rPr>
          <w:b/>
          <w:bCs/>
        </w:rPr>
      </w:pPr>
      <w:r w:rsidRPr="00E67AAC">
        <w:rPr>
          <w:b/>
          <w:bCs/>
        </w:rPr>
        <w:t>Ataques al Servicio de Metadatos</w:t>
      </w:r>
    </w:p>
    <w:p w14:paraId="00ADE4BD" w14:textId="77777777" w:rsidR="00636309" w:rsidRPr="00636309" w:rsidRDefault="00636309" w:rsidP="00636309">
      <w:r w:rsidRPr="00636309">
        <w:t>Tradicionalmente, los desarrolladores de software utilizaban credenciales codificadas de forma fija para acceder a diferentes servicios, como bases de datos y archivos compartidos en un servidor FTP. Para reducir la exposición de tales prácticas inseguras, los proveedores de la nube (como Amazon Web Services [AWS]) han implementado </w:t>
      </w:r>
      <w:r w:rsidRPr="00636309">
        <w:rPr>
          <w:i/>
          <w:iCs/>
        </w:rPr>
        <w:t>servicios de metadatos</w:t>
      </w:r>
      <w:r w:rsidRPr="00636309">
        <w:t xml:space="preserve">. Cuando una aplicación requiere acceso a recursos específicos, puede consultar el servicio de metadatos para obtener un conjunto de credenciales de acceso temporal. Este conjunto temporal de credenciales se puede usar para acceder a servicios como los depósitos de AWS Simple Cloud Storage (S3) y otros recursos. Además, estos servicios de metadatos se utilizan para almacenar los datos del usuario suministrados al iniciar una nueva máquina virtual (VM), como Amazon </w:t>
      </w:r>
      <w:proofErr w:type="spellStart"/>
      <w:r w:rsidRPr="00636309">
        <w:t>Elastic</w:t>
      </w:r>
      <w:proofErr w:type="spellEnd"/>
      <w:r w:rsidRPr="00636309">
        <w:t xml:space="preserve"> Compute Cloud o una instancia de AWS EC2, y configurar la aplicación durante la creación de instancias.</w:t>
      </w:r>
    </w:p>
    <w:p w14:paraId="2A2CDA23" w14:textId="77777777" w:rsidR="00636309" w:rsidRPr="00636309" w:rsidRDefault="00636309" w:rsidP="00636309">
      <w:r w:rsidRPr="00636309">
        <w:t xml:space="preserve">Como probablemente ya podrá adivinar, los servicios de metadatos son algunos de los servicios más atractivos en AWS para que acceda un atacante. Si puede acceder a estos recursos, como mínimo, obtendrá un conjunto de credenciales de AWS válidas para interactuar con la API. Los desarrolladores de software a menudo incluyen información </w:t>
      </w:r>
      <w:r w:rsidRPr="00636309">
        <w:lastRenderedPageBreak/>
        <w:t>confidencial en los scripts de inicio de los usuarios. Se puede acceder a estos scripts de inicio de usuario a través de un servicio de metadatos y permiten el lanzamiento de instancias de AWS EC2 (o servicios similares con otros proveedores de la nube) con ciertas configuraciones. A veces, los scripts de inicio incluso contienen nombres de usuario y contraseñas que se utilizan para acceder a diversos servicios.</w:t>
      </w:r>
    </w:p>
    <w:p w14:paraId="15B94264" w14:textId="77777777" w:rsidR="00636309" w:rsidRPr="00636309" w:rsidRDefault="00636309" w:rsidP="00636309">
      <w:r w:rsidRPr="00636309">
        <w:rPr>
          <w:highlight w:val="yellow"/>
        </w:rPr>
        <w:t xml:space="preserve">Mediante el uso de herramientas como </w:t>
      </w:r>
      <w:proofErr w:type="spellStart"/>
      <w:r w:rsidRPr="00636309">
        <w:rPr>
          <w:highlight w:val="yellow"/>
        </w:rPr>
        <w:t>nimbostratus</w:t>
      </w:r>
      <w:proofErr w:type="spellEnd"/>
      <w:r w:rsidRPr="00636309">
        <w:t xml:space="preserve"> (</w:t>
      </w:r>
      <w:hyperlink r:id="rId5" w:tgtFrame="_blank" w:history="1">
        <w:r w:rsidRPr="00636309">
          <w:rPr>
            <w:rStyle w:val="Hipervnculo"/>
            <w:b/>
            <w:bCs/>
            <w:i/>
            <w:iCs/>
          </w:rPr>
          <w:t>https://github.com/andresriancho/ni</w:t>
        </w:r>
        <w:r w:rsidRPr="00636309">
          <w:rPr>
            <w:rStyle w:val="Hipervnculo"/>
            <w:b/>
            <w:bCs/>
            <w:i/>
            <w:iCs/>
          </w:rPr>
          <w:t>m</w:t>
        </w:r>
        <w:r w:rsidRPr="00636309">
          <w:rPr>
            <w:rStyle w:val="Hipervnculo"/>
            <w:b/>
            <w:bCs/>
            <w:i/>
            <w:iCs/>
          </w:rPr>
          <w:t>bostratus</w:t>
        </w:r>
      </w:hyperlink>
      <w:r w:rsidRPr="00636309">
        <w:t>), puede encontrar vulnerabilidades que podrían conducir a </w:t>
      </w:r>
      <w:r w:rsidRPr="00636309">
        <w:rPr>
          <w:b/>
          <w:bCs/>
          <w:i/>
          <w:iCs/>
        </w:rPr>
        <w:t>ataques a servicios de metadatos</w:t>
      </w:r>
      <w:r w:rsidRPr="00636309">
        <w:t>.</w:t>
      </w:r>
    </w:p>
    <w:p w14:paraId="52FEE40B" w14:textId="77777777" w:rsidR="00636309" w:rsidRDefault="00636309" w:rsidP="00E67AAC">
      <w:r w:rsidRPr="00636309">
        <w:rPr>
          <w:b/>
          <w:bCs/>
          <w:highlight w:val="yellow"/>
        </w:rPr>
        <w:t>CONSEJO</w:t>
      </w:r>
      <w:r w:rsidRPr="00636309">
        <w:t> Cuando esté realizando pruebas de penetración de una aplicación web, busque la funcionalidad que obtenga datos de la página y los devuelva al usuario final (de manera similar a como lo haría un proxy).</w:t>
      </w:r>
    </w:p>
    <w:p w14:paraId="30CEBA57" w14:textId="3EB57965" w:rsidR="00E67AAC" w:rsidRDefault="00636309" w:rsidP="00E67AAC">
      <w:r w:rsidRPr="00636309">
        <w:t xml:space="preserve">El servicio de metadatos no requiere ningún parámetro en particular. Si accede a la URL </w:t>
      </w:r>
      <w:r w:rsidRPr="00636309">
        <w:rPr>
          <w:highlight w:val="yellow"/>
        </w:rPr>
        <w:t>https://x.x.x.x/latest/meta-data/iam/security-credentials/IAM_USER_ROLE_HERE</w:t>
      </w:r>
      <w:r w:rsidRPr="00636309">
        <w:t xml:space="preserve">, devolverá los valores de </w:t>
      </w:r>
      <w:proofErr w:type="spellStart"/>
      <w:r w:rsidRPr="00636309">
        <w:rPr>
          <w:highlight w:val="yellow"/>
        </w:rPr>
        <w:t>AccessKeyID</w:t>
      </w:r>
      <w:proofErr w:type="spellEnd"/>
      <w:r w:rsidRPr="00636309">
        <w:rPr>
          <w:highlight w:val="yellow"/>
        </w:rPr>
        <w:t xml:space="preserve">, </w:t>
      </w:r>
      <w:proofErr w:type="spellStart"/>
      <w:r w:rsidRPr="00636309">
        <w:rPr>
          <w:highlight w:val="yellow"/>
        </w:rPr>
        <w:t>SecretAccessKey</w:t>
      </w:r>
      <w:proofErr w:type="spellEnd"/>
      <w:r w:rsidRPr="00636309">
        <w:rPr>
          <w:highlight w:val="yellow"/>
        </w:rPr>
        <w:t xml:space="preserve"> y token</w:t>
      </w:r>
      <w:r w:rsidRPr="00636309">
        <w:t xml:space="preserve"> que necesita para autenticarse en la cuenta.</w:t>
      </w:r>
    </w:p>
    <w:p w14:paraId="43751DF4" w14:textId="3C8180E9" w:rsidR="00646FB8" w:rsidRDefault="00646FB8" w:rsidP="00E67AAC">
      <w:r w:rsidRPr="00646FB8">
        <w:rPr>
          <w:highlight w:val="yellow"/>
        </w:rPr>
        <w:t>Server-</w:t>
      </w:r>
      <w:proofErr w:type="spellStart"/>
      <w:r w:rsidRPr="00646FB8">
        <w:rPr>
          <w:highlight w:val="yellow"/>
        </w:rPr>
        <w:t>Side</w:t>
      </w:r>
      <w:proofErr w:type="spellEnd"/>
      <w:r w:rsidRPr="00646FB8">
        <w:rPr>
          <w:highlight w:val="yellow"/>
        </w:rPr>
        <w:t xml:space="preserve"> Request </w:t>
      </w:r>
      <w:proofErr w:type="spellStart"/>
      <w:r w:rsidRPr="00646FB8">
        <w:rPr>
          <w:highlight w:val="yellow"/>
        </w:rPr>
        <w:t>Forgery</w:t>
      </w:r>
      <w:proofErr w:type="spellEnd"/>
      <w:r w:rsidRPr="00646FB8">
        <w:rPr>
          <w:highlight w:val="yellow"/>
        </w:rPr>
        <w:t xml:space="preserve"> (SSRF) que apunta al endpoint de metadatos de la nube (AWS: 169.254.169.254, Azure: 169.254.169.254/</w:t>
      </w:r>
      <w:proofErr w:type="spellStart"/>
      <w:r w:rsidRPr="00646FB8">
        <w:rPr>
          <w:highlight w:val="yellow"/>
        </w:rPr>
        <w:t>metadata</w:t>
      </w:r>
      <w:proofErr w:type="spellEnd"/>
      <w:r w:rsidRPr="00646FB8">
        <w:rPr>
          <w:highlight w:val="yellow"/>
        </w:rPr>
        <w:t xml:space="preserve">, GCP: </w:t>
      </w:r>
      <w:proofErr w:type="spellStart"/>
      <w:proofErr w:type="gramStart"/>
      <w:r w:rsidRPr="00646FB8">
        <w:rPr>
          <w:highlight w:val="yellow"/>
        </w:rPr>
        <w:t>metadata.google</w:t>
      </w:r>
      <w:proofErr w:type="gramEnd"/>
      <w:r w:rsidRPr="00646FB8">
        <w:rPr>
          <w:highlight w:val="yellow"/>
        </w:rPr>
        <w:t>.internal</w:t>
      </w:r>
      <w:proofErr w:type="spellEnd"/>
      <w:r w:rsidRPr="00646FB8">
        <w:rPr>
          <w:highlight w:val="yellow"/>
        </w:rPr>
        <w:t xml:space="preserve">). Si una app web hace </w:t>
      </w:r>
      <w:proofErr w:type="spellStart"/>
      <w:r w:rsidRPr="00646FB8">
        <w:rPr>
          <w:highlight w:val="yellow"/>
        </w:rPr>
        <w:t>requests</w:t>
      </w:r>
      <w:proofErr w:type="spellEnd"/>
      <w:r w:rsidRPr="00646FB8">
        <w:rPr>
          <w:highlight w:val="yellow"/>
        </w:rPr>
        <w:t xml:space="preserve"> server-</w:t>
      </w:r>
      <w:proofErr w:type="spellStart"/>
      <w:r w:rsidRPr="00646FB8">
        <w:rPr>
          <w:highlight w:val="yellow"/>
        </w:rPr>
        <w:t>side</w:t>
      </w:r>
      <w:proofErr w:type="spellEnd"/>
      <w:r w:rsidRPr="00646FB8">
        <w:rPr>
          <w:highlight w:val="yellow"/>
        </w:rPr>
        <w:t xml:space="preserve"> sin validar el destino, un atacante puede forzarla a consultar ese endpoint interno y filtrar credenciales temporales (IAM Role, </w:t>
      </w:r>
      <w:proofErr w:type="spellStart"/>
      <w:r w:rsidRPr="00646FB8">
        <w:rPr>
          <w:highlight w:val="yellow"/>
        </w:rPr>
        <w:t>AccessKeyId</w:t>
      </w:r>
      <w:proofErr w:type="spellEnd"/>
      <w:r w:rsidRPr="00646FB8">
        <w:rPr>
          <w:highlight w:val="yellow"/>
        </w:rPr>
        <w:t xml:space="preserve">, </w:t>
      </w:r>
      <w:proofErr w:type="spellStart"/>
      <w:r w:rsidRPr="00646FB8">
        <w:rPr>
          <w:highlight w:val="yellow"/>
        </w:rPr>
        <w:t>SecretAccessKey</w:t>
      </w:r>
      <w:proofErr w:type="spellEnd"/>
      <w:r w:rsidRPr="00646FB8">
        <w:rPr>
          <w:highlight w:val="yellow"/>
        </w:rPr>
        <w:t>, Token).</w:t>
      </w:r>
    </w:p>
    <w:p w14:paraId="7BACEA38" w14:textId="77777777" w:rsidR="000875E9" w:rsidRDefault="000875E9" w:rsidP="00E67AAC"/>
    <w:tbl>
      <w:tblPr>
        <w:tblStyle w:val="Tablaconcuadrcula"/>
        <w:tblW w:w="8624" w:type="dxa"/>
        <w:tblLook w:val="04A0" w:firstRow="1" w:lastRow="0" w:firstColumn="1" w:lastColumn="0" w:noHBand="0" w:noVBand="1"/>
      </w:tblPr>
      <w:tblGrid>
        <w:gridCol w:w="4312"/>
        <w:gridCol w:w="4312"/>
      </w:tblGrid>
      <w:tr w:rsidR="000875E9" w14:paraId="6FAC3A3E" w14:textId="77777777" w:rsidTr="00AF5F47">
        <w:trPr>
          <w:trHeight w:val="463"/>
        </w:trPr>
        <w:tc>
          <w:tcPr>
            <w:tcW w:w="4312" w:type="dxa"/>
            <w:shd w:val="clear" w:color="auto" w:fill="404040" w:themeFill="text1" w:themeFillTint="BF"/>
          </w:tcPr>
          <w:p w14:paraId="1922E8F5" w14:textId="671EF089" w:rsidR="000875E9" w:rsidRPr="00AF5F47" w:rsidRDefault="00AF5F47" w:rsidP="00AF5F47">
            <w:pPr>
              <w:jc w:val="center"/>
              <w:rPr>
                <w:rFonts w:ascii="Times New Roman" w:hAnsi="Times New Roman" w:cs="Times New Roman"/>
                <w:b/>
                <w:bCs/>
                <w:sz w:val="24"/>
                <w:szCs w:val="24"/>
              </w:rPr>
            </w:pPr>
            <w:r w:rsidRPr="00AF5F47">
              <w:rPr>
                <w:rFonts w:ascii="Times New Roman" w:hAnsi="Times New Roman" w:cs="Times New Roman"/>
                <w:b/>
                <w:bCs/>
                <w:sz w:val="24"/>
                <w:szCs w:val="24"/>
              </w:rPr>
              <w:t>Función de la app</w:t>
            </w:r>
          </w:p>
        </w:tc>
        <w:tc>
          <w:tcPr>
            <w:tcW w:w="4312" w:type="dxa"/>
            <w:shd w:val="clear" w:color="auto" w:fill="404040" w:themeFill="text1" w:themeFillTint="BF"/>
          </w:tcPr>
          <w:p w14:paraId="6B4FCE5A" w14:textId="359E47A0" w:rsidR="000875E9" w:rsidRDefault="000875E9" w:rsidP="00AF5F47">
            <w:pPr>
              <w:jc w:val="center"/>
            </w:pPr>
            <w:r w:rsidRPr="000875E9">
              <w:rPr>
                <w:rFonts w:ascii="Times New Roman" w:eastAsia="Times New Roman" w:hAnsi="Times New Roman" w:cs="Times New Roman"/>
                <w:b/>
                <w:bCs/>
                <w:sz w:val="24"/>
                <w:szCs w:val="24"/>
                <w:lang w:eastAsia="es-419"/>
                <w14:ligatures w14:val="none"/>
              </w:rPr>
              <w:t>Parámetro vulnerable típico</w:t>
            </w:r>
          </w:p>
        </w:tc>
      </w:tr>
      <w:tr w:rsidR="000875E9" w14:paraId="605D2B08" w14:textId="77777777" w:rsidTr="00AF5F47">
        <w:trPr>
          <w:trHeight w:val="926"/>
        </w:trPr>
        <w:tc>
          <w:tcPr>
            <w:tcW w:w="4312" w:type="dxa"/>
          </w:tcPr>
          <w:p w14:paraId="3D435DED" w14:textId="098B9618" w:rsidR="000875E9" w:rsidRDefault="00AF5F47" w:rsidP="00AF5F47">
            <w:pPr>
              <w:jc w:val="center"/>
            </w:pPr>
            <w:r w:rsidRPr="000875E9">
              <w:rPr>
                <w:rFonts w:ascii="Times New Roman" w:eastAsia="Times New Roman" w:hAnsi="Times New Roman" w:cs="Times New Roman"/>
                <w:sz w:val="24"/>
                <w:szCs w:val="24"/>
                <w:lang w:eastAsia="es-419"/>
                <w14:ligatures w14:val="none"/>
              </w:rPr>
              <w:t>Generador de PDF que renderiza una URL</w:t>
            </w:r>
          </w:p>
        </w:tc>
        <w:tc>
          <w:tcPr>
            <w:tcW w:w="4312" w:type="dxa"/>
          </w:tcPr>
          <w:p w14:paraId="5C771B3F" w14:textId="6FDF2647" w:rsidR="000875E9" w:rsidRDefault="00AF5F47" w:rsidP="00AF5F47">
            <w:pPr>
              <w:jc w:val="center"/>
            </w:pPr>
            <w:r w:rsidRPr="000875E9">
              <w:rPr>
                <w:rFonts w:ascii="Courier New" w:eastAsia="Times New Roman" w:hAnsi="Courier New" w:cs="Courier New"/>
                <w:sz w:val="20"/>
                <w:szCs w:val="20"/>
                <w:lang w:eastAsia="es-419"/>
                <w14:ligatures w14:val="none"/>
              </w:rPr>
              <w:t>?</w:t>
            </w:r>
            <w:proofErr w:type="spellStart"/>
            <w:r w:rsidRPr="000875E9">
              <w:rPr>
                <w:rFonts w:ascii="Courier New" w:eastAsia="Times New Roman" w:hAnsi="Courier New" w:cs="Courier New"/>
                <w:sz w:val="20"/>
                <w:szCs w:val="20"/>
                <w:lang w:eastAsia="es-419"/>
                <w14:ligatures w14:val="none"/>
              </w:rPr>
              <w:t>render_url</w:t>
            </w:r>
            <w:proofErr w:type="spellEnd"/>
            <w:r w:rsidRPr="000875E9">
              <w:rPr>
                <w:rFonts w:ascii="Courier New" w:eastAsia="Times New Roman" w:hAnsi="Courier New" w:cs="Courier New"/>
                <w:sz w:val="20"/>
                <w:szCs w:val="20"/>
                <w:lang w:eastAsia="es-419"/>
                <w14:ligatures w14:val="none"/>
              </w:rPr>
              <w:t>=</w:t>
            </w:r>
          </w:p>
        </w:tc>
      </w:tr>
      <w:tr w:rsidR="000875E9" w14:paraId="5A426B12" w14:textId="77777777" w:rsidTr="00AF5F47">
        <w:trPr>
          <w:trHeight w:val="442"/>
        </w:trPr>
        <w:tc>
          <w:tcPr>
            <w:tcW w:w="4312" w:type="dxa"/>
          </w:tcPr>
          <w:p w14:paraId="7148C85D" w14:textId="3BFFF4CA" w:rsidR="000875E9" w:rsidRDefault="00AF5F47" w:rsidP="00AF5F47">
            <w:pPr>
              <w:jc w:val="center"/>
            </w:pPr>
            <w:r w:rsidRPr="000875E9">
              <w:rPr>
                <w:rFonts w:ascii="Times New Roman" w:eastAsia="Times New Roman" w:hAnsi="Times New Roman" w:cs="Times New Roman"/>
                <w:sz w:val="24"/>
                <w:szCs w:val="24"/>
                <w:lang w:eastAsia="es-419"/>
                <w14:ligatures w14:val="none"/>
              </w:rPr>
              <w:t>Importador de imagen de perfil / avatar</w:t>
            </w:r>
          </w:p>
        </w:tc>
        <w:tc>
          <w:tcPr>
            <w:tcW w:w="4312" w:type="dxa"/>
          </w:tcPr>
          <w:p w14:paraId="103B9EA9" w14:textId="34BD467A" w:rsidR="000875E9" w:rsidRDefault="00AF5F47" w:rsidP="00AF5F47">
            <w:pPr>
              <w:jc w:val="center"/>
            </w:pPr>
            <w:r w:rsidRPr="000875E9">
              <w:rPr>
                <w:rFonts w:ascii="Courier New" w:eastAsia="Times New Roman" w:hAnsi="Courier New" w:cs="Courier New"/>
                <w:sz w:val="20"/>
                <w:szCs w:val="20"/>
                <w:lang w:eastAsia="es-419"/>
                <w14:ligatures w14:val="none"/>
              </w:rPr>
              <w:t>?</w:t>
            </w:r>
            <w:proofErr w:type="spellStart"/>
            <w:r w:rsidRPr="000875E9">
              <w:rPr>
                <w:rFonts w:ascii="Courier New" w:eastAsia="Times New Roman" w:hAnsi="Courier New" w:cs="Courier New"/>
                <w:sz w:val="20"/>
                <w:szCs w:val="20"/>
                <w:lang w:eastAsia="es-419"/>
                <w14:ligatures w14:val="none"/>
              </w:rPr>
              <w:t>image_url</w:t>
            </w:r>
            <w:proofErr w:type="spellEnd"/>
            <w:r w:rsidRPr="000875E9">
              <w:rPr>
                <w:rFonts w:ascii="Courier New" w:eastAsia="Times New Roman" w:hAnsi="Courier New" w:cs="Courier New"/>
                <w:sz w:val="20"/>
                <w:szCs w:val="20"/>
                <w:lang w:eastAsia="es-419"/>
                <w14:ligatures w14:val="none"/>
              </w:rPr>
              <w:t>=</w:t>
            </w:r>
          </w:p>
        </w:tc>
      </w:tr>
      <w:tr w:rsidR="000875E9" w14:paraId="5F2D0F16" w14:textId="77777777" w:rsidTr="00AF5F47">
        <w:trPr>
          <w:trHeight w:val="926"/>
        </w:trPr>
        <w:tc>
          <w:tcPr>
            <w:tcW w:w="4312" w:type="dxa"/>
          </w:tcPr>
          <w:p w14:paraId="41127BCA" w14:textId="74EAA4B0" w:rsidR="000875E9" w:rsidRDefault="00AF5F47" w:rsidP="00AF5F47">
            <w:pPr>
              <w:jc w:val="center"/>
            </w:pPr>
            <w:proofErr w:type="spellStart"/>
            <w:r w:rsidRPr="000875E9">
              <w:rPr>
                <w:rFonts w:ascii="Times New Roman" w:eastAsia="Times New Roman" w:hAnsi="Times New Roman" w:cs="Times New Roman"/>
                <w:sz w:val="24"/>
                <w:szCs w:val="24"/>
                <w:lang w:eastAsia="es-419"/>
                <w14:ligatures w14:val="none"/>
              </w:rPr>
              <w:t>Webhook</w:t>
            </w:r>
            <w:proofErr w:type="spellEnd"/>
            <w:r w:rsidRPr="000875E9">
              <w:rPr>
                <w:rFonts w:ascii="Times New Roman" w:eastAsia="Times New Roman" w:hAnsi="Times New Roman" w:cs="Times New Roman"/>
                <w:sz w:val="24"/>
                <w:szCs w:val="24"/>
                <w:lang w:eastAsia="es-419"/>
                <w14:ligatures w14:val="none"/>
              </w:rPr>
              <w:t xml:space="preserve"> / integración con servicio externo</w:t>
            </w:r>
          </w:p>
        </w:tc>
        <w:tc>
          <w:tcPr>
            <w:tcW w:w="4312" w:type="dxa"/>
          </w:tcPr>
          <w:p w14:paraId="7D23BD96" w14:textId="0DA876F6" w:rsidR="000875E9" w:rsidRDefault="00AF5F47" w:rsidP="00AF5F47">
            <w:pPr>
              <w:jc w:val="center"/>
            </w:pPr>
            <w:r w:rsidRPr="000875E9">
              <w:rPr>
                <w:rFonts w:ascii="Times New Roman" w:eastAsia="Times New Roman" w:hAnsi="Times New Roman" w:cs="Times New Roman"/>
                <w:sz w:val="24"/>
                <w:szCs w:val="24"/>
                <w:lang w:eastAsia="es-419"/>
                <w14:ligatures w14:val="none"/>
              </w:rPr>
              <w:t>campo "Callback URL" en un formulario</w:t>
            </w:r>
          </w:p>
        </w:tc>
      </w:tr>
      <w:tr w:rsidR="000875E9" w14:paraId="2EADD651" w14:textId="77777777" w:rsidTr="00AF5F47">
        <w:trPr>
          <w:trHeight w:val="926"/>
        </w:trPr>
        <w:tc>
          <w:tcPr>
            <w:tcW w:w="4312" w:type="dxa"/>
          </w:tcPr>
          <w:p w14:paraId="5EA8B8E6" w14:textId="13FECB22" w:rsidR="000875E9" w:rsidRDefault="00AF5F47" w:rsidP="00AF5F47">
            <w:pPr>
              <w:jc w:val="center"/>
            </w:pPr>
            <w:proofErr w:type="spellStart"/>
            <w:r w:rsidRPr="000875E9">
              <w:rPr>
                <w:rFonts w:ascii="Times New Roman" w:eastAsia="Times New Roman" w:hAnsi="Times New Roman" w:cs="Times New Roman"/>
                <w:sz w:val="24"/>
                <w:szCs w:val="24"/>
                <w:lang w:eastAsia="es-419"/>
                <w14:ligatures w14:val="none"/>
              </w:rPr>
              <w:t>Preview</w:t>
            </w:r>
            <w:proofErr w:type="spellEnd"/>
            <w:r w:rsidRPr="000875E9">
              <w:rPr>
                <w:rFonts w:ascii="Times New Roman" w:eastAsia="Times New Roman" w:hAnsi="Times New Roman" w:cs="Times New Roman"/>
                <w:sz w:val="24"/>
                <w:szCs w:val="24"/>
                <w:lang w:eastAsia="es-419"/>
                <w14:ligatures w14:val="none"/>
              </w:rPr>
              <w:t xml:space="preserve"> de link (como hace Slack/</w:t>
            </w:r>
            <w:proofErr w:type="spellStart"/>
            <w:r w:rsidRPr="000875E9">
              <w:rPr>
                <w:rFonts w:ascii="Times New Roman" w:eastAsia="Times New Roman" w:hAnsi="Times New Roman" w:cs="Times New Roman"/>
                <w:sz w:val="24"/>
                <w:szCs w:val="24"/>
                <w:lang w:eastAsia="es-419"/>
                <w14:ligatures w14:val="none"/>
              </w:rPr>
              <w:t>Discord</w:t>
            </w:r>
            <w:proofErr w:type="spellEnd"/>
            <w:r w:rsidRPr="000875E9">
              <w:rPr>
                <w:rFonts w:ascii="Times New Roman" w:eastAsia="Times New Roman" w:hAnsi="Times New Roman" w:cs="Times New Roman"/>
                <w:sz w:val="24"/>
                <w:szCs w:val="24"/>
                <w:lang w:eastAsia="es-419"/>
                <w14:ligatures w14:val="none"/>
              </w:rPr>
              <w:t>)</w:t>
            </w:r>
          </w:p>
        </w:tc>
        <w:tc>
          <w:tcPr>
            <w:tcW w:w="4312" w:type="dxa"/>
          </w:tcPr>
          <w:p w14:paraId="09CA3DB4" w14:textId="4CAD587D" w:rsidR="000875E9" w:rsidRDefault="00AF5F47" w:rsidP="00AF5F47">
            <w:pPr>
              <w:jc w:val="center"/>
            </w:pPr>
            <w:r w:rsidRPr="000875E9">
              <w:rPr>
                <w:rFonts w:ascii="Times New Roman" w:eastAsia="Times New Roman" w:hAnsi="Times New Roman" w:cs="Times New Roman"/>
                <w:sz w:val="24"/>
                <w:szCs w:val="24"/>
                <w:lang w:eastAsia="es-419"/>
                <w14:ligatures w14:val="none"/>
              </w:rPr>
              <w:t>cualquier URL que el usuario pegue</w:t>
            </w:r>
          </w:p>
        </w:tc>
      </w:tr>
      <w:tr w:rsidR="000875E9" w14:paraId="506BBA27" w14:textId="77777777" w:rsidTr="00AF5F47">
        <w:trPr>
          <w:trHeight w:val="926"/>
        </w:trPr>
        <w:tc>
          <w:tcPr>
            <w:tcW w:w="4312" w:type="dxa"/>
          </w:tcPr>
          <w:p w14:paraId="5E03B68B" w14:textId="77C19AA4" w:rsidR="000875E9" w:rsidRDefault="00AF5F47" w:rsidP="00AF5F47">
            <w:pPr>
              <w:jc w:val="center"/>
            </w:pPr>
            <w:r w:rsidRPr="000875E9">
              <w:rPr>
                <w:rFonts w:ascii="Times New Roman" w:eastAsia="Times New Roman" w:hAnsi="Times New Roman" w:cs="Times New Roman"/>
                <w:sz w:val="24"/>
                <w:szCs w:val="24"/>
                <w:lang w:eastAsia="es-419"/>
                <w14:ligatures w14:val="none"/>
              </w:rPr>
              <w:t>Proxy interno mal diseñado</w:t>
            </w:r>
          </w:p>
        </w:tc>
        <w:tc>
          <w:tcPr>
            <w:tcW w:w="4312" w:type="dxa"/>
          </w:tcPr>
          <w:p w14:paraId="0E49AAA2" w14:textId="77777777" w:rsidR="00AF5F47" w:rsidRPr="000875E9" w:rsidRDefault="00AF5F47" w:rsidP="00AF5F47">
            <w:pPr>
              <w:jc w:val="center"/>
              <w:rPr>
                <w:rFonts w:ascii="Times New Roman" w:eastAsia="Times New Roman" w:hAnsi="Times New Roman" w:cs="Times New Roman"/>
                <w:sz w:val="24"/>
                <w:szCs w:val="24"/>
                <w:lang w:eastAsia="es-419"/>
                <w14:ligatures w14:val="none"/>
              </w:rPr>
            </w:pPr>
            <w:r w:rsidRPr="000875E9">
              <w:rPr>
                <w:rFonts w:ascii="Courier New" w:eastAsia="Times New Roman" w:hAnsi="Courier New" w:cs="Courier New"/>
                <w:sz w:val="20"/>
                <w:szCs w:val="20"/>
                <w:lang w:eastAsia="es-419"/>
                <w14:ligatures w14:val="none"/>
              </w:rPr>
              <w:t>?target=</w:t>
            </w:r>
            <w:r w:rsidRPr="000875E9">
              <w:rPr>
                <w:rFonts w:ascii="Times New Roman" w:eastAsia="Times New Roman" w:hAnsi="Times New Roman" w:cs="Times New Roman"/>
                <w:sz w:val="24"/>
                <w:szCs w:val="24"/>
                <w:lang w:eastAsia="es-419"/>
                <w14:ligatures w14:val="none"/>
              </w:rPr>
              <w:t xml:space="preserve"> o similar</w:t>
            </w:r>
          </w:p>
          <w:p w14:paraId="4F7ED986" w14:textId="77777777" w:rsidR="000875E9" w:rsidRDefault="000875E9" w:rsidP="00AF5F47">
            <w:pPr>
              <w:jc w:val="center"/>
            </w:pPr>
          </w:p>
        </w:tc>
      </w:tr>
    </w:tbl>
    <w:p w14:paraId="74C12328" w14:textId="77777777" w:rsidR="000875E9" w:rsidRDefault="000875E9" w:rsidP="00E67AAC"/>
    <w:p w14:paraId="71A7B5FF" w14:textId="77777777" w:rsidR="009B0E7B" w:rsidRPr="009B0E7B" w:rsidRDefault="009B0E7B" w:rsidP="009B0E7B">
      <w:pPr>
        <w:pStyle w:val="Ttulo2"/>
        <w:rPr>
          <w:b/>
          <w:bCs/>
        </w:rPr>
      </w:pPr>
      <w:r w:rsidRPr="009B0E7B">
        <w:rPr>
          <w:b/>
          <w:bCs/>
        </w:rPr>
        <w:t>Ejemplo real, paso a paso</w:t>
      </w:r>
    </w:p>
    <w:p w14:paraId="49FDE136" w14:textId="77777777" w:rsidR="009B0E7B" w:rsidRPr="009B0E7B" w:rsidRDefault="009B0E7B" w:rsidP="009B0E7B">
      <w:proofErr w:type="spellStart"/>
      <w:r w:rsidRPr="009B0E7B">
        <w:t>Pensá</w:t>
      </w:r>
      <w:proofErr w:type="spellEnd"/>
      <w:r w:rsidRPr="009B0E7B">
        <w:t xml:space="preserve"> en una empresa que aloja su web en AWS EC2. Esa empresa tiene, por ejemplo, una función de "generar PDF de mi factura" o "importar mi foto de perfil desde una URL". Esa función específica, en algún lugar del código del servidor, recibe una URL que el usuario </w:t>
      </w:r>
      <w:r w:rsidRPr="009B0E7B">
        <w:lastRenderedPageBreak/>
        <w:t xml:space="preserve">controla y el servidor la va a buscar. Esa es la única parte que importa — el resto del sitio puede tener millones de </w:t>
      </w:r>
      <w:proofErr w:type="spellStart"/>
      <w:r w:rsidRPr="009B0E7B">
        <w:t>IDs</w:t>
      </w:r>
      <w:proofErr w:type="spellEnd"/>
      <w:r w:rsidRPr="009B0E7B">
        <w:t xml:space="preserve"> </w:t>
      </w:r>
      <w:proofErr w:type="spellStart"/>
      <w:r w:rsidRPr="009B0E7B">
        <w:t>random</w:t>
      </w:r>
      <w:proofErr w:type="spellEnd"/>
      <w:r w:rsidRPr="009B0E7B">
        <w:t>, no afecta en nada.</w:t>
      </w:r>
    </w:p>
    <w:p w14:paraId="2BB5ABE9" w14:textId="77777777" w:rsidR="009B0E7B" w:rsidRPr="009B0E7B" w:rsidRDefault="009B0E7B" w:rsidP="009B0E7B">
      <w:pPr>
        <w:rPr>
          <w:b/>
          <w:bCs/>
        </w:rPr>
      </w:pPr>
      <w:r w:rsidRPr="009B0E7B">
        <w:rPr>
          <w:b/>
          <w:bCs/>
        </w:rPr>
        <w:t>Casos reales documentados</w:t>
      </w:r>
    </w:p>
    <w:p w14:paraId="7390D492" w14:textId="77777777" w:rsidR="009B0E7B" w:rsidRDefault="009B0E7B" w:rsidP="009B0E7B">
      <w:pPr>
        <w:rPr>
          <w:highlight w:val="yellow"/>
        </w:rPr>
      </w:pPr>
      <w:r w:rsidRPr="009B0E7B">
        <w:rPr>
          <w:b/>
          <w:bCs/>
          <w:highlight w:val="yellow"/>
        </w:rPr>
        <w:t>Capital One, 2019</w:t>
      </w:r>
      <w:r w:rsidRPr="009B0E7B">
        <w:rPr>
          <w:highlight w:val="yellow"/>
        </w:rPr>
        <w:t xml:space="preserve"> — brecha real de cien millones de clientes. Tenían un firewall de aplicación web mal configurado que, ante cierto </w:t>
      </w:r>
      <w:proofErr w:type="spellStart"/>
      <w:r w:rsidRPr="009B0E7B">
        <w:rPr>
          <w:highlight w:val="yellow"/>
        </w:rPr>
        <w:t>request</w:t>
      </w:r>
      <w:proofErr w:type="spellEnd"/>
      <w:r w:rsidRPr="009B0E7B">
        <w:rPr>
          <w:highlight w:val="yellow"/>
        </w:rPr>
        <w:t xml:space="preserve">, actuaba como proxy y podía ser forzado a consultar una URL arbitraria. La atacante lo apuntó a 169.254.169.254, sacó credenciales del rol IAM, y con eso descargó </w:t>
      </w:r>
      <w:proofErr w:type="spellStart"/>
      <w:r w:rsidRPr="009B0E7B">
        <w:rPr>
          <w:highlight w:val="yellow"/>
        </w:rPr>
        <w:t>buckets</w:t>
      </w:r>
      <w:proofErr w:type="spellEnd"/>
      <w:r w:rsidRPr="009B0E7B">
        <w:rPr>
          <w:highlight w:val="yellow"/>
        </w:rPr>
        <w:t xml:space="preserve"> de S3 con datos de clientes.</w:t>
      </w:r>
    </w:p>
    <w:p w14:paraId="2F3FF0FC" w14:textId="77777777" w:rsidR="00623D84" w:rsidRPr="00623D84" w:rsidRDefault="00623D84" w:rsidP="00623D84">
      <w:r w:rsidRPr="00623D84">
        <w:t xml:space="preserve">Capital One tenía un Web Application Firewall (WAF) mal configurado corriendo sobre una instancia EC2 de AWS. El WAF tenía permisos excesivos: el rol IAM asociado a esa instancia podía listar y leer </w:t>
      </w:r>
      <w:proofErr w:type="spellStart"/>
      <w:r w:rsidRPr="00623D84">
        <w:t>buckets</w:t>
      </w:r>
      <w:proofErr w:type="spellEnd"/>
      <w:r w:rsidRPr="00623D84">
        <w:t xml:space="preserve"> de S3, mucho más de lo que necesitaba para su función.</w:t>
      </w:r>
    </w:p>
    <w:p w14:paraId="430CB808" w14:textId="77777777" w:rsidR="00623D84" w:rsidRPr="00623D84" w:rsidRDefault="00623D84" w:rsidP="00623D84">
      <w:r w:rsidRPr="00623D84">
        <w:rPr>
          <w:b/>
          <w:bCs/>
        </w:rPr>
        <w:t>El vector:</w:t>
      </w:r>
      <w:r w:rsidRPr="00623D84">
        <w:t xml:space="preserve"> Una exempleada de Amazon Web Services (Paige Thompson) explotó una mala configuración SSRF en ese WAF — pudo forzarlo a hacer un </w:t>
      </w:r>
      <w:proofErr w:type="spellStart"/>
      <w:r w:rsidRPr="00623D84">
        <w:t>request</w:t>
      </w:r>
      <w:proofErr w:type="spellEnd"/>
      <w:r w:rsidRPr="00623D84">
        <w:t xml:space="preserve"> hacia el endpoint interno de metadatos, exactamente como hiciste vos </w:t>
      </w:r>
      <w:proofErr w:type="gramStart"/>
      <w:r w:rsidRPr="00623D84">
        <w:t>ahora</w:t>
      </w:r>
      <w:proofErr w:type="gramEnd"/>
      <w:r w:rsidRPr="00623D84">
        <w:t xml:space="preserve"> pero contra AWS real. Una investigación de una brecha de datos masiva de Capital One reveló que Amazon Web Services era en gran medida responsable porque la vulnerabilidad de seguridad estaba en los productos de AWS, aunque Capital One no logró corregir la vulnerabilidad.</w:t>
      </w:r>
    </w:p>
    <w:p w14:paraId="59FCE57E" w14:textId="77777777" w:rsidR="00623D84" w:rsidRPr="00623D84" w:rsidRDefault="00623D84" w:rsidP="00623D84">
      <w:r w:rsidRPr="00623D84">
        <w:rPr>
          <w:b/>
          <w:bCs/>
        </w:rPr>
        <w:t>El impacto:</w:t>
      </w:r>
      <w:r w:rsidRPr="00623D84">
        <w:t xml:space="preserve"> Los datos personales de aproximadamente 106 millones de personas en Estados Unidos y Canadá fueron comprometidos, considerada una de las mayores brechas de datos en la historia de una gran institución financiera.</w:t>
      </w:r>
    </w:p>
    <w:p w14:paraId="55FD03C4" w14:textId="77777777" w:rsidR="00623D84" w:rsidRPr="00623D84" w:rsidRDefault="00623D84" w:rsidP="00623D84">
      <w:r w:rsidRPr="00623D84">
        <w:rPr>
          <w:b/>
          <w:bCs/>
        </w:rPr>
        <w:t>La causa raíz según AWS:</w:t>
      </w:r>
      <w:r w:rsidRPr="00623D84">
        <w:t xml:space="preserve"> Amazon Web Services declaró que la brecha ocurrió porque Capital One configuró incorrectamente un cortafuegos de aplicación web operado en una de las instancias de Capital One, y no porque un intruso pudiera penetrar en la infraestructura de AWS. Es decir: AWS provee IMDS y sus mecanismos de protección (IMDSv2), pero </w:t>
      </w:r>
      <w:r w:rsidRPr="00623D84">
        <w:rPr>
          <w:b/>
          <w:bCs/>
        </w:rPr>
        <w:t>la responsabilidad de configurar bien la app y el firewall es del cliente</w:t>
      </w:r>
      <w:r w:rsidRPr="00623D84">
        <w:t xml:space="preserve"> — el modelo de "responsabilidad compartida" en la nube.</w:t>
      </w:r>
    </w:p>
    <w:p w14:paraId="45072566" w14:textId="797C5151" w:rsidR="00623D84" w:rsidRPr="00623D84" w:rsidRDefault="00623D84" w:rsidP="009B0E7B">
      <w:r w:rsidRPr="00623D84">
        <w:rPr>
          <w:b/>
          <w:bCs/>
        </w:rPr>
        <w:t>Consecuencia legal:</w:t>
      </w:r>
      <w:r w:rsidRPr="00623D84">
        <w:t xml:space="preserve"> Capital One aceptó pagar una multa de 80 millones de dólares a la Oficina del Contralor de la Moneda de Estados Unidos por no haber gestionado el riesgo de seguridad de manera adecuada antes de la brecha.</w:t>
      </w:r>
    </w:p>
    <w:p w14:paraId="1637D775" w14:textId="5D0660A4" w:rsidR="009B0E7B" w:rsidRPr="009B0E7B" w:rsidRDefault="009B0E7B" w:rsidP="009B0E7B">
      <w:r w:rsidRPr="009B0E7B">
        <w:rPr>
          <w:b/>
          <w:bCs/>
          <w:highlight w:val="yellow"/>
        </w:rPr>
        <w:t xml:space="preserve">Casos típicos de bug </w:t>
      </w:r>
      <w:proofErr w:type="spellStart"/>
      <w:r w:rsidRPr="009B0E7B">
        <w:rPr>
          <w:b/>
          <w:bCs/>
          <w:highlight w:val="yellow"/>
        </w:rPr>
        <w:t>bounty</w:t>
      </w:r>
      <w:proofErr w:type="spellEnd"/>
      <w:r w:rsidRPr="009B0E7B">
        <w:rPr>
          <w:b/>
          <w:bCs/>
          <w:highlight w:val="yellow"/>
        </w:rPr>
        <w:t xml:space="preserve"> en SSRF</w:t>
      </w:r>
      <w:r w:rsidRPr="009B0E7B">
        <w:rPr>
          <w:highlight w:val="yellow"/>
        </w:rPr>
        <w:t xml:space="preserve"> ("SSRF AWS </w:t>
      </w:r>
      <w:proofErr w:type="spellStart"/>
      <w:r w:rsidRPr="009B0E7B">
        <w:rPr>
          <w:highlight w:val="yellow"/>
        </w:rPr>
        <w:t>metadata</w:t>
      </w:r>
      <w:proofErr w:type="spellEnd"/>
      <w:r w:rsidRPr="009B0E7B">
        <w:rPr>
          <w:highlight w:val="yellow"/>
        </w:rPr>
        <w:t xml:space="preserve"> bug </w:t>
      </w:r>
      <w:proofErr w:type="spellStart"/>
      <w:r w:rsidRPr="009B0E7B">
        <w:rPr>
          <w:highlight w:val="yellow"/>
        </w:rPr>
        <w:t>bounty</w:t>
      </w:r>
      <w:proofErr w:type="spellEnd"/>
      <w:proofErr w:type="gramStart"/>
      <w:r w:rsidRPr="009B0E7B">
        <w:rPr>
          <w:highlight w:val="yellow"/>
        </w:rPr>
        <w:t>" )</w:t>
      </w:r>
      <w:proofErr w:type="gramEnd"/>
      <w:r w:rsidRPr="009B0E7B">
        <w:rPr>
          <w:highlight w:val="yellow"/>
        </w:rPr>
        <w:t>: funciones de "vista previa de link" tipo la que usa Slack cuando pegás una URL en el chat, integraciones de "</w:t>
      </w:r>
      <w:proofErr w:type="spellStart"/>
      <w:r w:rsidRPr="009B0E7B">
        <w:rPr>
          <w:highlight w:val="yellow"/>
        </w:rPr>
        <w:t>conectá</w:t>
      </w:r>
      <w:proofErr w:type="spellEnd"/>
      <w:r w:rsidRPr="009B0E7B">
        <w:rPr>
          <w:highlight w:val="yellow"/>
        </w:rPr>
        <w:t xml:space="preserve"> tu </w:t>
      </w:r>
      <w:proofErr w:type="spellStart"/>
      <w:r w:rsidRPr="009B0E7B">
        <w:rPr>
          <w:highlight w:val="yellow"/>
        </w:rPr>
        <w:t>webhook</w:t>
      </w:r>
      <w:proofErr w:type="spellEnd"/>
      <w:r w:rsidRPr="009B0E7B">
        <w:rPr>
          <w:highlight w:val="yellow"/>
        </w:rPr>
        <w:t>", generadores de captura de pantalla de una página, importadores de imagen por URL en editores de perfil.</w:t>
      </w:r>
    </w:p>
    <w:p w14:paraId="77516510" w14:textId="77777777" w:rsidR="009B0E7B" w:rsidRPr="009B0E7B" w:rsidRDefault="009B0E7B" w:rsidP="009B0E7B">
      <w:pPr>
        <w:rPr>
          <w:b/>
          <w:bCs/>
        </w:rPr>
      </w:pPr>
      <w:r w:rsidRPr="009B0E7B">
        <w:rPr>
          <w:b/>
          <w:bCs/>
        </w:rPr>
        <w:t>La clave que resuelve tu duda</w:t>
      </w:r>
    </w:p>
    <w:p w14:paraId="089F148C" w14:textId="77777777" w:rsidR="009B0E7B" w:rsidRPr="009B0E7B" w:rsidRDefault="009B0E7B" w:rsidP="009B0E7B">
      <w:r w:rsidRPr="009B0E7B">
        <w:t xml:space="preserve">No importa si Facebook o LinkedIn tienen </w:t>
      </w:r>
      <w:proofErr w:type="spellStart"/>
      <w:r w:rsidRPr="009B0E7B">
        <w:t>URLs</w:t>
      </w:r>
      <w:proofErr w:type="spellEnd"/>
      <w:r w:rsidRPr="009B0E7B">
        <w:t xml:space="preserve"> con </w:t>
      </w:r>
      <w:proofErr w:type="spellStart"/>
      <w:r w:rsidRPr="009B0E7B">
        <w:t>IDs</w:t>
      </w:r>
      <w:proofErr w:type="spellEnd"/>
      <w:r w:rsidRPr="009B0E7B">
        <w:t xml:space="preserve"> </w:t>
      </w:r>
      <w:proofErr w:type="spellStart"/>
      <w:r w:rsidRPr="009B0E7B">
        <w:t>random</w:t>
      </w:r>
      <w:proofErr w:type="spellEnd"/>
      <w:r w:rsidRPr="009B0E7B">
        <w:t xml:space="preserve"> en el navegador para vos como usuario. Lo que importa es si en algún formulario interno de esa app hay un campo que dice, en esencia, "pegá una URL acá" y el servidor la visita. Ese campo puede estar en cualquier parte del sitio, con cualquier diseño de URL — la vulnerabilidad vive en el código del backend, no en cómo se ve la barra de direcciones.</w:t>
      </w:r>
    </w:p>
    <w:p w14:paraId="3588C731" w14:textId="1029DE09" w:rsidR="00623D84" w:rsidRDefault="009B0E7B" w:rsidP="00E67AAC">
      <w:r w:rsidRPr="009B0E7B">
        <w:t xml:space="preserve">En tu </w:t>
      </w:r>
      <w:proofErr w:type="spellStart"/>
      <w:r w:rsidRPr="009B0E7B">
        <w:t>lab</w:t>
      </w:r>
      <w:proofErr w:type="spellEnd"/>
      <w:r w:rsidRPr="009B0E7B">
        <w:t xml:space="preserve">, el vuln_proxy.py que armamos simula exactamente ese campo: </w:t>
      </w:r>
      <w:proofErr w:type="spellStart"/>
      <w:proofErr w:type="gramStart"/>
      <w:r w:rsidRPr="009B0E7B">
        <w:t>fetch-avatar?</w:t>
      </w:r>
      <w:proofErr w:type="gramEnd"/>
      <w:r w:rsidRPr="009B0E7B">
        <w:t>url</w:t>
      </w:r>
      <w:proofErr w:type="spellEnd"/>
      <w:r w:rsidRPr="009B0E7B">
        <w:t>=. En la vida real, ese parámetro tiene otro nombre y está escondido dentro de una función más compleja, pero la mecánica es idéntica</w:t>
      </w:r>
      <w:r w:rsidR="00D6023C">
        <w:t>.</w:t>
      </w:r>
    </w:p>
    <w:p w14:paraId="305CAA0E" w14:textId="77777777" w:rsidR="00D6023C" w:rsidRDefault="00D6023C" w:rsidP="00D6023C">
      <w:pPr>
        <w:pStyle w:val="Ttulo2"/>
        <w:jc w:val="center"/>
        <w:rPr>
          <w:b/>
          <w:bCs/>
        </w:rPr>
      </w:pPr>
      <w:r w:rsidRPr="00D6023C">
        <w:rPr>
          <w:b/>
          <w:bCs/>
        </w:rPr>
        <w:lastRenderedPageBreak/>
        <w:t>Glosario técnico</w:t>
      </w:r>
    </w:p>
    <w:p w14:paraId="1FB96DA4" w14:textId="77777777" w:rsidR="00D6023C" w:rsidRPr="00D6023C" w:rsidRDefault="00D6023C" w:rsidP="00D6023C"/>
    <w:tbl>
      <w:tblPr>
        <w:tblW w:w="84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2215"/>
        <w:gridCol w:w="2079"/>
        <w:gridCol w:w="2680"/>
      </w:tblGrid>
      <w:tr w:rsidR="00D6023C" w:rsidRPr="00D6023C" w14:paraId="15E1F8A8" w14:textId="77777777" w:rsidTr="00D6023C">
        <w:trPr>
          <w:trHeight w:val="460"/>
          <w:tblHeader/>
          <w:tblCellSpacing w:w="15" w:type="dxa"/>
        </w:trPr>
        <w:tc>
          <w:tcPr>
            <w:tcW w:w="0" w:type="auto"/>
            <w:vAlign w:val="center"/>
            <w:hideMark/>
          </w:tcPr>
          <w:p w14:paraId="6DF499A6" w14:textId="77777777" w:rsidR="00D6023C" w:rsidRPr="00D6023C" w:rsidRDefault="00D6023C" w:rsidP="00D6023C">
            <w:pPr>
              <w:jc w:val="center"/>
              <w:rPr>
                <w:b/>
                <w:bCs/>
              </w:rPr>
            </w:pPr>
            <w:r w:rsidRPr="00D6023C">
              <w:rPr>
                <w:b/>
                <w:bCs/>
              </w:rPr>
              <w:t>Término</w:t>
            </w:r>
          </w:p>
        </w:tc>
        <w:tc>
          <w:tcPr>
            <w:tcW w:w="0" w:type="auto"/>
            <w:vAlign w:val="center"/>
            <w:hideMark/>
          </w:tcPr>
          <w:p w14:paraId="5BB768D8" w14:textId="52CB0EDB" w:rsidR="00D6023C" w:rsidRPr="00D6023C" w:rsidRDefault="00D6023C" w:rsidP="00D6023C">
            <w:pPr>
              <w:jc w:val="center"/>
              <w:rPr>
                <w:b/>
                <w:bCs/>
              </w:rPr>
            </w:pPr>
            <w:r w:rsidRPr="00D6023C">
              <w:rPr>
                <w:b/>
                <w:bCs/>
              </w:rPr>
              <w:t>Traducción</w:t>
            </w:r>
          </w:p>
        </w:tc>
        <w:tc>
          <w:tcPr>
            <w:tcW w:w="0" w:type="auto"/>
            <w:vAlign w:val="center"/>
            <w:hideMark/>
          </w:tcPr>
          <w:p w14:paraId="263E03E8" w14:textId="77777777" w:rsidR="00D6023C" w:rsidRPr="00D6023C" w:rsidRDefault="00D6023C" w:rsidP="00D6023C">
            <w:pPr>
              <w:jc w:val="center"/>
              <w:rPr>
                <w:b/>
                <w:bCs/>
              </w:rPr>
            </w:pPr>
            <w:r w:rsidRPr="00D6023C">
              <w:rPr>
                <w:b/>
                <w:bCs/>
              </w:rPr>
              <w:t>Dónde lo usamos</w:t>
            </w:r>
          </w:p>
        </w:tc>
        <w:tc>
          <w:tcPr>
            <w:tcW w:w="0" w:type="auto"/>
            <w:vAlign w:val="center"/>
            <w:hideMark/>
          </w:tcPr>
          <w:p w14:paraId="3428A22A" w14:textId="77777777" w:rsidR="00D6023C" w:rsidRPr="00D6023C" w:rsidRDefault="00D6023C" w:rsidP="00D6023C">
            <w:pPr>
              <w:jc w:val="center"/>
              <w:rPr>
                <w:b/>
                <w:bCs/>
              </w:rPr>
            </w:pPr>
            <w:r w:rsidRPr="00D6023C">
              <w:rPr>
                <w:b/>
                <w:bCs/>
              </w:rPr>
              <w:t>Para qué sirve</w:t>
            </w:r>
          </w:p>
        </w:tc>
      </w:tr>
      <w:tr w:rsidR="00D6023C" w:rsidRPr="00D6023C" w14:paraId="008F0133" w14:textId="77777777" w:rsidTr="00D6023C">
        <w:trPr>
          <w:trHeight w:val="1634"/>
          <w:tblCellSpacing w:w="15" w:type="dxa"/>
        </w:trPr>
        <w:tc>
          <w:tcPr>
            <w:tcW w:w="0" w:type="auto"/>
            <w:vAlign w:val="center"/>
            <w:hideMark/>
          </w:tcPr>
          <w:p w14:paraId="190CFEE1" w14:textId="77777777" w:rsidR="00D6023C" w:rsidRPr="00D6023C" w:rsidRDefault="00D6023C" w:rsidP="00D6023C">
            <w:pPr>
              <w:jc w:val="center"/>
            </w:pPr>
            <w:r w:rsidRPr="00D6023C">
              <w:rPr>
                <w:b/>
                <w:bCs/>
              </w:rPr>
              <w:t>Endpoint</w:t>
            </w:r>
          </w:p>
        </w:tc>
        <w:tc>
          <w:tcPr>
            <w:tcW w:w="0" w:type="auto"/>
            <w:vAlign w:val="center"/>
            <w:hideMark/>
          </w:tcPr>
          <w:p w14:paraId="229AB9E8" w14:textId="77777777" w:rsidR="00D6023C" w:rsidRPr="00D6023C" w:rsidRDefault="00D6023C" w:rsidP="00D6023C">
            <w:pPr>
              <w:jc w:val="center"/>
            </w:pPr>
            <w:r w:rsidRPr="00D6023C">
              <w:t>"Punto final" — una dirección específica de un servidor que responde a algo puntual</w:t>
            </w:r>
          </w:p>
        </w:tc>
        <w:tc>
          <w:tcPr>
            <w:tcW w:w="0" w:type="auto"/>
            <w:vAlign w:val="center"/>
            <w:hideMark/>
          </w:tcPr>
          <w:p w14:paraId="24DACDA7" w14:textId="77777777" w:rsidR="00D6023C" w:rsidRPr="00D6023C" w:rsidRDefault="00D6023C" w:rsidP="00D6023C">
            <w:pPr>
              <w:jc w:val="center"/>
            </w:pPr>
            <w:r w:rsidRPr="00D6023C">
              <w:t>/</w:t>
            </w:r>
            <w:proofErr w:type="spellStart"/>
            <w:r w:rsidRPr="00D6023C">
              <w:t>fetch</w:t>
            </w:r>
            <w:proofErr w:type="spellEnd"/>
            <w:r w:rsidRPr="00D6023C">
              <w:t>-avatar, /</w:t>
            </w:r>
            <w:proofErr w:type="spellStart"/>
            <w:r w:rsidRPr="00D6023C">
              <w:t>latest</w:t>
            </w:r>
            <w:proofErr w:type="spellEnd"/>
            <w:r w:rsidRPr="00D6023C">
              <w:t>/meta-data/...</w:t>
            </w:r>
          </w:p>
        </w:tc>
        <w:tc>
          <w:tcPr>
            <w:tcW w:w="0" w:type="auto"/>
            <w:vAlign w:val="center"/>
            <w:hideMark/>
          </w:tcPr>
          <w:p w14:paraId="7910475F" w14:textId="77777777" w:rsidR="00D6023C" w:rsidRPr="00D6023C" w:rsidRDefault="00D6023C" w:rsidP="00D6023C">
            <w:pPr>
              <w:jc w:val="center"/>
            </w:pPr>
            <w:r w:rsidRPr="00D6023C">
              <w:t>Es como un "mostrador" de atención: cada endpoint atiende un pedido distinto dentro del mismo servidor</w:t>
            </w:r>
          </w:p>
        </w:tc>
      </w:tr>
      <w:tr w:rsidR="00D6023C" w:rsidRPr="00D6023C" w14:paraId="254BAEB7" w14:textId="77777777" w:rsidTr="00D6023C">
        <w:trPr>
          <w:trHeight w:val="1041"/>
          <w:tblCellSpacing w:w="15" w:type="dxa"/>
        </w:trPr>
        <w:tc>
          <w:tcPr>
            <w:tcW w:w="0" w:type="auto"/>
            <w:vAlign w:val="center"/>
            <w:hideMark/>
          </w:tcPr>
          <w:p w14:paraId="092DB468" w14:textId="77777777" w:rsidR="00D6023C" w:rsidRPr="00D6023C" w:rsidRDefault="00D6023C" w:rsidP="00D6023C">
            <w:pPr>
              <w:jc w:val="center"/>
            </w:pPr>
            <w:r w:rsidRPr="00D6023C">
              <w:rPr>
                <w:b/>
                <w:bCs/>
              </w:rPr>
              <w:t>Host</w:t>
            </w:r>
          </w:p>
        </w:tc>
        <w:tc>
          <w:tcPr>
            <w:tcW w:w="0" w:type="auto"/>
            <w:vAlign w:val="center"/>
            <w:hideMark/>
          </w:tcPr>
          <w:p w14:paraId="396EBA12" w14:textId="77777777" w:rsidR="00D6023C" w:rsidRPr="00D6023C" w:rsidRDefault="00D6023C" w:rsidP="00D6023C">
            <w:pPr>
              <w:jc w:val="center"/>
            </w:pPr>
            <w:r w:rsidRPr="00D6023C">
              <w:t>El "dueño" o dominio de una URL</w:t>
            </w:r>
          </w:p>
        </w:tc>
        <w:tc>
          <w:tcPr>
            <w:tcW w:w="0" w:type="auto"/>
            <w:vAlign w:val="center"/>
            <w:hideMark/>
          </w:tcPr>
          <w:p w14:paraId="67E52408" w14:textId="77777777" w:rsidR="00D6023C" w:rsidRPr="00D6023C" w:rsidRDefault="00D6023C" w:rsidP="00D6023C">
            <w:pPr>
              <w:jc w:val="center"/>
            </w:pPr>
            <w:r w:rsidRPr="00D6023C">
              <w:t>example.com, 127.0.0.1</w:t>
            </w:r>
          </w:p>
        </w:tc>
        <w:tc>
          <w:tcPr>
            <w:tcW w:w="0" w:type="auto"/>
            <w:vAlign w:val="center"/>
            <w:hideMark/>
          </w:tcPr>
          <w:p w14:paraId="5CA4472F" w14:textId="77777777" w:rsidR="00D6023C" w:rsidRPr="00D6023C" w:rsidRDefault="00D6023C" w:rsidP="00D6023C">
            <w:pPr>
              <w:jc w:val="center"/>
            </w:pPr>
            <w:r w:rsidRPr="00D6023C">
              <w:t xml:space="preserve">Identifica </w:t>
            </w:r>
            <w:r w:rsidRPr="00D6023C">
              <w:rPr>
                <w:i/>
                <w:iCs/>
              </w:rPr>
              <w:t>a qué servidor</w:t>
            </w:r>
            <w:r w:rsidRPr="00D6023C">
              <w:t xml:space="preserve"> le estás hablando, sin importar qué endpoint pidas después</w:t>
            </w:r>
          </w:p>
        </w:tc>
      </w:tr>
      <w:tr w:rsidR="00D6023C" w:rsidRPr="00D6023C" w14:paraId="6E457A35" w14:textId="77777777" w:rsidTr="00D6023C">
        <w:trPr>
          <w:trHeight w:val="1053"/>
          <w:tblCellSpacing w:w="15" w:type="dxa"/>
        </w:trPr>
        <w:tc>
          <w:tcPr>
            <w:tcW w:w="0" w:type="auto"/>
            <w:vAlign w:val="center"/>
            <w:hideMark/>
          </w:tcPr>
          <w:p w14:paraId="637A77BF" w14:textId="77777777" w:rsidR="00D6023C" w:rsidRPr="00D6023C" w:rsidRDefault="00D6023C" w:rsidP="00D6023C">
            <w:pPr>
              <w:jc w:val="center"/>
            </w:pPr>
            <w:r w:rsidRPr="00D6023C">
              <w:rPr>
                <w:b/>
                <w:bCs/>
              </w:rPr>
              <w:t>Request</w:t>
            </w:r>
          </w:p>
        </w:tc>
        <w:tc>
          <w:tcPr>
            <w:tcW w:w="0" w:type="auto"/>
            <w:vAlign w:val="center"/>
            <w:hideMark/>
          </w:tcPr>
          <w:p w14:paraId="6C50CF59" w14:textId="77777777" w:rsidR="00D6023C" w:rsidRPr="00D6023C" w:rsidRDefault="00D6023C" w:rsidP="00D6023C">
            <w:pPr>
              <w:jc w:val="center"/>
            </w:pPr>
            <w:r w:rsidRPr="00D6023C">
              <w:t>Pedido / solicitud</w:t>
            </w:r>
          </w:p>
        </w:tc>
        <w:tc>
          <w:tcPr>
            <w:tcW w:w="0" w:type="auto"/>
            <w:vAlign w:val="center"/>
            <w:hideMark/>
          </w:tcPr>
          <w:p w14:paraId="732F77EC" w14:textId="77777777" w:rsidR="00D6023C" w:rsidRPr="00D6023C" w:rsidRDefault="00D6023C" w:rsidP="00D6023C">
            <w:pPr>
              <w:jc w:val="center"/>
            </w:pPr>
            <w:r w:rsidRPr="00D6023C">
              <w:t>Cada curl que mandaste</w:t>
            </w:r>
          </w:p>
        </w:tc>
        <w:tc>
          <w:tcPr>
            <w:tcW w:w="0" w:type="auto"/>
            <w:vAlign w:val="center"/>
            <w:hideMark/>
          </w:tcPr>
          <w:p w14:paraId="7F189CD4" w14:textId="77777777" w:rsidR="00D6023C" w:rsidRPr="00D6023C" w:rsidRDefault="00D6023C" w:rsidP="00D6023C">
            <w:pPr>
              <w:jc w:val="center"/>
            </w:pPr>
            <w:r w:rsidRPr="00D6023C">
              <w:t xml:space="preserve">Es el mensaje que vos (cliente) le </w:t>
            </w:r>
            <w:proofErr w:type="spellStart"/>
            <w:r w:rsidRPr="00D6023C">
              <w:t>mandás</w:t>
            </w:r>
            <w:proofErr w:type="spellEnd"/>
            <w:r w:rsidRPr="00D6023C">
              <w:t xml:space="preserve"> al servidor</w:t>
            </w:r>
          </w:p>
        </w:tc>
      </w:tr>
      <w:tr w:rsidR="00D6023C" w:rsidRPr="00D6023C" w14:paraId="0700B3F5" w14:textId="77777777" w:rsidTr="00D6023C">
        <w:trPr>
          <w:trHeight w:val="750"/>
          <w:tblCellSpacing w:w="15" w:type="dxa"/>
        </w:trPr>
        <w:tc>
          <w:tcPr>
            <w:tcW w:w="0" w:type="auto"/>
            <w:vAlign w:val="center"/>
            <w:hideMark/>
          </w:tcPr>
          <w:p w14:paraId="7A6E3391" w14:textId="77777777" w:rsidR="00D6023C" w:rsidRPr="00D6023C" w:rsidRDefault="00D6023C" w:rsidP="00D6023C">
            <w:pPr>
              <w:jc w:val="center"/>
            </w:pPr>
            <w:r w:rsidRPr="00D6023C">
              <w:rPr>
                <w:b/>
                <w:bCs/>
              </w:rPr>
              <w:t>Response</w:t>
            </w:r>
          </w:p>
        </w:tc>
        <w:tc>
          <w:tcPr>
            <w:tcW w:w="0" w:type="auto"/>
            <w:vAlign w:val="center"/>
            <w:hideMark/>
          </w:tcPr>
          <w:p w14:paraId="70BD4CAA" w14:textId="77777777" w:rsidR="00D6023C" w:rsidRPr="00D6023C" w:rsidRDefault="00D6023C" w:rsidP="00D6023C">
            <w:pPr>
              <w:jc w:val="center"/>
            </w:pPr>
            <w:r w:rsidRPr="00D6023C">
              <w:t>Respuesta</w:t>
            </w:r>
          </w:p>
        </w:tc>
        <w:tc>
          <w:tcPr>
            <w:tcW w:w="0" w:type="auto"/>
            <w:vAlign w:val="center"/>
            <w:hideMark/>
          </w:tcPr>
          <w:p w14:paraId="293313DD" w14:textId="77777777" w:rsidR="00D6023C" w:rsidRPr="00D6023C" w:rsidRDefault="00D6023C" w:rsidP="00D6023C">
            <w:pPr>
              <w:jc w:val="center"/>
            </w:pPr>
            <w:r w:rsidRPr="00D6023C">
              <w:t>El JSON o el 403 que te devuelve</w:t>
            </w:r>
          </w:p>
        </w:tc>
        <w:tc>
          <w:tcPr>
            <w:tcW w:w="0" w:type="auto"/>
            <w:vAlign w:val="center"/>
            <w:hideMark/>
          </w:tcPr>
          <w:p w14:paraId="278DD3BD" w14:textId="77777777" w:rsidR="00D6023C" w:rsidRPr="00D6023C" w:rsidRDefault="00D6023C" w:rsidP="00D6023C">
            <w:pPr>
              <w:jc w:val="center"/>
            </w:pPr>
            <w:r w:rsidRPr="00D6023C">
              <w:t>Lo que el servidor te contesta</w:t>
            </w:r>
          </w:p>
        </w:tc>
      </w:tr>
      <w:tr w:rsidR="00D6023C" w:rsidRPr="00D6023C" w14:paraId="2545BAE5" w14:textId="77777777" w:rsidTr="00D6023C">
        <w:trPr>
          <w:trHeight w:val="1634"/>
          <w:tblCellSpacing w:w="15" w:type="dxa"/>
        </w:trPr>
        <w:tc>
          <w:tcPr>
            <w:tcW w:w="0" w:type="auto"/>
            <w:vAlign w:val="center"/>
            <w:hideMark/>
          </w:tcPr>
          <w:p w14:paraId="41047D9E" w14:textId="77777777" w:rsidR="00D6023C" w:rsidRPr="00D6023C" w:rsidRDefault="00D6023C" w:rsidP="00D6023C">
            <w:pPr>
              <w:jc w:val="center"/>
            </w:pPr>
            <w:r w:rsidRPr="00D6023C">
              <w:rPr>
                <w:b/>
                <w:bCs/>
              </w:rPr>
              <w:t>Status code / código HTTP</w:t>
            </w:r>
          </w:p>
        </w:tc>
        <w:tc>
          <w:tcPr>
            <w:tcW w:w="0" w:type="auto"/>
            <w:vAlign w:val="center"/>
            <w:hideMark/>
          </w:tcPr>
          <w:p w14:paraId="6453F867" w14:textId="77777777" w:rsidR="00D6023C" w:rsidRPr="00D6023C" w:rsidRDefault="00D6023C" w:rsidP="00D6023C">
            <w:pPr>
              <w:jc w:val="center"/>
            </w:pPr>
            <w:r w:rsidRPr="00D6023C">
              <w:t>Código de 3 dígitos que resume el resultado</w:t>
            </w:r>
          </w:p>
        </w:tc>
        <w:tc>
          <w:tcPr>
            <w:tcW w:w="0" w:type="auto"/>
            <w:vAlign w:val="center"/>
            <w:hideMark/>
          </w:tcPr>
          <w:p w14:paraId="046D77BD" w14:textId="77777777" w:rsidR="00D6023C" w:rsidRPr="00D6023C" w:rsidRDefault="00D6023C" w:rsidP="00D6023C">
            <w:pPr>
              <w:jc w:val="center"/>
            </w:pPr>
            <w:r w:rsidRPr="00D6023C">
              <w:t>200, 403, 401</w:t>
            </w:r>
          </w:p>
        </w:tc>
        <w:tc>
          <w:tcPr>
            <w:tcW w:w="0" w:type="auto"/>
            <w:vAlign w:val="center"/>
            <w:hideMark/>
          </w:tcPr>
          <w:p w14:paraId="76974BD9" w14:textId="219CA091" w:rsidR="00D6023C" w:rsidRPr="00D6023C" w:rsidRDefault="00D6023C" w:rsidP="00D6023C">
            <w:pPr>
              <w:jc w:val="center"/>
            </w:pPr>
            <w:r w:rsidRPr="00D6023C">
              <w:t>Lenguaje universal: 200 = todo bien, 4</w:t>
            </w:r>
            <w:r>
              <w:t>00</w:t>
            </w:r>
            <w:r w:rsidRPr="00D6023C">
              <w:t xml:space="preserve"> = vos (cliente) hiciste algo mal o no </w:t>
            </w:r>
            <w:proofErr w:type="spellStart"/>
            <w:r w:rsidRPr="00D6023C">
              <w:t>tenés</w:t>
            </w:r>
            <w:proofErr w:type="spellEnd"/>
            <w:r w:rsidRPr="00D6023C">
              <w:t xml:space="preserve"> permiso, 5</w:t>
            </w:r>
            <w:r>
              <w:t>00</w:t>
            </w:r>
            <w:r w:rsidRPr="00D6023C">
              <w:t xml:space="preserve"> = el servidor se rompió</w:t>
            </w:r>
          </w:p>
        </w:tc>
      </w:tr>
      <w:tr w:rsidR="00D6023C" w:rsidRPr="00D6023C" w14:paraId="27EEE211" w14:textId="77777777" w:rsidTr="00D6023C">
        <w:trPr>
          <w:trHeight w:val="2215"/>
          <w:tblCellSpacing w:w="15" w:type="dxa"/>
        </w:trPr>
        <w:tc>
          <w:tcPr>
            <w:tcW w:w="0" w:type="auto"/>
            <w:vAlign w:val="center"/>
            <w:hideMark/>
          </w:tcPr>
          <w:p w14:paraId="7A263BC9" w14:textId="77777777" w:rsidR="00D6023C" w:rsidRDefault="00D6023C" w:rsidP="00D6023C">
            <w:pPr>
              <w:jc w:val="center"/>
            </w:pPr>
            <w:r w:rsidRPr="00D6023C">
              <w:rPr>
                <w:b/>
                <w:bCs/>
              </w:rPr>
              <w:t>Allow-list</w:t>
            </w:r>
            <w:r w:rsidRPr="00D6023C">
              <w:t xml:space="preserve"> </w:t>
            </w:r>
          </w:p>
          <w:p w14:paraId="7F1FAECA" w14:textId="15BC76CC" w:rsidR="00D6023C" w:rsidRPr="00D6023C" w:rsidRDefault="00D6023C" w:rsidP="00D6023C">
            <w:pPr>
              <w:jc w:val="center"/>
            </w:pPr>
            <w:proofErr w:type="gramStart"/>
            <w:r w:rsidRPr="00D6023C">
              <w:t>( whitelist</w:t>
            </w:r>
            <w:proofErr w:type="gramEnd"/>
            <w:r w:rsidRPr="00D6023C">
              <w:t>)</w:t>
            </w:r>
          </w:p>
        </w:tc>
        <w:tc>
          <w:tcPr>
            <w:tcW w:w="0" w:type="auto"/>
            <w:vAlign w:val="center"/>
            <w:hideMark/>
          </w:tcPr>
          <w:p w14:paraId="7D818626" w14:textId="77777777" w:rsidR="00D6023C" w:rsidRPr="00D6023C" w:rsidRDefault="00D6023C" w:rsidP="00D6023C">
            <w:pPr>
              <w:jc w:val="center"/>
            </w:pPr>
            <w:r w:rsidRPr="00D6023C">
              <w:t>Lista blanca</w:t>
            </w:r>
          </w:p>
        </w:tc>
        <w:tc>
          <w:tcPr>
            <w:tcW w:w="0" w:type="auto"/>
            <w:vAlign w:val="center"/>
            <w:hideMark/>
          </w:tcPr>
          <w:p w14:paraId="6D0448ED" w14:textId="77777777" w:rsidR="00D6023C" w:rsidRPr="00D6023C" w:rsidRDefault="00D6023C" w:rsidP="00D6023C">
            <w:pPr>
              <w:jc w:val="center"/>
            </w:pPr>
            <w:r w:rsidRPr="00D6023C">
              <w:t>ALLOWED_HOSTS = {"example.com"}</w:t>
            </w:r>
          </w:p>
        </w:tc>
        <w:tc>
          <w:tcPr>
            <w:tcW w:w="0" w:type="auto"/>
            <w:vAlign w:val="center"/>
            <w:hideMark/>
          </w:tcPr>
          <w:p w14:paraId="586EA64E" w14:textId="77777777" w:rsidR="00D6023C" w:rsidRPr="00D6023C" w:rsidRDefault="00D6023C" w:rsidP="00D6023C">
            <w:pPr>
              <w:jc w:val="center"/>
            </w:pPr>
            <w:r w:rsidRPr="00D6023C">
              <w:t xml:space="preserve">Solo lo que está en la lista pasa; todo lo demás se rechaza por default. Es más seguro que una "lista negra" porque no </w:t>
            </w:r>
            <w:proofErr w:type="spellStart"/>
            <w:r w:rsidRPr="00D6023C">
              <w:t>tenés</w:t>
            </w:r>
            <w:proofErr w:type="spellEnd"/>
            <w:r w:rsidRPr="00D6023C">
              <w:t xml:space="preserve"> que adivinar todo lo malo, solo definís lo bueno</w:t>
            </w:r>
          </w:p>
        </w:tc>
      </w:tr>
      <w:tr w:rsidR="00D6023C" w:rsidRPr="00D6023C" w14:paraId="6C8BA250" w14:textId="77777777" w:rsidTr="00D6023C">
        <w:trPr>
          <w:trHeight w:val="1344"/>
          <w:tblCellSpacing w:w="15" w:type="dxa"/>
        </w:trPr>
        <w:tc>
          <w:tcPr>
            <w:tcW w:w="0" w:type="auto"/>
            <w:vAlign w:val="center"/>
            <w:hideMark/>
          </w:tcPr>
          <w:p w14:paraId="126376F4" w14:textId="77777777" w:rsidR="00D6023C" w:rsidRPr="00D6023C" w:rsidRDefault="00D6023C" w:rsidP="00D6023C">
            <w:pPr>
              <w:jc w:val="center"/>
            </w:pPr>
            <w:r w:rsidRPr="00D6023C">
              <w:rPr>
                <w:b/>
                <w:bCs/>
              </w:rPr>
              <w:t>Parseo / parsear</w:t>
            </w:r>
          </w:p>
        </w:tc>
        <w:tc>
          <w:tcPr>
            <w:tcW w:w="0" w:type="auto"/>
            <w:vAlign w:val="center"/>
            <w:hideMark/>
          </w:tcPr>
          <w:p w14:paraId="0CD71AC7" w14:textId="77777777" w:rsidR="00D6023C" w:rsidRPr="00D6023C" w:rsidRDefault="00D6023C" w:rsidP="00D6023C">
            <w:pPr>
              <w:jc w:val="center"/>
            </w:pPr>
            <w:r w:rsidRPr="00D6023C">
              <w:t>Descomponer un texto en sus partes</w:t>
            </w:r>
          </w:p>
        </w:tc>
        <w:tc>
          <w:tcPr>
            <w:tcW w:w="0" w:type="auto"/>
            <w:vAlign w:val="center"/>
            <w:hideMark/>
          </w:tcPr>
          <w:p w14:paraId="332AF73F" w14:textId="77777777" w:rsidR="00D6023C" w:rsidRPr="00D6023C" w:rsidRDefault="00D6023C" w:rsidP="00D6023C">
            <w:pPr>
              <w:jc w:val="center"/>
            </w:pPr>
            <w:proofErr w:type="spellStart"/>
            <w:r w:rsidRPr="00D6023C">
              <w:t>urlparse</w:t>
            </w:r>
            <w:proofErr w:type="spellEnd"/>
            <w:r w:rsidRPr="00D6023C">
              <w:t>(url)</w:t>
            </w:r>
          </w:p>
        </w:tc>
        <w:tc>
          <w:tcPr>
            <w:tcW w:w="0" w:type="auto"/>
            <w:vAlign w:val="center"/>
            <w:hideMark/>
          </w:tcPr>
          <w:p w14:paraId="125BF326" w14:textId="77777777" w:rsidR="00D6023C" w:rsidRPr="00D6023C" w:rsidRDefault="00D6023C" w:rsidP="00D6023C">
            <w:pPr>
              <w:jc w:val="center"/>
            </w:pPr>
            <w:r w:rsidRPr="00D6023C">
              <w:t>Agarra una URL completa y la separa en pedazos entendibles: protocolo, host, path, etc.</w:t>
            </w:r>
          </w:p>
        </w:tc>
      </w:tr>
      <w:tr w:rsidR="00D6023C" w:rsidRPr="00D6023C" w14:paraId="344AE14F" w14:textId="77777777" w:rsidTr="00D6023C">
        <w:trPr>
          <w:trHeight w:val="1041"/>
          <w:tblCellSpacing w:w="15" w:type="dxa"/>
        </w:trPr>
        <w:tc>
          <w:tcPr>
            <w:tcW w:w="0" w:type="auto"/>
            <w:vAlign w:val="center"/>
            <w:hideMark/>
          </w:tcPr>
          <w:p w14:paraId="43DEC907" w14:textId="77777777" w:rsidR="00D6023C" w:rsidRPr="00D6023C" w:rsidRDefault="00D6023C" w:rsidP="00D6023C">
            <w:pPr>
              <w:jc w:val="center"/>
            </w:pPr>
            <w:r w:rsidRPr="00D6023C">
              <w:rPr>
                <w:b/>
                <w:bCs/>
              </w:rPr>
              <w:t>Función</w:t>
            </w:r>
          </w:p>
        </w:tc>
        <w:tc>
          <w:tcPr>
            <w:tcW w:w="0" w:type="auto"/>
            <w:vAlign w:val="center"/>
            <w:hideMark/>
          </w:tcPr>
          <w:p w14:paraId="54D2F605" w14:textId="77777777" w:rsidR="00D6023C" w:rsidRPr="00D6023C" w:rsidRDefault="00D6023C" w:rsidP="00D6023C">
            <w:pPr>
              <w:jc w:val="center"/>
            </w:pPr>
            <w:r w:rsidRPr="00D6023C">
              <w:t xml:space="preserve">Bloque de código con nombre, que hace una tarea y </w:t>
            </w:r>
            <w:proofErr w:type="spellStart"/>
            <w:r w:rsidRPr="00D6023C">
              <w:t>podés</w:t>
            </w:r>
            <w:proofErr w:type="spellEnd"/>
            <w:r w:rsidRPr="00D6023C">
              <w:t xml:space="preserve"> reusar</w:t>
            </w:r>
          </w:p>
        </w:tc>
        <w:tc>
          <w:tcPr>
            <w:tcW w:w="0" w:type="auto"/>
            <w:vAlign w:val="center"/>
            <w:hideMark/>
          </w:tcPr>
          <w:p w14:paraId="3C350DE9" w14:textId="77777777" w:rsidR="00D6023C" w:rsidRPr="00D6023C" w:rsidRDefault="00D6023C" w:rsidP="00D6023C">
            <w:pPr>
              <w:jc w:val="center"/>
            </w:pPr>
            <w:proofErr w:type="spellStart"/>
            <w:r w:rsidRPr="00D6023C">
              <w:t>def</w:t>
            </w:r>
            <w:proofErr w:type="spellEnd"/>
            <w:r w:rsidRPr="00D6023C">
              <w:t xml:space="preserve"> </w:t>
            </w:r>
            <w:proofErr w:type="spellStart"/>
            <w:r w:rsidRPr="00D6023C">
              <w:t>is_allowed</w:t>
            </w:r>
            <w:proofErr w:type="spellEnd"/>
            <w:r w:rsidRPr="00D6023C">
              <w:t>(...)</w:t>
            </w:r>
          </w:p>
        </w:tc>
        <w:tc>
          <w:tcPr>
            <w:tcW w:w="0" w:type="auto"/>
            <w:vAlign w:val="center"/>
            <w:hideMark/>
          </w:tcPr>
          <w:p w14:paraId="5A63734B" w14:textId="77777777" w:rsidR="00D6023C" w:rsidRPr="00D6023C" w:rsidRDefault="00D6023C" w:rsidP="00D6023C">
            <w:pPr>
              <w:jc w:val="center"/>
            </w:pPr>
            <w:r w:rsidRPr="00D6023C">
              <w:t>Evita repetir el mismo chequeo en cada endpoint</w:t>
            </w:r>
          </w:p>
        </w:tc>
      </w:tr>
      <w:tr w:rsidR="00D6023C" w:rsidRPr="00D6023C" w14:paraId="73E4F47F" w14:textId="77777777" w:rsidTr="00D6023C">
        <w:trPr>
          <w:trHeight w:val="1041"/>
          <w:tblCellSpacing w:w="15" w:type="dxa"/>
        </w:trPr>
        <w:tc>
          <w:tcPr>
            <w:tcW w:w="0" w:type="auto"/>
            <w:vAlign w:val="center"/>
            <w:hideMark/>
          </w:tcPr>
          <w:p w14:paraId="37B25E1B" w14:textId="77777777" w:rsidR="00D6023C" w:rsidRPr="00D6023C" w:rsidRDefault="00D6023C" w:rsidP="00D6023C">
            <w:pPr>
              <w:jc w:val="center"/>
            </w:pPr>
            <w:r w:rsidRPr="00D6023C">
              <w:rPr>
                <w:b/>
                <w:bCs/>
              </w:rPr>
              <w:t>Decorador</w:t>
            </w:r>
            <w:r w:rsidRPr="00D6023C">
              <w:t xml:space="preserve"> (el @algo arriba </w:t>
            </w:r>
            <w:r w:rsidRPr="00D6023C">
              <w:lastRenderedPageBreak/>
              <w:t>de una función)</w:t>
            </w:r>
          </w:p>
        </w:tc>
        <w:tc>
          <w:tcPr>
            <w:tcW w:w="0" w:type="auto"/>
            <w:vAlign w:val="center"/>
            <w:hideMark/>
          </w:tcPr>
          <w:p w14:paraId="50D0F372" w14:textId="77777777" w:rsidR="00D6023C" w:rsidRPr="00D6023C" w:rsidRDefault="00D6023C" w:rsidP="00D6023C">
            <w:pPr>
              <w:jc w:val="center"/>
            </w:pPr>
            <w:r w:rsidRPr="00D6023C">
              <w:lastRenderedPageBreak/>
              <w:t>Le agrega comportamiento extra a la función de abajo</w:t>
            </w:r>
          </w:p>
        </w:tc>
        <w:tc>
          <w:tcPr>
            <w:tcW w:w="0" w:type="auto"/>
            <w:vAlign w:val="center"/>
            <w:hideMark/>
          </w:tcPr>
          <w:p w14:paraId="7B183ABF" w14:textId="77777777" w:rsidR="00D6023C" w:rsidRPr="00D6023C" w:rsidRDefault="00D6023C" w:rsidP="00D6023C">
            <w:pPr>
              <w:jc w:val="center"/>
            </w:pPr>
            <w:r w:rsidRPr="00D6023C">
              <w:t>@</w:t>
            </w:r>
            <w:proofErr w:type="gramStart"/>
            <w:r w:rsidRPr="00D6023C">
              <w:t>app.route</w:t>
            </w:r>
            <w:proofErr w:type="gramEnd"/>
            <w:r w:rsidRPr="00D6023C">
              <w:t>("/fetch-avatar")</w:t>
            </w:r>
          </w:p>
        </w:tc>
        <w:tc>
          <w:tcPr>
            <w:tcW w:w="0" w:type="auto"/>
            <w:vAlign w:val="center"/>
            <w:hideMark/>
          </w:tcPr>
          <w:p w14:paraId="6B92A586" w14:textId="77777777" w:rsidR="00D6023C" w:rsidRPr="00D6023C" w:rsidRDefault="00D6023C" w:rsidP="00D6023C">
            <w:pPr>
              <w:jc w:val="center"/>
            </w:pPr>
            <w:r w:rsidRPr="00D6023C">
              <w:t>Le dice a Flask "esta función se ejecuta cuando alguien pide esta URL"</w:t>
            </w:r>
          </w:p>
        </w:tc>
      </w:tr>
      <w:tr w:rsidR="00D6023C" w:rsidRPr="00D6023C" w14:paraId="2790E483" w14:textId="77777777" w:rsidTr="00D6023C">
        <w:trPr>
          <w:trHeight w:val="145"/>
          <w:tblCellSpacing w:w="15" w:type="dxa"/>
        </w:trPr>
        <w:tc>
          <w:tcPr>
            <w:tcW w:w="0" w:type="auto"/>
            <w:vAlign w:val="center"/>
            <w:hideMark/>
          </w:tcPr>
          <w:p w14:paraId="31849EDA" w14:textId="77777777" w:rsidR="00D6023C" w:rsidRPr="00D6023C" w:rsidRDefault="00D6023C" w:rsidP="00D6023C">
            <w:pPr>
              <w:jc w:val="center"/>
            </w:pPr>
            <w:r w:rsidRPr="00D6023C">
              <w:rPr>
                <w:b/>
                <w:bCs/>
              </w:rPr>
              <w:t>Parámetro / argumento</w:t>
            </w:r>
          </w:p>
        </w:tc>
        <w:tc>
          <w:tcPr>
            <w:tcW w:w="0" w:type="auto"/>
            <w:vAlign w:val="center"/>
            <w:hideMark/>
          </w:tcPr>
          <w:p w14:paraId="47CEEEA1" w14:textId="77777777" w:rsidR="00D6023C" w:rsidRPr="00D6023C" w:rsidRDefault="00D6023C" w:rsidP="00D6023C">
            <w:pPr>
              <w:jc w:val="center"/>
            </w:pPr>
            <w:r w:rsidRPr="00D6023C">
              <w:t xml:space="preserve">Dato que le </w:t>
            </w:r>
            <w:proofErr w:type="spellStart"/>
            <w:r w:rsidRPr="00D6023C">
              <w:t>pasás</w:t>
            </w:r>
            <w:proofErr w:type="spellEnd"/>
            <w:r w:rsidRPr="00D6023C">
              <w:t xml:space="preserve"> a una función o a una URL</w:t>
            </w:r>
          </w:p>
        </w:tc>
        <w:tc>
          <w:tcPr>
            <w:tcW w:w="0" w:type="auto"/>
            <w:vAlign w:val="center"/>
            <w:hideMark/>
          </w:tcPr>
          <w:p w14:paraId="68A583BB" w14:textId="77777777" w:rsidR="00D6023C" w:rsidRPr="00D6023C" w:rsidRDefault="00D6023C" w:rsidP="00D6023C">
            <w:pPr>
              <w:jc w:val="center"/>
            </w:pPr>
            <w:r w:rsidRPr="00D6023C">
              <w:t xml:space="preserve">url </w:t>
            </w:r>
            <w:proofErr w:type="gramStart"/>
            <w:r w:rsidRPr="00D6023C">
              <w:t>en ?url</w:t>
            </w:r>
            <w:proofErr w:type="gramEnd"/>
            <w:r w:rsidRPr="00D6023C">
              <w:t xml:space="preserve">=..., o url: </w:t>
            </w:r>
            <w:proofErr w:type="spellStart"/>
            <w:r w:rsidRPr="00D6023C">
              <w:t>str</w:t>
            </w:r>
            <w:proofErr w:type="spellEnd"/>
            <w:r w:rsidRPr="00D6023C">
              <w:t xml:space="preserve"> en la función</w:t>
            </w:r>
          </w:p>
        </w:tc>
        <w:tc>
          <w:tcPr>
            <w:tcW w:w="0" w:type="auto"/>
            <w:vAlign w:val="center"/>
            <w:hideMark/>
          </w:tcPr>
          <w:p w14:paraId="30BB96B1" w14:textId="77777777" w:rsidR="00D6023C" w:rsidRPr="00D6023C" w:rsidRDefault="00D6023C" w:rsidP="00D6023C">
            <w:pPr>
              <w:jc w:val="center"/>
            </w:pPr>
            <w:r w:rsidRPr="00D6023C">
              <w:t>Es el "input" con el que trabaja el código</w:t>
            </w:r>
          </w:p>
        </w:tc>
      </w:tr>
      <w:tr w:rsidR="00D6023C" w:rsidRPr="00D6023C" w14:paraId="68951729" w14:textId="77777777" w:rsidTr="00D6023C">
        <w:trPr>
          <w:trHeight w:val="145"/>
          <w:tblCellSpacing w:w="15" w:type="dxa"/>
        </w:trPr>
        <w:tc>
          <w:tcPr>
            <w:tcW w:w="0" w:type="auto"/>
            <w:vAlign w:val="center"/>
            <w:hideMark/>
          </w:tcPr>
          <w:p w14:paraId="7C9B31C1" w14:textId="77777777" w:rsidR="00D6023C" w:rsidRPr="00D6023C" w:rsidRDefault="00D6023C" w:rsidP="00D6023C">
            <w:pPr>
              <w:jc w:val="center"/>
            </w:pPr>
            <w:proofErr w:type="spellStart"/>
            <w:r w:rsidRPr="00D6023C">
              <w:rPr>
                <w:b/>
                <w:bCs/>
              </w:rPr>
              <w:t>Return</w:t>
            </w:r>
            <w:proofErr w:type="spellEnd"/>
          </w:p>
        </w:tc>
        <w:tc>
          <w:tcPr>
            <w:tcW w:w="0" w:type="auto"/>
            <w:vAlign w:val="center"/>
            <w:hideMark/>
          </w:tcPr>
          <w:p w14:paraId="68D0B3D8" w14:textId="77777777" w:rsidR="00D6023C" w:rsidRPr="00D6023C" w:rsidRDefault="00D6023C" w:rsidP="00D6023C">
            <w:pPr>
              <w:jc w:val="center"/>
            </w:pPr>
            <w:r w:rsidRPr="00D6023C">
              <w:t>Lo que la función devuelve como resultado</w:t>
            </w:r>
          </w:p>
        </w:tc>
        <w:tc>
          <w:tcPr>
            <w:tcW w:w="0" w:type="auto"/>
            <w:vAlign w:val="center"/>
            <w:hideMark/>
          </w:tcPr>
          <w:p w14:paraId="299053B1" w14:textId="77777777" w:rsidR="00D6023C" w:rsidRPr="00D6023C" w:rsidRDefault="00D6023C" w:rsidP="00D6023C">
            <w:pPr>
              <w:jc w:val="center"/>
            </w:pPr>
            <w:proofErr w:type="spellStart"/>
            <w:r w:rsidRPr="00D6023C">
              <w:t>return</w:t>
            </w:r>
            <w:proofErr w:type="spellEnd"/>
            <w:r w:rsidRPr="00D6023C">
              <w:t xml:space="preserve"> "</w:t>
            </w:r>
            <w:proofErr w:type="spellStart"/>
            <w:r w:rsidRPr="00D6023C">
              <w:t>Forbidden</w:t>
            </w:r>
            <w:proofErr w:type="spellEnd"/>
            <w:r w:rsidRPr="00D6023C">
              <w:t>...", 403</w:t>
            </w:r>
          </w:p>
        </w:tc>
        <w:tc>
          <w:tcPr>
            <w:tcW w:w="0" w:type="auto"/>
            <w:vAlign w:val="center"/>
            <w:hideMark/>
          </w:tcPr>
          <w:p w14:paraId="20E76832" w14:textId="77777777" w:rsidR="00D6023C" w:rsidRPr="00D6023C" w:rsidRDefault="00D6023C" w:rsidP="00D6023C">
            <w:pPr>
              <w:jc w:val="center"/>
            </w:pPr>
            <w:r w:rsidRPr="00D6023C">
              <w:t>Corta la ejecución ahí y le pasa ese valor a quien llamó la función</w:t>
            </w:r>
          </w:p>
        </w:tc>
      </w:tr>
      <w:tr w:rsidR="00D6023C" w:rsidRPr="00D6023C" w14:paraId="55767AF8" w14:textId="77777777" w:rsidTr="00D6023C">
        <w:trPr>
          <w:trHeight w:val="750"/>
          <w:tblCellSpacing w:w="15" w:type="dxa"/>
        </w:trPr>
        <w:tc>
          <w:tcPr>
            <w:tcW w:w="0" w:type="auto"/>
            <w:vAlign w:val="center"/>
            <w:hideMark/>
          </w:tcPr>
          <w:p w14:paraId="3AA6674C" w14:textId="77777777" w:rsidR="00D6023C" w:rsidRPr="00D6023C" w:rsidRDefault="00D6023C" w:rsidP="00D6023C">
            <w:pPr>
              <w:jc w:val="center"/>
            </w:pPr>
            <w:proofErr w:type="spellStart"/>
            <w:r w:rsidRPr="00D6023C">
              <w:rPr>
                <w:b/>
                <w:bCs/>
              </w:rPr>
              <w:t>Boolean</w:t>
            </w:r>
            <w:proofErr w:type="spellEnd"/>
            <w:r w:rsidRPr="00D6023C">
              <w:rPr>
                <w:b/>
                <w:bCs/>
              </w:rPr>
              <w:t xml:space="preserve"> (True/False)</w:t>
            </w:r>
          </w:p>
        </w:tc>
        <w:tc>
          <w:tcPr>
            <w:tcW w:w="0" w:type="auto"/>
            <w:vAlign w:val="center"/>
            <w:hideMark/>
          </w:tcPr>
          <w:p w14:paraId="1CD59B90" w14:textId="77777777" w:rsidR="00D6023C" w:rsidRPr="00D6023C" w:rsidRDefault="00D6023C" w:rsidP="00D6023C">
            <w:pPr>
              <w:jc w:val="center"/>
            </w:pPr>
            <w:r w:rsidRPr="00D6023C">
              <w:t>Verdadero o falso</w:t>
            </w:r>
          </w:p>
        </w:tc>
        <w:tc>
          <w:tcPr>
            <w:tcW w:w="0" w:type="auto"/>
            <w:vAlign w:val="center"/>
            <w:hideMark/>
          </w:tcPr>
          <w:p w14:paraId="49BDABB1" w14:textId="77777777" w:rsidR="00D6023C" w:rsidRPr="00D6023C" w:rsidRDefault="00D6023C" w:rsidP="00D6023C">
            <w:pPr>
              <w:jc w:val="center"/>
            </w:pPr>
            <w:r w:rsidRPr="00D6023C">
              <w:t xml:space="preserve">Lo que devuelve </w:t>
            </w:r>
            <w:proofErr w:type="spellStart"/>
            <w:r w:rsidRPr="00D6023C">
              <w:t>is_</w:t>
            </w:r>
            <w:proofErr w:type="gramStart"/>
            <w:r w:rsidRPr="00D6023C">
              <w:t>allowed</w:t>
            </w:r>
            <w:proofErr w:type="spellEnd"/>
            <w:r w:rsidRPr="00D6023C">
              <w:t>(</w:t>
            </w:r>
            <w:proofErr w:type="gramEnd"/>
            <w:r w:rsidRPr="00D6023C">
              <w:t>)</w:t>
            </w:r>
          </w:p>
        </w:tc>
        <w:tc>
          <w:tcPr>
            <w:tcW w:w="0" w:type="auto"/>
            <w:vAlign w:val="center"/>
            <w:hideMark/>
          </w:tcPr>
          <w:p w14:paraId="0C7090FA" w14:textId="77777777" w:rsidR="00D6023C" w:rsidRPr="00D6023C" w:rsidRDefault="00D6023C" w:rsidP="00D6023C">
            <w:pPr>
              <w:jc w:val="center"/>
            </w:pPr>
            <w:r w:rsidRPr="00D6023C">
              <w:t>Una función que solo puede contestar "sí" o "no"</w:t>
            </w:r>
          </w:p>
        </w:tc>
      </w:tr>
    </w:tbl>
    <w:p w14:paraId="14CA7B77" w14:textId="77777777" w:rsidR="00D6023C" w:rsidRDefault="00D6023C" w:rsidP="00E67AAC"/>
    <w:sectPr w:rsidR="00D6023C" w:rsidSect="00D900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350"/>
    <w:rsid w:val="000875E9"/>
    <w:rsid w:val="001D2C0C"/>
    <w:rsid w:val="002B4350"/>
    <w:rsid w:val="005320D8"/>
    <w:rsid w:val="00574DD4"/>
    <w:rsid w:val="00623D84"/>
    <w:rsid w:val="00636309"/>
    <w:rsid w:val="00646FB8"/>
    <w:rsid w:val="006E3AFC"/>
    <w:rsid w:val="009B0E7B"/>
    <w:rsid w:val="00AF5F47"/>
    <w:rsid w:val="00C40E48"/>
    <w:rsid w:val="00D6023C"/>
    <w:rsid w:val="00D90045"/>
    <w:rsid w:val="00E67AAC"/>
    <w:rsid w:val="00F9054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2082"/>
  <w15:chartTrackingRefBased/>
  <w15:docId w15:val="{16162A03-0DD0-4353-8DB8-955C8057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43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B43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B435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B435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B435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B43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43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43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43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435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B435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B435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B435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B435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B43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43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43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4350"/>
    <w:rPr>
      <w:rFonts w:eastAsiaTheme="majorEastAsia" w:cstheme="majorBidi"/>
      <w:color w:val="272727" w:themeColor="text1" w:themeTint="D8"/>
    </w:rPr>
  </w:style>
  <w:style w:type="paragraph" w:styleId="Ttulo">
    <w:name w:val="Title"/>
    <w:basedOn w:val="Normal"/>
    <w:next w:val="Normal"/>
    <w:link w:val="TtuloCar"/>
    <w:uiPriority w:val="10"/>
    <w:qFormat/>
    <w:rsid w:val="002B4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43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43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43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4350"/>
    <w:pPr>
      <w:spacing w:before="160"/>
      <w:jc w:val="center"/>
    </w:pPr>
    <w:rPr>
      <w:i/>
      <w:iCs/>
      <w:color w:val="404040" w:themeColor="text1" w:themeTint="BF"/>
    </w:rPr>
  </w:style>
  <w:style w:type="character" w:customStyle="1" w:styleId="CitaCar">
    <w:name w:val="Cita Car"/>
    <w:basedOn w:val="Fuentedeprrafopredeter"/>
    <w:link w:val="Cita"/>
    <w:uiPriority w:val="29"/>
    <w:rsid w:val="002B4350"/>
    <w:rPr>
      <w:i/>
      <w:iCs/>
      <w:color w:val="404040" w:themeColor="text1" w:themeTint="BF"/>
    </w:rPr>
  </w:style>
  <w:style w:type="paragraph" w:styleId="Prrafodelista">
    <w:name w:val="List Paragraph"/>
    <w:basedOn w:val="Normal"/>
    <w:uiPriority w:val="34"/>
    <w:qFormat/>
    <w:rsid w:val="002B4350"/>
    <w:pPr>
      <w:ind w:left="720"/>
      <w:contextualSpacing/>
    </w:pPr>
  </w:style>
  <w:style w:type="character" w:styleId="nfasisintenso">
    <w:name w:val="Intense Emphasis"/>
    <w:basedOn w:val="Fuentedeprrafopredeter"/>
    <w:uiPriority w:val="21"/>
    <w:qFormat/>
    <w:rsid w:val="002B4350"/>
    <w:rPr>
      <w:i/>
      <w:iCs/>
      <w:color w:val="2F5496" w:themeColor="accent1" w:themeShade="BF"/>
    </w:rPr>
  </w:style>
  <w:style w:type="paragraph" w:styleId="Citadestacada">
    <w:name w:val="Intense Quote"/>
    <w:basedOn w:val="Normal"/>
    <w:next w:val="Normal"/>
    <w:link w:val="CitadestacadaCar"/>
    <w:uiPriority w:val="30"/>
    <w:qFormat/>
    <w:rsid w:val="002B43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B4350"/>
    <w:rPr>
      <w:i/>
      <w:iCs/>
      <w:color w:val="2F5496" w:themeColor="accent1" w:themeShade="BF"/>
    </w:rPr>
  </w:style>
  <w:style w:type="character" w:styleId="Referenciaintensa">
    <w:name w:val="Intense Reference"/>
    <w:basedOn w:val="Fuentedeprrafopredeter"/>
    <w:uiPriority w:val="32"/>
    <w:qFormat/>
    <w:rsid w:val="002B4350"/>
    <w:rPr>
      <w:b/>
      <w:bCs/>
      <w:smallCaps/>
      <w:color w:val="2F5496" w:themeColor="accent1" w:themeShade="BF"/>
      <w:spacing w:val="5"/>
    </w:rPr>
  </w:style>
  <w:style w:type="character" w:styleId="Hipervnculo">
    <w:name w:val="Hyperlink"/>
    <w:basedOn w:val="Fuentedeprrafopredeter"/>
    <w:uiPriority w:val="99"/>
    <w:unhideWhenUsed/>
    <w:rsid w:val="00636309"/>
    <w:rPr>
      <w:color w:val="0563C1" w:themeColor="hyperlink"/>
      <w:u w:val="single"/>
    </w:rPr>
  </w:style>
  <w:style w:type="character" w:styleId="Mencinsinresolver">
    <w:name w:val="Unresolved Mention"/>
    <w:basedOn w:val="Fuentedeprrafopredeter"/>
    <w:uiPriority w:val="99"/>
    <w:semiHidden/>
    <w:unhideWhenUsed/>
    <w:rsid w:val="00636309"/>
    <w:rPr>
      <w:color w:val="605E5C"/>
      <w:shd w:val="clear" w:color="auto" w:fill="E1DFDD"/>
    </w:rPr>
  </w:style>
  <w:style w:type="table" w:styleId="Tablaconcuadrcula">
    <w:name w:val="Table Grid"/>
    <w:basedOn w:val="Tablanormal"/>
    <w:uiPriority w:val="39"/>
    <w:rsid w:val="00087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0875E9"/>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D602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github.com/andresriancho/nimbostratu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8A52E-A667-4170-B6F2-DADB958A1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6</Pages>
  <Words>2110</Words>
  <Characters>11606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Villagra</dc:creator>
  <cp:keywords/>
  <dc:description/>
  <cp:lastModifiedBy>Lucas Villagra</cp:lastModifiedBy>
  <cp:revision>1</cp:revision>
  <dcterms:created xsi:type="dcterms:W3CDTF">2026-07-29T20:20:00Z</dcterms:created>
  <dcterms:modified xsi:type="dcterms:W3CDTF">2026-07-30T01:56:00Z</dcterms:modified>
  <cp:category/>
  <cp:contentStatus/>
</cp:coreProperties>
</file>