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2B2B500" w:rsidRDefault="42B2B500" w14:paraId="33996A66" w14:textId="25DEE184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758697F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68C73B1">
            <w:pPr>
              <w:rPr>
                <w:b w:val="1"/>
                <w:bCs w:val="1"/>
              </w:rPr>
            </w:pPr>
            <w:r w:rsidRPr="758697F6" w:rsidR="5B88A485">
              <w:rPr>
                <w:b w:val="1"/>
                <w:bCs w:val="1"/>
              </w:rPr>
              <w:t>UC</w:t>
            </w:r>
            <w:r w:rsidRPr="758697F6" w:rsidR="3DB9CC33">
              <w:rPr>
                <w:b w:val="1"/>
                <w:bCs w:val="1"/>
              </w:rPr>
              <w:t>0</w:t>
            </w:r>
            <w:r w:rsidRPr="758697F6" w:rsidR="0FD908B7">
              <w:rPr>
                <w:b w:val="1"/>
                <w:bCs w:val="1"/>
              </w:rPr>
              <w:t>7</w:t>
            </w:r>
            <w:r w:rsidRPr="758697F6" w:rsidR="49A2577B">
              <w:rPr>
                <w:b w:val="1"/>
                <w:bCs w:val="1"/>
              </w:rPr>
              <w:t xml:space="preserve"> - Consultar</w:t>
            </w:r>
            <w:r w:rsidRPr="758697F6" w:rsidR="5B88A485">
              <w:rPr>
                <w:b w:val="1"/>
                <w:bCs w:val="1"/>
              </w:rPr>
              <w:t xml:space="preserve"> Status do Pedido</w:t>
            </w:r>
          </w:p>
        </w:tc>
      </w:tr>
      <w:tr xmlns:wp14="http://schemas.microsoft.com/office/word/2010/wordml" w:rsidR="00087B0D" w:rsidTr="758697F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758697F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5B88A485" w:rsidRDefault="00087B0D" w14:paraId="0A37501D" wp14:textId="5AD936E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Atendente</w:t>
            </w:r>
          </w:p>
        </w:tc>
      </w:tr>
      <w:tr xmlns:wp14="http://schemas.microsoft.com/office/word/2010/wordml" w:rsidR="00087B0D" w:rsidTr="758697F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5B88A485" w:rsidRDefault="00087B0D" w14:paraId="5DAB6C7B" wp14:textId="55E08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Consumidor</w:t>
            </w:r>
          </w:p>
        </w:tc>
      </w:tr>
      <w:tr xmlns:wp14="http://schemas.microsoft.com/office/word/2010/wordml" w:rsidR="00087B0D" w:rsidTr="758697F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4742D6BD">
            <w:r w:rsidR="5B88A485">
              <w:rPr/>
              <w:t>Este UC tem como finalidade manter o consumidor atualizado referente ao andamento do seu pedido.</w:t>
            </w:r>
          </w:p>
        </w:tc>
      </w:tr>
      <w:tr xmlns:wp14="http://schemas.microsoft.com/office/word/2010/wordml" w:rsidR="00087B0D" w:rsidTr="758697F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45C988F">
            <w:r w:rsidR="5B88A485">
              <w:rPr/>
              <w:t>Possuir pedido realizado pelo consumidor; receber confirmação que o pagamento se encontra aprovado.</w:t>
            </w:r>
          </w:p>
        </w:tc>
      </w:tr>
      <w:tr xmlns:wp14="http://schemas.microsoft.com/office/word/2010/wordml" w:rsidR="00087B0D" w:rsidTr="758697F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5B88A485" w:rsidRDefault="00087B0D" w14:paraId="5A39BBE3" wp14:textId="40D5A5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Atualização realizada em tempo real pelo atendente, conforme conclusões de cada etapa.</w:t>
            </w:r>
          </w:p>
        </w:tc>
      </w:tr>
      <w:tr xmlns:wp14="http://schemas.microsoft.com/office/word/2010/wordml" w:rsidR="00087B0D" w:rsidTr="758697F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758697F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758697F6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5B88A485" w:rsidRDefault="0071735C" w14:paraId="72A3D3EC" wp14:textId="72300D0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acessa o sistema. </w:t>
            </w:r>
          </w:p>
        </w:tc>
        <w:tc>
          <w:tcPr>
            <w:tcW w:w="5000" w:type="dxa"/>
            <w:tcMar/>
          </w:tcPr>
          <w:p w:rsidR="0071735C" w:rsidP="5B88A485" w:rsidRDefault="0071735C" w14:paraId="0D0B940D" wp14:textId="4875B4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dispõe de um campo para realizar atualizações em tempo real do andamento do pedido.</w:t>
            </w:r>
          </w:p>
        </w:tc>
      </w:tr>
      <w:tr xmlns:wp14="http://schemas.microsoft.com/office/word/2010/wordml" w:rsidR="00A35450" w:rsidTr="758697F6" w14:paraId="0E27B00A" wp14:textId="77777777">
        <w:tc>
          <w:tcPr>
            <w:tcW w:w="4322" w:type="dxa"/>
            <w:tcMar/>
          </w:tcPr>
          <w:p w:rsidR="00A35450" w:rsidP="5B88A485" w:rsidRDefault="00A35450" w14:paraId="60061E4C" wp14:textId="5A02674A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realiza as </w:t>
            </w:r>
            <w:r w:rsidR="5B88A485">
              <w:rPr/>
              <w:t>atualizações</w:t>
            </w:r>
            <w:r w:rsidR="5B88A485">
              <w:rPr/>
              <w:t xml:space="preserve"> confirme necessário. 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15F0D1B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recebe as informações e multiplica ao consumidor em tempo real.</w:t>
            </w:r>
          </w:p>
        </w:tc>
      </w:tr>
      <w:tr xmlns:wp14="http://schemas.microsoft.com/office/word/2010/wordml" w:rsidR="00A35450" w:rsidTr="758697F6" w14:paraId="4B94D5A5" wp14:textId="77777777">
        <w:tc>
          <w:tcPr>
            <w:tcW w:w="4322" w:type="dxa"/>
            <w:tcMar/>
          </w:tcPr>
          <w:p w:rsidR="00A35450" w:rsidP="5B88A485" w:rsidRDefault="00A35450" w14:paraId="3DEEC669" wp14:textId="51373113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5DA84D7">
            <w:pPr>
              <w:ind w:left="360"/>
            </w:pPr>
            <w:r w:rsidR="5B88A485">
              <w:rPr/>
              <w:t>FIM DO UC.</w:t>
            </w:r>
          </w:p>
        </w:tc>
      </w:tr>
      <w:tr xmlns:wp14="http://schemas.microsoft.com/office/word/2010/wordml" w:rsidR="0071735C" w:rsidTr="758697F6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77777777">
            <w:pPr>
              <w:ind w:left="360"/>
            </w:pPr>
          </w:p>
        </w:tc>
      </w:tr>
      <w:tr xmlns:wp14="http://schemas.microsoft.com/office/word/2010/wordml" w:rsidRPr="00A35450" w:rsidR="0071735C" w:rsidTr="758697F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758697F6" w14:paraId="62486C05" wp14:textId="77777777">
        <w:tc>
          <w:tcPr>
            <w:tcW w:w="9322" w:type="dxa"/>
            <w:gridSpan w:val="2"/>
            <w:tcMar/>
          </w:tcPr>
          <w:p w:rsidR="5B88A485" w:rsidP="5B88A485" w:rsidRDefault="5B88A485" w14:paraId="6E39721D" w14:textId="105EA92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Será permitido que o consumidor informe se o produto foi entregue caso a empresa contratada para realizar este serviço não informe ao atendente que o mesmo foi realizado.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758697F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758697F6" w14:paraId="4DDBEF00" wp14:textId="77777777">
        <w:tc>
          <w:tcPr>
            <w:tcW w:w="9322" w:type="dxa"/>
            <w:gridSpan w:val="2"/>
            <w:tcMar/>
          </w:tcPr>
          <w:p w:rsidR="00D004E2" w:rsidP="5B88A485" w:rsidRDefault="00D004E2" w14:paraId="0FB78278" wp14:textId="5CB3C2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Após o pedido ser despachado, será disponibilizado um código de rastreio vinculado aos sites do correio ou transportadora responsável pela entrega, permitindo também o consumidor a realizar o acompanhamento.</w:t>
            </w:r>
          </w:p>
        </w:tc>
      </w:tr>
      <w:tr xmlns:wp14="http://schemas.microsoft.com/office/word/2010/wordml" w:rsidRPr="00A8342B" w:rsidR="0071735C" w:rsidTr="758697F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5B88A485" w:rsidRDefault="0071735C" w14:paraId="5F574865" wp14:textId="68254F19">
            <w:pPr>
              <w:pStyle w:val="Normal"/>
            </w:pPr>
            <w:r w:rsidRPr="5B88A485" w:rsidR="5B88A485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758697F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758697F6" w14:paraId="1FC39945" wp14:textId="77777777">
        <w:tc>
          <w:tcPr>
            <w:tcW w:w="4322" w:type="dxa"/>
            <w:tcMar/>
          </w:tcPr>
          <w:p w:rsidR="00876ADD" w:rsidP="493D0B5C" w:rsidRDefault="00876ADD" w14:paraId="0562CB0E" wp14:textId="630B2877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876ADD" w:rsidP="00AD2405" w:rsidRDefault="00876ADD" w14:paraId="34CE0A41" wp14:textId="51906299"/>
        </w:tc>
      </w:tr>
      <w:tr xmlns:wp14="http://schemas.microsoft.com/office/word/2010/wordml" w:rsidR="00C426C5" w:rsidTr="758697F6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5B88A485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758697F6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758697F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5B88A485" w:rsidRDefault="00E834E4" w14:paraId="176F64C4" wp14:textId="006AA10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Fluxo de Exceção (FE-01)</w:t>
            </w:r>
          </w:p>
        </w:tc>
      </w:tr>
      <w:tr xmlns:wp14="http://schemas.microsoft.com/office/word/2010/wordml" w:rsidR="00E834E4" w:rsidTr="758697F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758697F6" w14:paraId="3FE9F23F" wp14:textId="77777777">
        <w:tc>
          <w:tcPr>
            <w:tcW w:w="4322" w:type="dxa"/>
            <w:tcMar/>
          </w:tcPr>
          <w:p w:rsidR="00E834E4" w:rsidP="493D0B5C" w:rsidRDefault="00E834E4" w14:paraId="1F72F646" wp14:textId="5B2AF0DE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E834E4" w:rsidP="5B88A485" w:rsidRDefault="00E834E4" w14:paraId="08CE6F91" wp14:textId="4DBEBF74">
            <w:pPr>
              <w:pStyle w:val="Normal"/>
              <w:ind w:left="0"/>
            </w:pPr>
          </w:p>
        </w:tc>
      </w:tr>
      <w:tr xmlns:wp14="http://schemas.microsoft.com/office/word/2010/wordml" w:rsidR="00E834E4" w:rsidTr="758697F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5B88A485" w:rsidRDefault="00E834E4" w14:paraId="23DE523C" wp14:textId="7E7778FA">
            <w:pPr>
              <w:ind w:left="0"/>
            </w:pPr>
          </w:p>
        </w:tc>
      </w:tr>
      <w:tr xmlns:wp14="http://schemas.microsoft.com/office/word/2010/wordml" w:rsidR="00C426C5" w:rsidTr="758697F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758697F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758697F6" w14:paraId="3B7B4B86" wp14:textId="77777777">
        <w:tc>
          <w:tcPr>
            <w:tcW w:w="9322" w:type="dxa"/>
            <w:gridSpan w:val="2"/>
            <w:tcMar/>
          </w:tcPr>
          <w:p w:rsidR="00D004E2" w:rsidP="493D0B5C" w:rsidRDefault="00D004E2" w14:paraId="3A0FF5F2" wp14:textId="43C30535">
            <w:pPr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Não há.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FD908B7"/>
    <w:rsid w:val="17B5E667"/>
    <w:rsid w:val="3DB9CC33"/>
    <w:rsid w:val="42B2B500"/>
    <w:rsid w:val="493D0B5C"/>
    <w:rsid w:val="49A2577B"/>
    <w:rsid w:val="5B88A485"/>
    <w:rsid w:val="7586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2021-06-10T00:29:38.4982487Z</dcterms:modified>
</coreProperties>
</file>