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999"/>
      </w:tblGrid>
      <w:tr>
        <w:trPr/>
        <w:tc>
          <w:tcPr>
            <w:tcW w:w="432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499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UC05 – Simular Frete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</w:p>
        </w:tc>
        <w:tc>
          <w:tcPr>
            <w:tcW w:w="49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Principal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 Principal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C</w:t>
            </w:r>
            <w:r>
              <w:rPr/>
              <w:t>liente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tabs>
                <w:tab w:val="clear" w:pos="708"/>
                <w:tab w:val="left" w:pos="1575" w:leader="none"/>
              </w:tabs>
              <w:spacing w:lineRule="auto" w:line="240" w:before="0" w:after="0"/>
              <w:rPr/>
            </w:pPr>
            <w:r>
              <w:rPr/>
              <w:t>Ator(es) Secundário(s)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Não há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Resumo</w:t>
            </w:r>
          </w:p>
        </w:tc>
        <w:tc>
          <w:tcPr>
            <w:tcW w:w="49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Este UC permite </w:t>
            </w:r>
            <w:r>
              <w:rPr/>
              <w:t xml:space="preserve">ao cliente </w:t>
            </w:r>
            <w:r>
              <w:rPr/>
              <w:t>a consultar o valor e tempo da entrega solicitada.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Pré-condições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Não há.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Pós-condições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 xml:space="preserve">Apresenta o valor e prazo de entrega 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>
          <w:trHeight w:val="585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  <w:t>C</w:t>
            </w:r>
            <w:r>
              <w:rPr/>
              <w:t>liente</w:t>
            </w:r>
            <w:r>
              <w:rPr/>
              <w:t xml:space="preserve"> seleciona a opção d</w:t>
            </w:r>
            <w:r>
              <w:rPr/>
              <w:t xml:space="preserve">e </w:t>
            </w:r>
            <w:r>
              <w:rPr/>
              <w:t>simulação de frete.</w:t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76" w:beforeAutospacing="0" w:before="0" w:afterAutospacing="0" w:after="0"/>
              <w:ind w:left="1080" w:right="0" w:hanging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Autospacing="0" w:before="0" w:afterAutospacing="0" w:after="20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  <w:t>Sistema solicita o CEP do consumidor.</w:t>
            </w:r>
          </w:p>
        </w:tc>
      </w:tr>
      <w:tr>
        <w:trPr>
          <w:trHeight w:val="570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3390" w:leader="none"/>
              </w:tabs>
              <w:spacing w:lineRule="auto" w:line="240" w:before="0" w:after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  <w:t>Consumidor preenche o CEP.</w:t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Autospacing="0" w:before="0" w:afterAutospacing="0" w:after="200"/>
              <w:ind w:left="2160" w:hanging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  <w:t xml:space="preserve">       </w:t>
            </w:r>
            <w:r>
              <w:rPr/>
              <w:t xml:space="preserve">4.    O sistema valida o CEP </w:t>
            </w:r>
            <w:r>
              <w:rPr/>
              <w:t>se for próximo da loja (FA-01), se estiver com o código postal errado</w:t>
            </w:r>
            <w:r>
              <w:rPr/>
              <w:t>(FE-01)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Autospacing="0" w:before="0" w:afterAutospacing="0" w:after="200"/>
              <w:ind w:left="1440" w:hanging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 xml:space="preserve">5.   </w:t>
            </w:r>
            <w:r>
              <w:rPr>
                <w:b w:val="false"/>
                <w:bCs w:val="false"/>
              </w:rPr>
              <w:t>Sistema calcula o valor do frete e informa ao consumidor.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/>
              <w:t>FIM DO UC</w:t>
            </w:r>
          </w:p>
        </w:tc>
      </w:tr>
      <w:tr>
        <w:trPr>
          <w:trHeight w:val="615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Entregas serão realizadas somente em território nacional e áreas atendidas pelo sistema dos Correios.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Não há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Fluxo Alternativo (FA-01) – </w:t>
            </w:r>
            <w:r>
              <w:rPr>
                <w:b/>
                <w:bCs/>
              </w:rPr>
              <w:t>CEP próximo.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    Se o CEP for próximo da loja, o sistema fornece a opção para retirada na loja.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8"/>
                <w:tab w:val="left" w:pos="2635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 de Exceção (FE-01) – CEP inválido.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 xml:space="preserve">4.     Apresenta mensagem informando que o </w:t>
            </w:r>
            <w:r>
              <w:rPr/>
              <w:t>CEP</w:t>
            </w:r>
            <w:r>
              <w:rPr/>
              <w:t xml:space="preserve"> está incorreto.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t>Não há.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200"/>
        <w:ind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354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LibreOffice/6.4.0.3$Windows_X86_64 LibreOffice_project/b0a288ab3d2d4774cb44b62f04d5d28733ac6df8</Application>
  <Pages>2</Pages>
  <Words>187</Words>
  <Characters>904</Characters>
  <CharactersWithSpaces>1080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  <dc:description/>
  <dc:language>pt-BR</dc:language>
  <cp:lastModifiedBy/>
  <dcterms:modified xsi:type="dcterms:W3CDTF">2021-03-24T18:37:27Z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