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1028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VERMICOMPOSTAJE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Núcleos de Lombriz Californiana para Vermicompostaje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Núcleos vivos de </w:t>
      </w:r>
      <w:r w:rsidDel="00000000" w:rsidR="00000000" w:rsidRPr="00000000">
        <w:rPr>
          <w:b w:val="1"/>
          <w:bCs w:val="1"/>
          <w:rtl w:val="0"/>
        </w:rPr>
        <w:t xml:space="preserve">lombriz roja californiana (Eisenia fetida)</w:t>
      </w:r>
      <w:r w:rsidDel="00000000" w:rsidR="00000000" w:rsidRPr="00000000">
        <w:rPr>
          <w:rtl w:val="0"/>
        </w:rPr>
        <w:t xml:space="preserve">, ideales para </w:t>
      </w:r>
      <w:r w:rsidDel="00000000" w:rsidR="00000000" w:rsidRPr="00000000">
        <w:rPr>
          <w:b w:val="1"/>
          <w:bCs w:val="1"/>
          <w:rtl w:val="0"/>
        </w:rPr>
        <w:t xml:space="preserve">compostaje domiciliario, huertos, agricultores y proyectos de reciclaje orgánico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Núcleos certificados de lombriz californiana</w:t>
      </w:r>
      <w:r w:rsidDel="00000000" w:rsidR="00000000" w:rsidRPr="00000000">
        <w:rPr>
          <w:rtl w:val="0"/>
        </w:rPr>
        <w:t xml:space="preserve"> listos para reproducirse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Alta tasa reproductiva y rápida producción de humus</w:t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Aptos para </w:t>
      </w:r>
      <w:r w:rsidDel="00000000" w:rsidR="00000000" w:rsidRPr="00000000">
        <w:rPr>
          <w:b w:val="1"/>
          <w:bCs w:val="1"/>
          <w:rtl w:val="0"/>
        </w:rPr>
        <w:t xml:space="preserve">hogares, huertos urbanos, parcelas y empresas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Envíos seguros a todo Chile</w:t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ADQUIRIR NUCLEO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LO Q SI Q AL MOMENTO DE APRETAR, TIRE A PRODUCTOS Y AHI PODER VER LAS VARIANTES 500,750,1000 Y 2000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