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3049250" cy="765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h1 Núcleos de Larvas de Mosca Soldado Negra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Núcleos vivos de </w:t>
      </w:r>
      <w:r w:rsidDel="00000000" w:rsidR="00000000" w:rsidRPr="00000000">
        <w:rPr>
          <w:b w:val="1"/>
          <w:bCs w:val="1"/>
          <w:rtl w:val="0"/>
        </w:rPr>
        <w:t xml:space="preserve">larvas de Mosca Soldado Negra (BSF)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reducción acelerada de residuos orgánicos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producción de proteína sostenible</w:t>
      </w:r>
      <w:r w:rsidDel="00000000" w:rsidR="00000000" w:rsidRPr="00000000">
        <w:rPr>
          <w:rtl w:val="0"/>
        </w:rPr>
        <w:t xml:space="preserve">, orientados a </w:t>
      </w:r>
      <w:r w:rsidDel="00000000" w:rsidR="00000000" w:rsidRPr="00000000">
        <w:rPr>
          <w:b w:val="1"/>
          <w:bCs w:val="1"/>
          <w:rtl w:val="0"/>
        </w:rPr>
        <w:t xml:space="preserve">empresas, agricultores y proyectos de economía circular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Larvas vivas con alta tasa de consumo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Reducción de residuos orgánicos hasta 5x más rápida que compost tradicional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Ideal para </w:t>
      </w:r>
      <w:r w:rsidDel="00000000" w:rsidR="00000000" w:rsidRPr="00000000">
        <w:rPr>
          <w:b w:val="1"/>
          <w:bCs w:val="1"/>
          <w:rtl w:val="0"/>
        </w:rPr>
        <w:t xml:space="preserve">empresas, agroindustria y proyectos piloto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Subproducto rico en </w:t>
      </w:r>
      <w:r w:rsidDel="00000000" w:rsidR="00000000" w:rsidRPr="00000000">
        <w:rPr>
          <w:b w:val="1"/>
          <w:bCs w:val="1"/>
          <w:rtl w:val="0"/>
        </w:rPr>
        <w:t xml:space="preserve">proteínas.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Envios a Todo Chile.</w:t>
        <w:br w:type="textWrapping"/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Adquiere tu Nucleo —&gt;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*lo mismo q las lombrices, q en la pag de productos c vean las variantes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