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Pour 1023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Temps CPU produit matrice-matrice naif : 3.88435 secondes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MFlops -&gt; 551.238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Pour 1024: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Temps CPU produit matrice-matrice naif : 6.3907 secondes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MFlops -&gt; 336.032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Pour 1025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Temps CPU produit matrice-matrice naif : 2.82895 secondes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MFlops -&gt; 761.337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temps d'exécution pour la dimension 1024 est beaucoup plus élevé que pour les autres.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Cela s'explique par le fait que les matrices sont stockées de manière linéaire en mémoire. Ainsi, la distance entre deux colonnes de la matrice correspond exactement à 2^10 éléments.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 conséquent, comme les puissances de 2 sont souvent des multiples de la taille du cache (ou de l'associativité), le système tentera de charger les données de la RAM vers les mêmes lignes de cache utilisées précédemment.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Ainsi, la dimension 1024 provoquera des </w:t>
      </w:r>
      <w:r w:rsidDel="00000000" w:rsidR="00000000" w:rsidRPr="00000000">
        <w:rPr>
          <w:rtl w:val="0"/>
        </w:rPr>
        <w:t xml:space="preserve">'cache conflict misses'</w:t>
      </w:r>
      <w:r w:rsidDel="00000000" w:rsidR="00000000" w:rsidRPr="00000000">
        <w:rPr>
          <w:rtl w:val="0"/>
        </w:rPr>
        <w:t xml:space="preserve">, réduisant considérablement la performance. Les autres dimensions, 1023 et 1025, ne provoquent pas autant de conflits, ce qui résulte en un temps d'exécution plus court.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L’ordre optimal est i, j, 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Cela s'explique par le fait que cette configuration limite drastiquement le nombre d'écritures en mémoire. La variable modifiée étant la matrice C dans la position (i,j), elle reste invariante dans la boucle la plus interne (sur k).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 conséquent, il est beaucoup plus performant d'accumuler les opérations liées à C(i,j) directement dans les </w:t>
      </w:r>
      <w:r w:rsidDel="00000000" w:rsidR="00000000" w:rsidRPr="00000000">
        <w:rPr>
          <w:rtl w:val="0"/>
        </w:rPr>
        <w:t xml:space="preserve">registres </w:t>
      </w:r>
      <w:r w:rsidDel="00000000" w:rsidR="00000000" w:rsidRPr="00000000">
        <w:rPr>
          <w:rtl w:val="0"/>
        </w:rPr>
        <w:t xml:space="preserve">du processeur, pour ne faire qu'une seule écriture finale. Cela évite un trafic excessif avec le cache et la nécessité d'écritures successives en RAM à chaque itération.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