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38761EDA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38761EDA" w:rsidRDefault="00E71A15" w14:paraId="4FC7DEAC" w14:textId="6FDF5687">
            <w:pPr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eastAsia="pt-BR"/>
              </w:rPr>
            </w:pPr>
            <w:r w:rsidRPr="38761EDA" w:rsidR="786677E1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IdoS.O</w:t>
            </w:r>
            <w:r w:rsidRPr="38761EDA" w:rsidR="786677E1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.S</w:t>
            </w:r>
          </w:p>
        </w:tc>
      </w:tr>
      <w:tr w:rsidR="00E71A15" w:rsidTr="38761EDA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38761EDA" w:rsidRDefault="00E71A15" w14:paraId="72BB4D49" w14:textId="4346FB86">
            <w:pPr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eastAsia="pt-BR"/>
              </w:rPr>
            </w:pPr>
            <w:r w:rsidRPr="38761EDA" w:rsidR="65BCE6BA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Lucas Alkmim Barros</w:t>
            </w:r>
          </w:p>
        </w:tc>
      </w:tr>
      <w:tr w:rsidR="00E71A15" w:rsidTr="38761EDA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38761EDA" w:rsidRDefault="00E71A15" w14:paraId="68CC5A1E" w14:textId="32430D85">
            <w:pPr>
              <w:spacing w:line="36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eastAsia="pt-BR"/>
              </w:rPr>
            </w:pPr>
            <w:r w:rsidRPr="38761EDA" w:rsidR="29F40E7A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lang w:eastAsia="pt-BR"/>
              </w:rPr>
              <w:t>Login e Cadastro</w:t>
            </w:r>
          </w:p>
        </w:tc>
      </w:tr>
      <w:tr w:rsidR="00E71A15" w:rsidTr="38761EDA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38761EDA" w:rsidRDefault="00E71A15" w14:paraId="2548C3EC" w14:textId="2C12BA8E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38761EDA" w:rsidR="2222983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Funcionalidade para controlar o acesso ao sistema por meio de login e senha que permite o registro de novos usuários.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179DC441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</w:p>
        </w:tc>
      </w:tr>
      <w:tr w:rsidR="00E71A15" w:rsidTr="38761EDA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5E1A017A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38761EDA" w:rsidR="71474DBC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https://teladeloginidosos.netlify.app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38761EDA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Exemplo</w:t>
      </w:r>
      <w:r w:rsidRPr="38761EDA" w:rsidR="00E71A15">
        <w:rPr>
          <w:rFonts w:ascii="Arial" w:hAnsi="Arial" w:eastAsia="Times New Roman" w:cs="Arial"/>
          <w:color w:val="000000" w:themeColor="text1" w:themeTint="FF" w:themeShade="FF"/>
          <w:lang w:eastAsia="pt-BR"/>
        </w:rPr>
        <w:t>s</w:t>
      </w:r>
      <w:r w:rsidRPr="38761EDA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reais das principais telas utilizadas durante o uso d</w:t>
      </w:r>
      <w:r w:rsidRPr="38761EDA" w:rsidR="00E71A15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a funcionalidade </w:t>
      </w:r>
      <w:r w:rsidRPr="38761EDA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entregues.</w:t>
      </w:r>
      <w:r w:rsidRPr="38761EDA" w:rsidR="003E5901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 </w:t>
      </w:r>
    </w:p>
    <w:p w:rsidR="4FBE123E" w:rsidP="38761EDA" w:rsidRDefault="4FBE123E" w14:paraId="11495E92" w14:textId="41274EAA">
      <w:pPr>
        <w:pStyle w:val="Normal"/>
        <w:spacing w:before="240" w:after="240" w:line="240" w:lineRule="auto"/>
      </w:pPr>
      <w:r w:rsidR="4FBE123E">
        <w:drawing>
          <wp:inline wp14:editId="540507FA" wp14:anchorId="277F5641">
            <wp:extent cx="10096500" cy="2124472"/>
            <wp:effectExtent l="0" t="0" r="0" b="0"/>
            <wp:docPr id="38632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bbe42bd8a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21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E123E" w:rsidP="38761EDA" w:rsidRDefault="4FBE123E" w14:paraId="36306C93" w14:textId="110F1BAA">
      <w:pPr>
        <w:pStyle w:val="Normal"/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</w:pPr>
      <w:r w:rsidR="4FBE123E">
        <w:drawing>
          <wp:inline wp14:editId="527E6E4C" wp14:anchorId="0B5D5064">
            <wp:extent cx="10003871" cy="4543425"/>
            <wp:effectExtent l="0" t="0" r="0" b="0"/>
            <wp:docPr id="43812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dffedfe70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87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61EDA" w:rsidP="38761EDA" w:rsidRDefault="38761EDA" w14:paraId="382158A0" w14:textId="62618C6A">
      <w:pPr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</w:pPr>
    </w:p>
    <w:p w:rsidR="4FBE123E" w:rsidP="38761EDA" w:rsidRDefault="4FBE123E" w14:paraId="6555888F" w14:textId="63FB2301">
      <w:pPr>
        <w:pStyle w:val="Normal"/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</w:pPr>
      <w:r w:rsidR="4FBE123E">
        <w:drawing>
          <wp:inline wp14:editId="6777178A" wp14:anchorId="24D93A75">
            <wp:extent cx="10020300" cy="4571762"/>
            <wp:effectExtent l="0" t="0" r="0" b="0"/>
            <wp:docPr id="86941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7c3117484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45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E123E" w:rsidP="38761EDA" w:rsidRDefault="4FBE123E" w14:paraId="079FF99F" w14:textId="2312C608">
      <w:pPr>
        <w:pStyle w:val="Normal"/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</w:pPr>
      <w:r w:rsidR="4FBE123E">
        <w:drawing>
          <wp:inline wp14:editId="5D0C4758" wp14:anchorId="138C59EC">
            <wp:extent cx="10111153" cy="2190750"/>
            <wp:effectExtent l="0" t="0" r="0" b="0"/>
            <wp:docPr id="1713390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80d9ed784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115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15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85"/>
        <w:gridCol w:w="1775"/>
        <w:gridCol w:w="4019"/>
        <w:gridCol w:w="7604"/>
      </w:tblGrid>
      <w:tr w:rsidRPr="0050683C" w:rsidR="0050683C" w:rsidTr="38761EDA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7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38761EDA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6593E6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8761EDA" w:rsidR="056DD01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pt-BR"/>
              </w:rPr>
              <w:t>Login Inexistente</w:t>
            </w:r>
          </w:p>
        </w:tc>
        <w:tc>
          <w:tcPr>
            <w:tcW w:w="17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274E0587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4A22949" w14:textId="178840F6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 tela de login</w:t>
            </w:r>
          </w:p>
          <w:p w:rsidRPr="0050683C" w:rsidR="0050683C" w:rsidP="38761EDA" w:rsidRDefault="0050683C" w14:paraId="1E854169" w14:textId="62D2AFDF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3347FD60" w14:textId="06E5A830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Preencher o campo de </w:t>
            </w: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dados (</w:t>
            </w: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com dados que ainda não tenham sido cadastrados)</w:t>
            </w:r>
          </w:p>
          <w:p w:rsidRPr="0050683C" w:rsidR="0050683C" w:rsidP="38761EDA" w:rsidRDefault="0050683C" w14:paraId="57F39741" w14:textId="17B742D6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54C55375" w14:textId="598237CF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Confirmar </w:t>
            </w: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Validação</w:t>
            </w:r>
          </w:p>
          <w:p w:rsidRPr="0050683C" w:rsidR="0050683C" w:rsidP="38761EDA" w:rsidRDefault="0050683C" w14:paraId="09C2BDC4" w14:textId="53D0AF1E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1BAB4673" w14:textId="29C3799C">
            <w:pPr>
              <w:pStyle w:val="Normal"/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585B68FA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056DD01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Aparecer mensagem “Erro no login”</w:t>
            </w:r>
            <w:r w:rsidRPr="38761EDA" w:rsidR="540507F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38761EDA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8761EDA" w:rsidRDefault="0050683C" w14:paraId="2A094C2D" w14:textId="15841D8E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pt-BR"/>
              </w:rPr>
            </w:pPr>
            <w:r w:rsidRPr="38761EDA" w:rsidR="2940836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pt-BR"/>
              </w:rPr>
              <w:t>Falta de informações ao cadastrar</w:t>
            </w:r>
          </w:p>
        </w:tc>
        <w:tc>
          <w:tcPr>
            <w:tcW w:w="17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5F758919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294083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DDB3D56" w14:textId="53B33244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294083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 tela de cadastro</w:t>
            </w:r>
          </w:p>
          <w:p w:rsidRPr="0050683C" w:rsidR="0050683C" w:rsidP="38761EDA" w:rsidRDefault="0050683C" w14:paraId="3A022172" w14:textId="2C6FAD0C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60EAA06C" w14:textId="2E2F9440">
            <w:pPr>
              <w:pStyle w:val="Normal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294083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Preencher os dados</w:t>
            </w:r>
          </w:p>
          <w:p w:rsidRPr="0050683C" w:rsidR="0050683C" w:rsidP="38761EDA" w:rsidRDefault="0050683C" w14:paraId="4EB826B9" w14:textId="191DE6FB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246352DD" w14:textId="4B2F1F53">
            <w:pPr>
              <w:pStyle w:val="Normal"/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294083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Confirmar o registro do usuário</w:t>
            </w:r>
          </w:p>
          <w:p w:rsidRPr="0050683C" w:rsidR="0050683C" w:rsidP="38761EDA" w:rsidRDefault="0050683C" w14:paraId="1C48981E" w14:textId="7FB03FFE">
            <w:pPr>
              <w:pStyle w:val="Normal"/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05B3AECE" w14:textId="1CFBA7EC">
            <w:pPr>
              <w:pStyle w:val="Normal"/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25E95EE8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2940836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Caso algum tópico esteja faltando, aparecer a mensagem “Por favor, preencha todos os campos”, caso algum requisito da senha não tenha sido feito, aparecer uma mensagem relacionada ao assunto.</w:t>
            </w:r>
          </w:p>
        </w:tc>
      </w:tr>
      <w:tr w:rsidRPr="0050683C" w:rsidR="0050683C" w:rsidTr="38761EDA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8761EDA" w:rsidRDefault="0050683C" w14:paraId="107C3E54" w14:textId="7A7C4F91">
            <w:p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pt-BR"/>
              </w:rPr>
            </w:pPr>
            <w:r w:rsidRPr="38761EDA" w:rsidR="7CD53638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pt-BR"/>
              </w:rPr>
              <w:t>Registro de usuário</w:t>
            </w:r>
          </w:p>
        </w:tc>
        <w:tc>
          <w:tcPr>
            <w:tcW w:w="17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0A974EA5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7CD5363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38761EDA" w:rsidRDefault="0050683C" w14:paraId="01AEB3A3" w14:textId="78B8421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38761EDA" w:rsidR="7CD536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Clicar no botão de registrar usuário</w:t>
            </w:r>
          </w:p>
          <w:p w:rsidRPr="0050683C" w:rsidR="0050683C" w:rsidP="38761EDA" w:rsidRDefault="0050683C" w14:paraId="20D53F98" w14:textId="74CDAB90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Pr="0050683C" w:rsidR="0050683C" w:rsidP="38761EDA" w:rsidRDefault="0050683C" w14:paraId="2C5B8AAC" w14:textId="1C1A41F1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38761EDA" w:rsidR="7CD536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Informar os dados de usuário</w:t>
            </w:r>
            <w:r>
              <w:br/>
            </w:r>
            <w:r w:rsidRPr="38761EDA" w:rsidR="7CD536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conforme as orientações</w:t>
            </w:r>
            <w:r>
              <w:br/>
            </w:r>
          </w:p>
          <w:p w:rsidRPr="0050683C" w:rsidR="0050683C" w:rsidP="38761EDA" w:rsidRDefault="0050683C" w14:paraId="196B77B3" w14:textId="62D32974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38761EDA" w:rsidR="7CD536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Confirmar o registro do usuário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2050F6DE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7CD5363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Aparecer mensagem “Sua conta foi criada com </w:t>
            </w:r>
            <w:r w:rsidRPr="38761EDA" w:rsidR="7CD5363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sucecsso</w:t>
            </w:r>
            <w:r w:rsidRPr="38761EDA" w:rsidR="7CD5363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”</w:t>
            </w:r>
            <w:r w:rsidRPr="38761EDA" w:rsidR="540507F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38761EDA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3A7923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38761EDA" w:rsidR="4CA4466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eastAsia="pt-BR"/>
              </w:rPr>
              <w:t>Entrar na conta</w:t>
            </w:r>
          </w:p>
        </w:tc>
        <w:tc>
          <w:tcPr>
            <w:tcW w:w="17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46B115C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D87712D" w14:textId="4A0EC058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Fazer as ações do cenário 3</w:t>
            </w:r>
          </w:p>
          <w:p w:rsidRPr="0050683C" w:rsidR="0050683C" w:rsidP="38761EDA" w:rsidRDefault="0050683C" w14:paraId="6909A7CE" w14:textId="7965A6E1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5A008237" w14:textId="0BE0F475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 tela de login</w:t>
            </w:r>
          </w:p>
          <w:p w:rsidRPr="0050683C" w:rsidR="0050683C" w:rsidP="38761EDA" w:rsidRDefault="0050683C" w14:paraId="308387D7" w14:textId="37AD7D02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752CBAD5" w14:textId="6C364E01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Preencher os campos 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deed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dados da 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tela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 login (com os mesmos dados que foram inseridos ao cadastrar)</w:t>
            </w:r>
          </w:p>
          <w:p w:rsidRPr="0050683C" w:rsidR="0050683C" w:rsidP="38761EDA" w:rsidRDefault="0050683C" w14:paraId="022A5421" w14:textId="52BA13DE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52FEF1BE" w14:textId="5FDA1964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Confirmar Login</w:t>
            </w:r>
          </w:p>
          <w:p w:rsidRPr="0050683C" w:rsidR="0050683C" w:rsidP="38761EDA" w:rsidRDefault="0050683C" w14:paraId="11288B6B" w14:textId="60EF5AD4">
            <w:pPr>
              <w:pStyle w:val="Normal"/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  <w:p w:rsidRPr="0050683C" w:rsidR="0050683C" w:rsidP="38761EDA" w:rsidRDefault="0050683C" w14:paraId="412F8253" w14:textId="1BD21FE4">
            <w:pPr>
              <w:pStyle w:val="Normal"/>
              <w:spacing w:after="0" w:line="240" w:lineRule="auto"/>
              <w:ind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5C23A42F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Aaparecer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mensagem “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Voce</w:t>
            </w:r>
            <w:r w:rsidRPr="38761EDA" w:rsidR="4CA446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esta logad</w:t>
            </w:r>
            <w:r w:rsidRPr="38761EDA" w:rsidR="4A31838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o”</w:t>
            </w:r>
            <w:r w:rsidRPr="38761EDA" w:rsidR="67B1E06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102FFBF"/>
    <w:rsid w:val="030A6CEA"/>
    <w:rsid w:val="043AA081"/>
    <w:rsid w:val="056DD018"/>
    <w:rsid w:val="090E11A4"/>
    <w:rsid w:val="0C45B266"/>
    <w:rsid w:val="0F7D5328"/>
    <w:rsid w:val="12788346"/>
    <w:rsid w:val="22229830"/>
    <w:rsid w:val="238C89ED"/>
    <w:rsid w:val="28FD596C"/>
    <w:rsid w:val="29408368"/>
    <w:rsid w:val="29F40E7A"/>
    <w:rsid w:val="29FBCB71"/>
    <w:rsid w:val="2DC3812F"/>
    <w:rsid w:val="2ECF3C94"/>
    <w:rsid w:val="2F5F5190"/>
    <w:rsid w:val="349670AA"/>
    <w:rsid w:val="38761EDA"/>
    <w:rsid w:val="49F6F236"/>
    <w:rsid w:val="4A31838C"/>
    <w:rsid w:val="4B92C297"/>
    <w:rsid w:val="4CA4466C"/>
    <w:rsid w:val="4FBE123E"/>
    <w:rsid w:val="540507FA"/>
    <w:rsid w:val="626A9B05"/>
    <w:rsid w:val="632BD0D0"/>
    <w:rsid w:val="65A23BC7"/>
    <w:rsid w:val="65BCE6BA"/>
    <w:rsid w:val="673E0C28"/>
    <w:rsid w:val="67B1E065"/>
    <w:rsid w:val="71474DBC"/>
    <w:rsid w:val="7280BECF"/>
    <w:rsid w:val="786677E1"/>
    <w:rsid w:val="78F00053"/>
    <w:rsid w:val="7CD53638"/>
    <w:rsid w:val="7D023BAB"/>
    <w:rsid w:val="7DC37176"/>
    <w:rsid w:val="7DCB5EFC"/>
    <w:rsid w:val="7E3A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d1bbe42bd8a467d" /><Relationship Type="http://schemas.openxmlformats.org/officeDocument/2006/relationships/image" Target="/media/image2.png" Id="R282dffedfe7049bd" /><Relationship Type="http://schemas.openxmlformats.org/officeDocument/2006/relationships/image" Target="/media/image3.png" Id="R1727c31174844f88" /><Relationship Type="http://schemas.openxmlformats.org/officeDocument/2006/relationships/image" Target="/media/image4.png" Id="Re3a80d9ed784467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Lucas Alkmim Barros</lastModifiedBy>
  <revision>8</revision>
  <dcterms:created xsi:type="dcterms:W3CDTF">2021-10-28T19:26:00.0000000Z</dcterms:created>
  <dcterms:modified xsi:type="dcterms:W3CDTF">2023-05-13T20:24:26.5976479Z</dcterms:modified>
</coreProperties>
</file>