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28E6" w14:textId="77777777" w:rsidR="002060A1" w:rsidRPr="002060A1" w:rsidRDefault="002060A1" w:rsidP="002060A1">
      <w:pPr>
        <w:jc w:val="center"/>
        <w:rPr>
          <w:b/>
          <w:bCs/>
          <w:color w:val="595959" w:themeColor="text1" w:themeTint="A6"/>
        </w:rPr>
      </w:pPr>
      <w:r w:rsidRPr="002060A1">
        <w:rPr>
          <w:b/>
          <w:bCs/>
          <w:i/>
          <w:iCs/>
          <w:color w:val="595959" w:themeColor="text1" w:themeTint="A6"/>
        </w:rPr>
        <w:t>Instituto de Educación Superior Alfredo Coviello</w:t>
      </w:r>
    </w:p>
    <w:p w14:paraId="3B47F5B8" w14:textId="77777777" w:rsidR="002060A1" w:rsidRPr="002060A1" w:rsidRDefault="002060A1" w:rsidP="002060A1">
      <w:pPr>
        <w:jc w:val="center"/>
        <w:rPr>
          <w:b/>
          <w:bCs/>
          <w:color w:val="595959" w:themeColor="text1" w:themeTint="A6"/>
        </w:rPr>
      </w:pPr>
      <w:r w:rsidRPr="002060A1">
        <w:rPr>
          <w:b/>
          <w:bCs/>
          <w:i/>
          <w:iCs/>
          <w:color w:val="595959" w:themeColor="text1" w:themeTint="A6"/>
        </w:rPr>
        <w:t>Tecnicatura Superior en Desarrollo de Software - 3er Año</w:t>
      </w:r>
    </w:p>
    <w:p w14:paraId="52AA588D" w14:textId="2AD7F3B9" w:rsidR="002060A1" w:rsidRPr="002060A1" w:rsidRDefault="002060A1" w:rsidP="002060A1">
      <w:pPr>
        <w:jc w:val="center"/>
        <w:rPr>
          <w:b/>
          <w:bCs/>
          <w:color w:val="595959" w:themeColor="text1" w:themeTint="A6"/>
        </w:rPr>
      </w:pPr>
      <w:r w:rsidRPr="002060A1">
        <w:rPr>
          <w:b/>
          <w:bCs/>
          <w:i/>
          <w:iCs/>
          <w:color w:val="595959" w:themeColor="text1" w:themeTint="A6"/>
        </w:rPr>
        <w:t xml:space="preserve">Fecha de Entrega: </w:t>
      </w:r>
      <w:r w:rsidRPr="002060A1">
        <w:rPr>
          <w:b/>
          <w:bCs/>
          <w:i/>
          <w:iCs/>
          <w:color w:val="595959" w:themeColor="text1" w:themeTint="A6"/>
        </w:rPr>
        <w:t>15/10/26</w:t>
      </w:r>
    </w:p>
    <w:p w14:paraId="0C42566F" w14:textId="77777777" w:rsidR="002060A1" w:rsidRDefault="002060A1" w:rsidP="002060A1">
      <w:pPr>
        <w:rPr>
          <w:b/>
          <w:bCs/>
        </w:rPr>
      </w:pPr>
    </w:p>
    <w:p w14:paraId="15FBCF01" w14:textId="77777777" w:rsidR="002060A1" w:rsidRDefault="002060A1" w:rsidP="002060A1">
      <w:pPr>
        <w:rPr>
          <w:b/>
          <w:bCs/>
        </w:rPr>
      </w:pPr>
    </w:p>
    <w:p w14:paraId="7633FC22" w14:textId="77777777" w:rsidR="002060A1" w:rsidRDefault="002060A1" w:rsidP="002060A1">
      <w:pPr>
        <w:rPr>
          <w:b/>
          <w:bCs/>
        </w:rPr>
      </w:pPr>
    </w:p>
    <w:p w14:paraId="50AC552A" w14:textId="77777777" w:rsidR="002060A1" w:rsidRDefault="002060A1" w:rsidP="002060A1">
      <w:pPr>
        <w:rPr>
          <w:b/>
          <w:bCs/>
        </w:rPr>
      </w:pPr>
    </w:p>
    <w:p w14:paraId="470B4DD0" w14:textId="77777777" w:rsidR="002060A1" w:rsidRDefault="002060A1" w:rsidP="002060A1">
      <w:pPr>
        <w:rPr>
          <w:b/>
          <w:bCs/>
        </w:rPr>
      </w:pPr>
    </w:p>
    <w:p w14:paraId="223409F8" w14:textId="3AFF15F9" w:rsidR="002060A1" w:rsidRDefault="002060A1" w:rsidP="002060A1">
      <w:r w:rsidRPr="002060A1">
        <w:rPr>
          <w:b/>
          <w:bCs/>
        </w:rPr>
        <w:t>Asignatura:</w:t>
      </w:r>
      <w:r w:rsidRPr="002060A1">
        <w:t xml:space="preserve"> Técnicas Avanzadas de </w:t>
      </w:r>
      <w:r w:rsidRPr="002060A1">
        <w:t>Programación</w:t>
      </w:r>
    </w:p>
    <w:p w14:paraId="3DEE78F0" w14:textId="351AD1F5" w:rsidR="002060A1" w:rsidRPr="002060A1" w:rsidRDefault="002060A1" w:rsidP="002060A1">
      <w:r w:rsidRPr="002060A1">
        <w:rPr>
          <w:b/>
          <w:bCs/>
        </w:rPr>
        <w:t>Grupo 10:</w:t>
      </w:r>
      <w:r w:rsidRPr="002060A1">
        <w:t xml:space="preserve"> Los Maestros de la Compatibilidad</w:t>
      </w:r>
    </w:p>
    <w:p w14:paraId="5ED009AF" w14:textId="77777777" w:rsidR="002060A1" w:rsidRPr="002060A1" w:rsidRDefault="002060A1" w:rsidP="002060A1">
      <w:pPr>
        <w:jc w:val="center"/>
        <w:rPr>
          <w:b/>
          <w:bCs/>
          <w:color w:val="595959" w:themeColor="text1" w:themeTint="A6"/>
          <w:sz w:val="36"/>
          <w:szCs w:val="36"/>
        </w:rPr>
      </w:pPr>
      <w:r w:rsidRPr="002060A1">
        <w:rPr>
          <w:b/>
          <w:bCs/>
          <w:color w:val="595959" w:themeColor="text1" w:themeTint="A6"/>
          <w:sz w:val="36"/>
          <w:szCs w:val="36"/>
        </w:rPr>
        <w:t>INFORME TÉCNICO Y DE OPTIMIZACIÓN — SPRINT 3</w:t>
      </w:r>
    </w:p>
    <w:p w14:paraId="6E106719" w14:textId="4D2E8FC6" w:rsidR="002060A1" w:rsidRPr="002060A1" w:rsidRDefault="002060A1" w:rsidP="002060A1">
      <w:pPr>
        <w:jc w:val="center"/>
        <w:rPr>
          <w:i/>
          <w:iCs/>
          <w:sz w:val="32"/>
          <w:szCs w:val="32"/>
        </w:rPr>
      </w:pPr>
      <w:r w:rsidRPr="002060A1">
        <w:rPr>
          <w:i/>
          <w:iCs/>
          <w:sz w:val="32"/>
          <w:szCs w:val="32"/>
        </w:rPr>
        <w:t xml:space="preserve">Automatización Cross-Browser con </w:t>
      </w:r>
      <w:proofErr w:type="spellStart"/>
      <w:r w:rsidRPr="002060A1">
        <w:rPr>
          <w:i/>
          <w:iCs/>
          <w:sz w:val="32"/>
          <w:szCs w:val="32"/>
        </w:rPr>
        <w:t>Selenium</w:t>
      </w:r>
      <w:proofErr w:type="spellEnd"/>
      <w:r w:rsidRPr="002060A1">
        <w:rPr>
          <w:i/>
          <w:iCs/>
          <w:sz w:val="32"/>
          <w:szCs w:val="32"/>
        </w:rPr>
        <w:t xml:space="preserve"> y CI/CD (</w:t>
      </w:r>
      <w:proofErr w:type="spellStart"/>
      <w:r w:rsidRPr="002060A1">
        <w:rPr>
          <w:i/>
          <w:iCs/>
          <w:sz w:val="32"/>
          <w:szCs w:val="32"/>
        </w:rPr>
        <w:t>ParaBank</w:t>
      </w:r>
      <w:proofErr w:type="spellEnd"/>
      <w:r w:rsidRPr="002060A1">
        <w:rPr>
          <w:i/>
          <w:iCs/>
          <w:sz w:val="32"/>
          <w:szCs w:val="32"/>
        </w:rPr>
        <w:t>)</w:t>
      </w:r>
    </w:p>
    <w:p w14:paraId="6AFA244A" w14:textId="77777777" w:rsidR="002060A1" w:rsidRDefault="002060A1" w:rsidP="002060A1">
      <w:pPr>
        <w:rPr>
          <w:b/>
          <w:bCs/>
        </w:rPr>
      </w:pPr>
    </w:p>
    <w:p w14:paraId="0838762A" w14:textId="77777777" w:rsidR="002060A1" w:rsidRDefault="002060A1" w:rsidP="002060A1">
      <w:pPr>
        <w:rPr>
          <w:b/>
          <w:bCs/>
        </w:rPr>
      </w:pPr>
    </w:p>
    <w:p w14:paraId="6F6F92E4" w14:textId="28BCA427" w:rsidR="002060A1" w:rsidRDefault="002060A1" w:rsidP="002060A1">
      <w:pPr>
        <w:rPr>
          <w:b/>
          <w:bCs/>
        </w:rPr>
      </w:pPr>
      <w:r>
        <w:rPr>
          <w:noProof/>
        </w:rPr>
        <w:drawing>
          <wp:anchor distT="0" distB="0" distL="114300" distR="114300" simplePos="0" relativeHeight="251658240" behindDoc="0" locked="0" layoutInCell="1" allowOverlap="1" wp14:anchorId="0B6166F8" wp14:editId="67F24628">
            <wp:simplePos x="0" y="0"/>
            <wp:positionH relativeFrom="margin">
              <wp:align>left</wp:align>
            </wp:positionH>
            <wp:positionV relativeFrom="paragraph">
              <wp:posOffset>21590</wp:posOffset>
            </wp:positionV>
            <wp:extent cx="6645910" cy="2098040"/>
            <wp:effectExtent l="0" t="0" r="2540" b="0"/>
            <wp:wrapNone/>
            <wp:docPr id="1693640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2098040"/>
                    </a:xfrm>
                    <a:prstGeom prst="rect">
                      <a:avLst/>
                    </a:prstGeom>
                    <a:noFill/>
                    <a:ln>
                      <a:noFill/>
                    </a:ln>
                  </pic:spPr>
                </pic:pic>
              </a:graphicData>
            </a:graphic>
          </wp:anchor>
        </w:drawing>
      </w:r>
    </w:p>
    <w:p w14:paraId="2A32109A" w14:textId="5A63262E" w:rsidR="002060A1" w:rsidRDefault="002060A1" w:rsidP="002060A1">
      <w:pPr>
        <w:rPr>
          <w:b/>
          <w:bCs/>
        </w:rPr>
      </w:pPr>
    </w:p>
    <w:p w14:paraId="51FACB69" w14:textId="77777777" w:rsidR="002060A1" w:rsidRDefault="002060A1" w:rsidP="002060A1">
      <w:pPr>
        <w:rPr>
          <w:b/>
          <w:bCs/>
        </w:rPr>
      </w:pPr>
    </w:p>
    <w:p w14:paraId="2BC90CC0" w14:textId="77777777" w:rsidR="002060A1" w:rsidRDefault="002060A1" w:rsidP="002060A1">
      <w:pPr>
        <w:rPr>
          <w:b/>
          <w:bCs/>
        </w:rPr>
      </w:pPr>
    </w:p>
    <w:p w14:paraId="650675E7" w14:textId="77777777" w:rsidR="002060A1" w:rsidRDefault="002060A1" w:rsidP="002060A1">
      <w:pPr>
        <w:rPr>
          <w:b/>
          <w:bCs/>
        </w:rPr>
      </w:pPr>
    </w:p>
    <w:p w14:paraId="6B5C3B6D" w14:textId="77777777" w:rsidR="002060A1" w:rsidRDefault="002060A1" w:rsidP="002060A1">
      <w:pPr>
        <w:rPr>
          <w:b/>
          <w:bCs/>
        </w:rPr>
      </w:pPr>
    </w:p>
    <w:p w14:paraId="3653EAD7" w14:textId="77777777" w:rsidR="002060A1" w:rsidRDefault="002060A1" w:rsidP="002060A1">
      <w:pPr>
        <w:rPr>
          <w:b/>
          <w:bCs/>
        </w:rPr>
      </w:pPr>
    </w:p>
    <w:p w14:paraId="5B6AABB7" w14:textId="77777777" w:rsidR="002060A1" w:rsidRDefault="002060A1" w:rsidP="002060A1">
      <w:pPr>
        <w:rPr>
          <w:b/>
          <w:bCs/>
        </w:rPr>
      </w:pPr>
    </w:p>
    <w:p w14:paraId="6D8CABB2" w14:textId="77777777" w:rsidR="002060A1" w:rsidRDefault="002060A1" w:rsidP="002060A1">
      <w:pPr>
        <w:rPr>
          <w:b/>
          <w:bCs/>
        </w:rPr>
      </w:pPr>
    </w:p>
    <w:p w14:paraId="647372AF" w14:textId="4456FFBC" w:rsidR="002060A1" w:rsidRPr="002060A1" w:rsidRDefault="002060A1" w:rsidP="002060A1">
      <w:pPr>
        <w:rPr>
          <w:sz w:val="28"/>
          <w:szCs w:val="28"/>
        </w:rPr>
      </w:pPr>
      <w:r w:rsidRPr="002060A1">
        <w:rPr>
          <w:b/>
          <w:bCs/>
          <w:sz w:val="28"/>
          <w:szCs w:val="28"/>
        </w:rPr>
        <w:t>INTEGRANTES:</w:t>
      </w:r>
    </w:p>
    <w:p w14:paraId="3C039085" w14:textId="77777777" w:rsidR="002060A1" w:rsidRPr="002060A1" w:rsidRDefault="002060A1" w:rsidP="002060A1">
      <w:pPr>
        <w:numPr>
          <w:ilvl w:val="0"/>
          <w:numId w:val="1"/>
        </w:numPr>
        <w:rPr>
          <w:sz w:val="28"/>
          <w:szCs w:val="28"/>
        </w:rPr>
      </w:pPr>
      <w:r w:rsidRPr="002060A1">
        <w:rPr>
          <w:sz w:val="28"/>
          <w:szCs w:val="28"/>
        </w:rPr>
        <w:t>Barrientos, Lucas</w:t>
      </w:r>
    </w:p>
    <w:p w14:paraId="6FCC1C33" w14:textId="77777777" w:rsidR="002060A1" w:rsidRPr="002060A1" w:rsidRDefault="002060A1" w:rsidP="002060A1">
      <w:pPr>
        <w:numPr>
          <w:ilvl w:val="0"/>
          <w:numId w:val="1"/>
        </w:numPr>
        <w:rPr>
          <w:sz w:val="28"/>
          <w:szCs w:val="28"/>
        </w:rPr>
      </w:pPr>
      <w:r w:rsidRPr="002060A1">
        <w:rPr>
          <w:sz w:val="28"/>
          <w:szCs w:val="28"/>
        </w:rPr>
        <w:t>Sandoval, Thiago</w:t>
      </w:r>
    </w:p>
    <w:p w14:paraId="0462C139" w14:textId="77777777" w:rsidR="002060A1" w:rsidRPr="002060A1" w:rsidRDefault="002060A1" w:rsidP="002060A1">
      <w:pPr>
        <w:numPr>
          <w:ilvl w:val="0"/>
          <w:numId w:val="1"/>
        </w:numPr>
        <w:rPr>
          <w:sz w:val="28"/>
          <w:szCs w:val="28"/>
        </w:rPr>
      </w:pPr>
      <w:r w:rsidRPr="002060A1">
        <w:rPr>
          <w:sz w:val="28"/>
          <w:szCs w:val="28"/>
        </w:rPr>
        <w:t>Pereyra, Dario</w:t>
      </w:r>
    </w:p>
    <w:p w14:paraId="350FB4A3" w14:textId="03150692" w:rsidR="002060A1" w:rsidRDefault="002060A1" w:rsidP="002060A1">
      <w:pPr>
        <w:numPr>
          <w:ilvl w:val="0"/>
          <w:numId w:val="1"/>
        </w:numPr>
        <w:rPr>
          <w:sz w:val="28"/>
          <w:szCs w:val="28"/>
        </w:rPr>
      </w:pPr>
      <w:r w:rsidRPr="002060A1">
        <w:rPr>
          <w:sz w:val="28"/>
          <w:szCs w:val="28"/>
        </w:rPr>
        <w:t>Zelaya, Alex</w:t>
      </w:r>
      <w:r w:rsidRPr="002060A1">
        <w:rPr>
          <w:sz w:val="28"/>
          <w:szCs w:val="28"/>
        </w:rPr>
        <w:t>is</w:t>
      </w:r>
    </w:p>
    <w:p w14:paraId="1DB3DB99" w14:textId="77777777" w:rsidR="002060A1" w:rsidRPr="002060A1" w:rsidRDefault="002060A1" w:rsidP="002060A1">
      <w:pPr>
        <w:rPr>
          <w:sz w:val="28"/>
          <w:szCs w:val="28"/>
        </w:rPr>
      </w:pPr>
    </w:p>
    <w:p w14:paraId="7319DF54" w14:textId="42E74FA2" w:rsidR="002060A1" w:rsidRPr="002060A1" w:rsidRDefault="002060A1" w:rsidP="002060A1">
      <w:pPr>
        <w:rPr>
          <w:b/>
          <w:bCs/>
          <w:color w:val="595959" w:themeColor="text1" w:themeTint="A6"/>
          <w:sz w:val="28"/>
          <w:szCs w:val="28"/>
        </w:rPr>
      </w:pPr>
      <w:r w:rsidRPr="002060A1">
        <w:rPr>
          <w:b/>
          <w:bCs/>
          <w:color w:val="595959" w:themeColor="text1" w:themeTint="A6"/>
          <w:sz w:val="28"/>
          <w:szCs w:val="28"/>
        </w:rPr>
        <w:lastRenderedPageBreak/>
        <w:t>RESUMEN EJECUTIVO</w:t>
      </w:r>
    </w:p>
    <w:p w14:paraId="6471A0D6" w14:textId="77777777" w:rsidR="000727C8" w:rsidRPr="000727C8" w:rsidRDefault="000727C8" w:rsidP="000727C8">
      <w:r w:rsidRPr="000727C8">
        <w:t xml:space="preserve">Durante las etapas iniciales correspondientes a los </w:t>
      </w:r>
      <w:proofErr w:type="spellStart"/>
      <w:r w:rsidRPr="000727C8">
        <w:t>Sprints</w:t>
      </w:r>
      <w:proofErr w:type="spellEnd"/>
      <w:r w:rsidRPr="000727C8">
        <w:t xml:space="preserve"> 1 y 2, el Grupo 10 enfocó sus esfuerzos en el diseño funcional, la definición de casos de prueba y la construcción de la arquitectura base de automatización utilizando Python y </w:t>
      </w:r>
      <w:proofErr w:type="spellStart"/>
      <w:r w:rsidRPr="000727C8">
        <w:t>Selenium</w:t>
      </w:r>
      <w:proofErr w:type="spellEnd"/>
      <w:r w:rsidRPr="000727C8">
        <w:t xml:space="preserve"> </w:t>
      </w:r>
      <w:proofErr w:type="spellStart"/>
      <w:r w:rsidRPr="000727C8">
        <w:t>WebDriver</w:t>
      </w:r>
      <w:proofErr w:type="spellEnd"/>
      <w:r w:rsidRPr="000727C8">
        <w:t xml:space="preserve">. En dicha fase se establecieron los componentes esenciales, tales como el patrón de diseño </w:t>
      </w:r>
      <w:r w:rsidRPr="000727C8">
        <w:rPr>
          <w:i/>
          <w:iCs/>
        </w:rPr>
        <w:t xml:space="preserve">Page </w:t>
      </w:r>
      <w:proofErr w:type="spellStart"/>
      <w:r w:rsidRPr="000727C8">
        <w:rPr>
          <w:i/>
          <w:iCs/>
        </w:rPr>
        <w:t>Object</w:t>
      </w:r>
      <w:proofErr w:type="spellEnd"/>
      <w:r w:rsidRPr="000727C8">
        <w:rPr>
          <w:i/>
          <w:iCs/>
        </w:rPr>
        <w:t xml:space="preserve"> Model</w:t>
      </w:r>
      <w:r w:rsidRPr="000727C8">
        <w:t xml:space="preserve"> (POM) y la implementación de esperas explícitas mediante </w:t>
      </w:r>
      <w:proofErr w:type="spellStart"/>
      <w:r w:rsidRPr="000727C8">
        <w:t>WebDriverWait</w:t>
      </w:r>
      <w:proofErr w:type="spellEnd"/>
      <w:r w:rsidRPr="000727C8">
        <w:t xml:space="preserve"> para resolver problemas de asincronismo e inestabilidad en la interfaz de usuario.</w:t>
      </w:r>
    </w:p>
    <w:p w14:paraId="76342E0C" w14:textId="77777777" w:rsidR="000727C8" w:rsidRPr="000727C8" w:rsidRDefault="000727C8" w:rsidP="000727C8">
      <w:r w:rsidRPr="000727C8">
        <w:t xml:space="preserve">El Sprint 3 representa el salto cualitativo hacia la construcción de una infraestructura autónoma e integral de </w:t>
      </w:r>
      <w:proofErr w:type="spellStart"/>
      <w:r w:rsidRPr="000727C8">
        <w:t>testing</w:t>
      </w:r>
      <w:proofErr w:type="spellEnd"/>
      <w:r w:rsidRPr="000727C8">
        <w:t xml:space="preserve">. El objetivo central de esta etapa ha sido desvincular la ejecución de los scripts del entorno local del desarrollador y transformar la suite en un proceso automatizado, continuo y repetible. Para ello, se integró una canalización de Integración Continua (CI/CD) sobre la plataforma GitHub </w:t>
      </w:r>
      <w:proofErr w:type="spellStart"/>
      <w:r w:rsidRPr="000727C8">
        <w:t>Actions</w:t>
      </w:r>
      <w:proofErr w:type="spellEnd"/>
      <w:r w:rsidRPr="000727C8">
        <w:t>, la cual ejecuta automáticamente las pruebas en servidores virtuales (</w:t>
      </w:r>
      <w:r w:rsidRPr="000727C8">
        <w:rPr>
          <w:i/>
          <w:iCs/>
        </w:rPr>
        <w:t>runners</w:t>
      </w:r>
      <w:r w:rsidRPr="000727C8">
        <w:t>) ante cada modificación en el repositorio. Esta solución valida la compatibilidad cruzada en múltiples navegadores (</w:t>
      </w:r>
      <w:r w:rsidRPr="000727C8">
        <w:rPr>
          <w:i/>
          <w:iCs/>
        </w:rPr>
        <w:t>Chrome</w:t>
      </w:r>
      <w:r w:rsidRPr="000727C8">
        <w:t xml:space="preserve"> y </w:t>
      </w:r>
      <w:r w:rsidRPr="000727C8">
        <w:rPr>
          <w:i/>
          <w:iCs/>
        </w:rPr>
        <w:t>Firefox</w:t>
      </w:r>
      <w:r w:rsidRPr="000727C8">
        <w:t>), ejecuta las pruebas en modo desatendido (</w:t>
      </w:r>
      <w:proofErr w:type="spellStart"/>
      <w:r w:rsidRPr="000727C8">
        <w:rPr>
          <w:i/>
          <w:iCs/>
        </w:rPr>
        <w:t>headless</w:t>
      </w:r>
      <w:proofErr w:type="spellEnd"/>
      <w:r w:rsidRPr="000727C8">
        <w:t>) y genera reportes HTML descargables de manera automática.</w:t>
      </w:r>
    </w:p>
    <w:p w14:paraId="4AD7694F" w14:textId="77777777" w:rsidR="000727C8" w:rsidRPr="000727C8" w:rsidRDefault="000727C8" w:rsidP="000727C8">
      <w:pPr>
        <w:rPr>
          <w:b/>
          <w:bCs/>
        </w:rPr>
      </w:pPr>
      <w:r w:rsidRPr="000727C8">
        <w:rPr>
          <w:b/>
          <w:bCs/>
        </w:rPr>
        <w:t>2. Matriz Co</w:t>
      </w:r>
    </w:p>
    <w:p w14:paraId="17CDCF10" w14:textId="64385D70" w:rsidR="002060A1" w:rsidRPr="002060A1" w:rsidRDefault="002060A1" w:rsidP="002060A1">
      <w:pPr>
        <w:rPr>
          <w:b/>
          <w:bCs/>
          <w:color w:val="595959" w:themeColor="text1" w:themeTint="A6"/>
          <w:sz w:val="28"/>
          <w:szCs w:val="28"/>
        </w:rPr>
      </w:pPr>
      <w:r w:rsidRPr="002060A1">
        <w:rPr>
          <w:b/>
          <w:bCs/>
          <w:color w:val="595959" w:themeColor="text1" w:themeTint="A6"/>
          <w:sz w:val="28"/>
          <w:szCs w:val="28"/>
        </w:rPr>
        <w:t>MATRIZ DE OPTIMIZACIÓN (ANTES VS. DESPUÉS)</w:t>
      </w:r>
    </w:p>
    <w:tbl>
      <w:tblPr>
        <w:tblStyle w:val="Tablaconcuadrculaclara"/>
        <w:tblW w:w="0" w:type="auto"/>
        <w:tblLook w:val="04A0" w:firstRow="1" w:lastRow="0" w:firstColumn="1" w:lastColumn="0" w:noHBand="0" w:noVBand="1"/>
      </w:tblPr>
      <w:tblGrid>
        <w:gridCol w:w="1623"/>
        <w:gridCol w:w="2810"/>
        <w:gridCol w:w="3122"/>
        <w:gridCol w:w="2901"/>
      </w:tblGrid>
      <w:tr w:rsidR="000727C8" w:rsidRPr="000727C8" w14:paraId="04A5BD88" w14:textId="77777777" w:rsidTr="000727C8">
        <w:tc>
          <w:tcPr>
            <w:tcW w:w="0" w:type="auto"/>
            <w:hideMark/>
          </w:tcPr>
          <w:p w14:paraId="5A0200BB" w14:textId="77777777" w:rsidR="000727C8" w:rsidRPr="000727C8" w:rsidRDefault="000727C8" w:rsidP="000727C8">
            <w:pPr>
              <w:spacing w:after="160" w:line="278" w:lineRule="auto"/>
              <w:rPr>
                <w:b/>
                <w:bCs/>
              </w:rPr>
            </w:pPr>
            <w:r w:rsidRPr="000727C8">
              <w:rPr>
                <w:b/>
                <w:bCs/>
              </w:rPr>
              <w:t>Métrica / Dimensión</w:t>
            </w:r>
          </w:p>
        </w:tc>
        <w:tc>
          <w:tcPr>
            <w:tcW w:w="0" w:type="auto"/>
            <w:hideMark/>
          </w:tcPr>
          <w:p w14:paraId="19E2E6D2" w14:textId="77777777" w:rsidR="000727C8" w:rsidRPr="000727C8" w:rsidRDefault="000727C8" w:rsidP="000727C8">
            <w:pPr>
              <w:spacing w:after="160" w:line="278" w:lineRule="auto"/>
              <w:rPr>
                <w:b/>
                <w:bCs/>
              </w:rPr>
            </w:pPr>
            <w:r w:rsidRPr="000727C8">
              <w:rPr>
                <w:b/>
                <w:bCs/>
              </w:rPr>
              <w:t>Estado Anterior (Sprint 2)</w:t>
            </w:r>
          </w:p>
        </w:tc>
        <w:tc>
          <w:tcPr>
            <w:tcW w:w="0" w:type="auto"/>
            <w:hideMark/>
          </w:tcPr>
          <w:p w14:paraId="30BDB472" w14:textId="77777777" w:rsidR="000727C8" w:rsidRPr="000727C8" w:rsidRDefault="000727C8" w:rsidP="000727C8">
            <w:pPr>
              <w:spacing w:after="160" w:line="278" w:lineRule="auto"/>
              <w:rPr>
                <w:b/>
                <w:bCs/>
              </w:rPr>
            </w:pPr>
            <w:r w:rsidRPr="000727C8">
              <w:rPr>
                <w:b/>
                <w:bCs/>
              </w:rPr>
              <w:t>Estado Actual (Sprint 3 — CI/CD)</w:t>
            </w:r>
          </w:p>
        </w:tc>
        <w:tc>
          <w:tcPr>
            <w:tcW w:w="0" w:type="auto"/>
            <w:hideMark/>
          </w:tcPr>
          <w:p w14:paraId="78C04F0E" w14:textId="77777777" w:rsidR="000727C8" w:rsidRPr="000727C8" w:rsidRDefault="000727C8" w:rsidP="000727C8">
            <w:pPr>
              <w:spacing w:after="160" w:line="278" w:lineRule="auto"/>
              <w:rPr>
                <w:b/>
                <w:bCs/>
              </w:rPr>
            </w:pPr>
            <w:r w:rsidRPr="000727C8">
              <w:rPr>
                <w:b/>
                <w:bCs/>
              </w:rPr>
              <w:t>Impacto y Beneficio Técnico</w:t>
            </w:r>
          </w:p>
        </w:tc>
      </w:tr>
      <w:tr w:rsidR="000727C8" w:rsidRPr="000727C8" w14:paraId="67BC9FAE" w14:textId="77777777" w:rsidTr="000727C8">
        <w:tc>
          <w:tcPr>
            <w:tcW w:w="0" w:type="auto"/>
            <w:hideMark/>
          </w:tcPr>
          <w:p w14:paraId="6564BE2E" w14:textId="77777777" w:rsidR="000727C8" w:rsidRPr="000727C8" w:rsidRDefault="000727C8" w:rsidP="000727C8">
            <w:pPr>
              <w:spacing w:after="160" w:line="278" w:lineRule="auto"/>
              <w:rPr>
                <w:b/>
                <w:bCs/>
              </w:rPr>
            </w:pPr>
            <w:r w:rsidRPr="000727C8">
              <w:rPr>
                <w:b/>
                <w:bCs/>
              </w:rPr>
              <w:t>Modo de Ejecución</w:t>
            </w:r>
          </w:p>
        </w:tc>
        <w:tc>
          <w:tcPr>
            <w:tcW w:w="0" w:type="auto"/>
            <w:hideMark/>
          </w:tcPr>
          <w:p w14:paraId="64E0D841" w14:textId="77777777" w:rsidR="000727C8" w:rsidRPr="000727C8" w:rsidRDefault="000727C8" w:rsidP="000727C8">
            <w:pPr>
              <w:spacing w:after="160" w:line="278" w:lineRule="auto"/>
            </w:pPr>
            <w:r w:rsidRPr="000727C8">
              <w:t>Manual, local e interactivo. Requería levantar la interfaz gráfica (</w:t>
            </w:r>
            <w:r w:rsidRPr="000727C8">
              <w:rPr>
                <w:i/>
                <w:iCs/>
              </w:rPr>
              <w:t>GUI</w:t>
            </w:r>
            <w:r w:rsidRPr="000727C8">
              <w:t xml:space="preserve">) del navegador en la máquina personal del </w:t>
            </w:r>
            <w:proofErr w:type="spellStart"/>
            <w:r w:rsidRPr="000727C8">
              <w:t>tester</w:t>
            </w:r>
            <w:proofErr w:type="spellEnd"/>
            <w:r w:rsidRPr="000727C8">
              <w:t>.</w:t>
            </w:r>
          </w:p>
        </w:tc>
        <w:tc>
          <w:tcPr>
            <w:tcW w:w="0" w:type="auto"/>
            <w:hideMark/>
          </w:tcPr>
          <w:p w14:paraId="20D524E2" w14:textId="77777777" w:rsidR="000727C8" w:rsidRPr="000727C8" w:rsidRDefault="000727C8" w:rsidP="000727C8">
            <w:pPr>
              <w:spacing w:after="160" w:line="278" w:lineRule="auto"/>
            </w:pPr>
            <w:r w:rsidRPr="000727C8">
              <w:t>Automatizado en la nube mediante un entorno virtual Linux (</w:t>
            </w:r>
            <w:proofErr w:type="spellStart"/>
            <w:r w:rsidRPr="000727C8">
              <w:t>ubuntu-latest</w:t>
            </w:r>
            <w:proofErr w:type="spellEnd"/>
            <w:r w:rsidRPr="000727C8">
              <w:t xml:space="preserve">) en GitHub </w:t>
            </w:r>
            <w:proofErr w:type="spellStart"/>
            <w:r w:rsidRPr="000727C8">
              <w:t>Actions</w:t>
            </w:r>
            <w:proofErr w:type="spellEnd"/>
            <w:r w:rsidRPr="000727C8">
              <w:t xml:space="preserve"> </w:t>
            </w:r>
            <w:proofErr w:type="spellStart"/>
            <w:r w:rsidRPr="000727C8">
              <w:t>Executed</w:t>
            </w:r>
            <w:proofErr w:type="spellEnd"/>
            <w:r w:rsidRPr="000727C8">
              <w:t xml:space="preserve"> en modo </w:t>
            </w:r>
            <w:proofErr w:type="spellStart"/>
            <w:r w:rsidRPr="000727C8">
              <w:rPr>
                <w:i/>
                <w:iCs/>
              </w:rPr>
              <w:t>headless</w:t>
            </w:r>
            <w:proofErr w:type="spellEnd"/>
            <w:r w:rsidRPr="000727C8">
              <w:t>.</w:t>
            </w:r>
          </w:p>
        </w:tc>
        <w:tc>
          <w:tcPr>
            <w:tcW w:w="0" w:type="auto"/>
            <w:hideMark/>
          </w:tcPr>
          <w:p w14:paraId="2BF4C1D4" w14:textId="77777777" w:rsidR="000727C8" w:rsidRPr="000727C8" w:rsidRDefault="000727C8" w:rsidP="000727C8">
            <w:pPr>
              <w:spacing w:after="160" w:line="278" w:lineRule="auto"/>
            </w:pPr>
            <w:r w:rsidRPr="000727C8">
              <w:t>Eliminación de la dependencia del entorno local. Reducción sustancial del consumo de memoria RAM y CPU en ejecuciones.</w:t>
            </w:r>
          </w:p>
        </w:tc>
      </w:tr>
      <w:tr w:rsidR="000727C8" w:rsidRPr="000727C8" w14:paraId="74B26DED" w14:textId="77777777" w:rsidTr="000727C8">
        <w:tc>
          <w:tcPr>
            <w:tcW w:w="0" w:type="auto"/>
            <w:hideMark/>
          </w:tcPr>
          <w:p w14:paraId="4A46C2DB" w14:textId="77777777" w:rsidR="000727C8" w:rsidRPr="000727C8" w:rsidRDefault="000727C8" w:rsidP="000727C8">
            <w:pPr>
              <w:spacing w:after="160" w:line="278" w:lineRule="auto"/>
              <w:rPr>
                <w:b/>
                <w:bCs/>
              </w:rPr>
            </w:pPr>
            <w:r w:rsidRPr="000727C8">
              <w:rPr>
                <w:b/>
                <w:bCs/>
              </w:rPr>
              <w:t>Frecuencia de Pruebas</w:t>
            </w:r>
          </w:p>
        </w:tc>
        <w:tc>
          <w:tcPr>
            <w:tcW w:w="0" w:type="auto"/>
            <w:hideMark/>
          </w:tcPr>
          <w:p w14:paraId="17AE33F0" w14:textId="77777777" w:rsidR="000727C8" w:rsidRPr="000727C8" w:rsidRDefault="000727C8" w:rsidP="000727C8">
            <w:pPr>
              <w:spacing w:after="160" w:line="278" w:lineRule="auto"/>
            </w:pPr>
            <w:r w:rsidRPr="000727C8">
              <w:t xml:space="preserve">Bajo demanda. La suite se ejecutaba únicamente cuando un integrante del equipo corría el comando </w:t>
            </w:r>
            <w:proofErr w:type="spellStart"/>
            <w:r w:rsidRPr="000727C8">
              <w:t>pytest</w:t>
            </w:r>
            <w:proofErr w:type="spellEnd"/>
            <w:r w:rsidRPr="000727C8">
              <w:t xml:space="preserve"> por consola.</w:t>
            </w:r>
          </w:p>
        </w:tc>
        <w:tc>
          <w:tcPr>
            <w:tcW w:w="0" w:type="auto"/>
            <w:hideMark/>
          </w:tcPr>
          <w:p w14:paraId="110B32A4" w14:textId="77777777" w:rsidR="000727C8" w:rsidRPr="000727C8" w:rsidRDefault="000727C8" w:rsidP="000727C8">
            <w:pPr>
              <w:spacing w:after="160" w:line="278" w:lineRule="auto"/>
            </w:pPr>
            <w:r w:rsidRPr="000727C8">
              <w:t>Continua e impulsada por eventos (</w:t>
            </w:r>
            <w:proofErr w:type="spellStart"/>
            <w:r w:rsidRPr="000727C8">
              <w:rPr>
                <w:i/>
                <w:iCs/>
              </w:rPr>
              <w:t>event-driven</w:t>
            </w:r>
            <w:proofErr w:type="spellEnd"/>
            <w:r w:rsidRPr="000727C8">
              <w:t xml:space="preserve">). Se dispara automáticamente ante eventos de </w:t>
            </w:r>
            <w:proofErr w:type="spellStart"/>
            <w:r w:rsidRPr="000727C8">
              <w:t>push</w:t>
            </w:r>
            <w:proofErr w:type="spellEnd"/>
            <w:r w:rsidRPr="000727C8">
              <w:t xml:space="preserve"> o </w:t>
            </w:r>
            <w:proofErr w:type="spellStart"/>
            <w:r w:rsidRPr="000727C8">
              <w:t>pull_request</w:t>
            </w:r>
            <w:proofErr w:type="spellEnd"/>
            <w:r w:rsidRPr="000727C8">
              <w:t>.</w:t>
            </w:r>
          </w:p>
        </w:tc>
        <w:tc>
          <w:tcPr>
            <w:tcW w:w="0" w:type="auto"/>
            <w:hideMark/>
          </w:tcPr>
          <w:p w14:paraId="75A276BF" w14:textId="77777777" w:rsidR="000727C8" w:rsidRPr="000727C8" w:rsidRDefault="000727C8" w:rsidP="000727C8">
            <w:pPr>
              <w:spacing w:after="160" w:line="278" w:lineRule="auto"/>
            </w:pPr>
            <w:r w:rsidRPr="000727C8">
              <w:t>Detección inmediata de regresiones (</w:t>
            </w:r>
            <w:proofErr w:type="spellStart"/>
            <w:r w:rsidRPr="000727C8">
              <w:rPr>
                <w:i/>
                <w:iCs/>
              </w:rPr>
              <w:t>Continuous</w:t>
            </w:r>
            <w:proofErr w:type="spellEnd"/>
            <w:r w:rsidRPr="000727C8">
              <w:rPr>
                <w:i/>
                <w:iCs/>
              </w:rPr>
              <w:t xml:space="preserve"> </w:t>
            </w:r>
            <w:proofErr w:type="spellStart"/>
            <w:r w:rsidRPr="000727C8">
              <w:rPr>
                <w:i/>
                <w:iCs/>
              </w:rPr>
              <w:t>Testing</w:t>
            </w:r>
            <w:proofErr w:type="spellEnd"/>
            <w:r w:rsidRPr="000727C8">
              <w:t>) antes de fusionar código a las ramas principales.</w:t>
            </w:r>
          </w:p>
        </w:tc>
      </w:tr>
      <w:tr w:rsidR="000727C8" w:rsidRPr="000727C8" w14:paraId="11CEE730" w14:textId="77777777" w:rsidTr="000727C8">
        <w:tc>
          <w:tcPr>
            <w:tcW w:w="0" w:type="auto"/>
            <w:hideMark/>
          </w:tcPr>
          <w:p w14:paraId="7C3016B4" w14:textId="77777777" w:rsidR="000727C8" w:rsidRPr="000727C8" w:rsidRDefault="000727C8" w:rsidP="000727C8">
            <w:pPr>
              <w:spacing w:after="160" w:line="278" w:lineRule="auto"/>
              <w:rPr>
                <w:b/>
                <w:bCs/>
              </w:rPr>
            </w:pPr>
            <w:r w:rsidRPr="000727C8">
              <w:rPr>
                <w:b/>
                <w:bCs/>
              </w:rPr>
              <w:t>Reportería de Resultados</w:t>
            </w:r>
          </w:p>
        </w:tc>
        <w:tc>
          <w:tcPr>
            <w:tcW w:w="0" w:type="auto"/>
            <w:hideMark/>
          </w:tcPr>
          <w:p w14:paraId="5BE3F019" w14:textId="77777777" w:rsidR="000727C8" w:rsidRPr="000727C8" w:rsidRDefault="000727C8" w:rsidP="000727C8">
            <w:pPr>
              <w:spacing w:after="160" w:line="278" w:lineRule="auto"/>
            </w:pPr>
            <w:r w:rsidRPr="000727C8">
              <w:t>Generación local de reportes HTML en la computadora del ejecutor sin centralización.</w:t>
            </w:r>
          </w:p>
        </w:tc>
        <w:tc>
          <w:tcPr>
            <w:tcW w:w="0" w:type="auto"/>
            <w:hideMark/>
          </w:tcPr>
          <w:p w14:paraId="527EE0E6" w14:textId="77777777" w:rsidR="000727C8" w:rsidRPr="000727C8" w:rsidRDefault="000727C8" w:rsidP="000727C8">
            <w:pPr>
              <w:spacing w:after="160" w:line="278" w:lineRule="auto"/>
            </w:pPr>
            <w:r w:rsidRPr="000727C8">
              <w:t>Generación y almacenamiento automático de artefactos (</w:t>
            </w:r>
            <w:proofErr w:type="spellStart"/>
            <w:r w:rsidRPr="000727C8">
              <w:rPr>
                <w:i/>
                <w:iCs/>
              </w:rPr>
              <w:t>artifacts</w:t>
            </w:r>
            <w:proofErr w:type="spellEnd"/>
            <w:r w:rsidRPr="000727C8">
              <w:t xml:space="preserve">) adjuntos a la corrida de GitHub </w:t>
            </w:r>
            <w:proofErr w:type="spellStart"/>
            <w:r w:rsidRPr="000727C8">
              <w:t>Actions</w:t>
            </w:r>
            <w:proofErr w:type="spellEnd"/>
            <w:r w:rsidRPr="000727C8">
              <w:t>.</w:t>
            </w:r>
          </w:p>
        </w:tc>
        <w:tc>
          <w:tcPr>
            <w:tcW w:w="0" w:type="auto"/>
            <w:hideMark/>
          </w:tcPr>
          <w:p w14:paraId="6886AE05" w14:textId="77777777" w:rsidR="000727C8" w:rsidRPr="000727C8" w:rsidRDefault="000727C8" w:rsidP="000727C8">
            <w:pPr>
              <w:spacing w:after="160" w:line="278" w:lineRule="auto"/>
            </w:pPr>
            <w:r w:rsidRPr="000727C8">
              <w:t>Trazabilidad histórica centralizada. Cualquier miembro del equipo o docente puede auditar los resultados.</w:t>
            </w:r>
          </w:p>
        </w:tc>
      </w:tr>
      <w:tr w:rsidR="000727C8" w:rsidRPr="000727C8" w14:paraId="53F563E6" w14:textId="77777777" w:rsidTr="000727C8">
        <w:tc>
          <w:tcPr>
            <w:tcW w:w="0" w:type="auto"/>
            <w:hideMark/>
          </w:tcPr>
          <w:p w14:paraId="4987C918" w14:textId="77777777" w:rsidR="000727C8" w:rsidRPr="000727C8" w:rsidRDefault="000727C8" w:rsidP="000727C8">
            <w:pPr>
              <w:spacing w:after="160" w:line="278" w:lineRule="auto"/>
              <w:rPr>
                <w:b/>
                <w:bCs/>
              </w:rPr>
            </w:pPr>
            <w:r w:rsidRPr="000727C8">
              <w:rPr>
                <w:b/>
                <w:bCs/>
              </w:rPr>
              <w:lastRenderedPageBreak/>
              <w:t>Garantía Cross-Browser</w:t>
            </w:r>
          </w:p>
        </w:tc>
        <w:tc>
          <w:tcPr>
            <w:tcW w:w="0" w:type="auto"/>
            <w:hideMark/>
          </w:tcPr>
          <w:p w14:paraId="793A8172" w14:textId="77777777" w:rsidR="000727C8" w:rsidRPr="000727C8" w:rsidRDefault="000727C8" w:rsidP="000727C8">
            <w:pPr>
              <w:spacing w:after="160" w:line="278" w:lineRule="auto"/>
            </w:pPr>
            <w:r w:rsidRPr="000727C8">
              <w:t>Ejecución manual y aislada sobre un único navegador por corrida local.</w:t>
            </w:r>
          </w:p>
        </w:tc>
        <w:tc>
          <w:tcPr>
            <w:tcW w:w="0" w:type="auto"/>
            <w:hideMark/>
          </w:tcPr>
          <w:p w14:paraId="5484E98D" w14:textId="77777777" w:rsidR="000727C8" w:rsidRPr="000727C8" w:rsidRDefault="000727C8" w:rsidP="000727C8">
            <w:pPr>
              <w:spacing w:after="160" w:line="278" w:lineRule="auto"/>
            </w:pPr>
            <w:r w:rsidRPr="000727C8">
              <w:t>Matriz paralela (</w:t>
            </w:r>
            <w:proofErr w:type="spellStart"/>
            <w:r w:rsidRPr="000727C8">
              <w:rPr>
                <w:i/>
                <w:iCs/>
              </w:rPr>
              <w:t>matrix</w:t>
            </w:r>
            <w:proofErr w:type="spellEnd"/>
            <w:r w:rsidRPr="000727C8">
              <w:rPr>
                <w:i/>
                <w:iCs/>
              </w:rPr>
              <w:t xml:space="preserve"> </w:t>
            </w:r>
            <w:proofErr w:type="spellStart"/>
            <w:r w:rsidRPr="000727C8">
              <w:rPr>
                <w:i/>
                <w:iCs/>
              </w:rPr>
              <w:t>strategy</w:t>
            </w:r>
            <w:proofErr w:type="spellEnd"/>
            <w:r w:rsidRPr="000727C8">
              <w:t xml:space="preserve">) que ejecuta la suite de forma simultánea en </w:t>
            </w:r>
            <w:r w:rsidRPr="000727C8">
              <w:rPr>
                <w:i/>
                <w:iCs/>
              </w:rPr>
              <w:t>Chrome</w:t>
            </w:r>
            <w:r w:rsidRPr="000727C8">
              <w:t xml:space="preserve"> y </w:t>
            </w:r>
            <w:r w:rsidRPr="000727C8">
              <w:rPr>
                <w:i/>
                <w:iCs/>
              </w:rPr>
              <w:t>Firefox</w:t>
            </w:r>
            <w:r w:rsidRPr="000727C8">
              <w:t>.</w:t>
            </w:r>
          </w:p>
        </w:tc>
        <w:tc>
          <w:tcPr>
            <w:tcW w:w="0" w:type="auto"/>
            <w:hideMark/>
          </w:tcPr>
          <w:p w14:paraId="0A0098DF" w14:textId="77777777" w:rsidR="000727C8" w:rsidRPr="000727C8" w:rsidRDefault="000727C8" w:rsidP="000727C8">
            <w:pPr>
              <w:spacing w:after="160" w:line="278" w:lineRule="auto"/>
            </w:pPr>
            <w:r w:rsidRPr="000727C8">
              <w:t>Verificación formal de la matriz de compatibilidad exigida por los requerimientos del Proyecto 3.</w:t>
            </w:r>
          </w:p>
        </w:tc>
      </w:tr>
      <w:tr w:rsidR="000727C8" w:rsidRPr="000727C8" w14:paraId="687A7AD9" w14:textId="77777777" w:rsidTr="000727C8">
        <w:tc>
          <w:tcPr>
            <w:tcW w:w="0" w:type="auto"/>
            <w:hideMark/>
          </w:tcPr>
          <w:p w14:paraId="080653F0" w14:textId="77777777" w:rsidR="000727C8" w:rsidRPr="000727C8" w:rsidRDefault="000727C8" w:rsidP="000727C8">
            <w:pPr>
              <w:spacing w:after="160" w:line="278" w:lineRule="auto"/>
              <w:rPr>
                <w:b/>
                <w:bCs/>
              </w:rPr>
            </w:pPr>
            <w:r w:rsidRPr="000727C8">
              <w:rPr>
                <w:b/>
                <w:bCs/>
              </w:rPr>
              <w:t>Gestión de Datos de Prueba</w:t>
            </w:r>
          </w:p>
        </w:tc>
        <w:tc>
          <w:tcPr>
            <w:tcW w:w="0" w:type="auto"/>
            <w:hideMark/>
          </w:tcPr>
          <w:p w14:paraId="75CEC872" w14:textId="77777777" w:rsidR="000727C8" w:rsidRPr="000727C8" w:rsidRDefault="000727C8" w:rsidP="000727C8">
            <w:pPr>
              <w:spacing w:after="160" w:line="278" w:lineRule="auto"/>
            </w:pPr>
            <w:r w:rsidRPr="000727C8">
              <w:t xml:space="preserve">Riesgo de fallos por datos estáticos y colisión de nombres/SSN en la base de datos de </w:t>
            </w:r>
            <w:proofErr w:type="spellStart"/>
            <w:r w:rsidRPr="000727C8">
              <w:t>ParaBank</w:t>
            </w:r>
            <w:proofErr w:type="spellEnd"/>
            <w:r w:rsidRPr="000727C8">
              <w:t>.</w:t>
            </w:r>
          </w:p>
        </w:tc>
        <w:tc>
          <w:tcPr>
            <w:tcW w:w="0" w:type="auto"/>
            <w:hideMark/>
          </w:tcPr>
          <w:p w14:paraId="18ECA857" w14:textId="77777777" w:rsidR="000727C8" w:rsidRPr="000727C8" w:rsidRDefault="000727C8" w:rsidP="000727C8">
            <w:pPr>
              <w:spacing w:after="160" w:line="278" w:lineRule="auto"/>
            </w:pPr>
            <w:r w:rsidRPr="000727C8">
              <w:t xml:space="preserve">Generación algorítmica de credenciales y SSN dinámicos usando </w:t>
            </w:r>
            <w:proofErr w:type="spellStart"/>
            <w:r w:rsidRPr="000727C8">
              <w:rPr>
                <w:i/>
                <w:iCs/>
              </w:rPr>
              <w:t>timestamps</w:t>
            </w:r>
            <w:proofErr w:type="spellEnd"/>
            <w:r w:rsidRPr="000727C8">
              <w:t xml:space="preserve"> en época </w:t>
            </w:r>
            <w:proofErr w:type="spellStart"/>
            <w:r w:rsidRPr="000727C8">
              <w:t>unix</w:t>
            </w:r>
            <w:proofErr w:type="spellEnd"/>
            <w:r w:rsidRPr="000727C8">
              <w:t xml:space="preserve"> (</w:t>
            </w:r>
            <w:proofErr w:type="spellStart"/>
            <w:proofErr w:type="gramStart"/>
            <w:r w:rsidRPr="000727C8">
              <w:t>time.time</w:t>
            </w:r>
            <w:proofErr w:type="spellEnd"/>
            <w:proofErr w:type="gramEnd"/>
            <w:r w:rsidRPr="000727C8">
              <w:t>()).</w:t>
            </w:r>
          </w:p>
        </w:tc>
        <w:tc>
          <w:tcPr>
            <w:tcW w:w="0" w:type="auto"/>
            <w:hideMark/>
          </w:tcPr>
          <w:p w14:paraId="4A02CCE0" w14:textId="77777777" w:rsidR="000727C8" w:rsidRPr="000727C8" w:rsidRDefault="000727C8" w:rsidP="000727C8">
            <w:pPr>
              <w:spacing w:after="160" w:line="278" w:lineRule="auto"/>
            </w:pPr>
            <w:r w:rsidRPr="000727C8">
              <w:t>Aislamiento de estados. Garantiza un 100% de tasa de éxito sin bloquear el registro por usuarios duplicados.</w:t>
            </w:r>
          </w:p>
        </w:tc>
      </w:tr>
    </w:tbl>
    <w:p w14:paraId="00A59024" w14:textId="77777777" w:rsidR="002060A1" w:rsidRDefault="002060A1" w:rsidP="002060A1">
      <w:pPr>
        <w:rPr>
          <w:b/>
          <w:bCs/>
          <w:color w:val="595959" w:themeColor="text1" w:themeTint="A6"/>
          <w:sz w:val="28"/>
          <w:szCs w:val="28"/>
        </w:rPr>
      </w:pPr>
    </w:p>
    <w:p w14:paraId="26E6629D" w14:textId="4D22C64D" w:rsidR="002060A1" w:rsidRPr="002060A1" w:rsidRDefault="002060A1" w:rsidP="002060A1">
      <w:pPr>
        <w:rPr>
          <w:b/>
          <w:bCs/>
          <w:color w:val="595959" w:themeColor="text1" w:themeTint="A6"/>
          <w:sz w:val="28"/>
          <w:szCs w:val="28"/>
        </w:rPr>
      </w:pPr>
      <w:r w:rsidRPr="002060A1">
        <w:rPr>
          <w:b/>
          <w:bCs/>
          <w:color w:val="595959" w:themeColor="text1" w:themeTint="A6"/>
          <w:sz w:val="28"/>
          <w:szCs w:val="28"/>
        </w:rPr>
        <w:t>JUSTIFICACIÓN TÉCNICA DE LAS DECISIONES DEL SPRINT</w:t>
      </w:r>
    </w:p>
    <w:p w14:paraId="6D4AB8FC" w14:textId="77777777" w:rsidR="000727C8" w:rsidRPr="000727C8" w:rsidRDefault="000727C8" w:rsidP="000727C8">
      <w:pPr>
        <w:rPr>
          <w:color w:val="000000" w:themeColor="text1"/>
        </w:rPr>
      </w:pPr>
      <w:r w:rsidRPr="000727C8">
        <w:rPr>
          <w:color w:val="000000" w:themeColor="text1"/>
        </w:rPr>
        <w:t>La transición hacia una suite de pruebas profesional requirió tomar decisiones de diseño orientadas a la resiliencia y la mantenibilidad del código:</w:t>
      </w:r>
    </w:p>
    <w:p w14:paraId="66A77EAD" w14:textId="77777777" w:rsidR="000727C8" w:rsidRPr="000727C8" w:rsidRDefault="000727C8" w:rsidP="000727C8">
      <w:pPr>
        <w:rPr>
          <w:b/>
          <w:bCs/>
        </w:rPr>
      </w:pPr>
      <w:r w:rsidRPr="000727C8">
        <w:rPr>
          <w:b/>
          <w:bCs/>
        </w:rPr>
        <w:t xml:space="preserve">A. Adopción Nativa de </w:t>
      </w:r>
      <w:proofErr w:type="spellStart"/>
      <w:r w:rsidRPr="000727C8">
        <w:rPr>
          <w:b/>
          <w:bCs/>
        </w:rPr>
        <w:t>Selenium</w:t>
      </w:r>
      <w:proofErr w:type="spellEnd"/>
      <w:r w:rsidRPr="000727C8">
        <w:rPr>
          <w:b/>
          <w:bCs/>
        </w:rPr>
        <w:t xml:space="preserve"> Manager</w:t>
      </w:r>
    </w:p>
    <w:p w14:paraId="42B398AD" w14:textId="77777777" w:rsidR="000727C8" w:rsidRPr="000727C8" w:rsidRDefault="000727C8" w:rsidP="000727C8">
      <w:pPr>
        <w:rPr>
          <w:color w:val="000000" w:themeColor="text1"/>
        </w:rPr>
      </w:pPr>
      <w:r w:rsidRPr="000727C8">
        <w:rPr>
          <w:color w:val="000000" w:themeColor="text1"/>
        </w:rPr>
        <w:t xml:space="preserve">Se descartó el uso de librerías externas de gestión de binarios (como </w:t>
      </w:r>
      <w:proofErr w:type="spellStart"/>
      <w:r w:rsidRPr="000727C8">
        <w:rPr>
          <w:color w:val="000000" w:themeColor="text1"/>
        </w:rPr>
        <w:t>webdriver</w:t>
      </w:r>
      <w:proofErr w:type="spellEnd"/>
      <w:r w:rsidRPr="000727C8">
        <w:rPr>
          <w:color w:val="000000" w:themeColor="text1"/>
        </w:rPr>
        <w:t>-manager). Esta decisión se fundamentó en la inestabilidad detectada en entornos virtuales de CI debido a la obsolescencia de ciertos puntos de enlace (</w:t>
      </w:r>
      <w:proofErr w:type="spellStart"/>
      <w:r w:rsidRPr="000727C8">
        <w:rPr>
          <w:i/>
          <w:iCs/>
          <w:color w:val="000000" w:themeColor="text1"/>
        </w:rPr>
        <w:t>endpoints</w:t>
      </w:r>
      <w:proofErr w:type="spellEnd"/>
      <w:r w:rsidRPr="000727C8">
        <w:rPr>
          <w:color w:val="000000" w:themeColor="text1"/>
        </w:rPr>
        <w:t xml:space="preserve">) de descargas externas. En su lugar, se aprovechó la herramienta nativa </w:t>
      </w:r>
      <w:proofErr w:type="spellStart"/>
      <w:r w:rsidRPr="000727C8">
        <w:rPr>
          <w:color w:val="000000" w:themeColor="text1"/>
        </w:rPr>
        <w:t>Selenium</w:t>
      </w:r>
      <w:proofErr w:type="spellEnd"/>
      <w:r w:rsidRPr="000727C8">
        <w:rPr>
          <w:color w:val="000000" w:themeColor="text1"/>
        </w:rPr>
        <w:t xml:space="preserve"> Manager (integrada desde </w:t>
      </w:r>
      <w:proofErr w:type="spellStart"/>
      <w:r w:rsidRPr="000727C8">
        <w:rPr>
          <w:color w:val="000000" w:themeColor="text1"/>
        </w:rPr>
        <w:t>Selenium</w:t>
      </w:r>
      <w:proofErr w:type="spellEnd"/>
      <w:r w:rsidRPr="000727C8">
        <w:rPr>
          <w:color w:val="000000" w:themeColor="text1"/>
        </w:rPr>
        <w:t xml:space="preserve"> 4.6+), la cual detecta el navegador instalado en el runner y gestiona el binario correspondiente de forma transparente y sin dependencias de terceros.</w:t>
      </w:r>
    </w:p>
    <w:p w14:paraId="7EF4F8EA" w14:textId="77777777" w:rsidR="000727C8" w:rsidRPr="000727C8" w:rsidRDefault="000727C8" w:rsidP="000727C8">
      <w:pPr>
        <w:rPr>
          <w:b/>
          <w:bCs/>
        </w:rPr>
      </w:pPr>
      <w:r w:rsidRPr="000727C8">
        <w:rPr>
          <w:b/>
          <w:bCs/>
        </w:rPr>
        <w:t xml:space="preserve">B. Estrategia de Ejecución </w:t>
      </w:r>
      <w:proofErr w:type="spellStart"/>
      <w:r w:rsidRPr="000727C8">
        <w:rPr>
          <w:b/>
          <w:bCs/>
          <w:i/>
          <w:iCs/>
        </w:rPr>
        <w:t>Headless</w:t>
      </w:r>
      <w:proofErr w:type="spellEnd"/>
      <w:r w:rsidRPr="000727C8">
        <w:rPr>
          <w:b/>
          <w:bCs/>
        </w:rPr>
        <w:t xml:space="preserve"> (Sin Interfaz Gráfica)</w:t>
      </w:r>
    </w:p>
    <w:p w14:paraId="16FE2192" w14:textId="77777777" w:rsidR="000727C8" w:rsidRPr="000727C8" w:rsidRDefault="000727C8" w:rsidP="000727C8">
      <w:pPr>
        <w:rPr>
          <w:color w:val="000000" w:themeColor="text1"/>
        </w:rPr>
      </w:pPr>
      <w:r w:rsidRPr="000727C8">
        <w:rPr>
          <w:color w:val="000000" w:themeColor="text1"/>
        </w:rPr>
        <w:t>En el archivo de configuración central conftest.py, se implementaron banderas parametrizadas --</w:t>
      </w:r>
      <w:proofErr w:type="spellStart"/>
      <w:r w:rsidRPr="000727C8">
        <w:rPr>
          <w:color w:val="000000" w:themeColor="text1"/>
        </w:rPr>
        <w:t>headless</w:t>
      </w:r>
      <w:proofErr w:type="spellEnd"/>
      <w:r w:rsidRPr="000727C8">
        <w:rPr>
          <w:color w:val="000000" w:themeColor="text1"/>
        </w:rPr>
        <w:t xml:space="preserve"> (--</w:t>
      </w:r>
      <w:proofErr w:type="spellStart"/>
      <w:r w:rsidRPr="000727C8">
        <w:rPr>
          <w:color w:val="000000" w:themeColor="text1"/>
        </w:rPr>
        <w:t>headless</w:t>
      </w:r>
      <w:proofErr w:type="spellEnd"/>
      <w:r w:rsidRPr="000727C8">
        <w:rPr>
          <w:color w:val="000000" w:themeColor="text1"/>
        </w:rPr>
        <w:t xml:space="preserve">=new para motores </w:t>
      </w:r>
      <w:proofErr w:type="spellStart"/>
      <w:r w:rsidRPr="000727C8">
        <w:rPr>
          <w:color w:val="000000" w:themeColor="text1"/>
        </w:rPr>
        <w:t>Chromium</w:t>
      </w:r>
      <w:proofErr w:type="spellEnd"/>
      <w:r w:rsidRPr="000727C8">
        <w:rPr>
          <w:color w:val="000000" w:themeColor="text1"/>
        </w:rPr>
        <w:t xml:space="preserve">). Esto permite que el motor de renderizado procese el DOM en memoria sin necesidad de desplegar una ventana gráfica, requisito indispensable para ejecutar la suite dentro de los contenedores Linux de GitHub </w:t>
      </w:r>
      <w:proofErr w:type="spellStart"/>
      <w:r w:rsidRPr="000727C8">
        <w:rPr>
          <w:color w:val="000000" w:themeColor="text1"/>
        </w:rPr>
        <w:t>Actions</w:t>
      </w:r>
      <w:proofErr w:type="spellEnd"/>
      <w:r w:rsidRPr="000727C8">
        <w:rPr>
          <w:color w:val="000000" w:themeColor="text1"/>
        </w:rPr>
        <w:t xml:space="preserve"> donde no existe un servidor X11 o entorno de escritorio.</w:t>
      </w:r>
    </w:p>
    <w:p w14:paraId="2E5A9B8E" w14:textId="77777777" w:rsidR="000727C8" w:rsidRPr="000727C8" w:rsidRDefault="000727C8" w:rsidP="000727C8">
      <w:pPr>
        <w:rPr>
          <w:b/>
          <w:bCs/>
        </w:rPr>
      </w:pPr>
      <w:r w:rsidRPr="000727C8">
        <w:rPr>
          <w:b/>
          <w:bCs/>
        </w:rPr>
        <w:t>C. Estrategia de Sincronización y Resiliencia ante Latencia</w:t>
      </w:r>
    </w:p>
    <w:p w14:paraId="66F3A2A6" w14:textId="77777777" w:rsidR="000727C8" w:rsidRPr="000727C8" w:rsidRDefault="000727C8" w:rsidP="000727C8">
      <w:r w:rsidRPr="000727C8">
        <w:t xml:space="preserve">Dado que </w:t>
      </w:r>
      <w:proofErr w:type="spellStart"/>
      <w:r w:rsidRPr="000727C8">
        <w:t>ParaBank</w:t>
      </w:r>
      <w:proofErr w:type="spellEnd"/>
      <w:r w:rsidRPr="000727C8">
        <w:t xml:space="preserve"> es un servidor de pruebas público propenso a fluctuaciones en sus tiempos de respuesta, se eliminó cualquier uso de pausas fijas (</w:t>
      </w:r>
      <w:proofErr w:type="spellStart"/>
      <w:proofErr w:type="gramStart"/>
      <w:r w:rsidRPr="000727C8">
        <w:t>time.sleep</w:t>
      </w:r>
      <w:proofErr w:type="spellEnd"/>
      <w:proofErr w:type="gramEnd"/>
      <w:r w:rsidRPr="000727C8">
        <w:t xml:space="preserve">). Toda la sincronización se maneja a través del componente </w:t>
      </w:r>
      <w:proofErr w:type="spellStart"/>
      <w:r w:rsidRPr="000727C8">
        <w:t>WebDriverWait</w:t>
      </w:r>
      <w:proofErr w:type="spellEnd"/>
      <w:r w:rsidRPr="000727C8">
        <w:t>, evaluando condiciones dinámicas como la presencia de elementos en el DOM (</w:t>
      </w:r>
      <w:proofErr w:type="spellStart"/>
      <w:r w:rsidRPr="000727C8">
        <w:t>presence_of_element_located</w:t>
      </w:r>
      <w:proofErr w:type="spellEnd"/>
      <w:r w:rsidRPr="000727C8">
        <w:t>) o cambios en el estado de la URL.</w:t>
      </w:r>
    </w:p>
    <w:p w14:paraId="76B6AEDC" w14:textId="26270002" w:rsidR="000727C8" w:rsidRPr="000727C8" w:rsidRDefault="000727C8" w:rsidP="000727C8">
      <w:pPr>
        <w:rPr>
          <w:b/>
          <w:bCs/>
          <w:sz w:val="28"/>
          <w:szCs w:val="28"/>
        </w:rPr>
      </w:pPr>
      <w:r w:rsidRPr="000727C8">
        <w:rPr>
          <w:b/>
          <w:bCs/>
          <w:sz w:val="28"/>
          <w:szCs w:val="28"/>
        </w:rPr>
        <w:t>ANÁLISIS CRÍTICO Y LECCIONES APRENDIDAS (GRUPO 10)</w:t>
      </w:r>
    </w:p>
    <w:p w14:paraId="595F2E59" w14:textId="77777777" w:rsidR="000727C8" w:rsidRPr="000727C8" w:rsidRDefault="000727C8" w:rsidP="000727C8">
      <w:pPr>
        <w:numPr>
          <w:ilvl w:val="0"/>
          <w:numId w:val="4"/>
        </w:numPr>
        <w:rPr>
          <w:b/>
          <w:bCs/>
        </w:rPr>
      </w:pPr>
      <w:r w:rsidRPr="000727C8">
        <w:rPr>
          <w:b/>
          <w:bCs/>
        </w:rPr>
        <w:t>¿Qué mejoró en el flujo de trabajo del equipo?</w:t>
      </w:r>
    </w:p>
    <w:p w14:paraId="3381F30F" w14:textId="77777777" w:rsidR="000727C8" w:rsidRPr="000727C8" w:rsidRDefault="000727C8" w:rsidP="000727C8">
      <w:pPr>
        <w:rPr>
          <w:color w:val="000000" w:themeColor="text1"/>
        </w:rPr>
      </w:pPr>
      <w:r w:rsidRPr="000727C8">
        <w:rPr>
          <w:color w:val="000000" w:themeColor="text1"/>
        </w:rPr>
        <w:lastRenderedPageBreak/>
        <w:t>Se logró la automatización real del ciclo de vida de QA. El equipo pasó de preocuparse por la ejecución manual de comandos a confiar en una barrera de calidad (</w:t>
      </w:r>
      <w:proofErr w:type="spellStart"/>
      <w:r w:rsidRPr="000727C8">
        <w:rPr>
          <w:i/>
          <w:iCs/>
          <w:color w:val="000000" w:themeColor="text1"/>
        </w:rPr>
        <w:t>Quality</w:t>
      </w:r>
      <w:proofErr w:type="spellEnd"/>
      <w:r w:rsidRPr="000727C8">
        <w:rPr>
          <w:i/>
          <w:iCs/>
          <w:color w:val="000000" w:themeColor="text1"/>
        </w:rPr>
        <w:t xml:space="preserve"> Gate</w:t>
      </w:r>
      <w:r w:rsidRPr="000727C8">
        <w:rPr>
          <w:color w:val="000000" w:themeColor="text1"/>
        </w:rPr>
        <w:t>) que certifica el correcto funcionamiento del sistema en segundo plano.</w:t>
      </w:r>
    </w:p>
    <w:p w14:paraId="1B56616A" w14:textId="77777777" w:rsidR="000727C8" w:rsidRPr="000727C8" w:rsidRDefault="000727C8" w:rsidP="000727C8">
      <w:pPr>
        <w:numPr>
          <w:ilvl w:val="0"/>
          <w:numId w:val="4"/>
        </w:numPr>
        <w:rPr>
          <w:b/>
          <w:bCs/>
        </w:rPr>
      </w:pPr>
      <w:r w:rsidRPr="000727C8">
        <w:rPr>
          <w:b/>
          <w:bCs/>
        </w:rPr>
        <w:t>¿Cuáles fueron los principales desafíos técnicos enfrentados?</w:t>
      </w:r>
    </w:p>
    <w:p w14:paraId="5BE3E69D" w14:textId="77777777" w:rsidR="000727C8" w:rsidRPr="000727C8" w:rsidRDefault="000727C8" w:rsidP="000727C8">
      <w:pPr>
        <w:rPr>
          <w:color w:val="000000" w:themeColor="text1"/>
        </w:rPr>
      </w:pPr>
      <w:r w:rsidRPr="000727C8">
        <w:rPr>
          <w:color w:val="000000" w:themeColor="text1"/>
        </w:rPr>
        <w:t xml:space="preserve">El mayor desafío radicó en garantizar la estabilidad de las pruebas dentro del entorno de integración continua. El servidor de GitHub </w:t>
      </w:r>
      <w:proofErr w:type="spellStart"/>
      <w:r w:rsidRPr="000727C8">
        <w:rPr>
          <w:color w:val="000000" w:themeColor="text1"/>
        </w:rPr>
        <w:t>Actions</w:t>
      </w:r>
      <w:proofErr w:type="spellEnd"/>
      <w:r w:rsidRPr="000727C8">
        <w:rPr>
          <w:color w:val="000000" w:themeColor="text1"/>
        </w:rPr>
        <w:t xml:space="preserve"> procesa las peticiones HTTP a una velocidad diferente a la de una máquina local, lo que provocó inicialmente fallos por </w:t>
      </w:r>
      <w:proofErr w:type="spellStart"/>
      <w:r w:rsidRPr="000727C8">
        <w:rPr>
          <w:i/>
          <w:iCs/>
          <w:color w:val="000000" w:themeColor="text1"/>
        </w:rPr>
        <w:t>timeout</w:t>
      </w:r>
      <w:proofErr w:type="spellEnd"/>
      <w:r w:rsidRPr="000727C8">
        <w:rPr>
          <w:color w:val="000000" w:themeColor="text1"/>
        </w:rPr>
        <w:t xml:space="preserve"> en el registro de usuarios. Esto se resolvió ajustando la lógica del fixture </w:t>
      </w:r>
      <w:proofErr w:type="spellStart"/>
      <w:r w:rsidRPr="000727C8">
        <w:rPr>
          <w:color w:val="000000" w:themeColor="text1"/>
        </w:rPr>
        <w:t>usuario_registrado</w:t>
      </w:r>
      <w:proofErr w:type="spellEnd"/>
      <w:r w:rsidRPr="000727C8">
        <w:rPr>
          <w:color w:val="000000" w:themeColor="text1"/>
        </w:rPr>
        <w:t xml:space="preserve"> con condicionales de espera explícita sobre la URL /overview.htm.</w:t>
      </w:r>
    </w:p>
    <w:p w14:paraId="5112FD56" w14:textId="77777777" w:rsidR="000727C8" w:rsidRPr="000727C8" w:rsidRDefault="000727C8" w:rsidP="000727C8">
      <w:pPr>
        <w:numPr>
          <w:ilvl w:val="0"/>
          <w:numId w:val="4"/>
        </w:numPr>
        <w:rPr>
          <w:b/>
          <w:bCs/>
        </w:rPr>
      </w:pPr>
      <w:r w:rsidRPr="000727C8">
        <w:rPr>
          <w:b/>
          <w:bCs/>
        </w:rPr>
        <w:t>Conclusión y Valor Agregado:</w:t>
      </w:r>
    </w:p>
    <w:p w14:paraId="608DA016" w14:textId="77777777" w:rsidR="000727C8" w:rsidRPr="000727C8" w:rsidRDefault="000727C8" w:rsidP="000727C8">
      <w:pPr>
        <w:rPr>
          <w:color w:val="000000" w:themeColor="text1"/>
        </w:rPr>
      </w:pPr>
      <w:r w:rsidRPr="000727C8">
        <w:rPr>
          <w:color w:val="000000" w:themeColor="text1"/>
        </w:rPr>
        <w:t xml:space="preserve">El desarrollo de este Sprint 3 permitió al Grupo 10 comprender que la automatización de pruebas no finaliza con la escritura de scripts en </w:t>
      </w:r>
      <w:proofErr w:type="spellStart"/>
      <w:r w:rsidRPr="000727C8">
        <w:rPr>
          <w:color w:val="000000" w:themeColor="text1"/>
        </w:rPr>
        <w:t>Selenium</w:t>
      </w:r>
      <w:proofErr w:type="spellEnd"/>
      <w:r w:rsidRPr="000727C8">
        <w:rPr>
          <w:color w:val="000000" w:themeColor="text1"/>
        </w:rPr>
        <w:t>, sino con la integración de dichos scripts dentro de un pipeline de entrega continua que aporte valor constante al desarrollo de software.</w:t>
      </w:r>
    </w:p>
    <w:p w14:paraId="58463759" w14:textId="77777777" w:rsidR="002060A1" w:rsidRDefault="002060A1"/>
    <w:sectPr w:rsidR="002060A1" w:rsidSect="002060A1">
      <w:headerReference w:type="default" r:id="rId8"/>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22A7" w14:textId="77777777" w:rsidR="006E0B38" w:rsidRDefault="006E0B38" w:rsidP="002060A1">
      <w:pPr>
        <w:spacing w:after="0" w:line="240" w:lineRule="auto"/>
      </w:pPr>
      <w:r>
        <w:separator/>
      </w:r>
    </w:p>
  </w:endnote>
  <w:endnote w:type="continuationSeparator" w:id="0">
    <w:p w14:paraId="50EAED12" w14:textId="77777777" w:rsidR="006E0B38" w:rsidRDefault="006E0B38" w:rsidP="00206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7DF16" w14:textId="77777777" w:rsidR="006E0B38" w:rsidRDefault="006E0B38" w:rsidP="002060A1">
      <w:pPr>
        <w:spacing w:after="0" w:line="240" w:lineRule="auto"/>
      </w:pPr>
      <w:r>
        <w:separator/>
      </w:r>
    </w:p>
  </w:footnote>
  <w:footnote w:type="continuationSeparator" w:id="0">
    <w:p w14:paraId="3BFBB4D8" w14:textId="77777777" w:rsidR="006E0B38" w:rsidRDefault="006E0B38" w:rsidP="00206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4130" w14:textId="17DD56FF" w:rsidR="002060A1" w:rsidRDefault="002060A1">
    <w:pPr>
      <w:pStyle w:val="Encabezado"/>
      <w:rPr>
        <w:lang w:val="es-ES"/>
      </w:rPr>
    </w:pPr>
    <w:r>
      <w:rPr>
        <w:lang w:val="es-ES"/>
      </w:rPr>
      <w:t>Instituto de Enseñanza Superior Alfredo Coviello           Tecnicatura Superior en Desarrollo de Software</w:t>
    </w:r>
  </w:p>
  <w:p w14:paraId="5AE32E96" w14:textId="4AB84DE4" w:rsidR="002060A1" w:rsidRDefault="002060A1">
    <w:pPr>
      <w:pStyle w:val="Encabezado"/>
      <w:rPr>
        <w:lang w:val="es-ES"/>
      </w:rPr>
    </w:pPr>
    <w:r>
      <w:rPr>
        <w:lang w:val="es-ES"/>
      </w:rPr>
      <w:t xml:space="preserve">Materia: </w:t>
    </w:r>
    <w:proofErr w:type="spellStart"/>
    <w:r>
      <w:rPr>
        <w:lang w:val="es-ES"/>
      </w:rPr>
      <w:t>Tecnicas</w:t>
    </w:r>
    <w:proofErr w:type="spellEnd"/>
    <w:r>
      <w:rPr>
        <w:lang w:val="es-ES"/>
      </w:rPr>
      <w:t xml:space="preserve"> Avanzadas de </w:t>
    </w:r>
    <w:proofErr w:type="spellStart"/>
    <w:r>
      <w:rPr>
        <w:lang w:val="es-ES"/>
      </w:rPr>
      <w:t>Programacion</w:t>
    </w:r>
    <w:proofErr w:type="spellEnd"/>
    <w:r>
      <w:rPr>
        <w:lang w:val="es-ES"/>
      </w:rPr>
      <w:t xml:space="preserve">               Año: 2026</w:t>
    </w:r>
  </w:p>
  <w:p w14:paraId="5D78F6D1" w14:textId="1B911173" w:rsidR="002060A1" w:rsidRPr="002060A1" w:rsidRDefault="002060A1">
    <w:pPr>
      <w:pStyle w:val="Encabezado"/>
      <w:rPr>
        <w:lang w:val="es-ES"/>
      </w:rPr>
    </w:pPr>
    <w:r>
      <w:rPr>
        <w:noProof/>
        <w:lang w:val="es-ES"/>
      </w:rPr>
      <mc:AlternateContent>
        <mc:Choice Requires="wps">
          <w:drawing>
            <wp:anchor distT="0" distB="0" distL="114300" distR="114300" simplePos="0" relativeHeight="251659264" behindDoc="0" locked="0" layoutInCell="1" allowOverlap="1" wp14:anchorId="34EA0555" wp14:editId="5B8F5F9D">
              <wp:simplePos x="0" y="0"/>
              <wp:positionH relativeFrom="column">
                <wp:posOffset>-99060</wp:posOffset>
              </wp:positionH>
              <wp:positionV relativeFrom="paragraph">
                <wp:posOffset>54610</wp:posOffset>
              </wp:positionV>
              <wp:extent cx="6819900" cy="0"/>
              <wp:effectExtent l="0" t="0" r="0" b="0"/>
              <wp:wrapNone/>
              <wp:docPr id="2033757584" name="Conector recto 2"/>
              <wp:cNvGraphicFramePr/>
              <a:graphic xmlns:a="http://schemas.openxmlformats.org/drawingml/2006/main">
                <a:graphicData uri="http://schemas.microsoft.com/office/word/2010/wordprocessingShape">
                  <wps:wsp>
                    <wps:cNvCnPr/>
                    <wps:spPr>
                      <a:xfrm flipV="1">
                        <a:off x="0" y="0"/>
                        <a:ext cx="68199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831E74E" id="Conector recto 2"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8pt,4.3pt" to="529.2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" strokecolor="black [3213]"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4670"/>
    <w:multiLevelType w:val="multilevel"/>
    <w:tmpl w:val="163E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D43559"/>
    <w:multiLevelType w:val="multilevel"/>
    <w:tmpl w:val="A96E54A4"/>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B6BD6"/>
    <w:multiLevelType w:val="multilevel"/>
    <w:tmpl w:val="690EC2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11F67"/>
    <w:multiLevelType w:val="multilevel"/>
    <w:tmpl w:val="B1E40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998921">
    <w:abstractNumId w:val="2"/>
  </w:num>
  <w:num w:numId="2" w16cid:durableId="248782717">
    <w:abstractNumId w:val="3"/>
  </w:num>
  <w:num w:numId="3" w16cid:durableId="944269727">
    <w:abstractNumId w:val="1"/>
  </w:num>
  <w:num w:numId="4" w16cid:durableId="76546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A1"/>
    <w:rsid w:val="000727C8"/>
    <w:rsid w:val="002060A1"/>
    <w:rsid w:val="006E0B38"/>
    <w:rsid w:val="00FE33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E555"/>
  <w15:chartTrackingRefBased/>
  <w15:docId w15:val="{538ECAE5-0F9A-4D6B-A78B-6AD21C1A6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0A1"/>
  </w:style>
  <w:style w:type="paragraph" w:styleId="Ttulo1">
    <w:name w:val="heading 1"/>
    <w:basedOn w:val="Normal"/>
    <w:next w:val="Normal"/>
    <w:link w:val="Ttulo1Car"/>
    <w:uiPriority w:val="9"/>
    <w:qFormat/>
    <w:rsid w:val="00206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6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60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60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60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60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60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60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60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60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60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60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60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60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60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60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60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60A1"/>
    <w:rPr>
      <w:rFonts w:eastAsiaTheme="majorEastAsia" w:cstheme="majorBidi"/>
      <w:color w:val="272727" w:themeColor="text1" w:themeTint="D8"/>
    </w:rPr>
  </w:style>
  <w:style w:type="paragraph" w:styleId="Ttulo">
    <w:name w:val="Title"/>
    <w:basedOn w:val="Normal"/>
    <w:next w:val="Normal"/>
    <w:link w:val="TtuloCar"/>
    <w:uiPriority w:val="10"/>
    <w:qFormat/>
    <w:rsid w:val="00206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60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60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60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60A1"/>
    <w:pPr>
      <w:spacing w:before="160"/>
      <w:jc w:val="center"/>
    </w:pPr>
    <w:rPr>
      <w:i/>
      <w:iCs/>
      <w:color w:val="404040" w:themeColor="text1" w:themeTint="BF"/>
    </w:rPr>
  </w:style>
  <w:style w:type="character" w:customStyle="1" w:styleId="CitaCar">
    <w:name w:val="Cita Car"/>
    <w:basedOn w:val="Fuentedeprrafopredeter"/>
    <w:link w:val="Cita"/>
    <w:uiPriority w:val="29"/>
    <w:rsid w:val="002060A1"/>
    <w:rPr>
      <w:i/>
      <w:iCs/>
      <w:color w:val="404040" w:themeColor="text1" w:themeTint="BF"/>
    </w:rPr>
  </w:style>
  <w:style w:type="paragraph" w:styleId="Prrafodelista">
    <w:name w:val="List Paragraph"/>
    <w:basedOn w:val="Normal"/>
    <w:uiPriority w:val="34"/>
    <w:qFormat/>
    <w:rsid w:val="002060A1"/>
    <w:pPr>
      <w:ind w:left="720"/>
      <w:contextualSpacing/>
    </w:pPr>
  </w:style>
  <w:style w:type="character" w:styleId="nfasisintenso">
    <w:name w:val="Intense Emphasis"/>
    <w:basedOn w:val="Fuentedeprrafopredeter"/>
    <w:uiPriority w:val="21"/>
    <w:qFormat/>
    <w:rsid w:val="002060A1"/>
    <w:rPr>
      <w:i/>
      <w:iCs/>
      <w:color w:val="0F4761" w:themeColor="accent1" w:themeShade="BF"/>
    </w:rPr>
  </w:style>
  <w:style w:type="paragraph" w:styleId="Citadestacada">
    <w:name w:val="Intense Quote"/>
    <w:basedOn w:val="Normal"/>
    <w:next w:val="Normal"/>
    <w:link w:val="CitadestacadaCar"/>
    <w:uiPriority w:val="30"/>
    <w:qFormat/>
    <w:rsid w:val="00206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60A1"/>
    <w:rPr>
      <w:i/>
      <w:iCs/>
      <w:color w:val="0F4761" w:themeColor="accent1" w:themeShade="BF"/>
    </w:rPr>
  </w:style>
  <w:style w:type="character" w:styleId="Referenciaintensa">
    <w:name w:val="Intense Reference"/>
    <w:basedOn w:val="Fuentedeprrafopredeter"/>
    <w:uiPriority w:val="32"/>
    <w:qFormat/>
    <w:rsid w:val="002060A1"/>
    <w:rPr>
      <w:b/>
      <w:bCs/>
      <w:smallCaps/>
      <w:color w:val="0F4761" w:themeColor="accent1" w:themeShade="BF"/>
      <w:spacing w:val="5"/>
    </w:rPr>
  </w:style>
  <w:style w:type="table" w:styleId="Tablaconcuadrculaclara">
    <w:name w:val="Grid Table Light"/>
    <w:basedOn w:val="Tablanormal"/>
    <w:uiPriority w:val="40"/>
    <w:rsid w:val="002060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2060A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60A1"/>
  </w:style>
  <w:style w:type="paragraph" w:styleId="Piedepgina">
    <w:name w:val="footer"/>
    <w:basedOn w:val="Normal"/>
    <w:link w:val="PiedepginaCar"/>
    <w:uiPriority w:val="99"/>
    <w:unhideWhenUsed/>
    <w:rsid w:val="002060A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6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978</Words>
  <Characters>5379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Barrientos</dc:creator>
  <cp:keywords/>
  <dc:description/>
  <cp:lastModifiedBy>Lucas Barrientos</cp:lastModifiedBy>
  <cp:revision>1</cp:revision>
  <dcterms:created xsi:type="dcterms:W3CDTF">2026-10-11T23:17:00Z</dcterms:created>
  <dcterms:modified xsi:type="dcterms:W3CDTF">2026-10-11T23:30:00Z</dcterms:modified>
</cp:coreProperties>
</file>