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</w:pPr>
      <w:r>
        <w:rPr>
          <w:b/>
          <w:color w:val="6B7280"/>
          <w:sz w:val="24"/>
        </w:rPr>
        <w:t>WAVES</w:t>
      </w:r>
    </w:p>
    <w:p>
      <w:pPr>
        <w:pStyle w:val="Title"/>
      </w:pPr>
      <w:r>
        <w:t>Documento de Requisitos</w:t>
        <w:br/>
        <w:t>do Sistema</w:t>
      </w:r>
    </w:p>
    <w:p>
      <w:pPr>
        <w:spacing w:before="160"/>
      </w:pPr>
      <w:r>
        <w:rPr>
          <w:color w:val="1F2937"/>
          <w:sz w:val="24"/>
        </w:rPr>
        <w:t>Especificação funcional baseada exclusivamente no “Waves — Guia do Sistema”.</w:t>
      </w:r>
    </w:p>
    <w:p>
      <w:pPr>
        <w:spacing w:before="520"/>
      </w:pPr>
      <w:r>
        <w:rPr>
          <w:b/>
          <w:color w:val="6B7280"/>
          <w:sz w:val="18"/>
        </w:rPr>
        <w:t>VERSÃO 1.0  •  09/09/2026</w:t>
      </w:r>
    </w:p>
    <w:p>
      <w:pPr>
        <w:spacing w:before="76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8504"/>
            <w:shd w:fill="F3F4F6"/>
            <w:tcBorders>
              <w:top w:val="single" w:sz="0" w:color="FFFFFF"/>
              <w:left w:val="single" w:sz="18" w:color="1F2937"/>
              <w:bottom w:val="single" w:sz="0" w:color="FFFFFF"/>
              <w:right w:val="single" w:sz="0" w:color="FFFFFF"/>
            </w:tcBorders>
          </w:tcPr>
          <w:p>
            <w:pPr>
              <w:spacing w:after="60"/>
              <w:ind w:left="170"/>
            </w:pPr>
            <w:r>
              <w:rPr>
                <w:b/>
                <w:color w:val="6B7280"/>
                <w:sz w:val="16"/>
              </w:rPr>
              <w:t>OBJETIVO</w:t>
            </w:r>
          </w:p>
          <w:p>
            <w:pPr>
              <w:spacing w:after="60"/>
              <w:ind w:left="170"/>
            </w:pPr>
            <w:r>
              <w:rPr>
                <w:sz w:val="20"/>
              </w:rPr>
              <w:t>Transformar o Guia funcional da Waves em requisitos rastreáveis, testáveis e compreensíveis para desenvolvimento, produto e homologação.</w:t>
            </w:r>
          </w:p>
        </w:tc>
      </w:tr>
    </w:tbl>
    <w:p>
      <w:pPr>
        <w:spacing w:before="1400"/>
      </w:pPr>
      <w:r>
        <w:rPr>
          <w:color w:val="6B7280"/>
          <w:sz w:val="17"/>
        </w:rPr>
        <w:t>Documento de produto. Não define arquitetura, banco de dados, framework, provedor de pagamento ou parceiro logístico quando o Guia não os especifica.</w:t>
      </w:r>
    </w:p>
    <w:p>
      <w:r>
        <w:br w:type="page"/>
      </w:r>
    </w:p>
    <w:p>
      <w:pPr>
        <w:pStyle w:val="Heading1"/>
        <w:keepNext/>
      </w:pPr>
      <w:r>
        <w:t>1. Controle e método do documento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cantSplit/>
        </w:trPr>
        <w:tc>
          <w:tcPr>
            <w:tcW w:type="dxa" w:w="2721"/>
            <w:shd w:fill="F3F4F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after="0"/>
            </w:pPr>
            <w:r>
              <w:rPr>
                <w:b/>
                <w:sz w:val="17"/>
              </w:rPr>
              <w:t>Documento</w:t>
            </w:r>
          </w:p>
        </w:tc>
        <w:tc>
          <w:tcPr>
            <w:tcW w:type="dxa" w:w="7257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after="0"/>
            </w:pPr>
            <w:r>
              <w:rPr>
                <w:sz w:val="17"/>
              </w:rPr>
              <w:t>Documento de Requisitos do Sistema — Waves</w:t>
            </w:r>
          </w:p>
        </w:tc>
      </w:tr>
      <w:tr>
        <w:trPr>
          <w:cantSplit/>
        </w:trPr>
        <w:tc>
          <w:tcPr>
            <w:tcW w:type="dxa" w:w="2721"/>
            <w:shd w:fill="F3F4F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after="0"/>
            </w:pPr>
            <w:r>
              <w:rPr>
                <w:b/>
                <w:sz w:val="17"/>
              </w:rPr>
              <w:t>Versão</w:t>
            </w:r>
          </w:p>
        </w:tc>
        <w:tc>
          <w:tcPr>
            <w:tcW w:type="dxa" w:w="7257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after="0"/>
            </w:pPr>
            <w:r>
              <w:rPr>
                <w:sz w:val="17"/>
              </w:rPr>
              <w:t>1.0</w:t>
            </w:r>
          </w:p>
        </w:tc>
      </w:tr>
      <w:tr>
        <w:trPr>
          <w:cantSplit/>
        </w:trPr>
        <w:tc>
          <w:tcPr>
            <w:tcW w:type="dxa" w:w="2721"/>
            <w:shd w:fill="F3F4F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after="0"/>
            </w:pPr>
            <w:r>
              <w:rPr>
                <w:b/>
                <w:sz w:val="17"/>
              </w:rPr>
              <w:t>Data</w:t>
            </w:r>
          </w:p>
        </w:tc>
        <w:tc>
          <w:tcPr>
            <w:tcW w:type="dxa" w:w="7257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after="0"/>
            </w:pPr>
            <w:r>
              <w:rPr>
                <w:sz w:val="17"/>
              </w:rPr>
              <w:t>09/09/2026</w:t>
            </w:r>
          </w:p>
        </w:tc>
      </w:tr>
      <w:tr>
        <w:trPr>
          <w:cantSplit/>
        </w:trPr>
        <w:tc>
          <w:tcPr>
            <w:tcW w:type="dxa" w:w="2721"/>
            <w:shd w:fill="F3F4F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after="0"/>
            </w:pPr>
            <w:r>
              <w:rPr>
                <w:b/>
                <w:sz w:val="17"/>
              </w:rPr>
              <w:t>Fonte</w:t>
            </w:r>
          </w:p>
        </w:tc>
        <w:tc>
          <w:tcPr>
            <w:tcW w:type="dxa" w:w="7257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after="0"/>
            </w:pPr>
            <w:r>
              <w:rPr>
                <w:sz w:val="17"/>
              </w:rPr>
              <w:t>Waves — Guia do Sistema, 8 páginas</w:t>
            </w:r>
          </w:p>
        </w:tc>
      </w:tr>
      <w:tr>
        <w:trPr>
          <w:cantSplit/>
        </w:trPr>
        <w:tc>
          <w:tcPr>
            <w:tcW w:type="dxa" w:w="2721"/>
            <w:shd w:fill="F3F4F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after="0"/>
            </w:pPr>
            <w:r>
              <w:rPr>
                <w:b/>
                <w:sz w:val="17"/>
              </w:rPr>
              <w:t>Escopo desta versão</w:t>
            </w:r>
          </w:p>
        </w:tc>
        <w:tc>
          <w:tcPr>
            <w:tcW w:type="dxa" w:w="7257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after="0"/>
            </w:pPr>
            <w:r>
              <w:rPr>
                <w:sz w:val="17"/>
              </w:rPr>
              <w:t>Requisitos funcionais, regras de negócio, requisitos não funcionais explicitamente suportados pelo Guia, perfis de acesso e lacunas a decidir.</w:t>
            </w:r>
          </w:p>
        </w:tc>
      </w:tr>
      <w:tr>
        <w:trPr>
          <w:cantSplit/>
        </w:trPr>
        <w:tc>
          <w:tcPr>
            <w:tcW w:type="dxa" w:w="2721"/>
            <w:shd w:fill="F3F4F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after="0"/>
            </w:pPr>
            <w:r>
              <w:rPr>
                <w:b/>
                <w:sz w:val="17"/>
              </w:rPr>
              <w:t>Fora desta versão</w:t>
            </w:r>
          </w:p>
        </w:tc>
        <w:tc>
          <w:tcPr>
            <w:tcW w:type="dxa" w:w="7257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after="0"/>
            </w:pPr>
            <w:r>
              <w:rPr>
                <w:sz w:val="17"/>
              </w:rPr>
              <w:t>Decisões técnicas de implementação, desenho de banco, contratos de API, arquitetura FastAPI, infraestrutura e integrações específicas não nomeadas no Guia.</w:t>
            </w:r>
          </w:p>
        </w:tc>
      </w:tr>
    </w:tbl>
    <w:p>
      <w:pPr>
        <w:pStyle w:val="Heading2"/>
        <w:keepNext/>
      </w:pPr>
      <w:r>
        <w:t>1.1 Princípio de extração</w:t>
      </w:r>
    </w:p>
    <w:p>
      <w:r>
        <w:t>Este documento preserva o comportamento descrito no Guia. Quando o Guia não define um detalhe, ele é registrado como “ponto em aberto” em vez de ser inventado. Os critérios de aceite abaixo apenas tornam o texto verificável; não substituem decisões de negócio ausentes na fonte.</w:t>
      </w:r>
    </w:p>
    <w:p>
      <w:pPr>
        <w:pStyle w:val="Heading2"/>
        <w:keepNext/>
      </w:pPr>
      <w:r>
        <w:t>1.2 Legenda de rastreabilidade</w:t>
      </w:r>
    </w:p>
    <w:p>
      <w:pPr>
        <w:pStyle w:val="ListBullet"/>
        <w:spacing w:after="40"/>
      </w:pPr>
      <w:r>
        <w:t>Fonte “p. 2” a “p. 8” indica a página do Guia Waves onde o comportamento aparece.</w:t>
      </w:r>
    </w:p>
    <w:p>
      <w:pPr>
        <w:pStyle w:val="ListBullet"/>
        <w:spacing w:after="40"/>
      </w:pPr>
      <w:r>
        <w:t>“Requisito” descreve o comportamento obrigatório extraído do Guia.</w:t>
      </w:r>
    </w:p>
    <w:p>
      <w:pPr>
        <w:pStyle w:val="ListBullet"/>
        <w:spacing w:after="40"/>
      </w:pPr>
      <w:r>
        <w:t>“Critério de aceite” descreve uma forma objetiva de verificar o requisito em homologação.</w:t>
      </w:r>
    </w:p>
    <w:p>
      <w:pPr>
        <w:pStyle w:val="Heading1"/>
        <w:keepNext/>
      </w:pPr>
      <w:r>
        <w:t>2. Visão do sistema</w:t>
      </w:r>
    </w:p>
    <w:p>
      <w:r>
        <w:t>A Waves propõe um sistema único para conectar pedido, cardápio, estoque, cozinha, entrega, atendimento, clientes e gestão. O pedido segue uma jornada única independentemente de sua origem, e as áreas que precisam acompanhar a operação devem enxergar as informações em tempo real.</w:t>
      </w:r>
    </w:p>
    <w:p>
      <w:pPr>
        <w:pStyle w:val="Heading2"/>
        <w:keepNext/>
      </w:pPr>
      <w:r>
        <w:t>2.1 Objetivos funcionais</w:t>
      </w:r>
    </w:p>
    <w:p>
      <w:pPr>
        <w:pStyle w:val="ListBullet"/>
        <w:spacing w:after="40"/>
      </w:pPr>
      <w:r>
        <w:t>Centralizar a operação que hoje pode estar distribuída entre planilhas e conversas.</w:t>
      </w:r>
    </w:p>
    <w:p>
      <w:pPr>
        <w:pStyle w:val="ListBullet"/>
        <w:spacing w:after="40"/>
      </w:pPr>
      <w:r>
        <w:t>Padronizar a jornada do pedido do recebimento à entrega.</w:t>
      </w:r>
    </w:p>
    <w:p>
      <w:pPr>
        <w:pStyle w:val="ListBullet"/>
        <w:spacing w:after="40"/>
      </w:pPr>
      <w:r>
        <w:t>Fazer o cardápio refletir automaticamente a capacidade real de produção.</w:t>
      </w:r>
    </w:p>
    <w:p>
      <w:pPr>
        <w:pStyle w:val="ListBullet"/>
        <w:spacing w:after="40"/>
      </w:pPr>
      <w:r>
        <w:t>Atualizar estoque e custos a partir de vendas, compras e desperdícios.</w:t>
      </w:r>
    </w:p>
    <w:p>
      <w:pPr>
        <w:pStyle w:val="ListBullet"/>
        <w:spacing w:after="40"/>
      </w:pPr>
      <w:r>
        <w:t>Dar à cozinha e à expedição telas orientadas à etapa operacional.</w:t>
      </w:r>
    </w:p>
    <w:p>
      <w:pPr>
        <w:pStyle w:val="ListBullet"/>
        <w:spacing w:after="40"/>
      </w:pPr>
      <w:r>
        <w:t>Permitir rastreamento da entrega por link do parceiro.</w:t>
      </w:r>
    </w:p>
    <w:p>
      <w:pPr>
        <w:pStyle w:val="ListBullet"/>
        <w:spacing w:after="40"/>
      </w:pPr>
      <w:r>
        <w:t>Manter visão unificada do cliente e segmentá-lo por recência de compra.</w:t>
      </w:r>
    </w:p>
    <w:p>
      <w:pPr>
        <w:pStyle w:val="ListBullet"/>
        <w:spacing w:after="40"/>
      </w:pPr>
      <w:r>
        <w:t>Consolidar indicadores da operação em um dashboard.</w:t>
      </w:r>
    </w:p>
    <w:p>
      <w:pPr>
        <w:pStyle w:val="Heading1"/>
        <w:keepNext/>
      </w:pPr>
      <w:r>
        <w:t>3. Perfis e atores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cantSplit/>
        </w:trPr>
        <w:tc>
          <w:tcPr>
            <w:tcW w:type="dxa" w:w="2721"/>
            <w:shd w:fill="F3F4F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after="0"/>
            </w:pPr>
            <w:r>
              <w:rPr>
                <w:b/>
                <w:sz w:val="17"/>
              </w:rPr>
              <w:t>Administrador</w:t>
            </w:r>
          </w:p>
        </w:tc>
        <w:tc>
          <w:tcPr>
            <w:tcW w:type="dxa" w:w="7257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after="0"/>
            </w:pPr>
            <w:r>
              <w:rPr>
                <w:sz w:val="17"/>
              </w:rPr>
              <w:t>Acesso completo ao sistema.</w:t>
            </w:r>
          </w:p>
        </w:tc>
      </w:tr>
      <w:tr>
        <w:trPr>
          <w:cantSplit/>
        </w:trPr>
        <w:tc>
          <w:tcPr>
            <w:tcW w:type="dxa" w:w="2721"/>
            <w:shd w:fill="F3F4F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after="0"/>
            </w:pPr>
            <w:r>
              <w:rPr>
                <w:b/>
                <w:sz w:val="17"/>
              </w:rPr>
              <w:t>Gestor</w:t>
            </w:r>
          </w:p>
        </w:tc>
        <w:tc>
          <w:tcPr>
            <w:tcW w:type="dxa" w:w="7257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after="0"/>
            </w:pPr>
            <w:r>
              <w:rPr>
                <w:sz w:val="17"/>
              </w:rPr>
              <w:t>Painel, estoque, clientes e cancelamento de pedidos.</w:t>
            </w:r>
          </w:p>
        </w:tc>
      </w:tr>
      <w:tr>
        <w:trPr>
          <w:cantSplit/>
        </w:trPr>
        <w:tc>
          <w:tcPr>
            <w:tcW w:type="dxa" w:w="2721"/>
            <w:shd w:fill="F3F4F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after="0"/>
            </w:pPr>
            <w:r>
              <w:rPr>
                <w:b/>
                <w:sz w:val="17"/>
              </w:rPr>
              <w:t>Cozinha</w:t>
            </w:r>
          </w:p>
        </w:tc>
        <w:tc>
          <w:tcPr>
            <w:tcW w:type="dxa" w:w="7257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after="0"/>
            </w:pPr>
            <w:r>
              <w:rPr>
                <w:sz w:val="17"/>
              </w:rPr>
              <w:t>Tela de preparo e registro de desperdício.</w:t>
            </w:r>
          </w:p>
        </w:tc>
      </w:tr>
      <w:tr>
        <w:trPr>
          <w:cantSplit/>
        </w:trPr>
        <w:tc>
          <w:tcPr>
            <w:tcW w:type="dxa" w:w="2721"/>
            <w:shd w:fill="F3F4F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after="0"/>
            </w:pPr>
            <w:r>
              <w:rPr>
                <w:b/>
                <w:sz w:val="17"/>
              </w:rPr>
              <w:t>Expedição</w:t>
            </w:r>
          </w:p>
        </w:tc>
        <w:tc>
          <w:tcPr>
            <w:tcW w:type="dxa" w:w="7257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after="0"/>
            </w:pPr>
            <w:r>
              <w:rPr>
                <w:sz w:val="17"/>
              </w:rPr>
              <w:t>Tela de despacho e chamada do motoboy.</w:t>
            </w:r>
          </w:p>
        </w:tc>
      </w:tr>
      <w:tr>
        <w:trPr>
          <w:cantSplit/>
        </w:trPr>
        <w:tc>
          <w:tcPr>
            <w:tcW w:type="dxa" w:w="2721"/>
            <w:shd w:fill="F3F4F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after="0"/>
            </w:pPr>
            <w:r>
              <w:rPr>
                <w:b/>
                <w:sz w:val="17"/>
              </w:rPr>
              <w:t>Atendimento</w:t>
            </w:r>
          </w:p>
        </w:tc>
        <w:tc>
          <w:tcPr>
            <w:tcW w:type="dxa" w:w="7257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after="0"/>
            </w:pPr>
            <w:r>
              <w:rPr>
                <w:sz w:val="17"/>
              </w:rPr>
              <w:t>Pedidos por telefone e visão de clientes.</w:t>
            </w:r>
          </w:p>
        </w:tc>
      </w:tr>
      <w:tr>
        <w:trPr>
          <w:cantSplit/>
        </w:trPr>
        <w:tc>
          <w:tcPr>
            <w:tcW w:type="dxa" w:w="2721"/>
            <w:shd w:fill="F3F4F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after="0"/>
            </w:pPr>
            <w:r>
              <w:rPr>
                <w:b/>
                <w:sz w:val="17"/>
              </w:rPr>
              <w:t>Estoque</w:t>
            </w:r>
          </w:p>
        </w:tc>
        <w:tc>
          <w:tcPr>
            <w:tcW w:type="dxa" w:w="7257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after="0"/>
            </w:pPr>
            <w:r>
              <w:rPr>
                <w:sz w:val="17"/>
              </w:rPr>
              <w:t>Ingredientes, fornecedores e compras.</w:t>
            </w:r>
          </w:p>
        </w:tc>
      </w:tr>
      <w:tr>
        <w:trPr>
          <w:cantSplit/>
        </w:trPr>
        <w:tc>
          <w:tcPr>
            <w:tcW w:type="dxa" w:w="2721"/>
            <w:shd w:fill="F3F4F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after="0"/>
            </w:pPr>
            <w:r>
              <w:rPr>
                <w:b/>
                <w:sz w:val="17"/>
              </w:rPr>
              <w:t>Cliente</w:t>
            </w:r>
          </w:p>
        </w:tc>
        <w:tc>
          <w:tcPr>
            <w:tcW w:type="dxa" w:w="7257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after="0"/>
            </w:pPr>
            <w:r>
              <w:rPr>
                <w:sz w:val="17"/>
              </w:rPr>
              <w:t>Origina pedido pelo site/app ou por contato com atendimento; recebe e acompanha rastreio da entrega.</w:t>
            </w:r>
          </w:p>
        </w:tc>
      </w:tr>
      <w:tr>
        <w:trPr>
          <w:cantSplit/>
        </w:trPr>
        <w:tc>
          <w:tcPr>
            <w:tcW w:type="dxa" w:w="2721"/>
            <w:shd w:fill="F3F4F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after="0"/>
            </w:pPr>
            <w:r>
              <w:rPr>
                <w:b/>
                <w:sz w:val="17"/>
              </w:rPr>
              <w:t>Entregador parceiro</w:t>
            </w:r>
          </w:p>
        </w:tc>
        <w:tc>
          <w:tcPr>
            <w:tcW w:type="dxa" w:w="7257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vAlign w:val="top"/>
          </w:tcPr>
          <w:p>
            <w:pPr>
              <w:spacing w:after="0"/>
            </w:pPr>
            <w:r>
              <w:rPr>
                <w:sz w:val="17"/>
              </w:rPr>
              <w:t>Ator externo chamado sob demanda para retirada e entrega; fornece link de rastreio.</w:t>
            </w:r>
          </w:p>
        </w:tc>
      </w:tr>
    </w:tbl>
    <w:p>
      <w:pPr>
        <w:pStyle w:val="Heading1"/>
        <w:keepNext/>
      </w:pPr>
      <w:r>
        <w:t>4. Requisitos — Jornada do pedido</w:t>
      </w:r>
    </w:p>
    <w:p>
      <w:r>
        <w:t>O Guia define sete etapas principais e determina que todo pedido siga o mesmo caminho dentro do sistema, seja ele originado digitalmente ou lançado manualmente.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  <w:cantSplit/>
        </w:trPr>
        <w:tc>
          <w:tcPr>
            <w:tcW w:type="dxa" w:w="907"/>
            <w:shd w:fill="1F2937"/>
            <w:tcBorders>
              <w:bottom w:val="single" w:sz="6" w:color="1F2937"/>
            </w:tcBorders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type="dxa" w:w="4139"/>
            <w:shd w:fill="1F2937"/>
            <w:tcBorders>
              <w:bottom w:val="single" w:sz="6" w:color="1F2937"/>
            </w:tcBorders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Requisito</w:t>
            </w:r>
          </w:p>
        </w:tc>
        <w:tc>
          <w:tcPr>
            <w:tcW w:type="dxa" w:w="3912"/>
            <w:shd w:fill="1F2937"/>
            <w:tcBorders>
              <w:bottom w:val="single" w:sz="6" w:color="1F2937"/>
            </w:tcBorders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Critério de aceite</w:t>
            </w:r>
          </w:p>
        </w:tc>
        <w:tc>
          <w:tcPr>
            <w:tcW w:type="dxa" w:w="1020"/>
            <w:shd w:fill="1F2937"/>
            <w:tcBorders>
              <w:bottom w:val="single" w:sz="6" w:color="1F2937"/>
            </w:tcBorders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Fonte</w:t>
            </w:r>
          </w:p>
        </w:tc>
      </w:tr>
      <w:tr>
        <w:trPr>
          <w:cantSplit/>
        </w:trPr>
        <w:tc>
          <w:tcPr>
            <w:tcW w:type="dxa" w:w="907"/>
            <w:vAlign w:val="top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 w:line="240" w:lineRule="auto"/>
            </w:pPr>
            <w:r>
              <w:rPr>
                <w:b/>
                <w:sz w:val="16"/>
              </w:rPr>
              <w:t>RF-PED-001</w:t>
            </w:r>
          </w:p>
        </w:tc>
        <w:tc>
          <w:tcPr>
            <w:tcW w:type="dxa" w:w="4139"/>
            <w:vAlign w:val="top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 w:line="240" w:lineRule="auto"/>
            </w:pPr>
            <w:r>
              <w:rPr>
                <w:sz w:val="16"/>
              </w:rPr>
              <w:t>O sistema deve receber pedidos originados pelo site/app.</w:t>
            </w:r>
          </w:p>
        </w:tc>
        <w:tc>
          <w:tcPr>
            <w:tcW w:type="dxa" w:w="3912"/>
            <w:vAlign w:val="top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 w:line="240" w:lineRule="auto"/>
            </w:pPr>
            <w:r>
              <w:rPr>
                <w:sz w:val="16"/>
              </w:rPr>
              <w:t>Ao concluir um pedido no canal digital, ele deve existir no sistema operacional como pedido recebido.</w:t>
            </w:r>
          </w:p>
        </w:tc>
        <w:tc>
          <w:tcPr>
            <w:tcW w:type="dxa" w:w="1020"/>
            <w:vAlign w:val="top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 w:line="240" w:lineRule="auto"/>
            </w:pPr>
            <w:r>
              <w:rPr>
                <w:sz w:val="16"/>
              </w:rPr>
              <w:t>p. 2</w:t>
            </w:r>
          </w:p>
        </w:tc>
      </w:tr>
      <w:tr>
        <w:trPr>
          <w:cantSplit/>
        </w:trPr>
        <w:tc>
          <w:tcPr>
            <w:tcW w:type="dxa" w:w="907"/>
            <w:vAlign w:val="top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FAFAFA"/>
          </w:tcPr>
          <w:p>
            <w:pPr>
              <w:spacing w:after="0" w:line="240" w:lineRule="auto"/>
            </w:pPr>
            <w:r>
              <w:rPr>
                <w:b/>
                <w:sz w:val="16"/>
              </w:rPr>
              <w:t>RF-PED-002</w:t>
            </w:r>
          </w:p>
        </w:tc>
        <w:tc>
          <w:tcPr>
            <w:tcW w:type="dxa" w:w="4139"/>
            <w:vAlign w:val="top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FAFAFA"/>
          </w:tcPr>
          <w:p>
            <w:pPr>
              <w:spacing w:after="0" w:line="240" w:lineRule="auto"/>
            </w:pPr>
            <w:r>
              <w:rPr>
                <w:sz w:val="16"/>
              </w:rPr>
              <w:t>O sistema deve permitir que o Atendimento lance pedidos manualmente.</w:t>
            </w:r>
          </w:p>
        </w:tc>
        <w:tc>
          <w:tcPr>
            <w:tcW w:type="dxa" w:w="3912"/>
            <w:vAlign w:val="top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FAFAFA"/>
          </w:tcPr>
          <w:p>
            <w:pPr>
              <w:spacing w:after="0" w:line="240" w:lineRule="auto"/>
            </w:pPr>
            <w:r>
              <w:rPr>
                <w:sz w:val="16"/>
              </w:rPr>
              <w:t>Um operador de Atendimento deve conseguir registrar um pedido que não veio do site/app.</w:t>
            </w:r>
          </w:p>
        </w:tc>
        <w:tc>
          <w:tcPr>
            <w:tcW w:type="dxa" w:w="1020"/>
            <w:vAlign w:val="top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FAFAFA"/>
          </w:tcPr>
          <w:p>
            <w:pPr>
              <w:spacing w:after="0" w:line="240" w:lineRule="auto"/>
            </w:pPr>
            <w:r>
              <w:rPr>
                <w:sz w:val="16"/>
              </w:rPr>
              <w:t>p. 2, 7</w:t>
            </w:r>
          </w:p>
        </w:tc>
      </w:tr>
      <w:tr>
        <w:trPr>
          <w:cantSplit/>
        </w:trPr>
        <w:tc>
          <w:tcPr>
            <w:tcW w:type="dxa" w:w="907"/>
            <w:vAlign w:val="top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 w:line="240" w:lineRule="auto"/>
            </w:pPr>
            <w:r>
              <w:rPr>
                <w:b/>
                <w:sz w:val="16"/>
              </w:rPr>
              <w:t>RF-PED-003</w:t>
            </w:r>
          </w:p>
        </w:tc>
        <w:tc>
          <w:tcPr>
            <w:tcW w:type="dxa" w:w="4139"/>
            <w:vAlign w:val="top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 w:line="240" w:lineRule="auto"/>
            </w:pPr>
            <w:r>
              <w:rPr>
                <w:sz w:val="16"/>
              </w:rPr>
              <w:t>Todo novo pedido deve iniciar na etapa “Recebido”.</w:t>
            </w:r>
          </w:p>
        </w:tc>
        <w:tc>
          <w:tcPr>
            <w:tcW w:type="dxa" w:w="3912"/>
            <w:vAlign w:val="top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 w:line="240" w:lineRule="auto"/>
            </w:pPr>
            <w:r>
              <w:rPr>
                <w:sz w:val="16"/>
              </w:rPr>
              <w:t>Um pedido recém-entrado deve ser exibido como Recebido antes da confirmação.</w:t>
            </w:r>
          </w:p>
        </w:tc>
        <w:tc>
          <w:tcPr>
            <w:tcW w:type="dxa" w:w="1020"/>
            <w:vAlign w:val="top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 w:line="240" w:lineRule="auto"/>
            </w:pPr>
            <w:r>
              <w:rPr>
                <w:sz w:val="16"/>
              </w:rPr>
              <w:t>p. 2</w:t>
            </w:r>
          </w:p>
        </w:tc>
      </w:tr>
      <w:tr>
        <w:trPr>
          <w:cantSplit/>
        </w:trPr>
        <w:tc>
          <w:tcPr>
            <w:tcW w:type="dxa" w:w="907"/>
            <w:vAlign w:val="top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FAFAFA"/>
          </w:tcPr>
          <w:p>
            <w:pPr>
              <w:spacing w:after="0" w:line="240" w:lineRule="auto"/>
            </w:pPr>
            <w:r>
              <w:rPr>
                <w:b/>
                <w:sz w:val="16"/>
              </w:rPr>
              <w:t>RF-PED-004</w:t>
            </w:r>
          </w:p>
        </w:tc>
        <w:tc>
          <w:tcPr>
            <w:tcW w:type="dxa" w:w="4139"/>
            <w:vAlign w:val="top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FAFAFA"/>
          </w:tcPr>
          <w:p>
            <w:pPr>
              <w:spacing w:after="0" w:line="240" w:lineRule="auto"/>
            </w:pPr>
            <w:r>
              <w:rPr>
                <w:sz w:val="16"/>
              </w:rPr>
              <w:t>O pedido deve passar para “Confirmado” quando o pagamento estiver aprovado.</w:t>
            </w:r>
          </w:p>
        </w:tc>
        <w:tc>
          <w:tcPr>
            <w:tcW w:type="dxa" w:w="3912"/>
            <w:vAlign w:val="top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FAFAFA"/>
          </w:tcPr>
          <w:p>
            <w:pPr>
              <w:spacing w:after="0" w:line="240" w:lineRule="auto"/>
            </w:pPr>
            <w:r>
              <w:rPr>
                <w:sz w:val="16"/>
              </w:rPr>
              <w:t>Após a aprovação do pagamento, o pedido deve ficar identificado como Confirmado e apto a seguir para a cozinha.</w:t>
            </w:r>
          </w:p>
        </w:tc>
        <w:tc>
          <w:tcPr>
            <w:tcW w:type="dxa" w:w="1020"/>
            <w:vAlign w:val="top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FAFAFA"/>
          </w:tcPr>
          <w:p>
            <w:pPr>
              <w:spacing w:after="0" w:line="240" w:lineRule="auto"/>
            </w:pPr>
            <w:r>
              <w:rPr>
                <w:sz w:val="16"/>
              </w:rPr>
              <w:t>p. 2</w:t>
            </w:r>
          </w:p>
        </w:tc>
      </w:tr>
      <w:tr>
        <w:trPr>
          <w:cantSplit/>
        </w:trPr>
        <w:tc>
          <w:tcPr>
            <w:tcW w:type="dxa" w:w="907"/>
            <w:vAlign w:val="top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 w:line="240" w:lineRule="auto"/>
            </w:pPr>
            <w:r>
              <w:rPr>
                <w:b/>
                <w:sz w:val="16"/>
              </w:rPr>
              <w:t>RF-PED-005</w:t>
            </w:r>
          </w:p>
        </w:tc>
        <w:tc>
          <w:tcPr>
            <w:tcW w:type="dxa" w:w="4139"/>
            <w:vAlign w:val="top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 w:line="240" w:lineRule="auto"/>
            </w:pPr>
            <w:r>
              <w:rPr>
                <w:sz w:val="16"/>
              </w:rPr>
              <w:t>O pedido confirmado deve poder avançar para “Em preparo”.</w:t>
            </w:r>
          </w:p>
        </w:tc>
        <w:tc>
          <w:tcPr>
            <w:tcW w:type="dxa" w:w="3912"/>
            <w:vAlign w:val="top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 w:line="240" w:lineRule="auto"/>
            </w:pPr>
            <w:r>
              <w:rPr>
                <w:sz w:val="16"/>
              </w:rPr>
              <w:t>Quando a cozinha iniciar o preparo, o pedido deve ficar com status Em preparo.</w:t>
            </w:r>
          </w:p>
        </w:tc>
        <w:tc>
          <w:tcPr>
            <w:tcW w:type="dxa" w:w="1020"/>
            <w:vAlign w:val="top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 w:line="240" w:lineRule="auto"/>
            </w:pPr>
            <w:r>
              <w:rPr>
                <w:sz w:val="16"/>
              </w:rPr>
              <w:t>p. 2</w:t>
            </w:r>
          </w:p>
        </w:tc>
      </w:tr>
      <w:tr>
        <w:trPr>
          <w:cantSplit/>
        </w:trPr>
        <w:tc>
          <w:tcPr>
            <w:tcW w:type="dxa" w:w="907"/>
            <w:vAlign w:val="top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FAFAFA"/>
          </w:tcPr>
          <w:p>
            <w:pPr>
              <w:spacing w:after="0" w:line="240" w:lineRule="auto"/>
            </w:pPr>
            <w:r>
              <w:rPr>
                <w:b/>
                <w:sz w:val="16"/>
              </w:rPr>
              <w:t>RF-PED-006</w:t>
            </w:r>
          </w:p>
        </w:tc>
        <w:tc>
          <w:tcPr>
            <w:tcW w:type="dxa" w:w="4139"/>
            <w:vAlign w:val="top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FAFAFA"/>
          </w:tcPr>
          <w:p>
            <w:pPr>
              <w:spacing w:after="0" w:line="240" w:lineRule="auto"/>
            </w:pPr>
            <w:r>
              <w:rPr>
                <w:sz w:val="16"/>
              </w:rPr>
              <w:t>Pedidos em preparo devem ser visíveis na tela da cozinha (KDS).</w:t>
            </w:r>
          </w:p>
        </w:tc>
        <w:tc>
          <w:tcPr>
            <w:tcW w:type="dxa" w:w="3912"/>
            <w:vAlign w:val="top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FAFAFA"/>
          </w:tcPr>
          <w:p>
            <w:pPr>
              <w:spacing w:after="0" w:line="240" w:lineRule="auto"/>
            </w:pPr>
            <w:r>
              <w:rPr>
                <w:sz w:val="16"/>
              </w:rPr>
              <w:t>A cozinha deve visualizar no KDS os pedidos que estão sendo preparados.</w:t>
            </w:r>
          </w:p>
        </w:tc>
        <w:tc>
          <w:tcPr>
            <w:tcW w:type="dxa" w:w="1020"/>
            <w:vAlign w:val="top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FAFAFA"/>
          </w:tcPr>
          <w:p>
            <w:pPr>
              <w:spacing w:after="0" w:line="240" w:lineRule="auto"/>
            </w:pPr>
            <w:r>
              <w:rPr>
                <w:sz w:val="16"/>
              </w:rPr>
              <w:t>p. 2</w:t>
            </w:r>
          </w:p>
        </w:tc>
      </w:tr>
      <w:tr>
        <w:trPr>
          <w:cantSplit/>
        </w:trPr>
        <w:tc>
          <w:tcPr>
            <w:tcW w:type="dxa" w:w="907"/>
            <w:vAlign w:val="top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 w:line="240" w:lineRule="auto"/>
            </w:pPr>
            <w:r>
              <w:rPr>
                <w:b/>
                <w:sz w:val="16"/>
              </w:rPr>
              <w:t>RF-PED-007</w:t>
            </w:r>
          </w:p>
        </w:tc>
        <w:tc>
          <w:tcPr>
            <w:tcW w:type="dxa" w:w="4139"/>
            <w:vAlign w:val="top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 w:line="240" w:lineRule="auto"/>
            </w:pPr>
            <w:r>
              <w:rPr>
                <w:sz w:val="16"/>
              </w:rPr>
              <w:t>Ao concluir o preparo, o pedido deve poder avançar para “Pronto para despacho”.</w:t>
            </w:r>
          </w:p>
        </w:tc>
        <w:tc>
          <w:tcPr>
            <w:tcW w:type="dxa" w:w="3912"/>
            <w:vAlign w:val="top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 w:line="240" w:lineRule="auto"/>
            </w:pPr>
            <w:r>
              <w:rPr>
                <w:sz w:val="16"/>
              </w:rPr>
              <w:t>Quando o preparo terminar, o pedido deve ficar identificado como aguardando retirada.</w:t>
            </w:r>
          </w:p>
        </w:tc>
        <w:tc>
          <w:tcPr>
            <w:tcW w:type="dxa" w:w="1020"/>
            <w:vAlign w:val="top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 w:line="240" w:lineRule="auto"/>
            </w:pPr>
            <w:r>
              <w:rPr>
                <w:sz w:val="16"/>
              </w:rPr>
              <w:t>p. 2</w:t>
            </w:r>
          </w:p>
        </w:tc>
      </w:tr>
      <w:tr>
        <w:trPr>
          <w:cantSplit/>
        </w:trPr>
        <w:tc>
          <w:tcPr>
            <w:tcW w:type="dxa" w:w="907"/>
            <w:vAlign w:val="top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FAFAFA"/>
          </w:tcPr>
          <w:p>
            <w:pPr>
              <w:spacing w:after="0" w:line="240" w:lineRule="auto"/>
            </w:pPr>
            <w:r>
              <w:rPr>
                <w:b/>
                <w:sz w:val="16"/>
              </w:rPr>
              <w:t>RF-PED-008</w:t>
            </w:r>
          </w:p>
        </w:tc>
        <w:tc>
          <w:tcPr>
            <w:tcW w:type="dxa" w:w="4139"/>
            <w:vAlign w:val="top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FAFAFA"/>
          </w:tcPr>
          <w:p>
            <w:pPr>
              <w:spacing w:after="0" w:line="240" w:lineRule="auto"/>
            </w:pPr>
            <w:r>
              <w:rPr>
                <w:sz w:val="16"/>
              </w:rPr>
              <w:t>Após a chamada do entregador, o pedido deve poder assumir “Motoboy a caminho”.</w:t>
            </w:r>
          </w:p>
        </w:tc>
        <w:tc>
          <w:tcPr>
            <w:tcW w:type="dxa" w:w="3912"/>
            <w:vAlign w:val="top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FAFAFA"/>
          </w:tcPr>
          <w:p>
            <w:pPr>
              <w:spacing w:after="0" w:line="240" w:lineRule="auto"/>
            </w:pPr>
            <w:r>
              <w:rPr>
                <w:sz w:val="16"/>
              </w:rPr>
              <w:t>O sistema deve distinguir o período em que um entregador foi chamado e ainda está a caminho da loja.</w:t>
            </w:r>
          </w:p>
        </w:tc>
        <w:tc>
          <w:tcPr>
            <w:tcW w:type="dxa" w:w="1020"/>
            <w:vAlign w:val="top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FAFAFA"/>
          </w:tcPr>
          <w:p>
            <w:pPr>
              <w:spacing w:after="0" w:line="240" w:lineRule="auto"/>
            </w:pPr>
            <w:r>
              <w:rPr>
                <w:sz w:val="16"/>
              </w:rPr>
              <w:t>p. 2</w:t>
            </w:r>
          </w:p>
        </w:tc>
      </w:tr>
      <w:tr>
        <w:trPr>
          <w:cantSplit/>
        </w:trPr>
        <w:tc>
          <w:tcPr>
            <w:tcW w:type="dxa" w:w="907"/>
            <w:vAlign w:val="top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 w:line="240" w:lineRule="auto"/>
            </w:pPr>
            <w:r>
              <w:rPr>
                <w:b/>
                <w:sz w:val="16"/>
              </w:rPr>
              <w:t>RF-PED-009</w:t>
            </w:r>
          </w:p>
        </w:tc>
        <w:tc>
          <w:tcPr>
            <w:tcW w:type="dxa" w:w="4139"/>
            <w:vAlign w:val="top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 w:line="240" w:lineRule="auto"/>
            </w:pPr>
            <w:r>
              <w:rPr>
                <w:sz w:val="16"/>
              </w:rPr>
              <w:t>Quando o pedido sair da loja, ele deve poder assumir “Saiu para entrega”.</w:t>
            </w:r>
          </w:p>
        </w:tc>
        <w:tc>
          <w:tcPr>
            <w:tcW w:type="dxa" w:w="3912"/>
            <w:vAlign w:val="top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 w:line="240" w:lineRule="auto"/>
            </w:pPr>
            <w:r>
              <w:rPr>
                <w:sz w:val="16"/>
              </w:rPr>
              <w:t>A saída para o cliente deve ser registrada como uma etapa própria do pedido.</w:t>
            </w:r>
          </w:p>
        </w:tc>
        <w:tc>
          <w:tcPr>
            <w:tcW w:type="dxa" w:w="1020"/>
            <w:vAlign w:val="top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 w:line="240" w:lineRule="auto"/>
            </w:pPr>
            <w:r>
              <w:rPr>
                <w:sz w:val="16"/>
              </w:rPr>
              <w:t>p. 2</w:t>
            </w:r>
          </w:p>
        </w:tc>
      </w:tr>
      <w:tr>
        <w:trPr>
          <w:cantSplit/>
        </w:trPr>
        <w:tc>
          <w:tcPr>
            <w:tcW w:type="dxa" w:w="907"/>
            <w:vAlign w:val="top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FAFAFA"/>
          </w:tcPr>
          <w:p>
            <w:pPr>
              <w:spacing w:after="0" w:line="240" w:lineRule="auto"/>
            </w:pPr>
            <w:r>
              <w:rPr>
                <w:b/>
                <w:sz w:val="16"/>
              </w:rPr>
              <w:t>RF-PED-010</w:t>
            </w:r>
          </w:p>
        </w:tc>
        <w:tc>
          <w:tcPr>
            <w:tcW w:type="dxa" w:w="4139"/>
            <w:vAlign w:val="top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FAFAFA"/>
          </w:tcPr>
          <w:p>
            <w:pPr>
              <w:spacing w:after="0" w:line="240" w:lineRule="auto"/>
            </w:pPr>
            <w:r>
              <w:rPr>
                <w:sz w:val="16"/>
              </w:rPr>
              <w:t>Ao finalizar a entrega, o pedido deve assumir “Entregue”.</w:t>
            </w:r>
          </w:p>
        </w:tc>
        <w:tc>
          <w:tcPr>
            <w:tcW w:type="dxa" w:w="3912"/>
            <w:vAlign w:val="top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FAFAFA"/>
          </w:tcPr>
          <w:p>
            <w:pPr>
              <w:spacing w:after="0" w:line="240" w:lineRule="auto"/>
            </w:pPr>
            <w:r>
              <w:rPr>
                <w:sz w:val="16"/>
              </w:rPr>
              <w:t>A conclusão da entrega deve encerrar a jornada principal do pedido como Entregue.</w:t>
            </w:r>
          </w:p>
        </w:tc>
        <w:tc>
          <w:tcPr>
            <w:tcW w:type="dxa" w:w="1020"/>
            <w:vAlign w:val="top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FAFAFA"/>
          </w:tcPr>
          <w:p>
            <w:pPr>
              <w:spacing w:after="0" w:line="240" w:lineRule="auto"/>
            </w:pPr>
            <w:r>
              <w:rPr>
                <w:sz w:val="16"/>
              </w:rPr>
              <w:t>p. 2</w:t>
            </w:r>
          </w:p>
        </w:tc>
      </w:tr>
      <w:tr>
        <w:trPr>
          <w:cantSplit/>
        </w:trPr>
        <w:tc>
          <w:tcPr>
            <w:tcW w:type="dxa" w:w="907"/>
            <w:vAlign w:val="top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 w:line="240" w:lineRule="auto"/>
            </w:pPr>
            <w:r>
              <w:rPr>
                <w:b/>
                <w:sz w:val="16"/>
              </w:rPr>
              <w:t>RF-PED-011</w:t>
            </w:r>
          </w:p>
        </w:tc>
        <w:tc>
          <w:tcPr>
            <w:tcW w:type="dxa" w:w="4139"/>
            <w:vAlign w:val="top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 w:line="240" w:lineRule="auto"/>
            </w:pPr>
            <w:r>
              <w:rPr>
                <w:sz w:val="16"/>
              </w:rPr>
              <w:t>O sistema deve registrar a evolução do pedido ao longo de todo o ciclo.</w:t>
            </w:r>
          </w:p>
        </w:tc>
        <w:tc>
          <w:tcPr>
            <w:tcW w:type="dxa" w:w="3912"/>
            <w:vAlign w:val="top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 w:line="240" w:lineRule="auto"/>
            </w:pPr>
            <w:r>
              <w:rPr>
                <w:sz w:val="16"/>
              </w:rPr>
              <w:t>Deve ser possível identificar as etapas percorridas entre a entrada do pedido e sua conclusão.</w:t>
            </w:r>
          </w:p>
        </w:tc>
        <w:tc>
          <w:tcPr>
            <w:tcW w:type="dxa" w:w="1020"/>
            <w:vAlign w:val="top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 w:line="240" w:lineRule="auto"/>
            </w:pPr>
            <w:r>
              <w:rPr>
                <w:sz w:val="16"/>
              </w:rPr>
              <w:t>p. 2</w:t>
            </w:r>
          </w:p>
        </w:tc>
      </w:tr>
      <w:tr>
        <w:trPr>
          <w:cantSplit/>
        </w:trPr>
        <w:tc>
          <w:tcPr>
            <w:tcW w:type="dxa" w:w="907"/>
            <w:vAlign w:val="top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FAFAFA"/>
          </w:tcPr>
          <w:p>
            <w:pPr>
              <w:spacing w:after="0" w:line="240" w:lineRule="auto"/>
            </w:pPr>
            <w:r>
              <w:rPr>
                <w:b/>
                <w:sz w:val="16"/>
              </w:rPr>
              <w:t>RF-PED-012</w:t>
            </w:r>
          </w:p>
        </w:tc>
        <w:tc>
          <w:tcPr>
            <w:tcW w:type="dxa" w:w="4139"/>
            <w:vAlign w:val="top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FAFAFA"/>
          </w:tcPr>
          <w:p>
            <w:pPr>
              <w:spacing w:after="0" w:line="240" w:lineRule="auto"/>
            </w:pPr>
            <w:r>
              <w:rPr>
                <w:sz w:val="16"/>
              </w:rPr>
              <w:t>O sistema deve permitir cancelamento de pedidos pelo perfil Gestor; o Administrador possui acesso completo.</w:t>
            </w:r>
          </w:p>
        </w:tc>
        <w:tc>
          <w:tcPr>
            <w:tcW w:type="dxa" w:w="3912"/>
            <w:vAlign w:val="top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FAFAFA"/>
          </w:tcPr>
          <w:p>
            <w:pPr>
              <w:spacing w:after="0" w:line="240" w:lineRule="auto"/>
            </w:pPr>
            <w:r>
              <w:rPr>
                <w:sz w:val="16"/>
              </w:rPr>
              <w:t>Um Gestor deve ter disponível a ação de cancelamento; um perfil sem essa permissão não deve receber o mesmo acesso por definição do Guia.</w:t>
            </w:r>
          </w:p>
        </w:tc>
        <w:tc>
          <w:tcPr>
            <w:tcW w:type="dxa" w:w="1020"/>
            <w:vAlign w:val="top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FAFAFA"/>
          </w:tcPr>
          <w:p>
            <w:pPr>
              <w:spacing w:after="0" w:line="240" w:lineRule="auto"/>
            </w:pPr>
            <w:r>
              <w:rPr>
                <w:sz w:val="16"/>
              </w:rPr>
              <w:t>p. 7</w:t>
            </w:r>
          </w:p>
        </w:tc>
      </w:tr>
      <w:tr>
        <w:trPr>
          <w:cantSplit/>
        </w:trPr>
        <w:tc>
          <w:tcPr>
            <w:tcW w:type="dxa" w:w="907"/>
            <w:vAlign w:val="top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 w:line="240" w:lineRule="auto"/>
            </w:pPr>
            <w:r>
              <w:rPr>
                <w:b/>
                <w:sz w:val="16"/>
              </w:rPr>
              <w:t>RF-PED-013</w:t>
            </w:r>
          </w:p>
        </w:tc>
        <w:tc>
          <w:tcPr>
            <w:tcW w:type="dxa" w:w="4139"/>
            <w:vAlign w:val="top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 w:line="240" w:lineRule="auto"/>
            </w:pPr>
            <w:r>
              <w:rPr>
                <w:sz w:val="16"/>
              </w:rPr>
              <w:t>Pedidos cancelados devem ser contabilizáveis nos indicadores de logística.</w:t>
            </w:r>
          </w:p>
        </w:tc>
        <w:tc>
          <w:tcPr>
            <w:tcW w:type="dxa" w:w="3912"/>
            <w:vAlign w:val="top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 w:line="240" w:lineRule="auto"/>
            </w:pPr>
            <w:r>
              <w:rPr>
                <w:sz w:val="16"/>
              </w:rPr>
              <w:t>O dashboard deve conseguir apresentar a quantidade de pedidos cancelados no período analisado.</w:t>
            </w:r>
          </w:p>
        </w:tc>
        <w:tc>
          <w:tcPr>
            <w:tcW w:type="dxa" w:w="1020"/>
            <w:vAlign w:val="top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 w:line="240" w:lineRule="auto"/>
            </w:pPr>
            <w:r>
              <w:rPr>
                <w:sz w:val="16"/>
              </w:rPr>
              <w:t>p. 7</w:t>
            </w:r>
          </w:p>
        </w:tc>
      </w:tr>
    </w:tbl>
    <w:p/>
    <w:p>
      <w:pPr>
        <w:pStyle w:val="Heading1"/>
        <w:keepNext/>
      </w:pPr>
      <w:r>
        <w:t>5. Requisitos — Cardápio inteligente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  <w:cantSplit/>
        </w:trPr>
        <w:tc>
          <w:tcPr>
            <w:tcW w:type="dxa" w:w="907"/>
            <w:shd w:fill="1F2937"/>
            <w:tcBorders>
              <w:bottom w:val="single" w:sz="6" w:color="1F2937"/>
            </w:tcBorders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type="dxa" w:w="4139"/>
            <w:shd w:fill="1F2937"/>
            <w:tcBorders>
              <w:bottom w:val="single" w:sz="6" w:color="1F2937"/>
            </w:tcBorders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Requisito</w:t>
            </w:r>
          </w:p>
        </w:tc>
        <w:tc>
          <w:tcPr>
            <w:tcW w:type="dxa" w:w="3912"/>
            <w:shd w:fill="1F2937"/>
            <w:tcBorders>
              <w:bottom w:val="single" w:sz="6" w:color="1F2937"/>
            </w:tcBorders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Critério de aceite</w:t>
            </w:r>
          </w:p>
        </w:tc>
        <w:tc>
          <w:tcPr>
            <w:tcW w:type="dxa" w:w="1020"/>
            <w:shd w:fill="1F2937"/>
            <w:tcBorders>
              <w:bottom w:val="single" w:sz="6" w:color="1F2937"/>
            </w:tcBorders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Fonte</w:t>
            </w:r>
          </w:p>
        </w:tc>
      </w:tr>
      <w:tr>
        <w:trPr>
          <w:cantSplit/>
        </w:trPr>
        <w:tc>
          <w:tcPr>
            <w:tcW w:type="dxa" w:w="907"/>
            <w:vAlign w:val="top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 w:line="240" w:lineRule="auto"/>
            </w:pPr>
            <w:r>
              <w:rPr>
                <w:b/>
                <w:sz w:val="16"/>
              </w:rPr>
              <w:t>RF-CAT-001</w:t>
            </w:r>
          </w:p>
        </w:tc>
        <w:tc>
          <w:tcPr>
            <w:tcW w:type="dxa" w:w="4139"/>
            <w:vAlign w:val="top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 w:line="240" w:lineRule="auto"/>
            </w:pPr>
            <w:r>
              <w:rPr>
                <w:sz w:val="16"/>
              </w:rPr>
              <w:t>Cada produto do cardápio deve possuir uma receita/ficha que descreva os ingredientes usados.</w:t>
            </w:r>
          </w:p>
        </w:tc>
        <w:tc>
          <w:tcPr>
            <w:tcW w:type="dxa" w:w="3912"/>
            <w:vAlign w:val="top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 w:line="240" w:lineRule="auto"/>
            </w:pPr>
            <w:r>
              <w:rPr>
                <w:sz w:val="16"/>
              </w:rPr>
              <w:t>Ao consultar a configuração de um produto, deve existir relação com os ingredientes necessários à sua montagem.</w:t>
            </w:r>
          </w:p>
        </w:tc>
        <w:tc>
          <w:tcPr>
            <w:tcW w:type="dxa" w:w="1020"/>
            <w:vAlign w:val="top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 w:line="240" w:lineRule="auto"/>
            </w:pPr>
            <w:r>
              <w:rPr>
                <w:sz w:val="16"/>
              </w:rPr>
              <w:t>p. 3</w:t>
            </w:r>
          </w:p>
        </w:tc>
      </w:tr>
      <w:tr>
        <w:trPr>
          <w:cantSplit/>
        </w:trPr>
        <w:tc>
          <w:tcPr>
            <w:tcW w:type="dxa" w:w="907"/>
            <w:vAlign w:val="top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FAFAFA"/>
          </w:tcPr>
          <w:p>
            <w:pPr>
              <w:spacing w:after="0" w:line="240" w:lineRule="auto"/>
            </w:pPr>
            <w:r>
              <w:rPr>
                <w:b/>
                <w:sz w:val="16"/>
              </w:rPr>
              <w:t>RF-CAT-002</w:t>
            </w:r>
          </w:p>
        </w:tc>
        <w:tc>
          <w:tcPr>
            <w:tcW w:type="dxa" w:w="4139"/>
            <w:vAlign w:val="top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FAFAFA"/>
          </w:tcPr>
          <w:p>
            <w:pPr>
              <w:spacing w:after="0" w:line="240" w:lineRule="auto"/>
            </w:pPr>
            <w:r>
              <w:rPr>
                <w:sz w:val="16"/>
              </w:rPr>
              <w:t>A receita deve informar a quantidade utilizada de cada ingrediente.</w:t>
            </w:r>
          </w:p>
        </w:tc>
        <w:tc>
          <w:tcPr>
            <w:tcW w:type="dxa" w:w="3912"/>
            <w:vAlign w:val="top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FAFAFA"/>
          </w:tcPr>
          <w:p>
            <w:pPr>
              <w:spacing w:after="0" w:line="240" w:lineRule="auto"/>
            </w:pPr>
            <w:r>
              <w:rPr>
                <w:sz w:val="16"/>
              </w:rPr>
              <w:t>Para cada ingrediente relacionado ao produto deve existir uma quantidade necessária à produção.</w:t>
            </w:r>
          </w:p>
        </w:tc>
        <w:tc>
          <w:tcPr>
            <w:tcW w:type="dxa" w:w="1020"/>
            <w:vAlign w:val="top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FAFAFA"/>
          </w:tcPr>
          <w:p>
            <w:pPr>
              <w:spacing w:after="0" w:line="240" w:lineRule="auto"/>
            </w:pPr>
            <w:r>
              <w:rPr>
                <w:sz w:val="16"/>
              </w:rPr>
              <w:t>p. 3</w:t>
            </w:r>
          </w:p>
        </w:tc>
      </w:tr>
      <w:tr>
        <w:trPr>
          <w:cantSplit/>
        </w:trPr>
        <w:tc>
          <w:tcPr>
            <w:tcW w:type="dxa" w:w="907"/>
            <w:vAlign w:val="top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 w:line="240" w:lineRule="auto"/>
            </w:pPr>
            <w:r>
              <w:rPr>
                <w:b/>
                <w:sz w:val="16"/>
              </w:rPr>
              <w:t>RF-CAT-003</w:t>
            </w:r>
          </w:p>
        </w:tc>
        <w:tc>
          <w:tcPr>
            <w:tcW w:type="dxa" w:w="4139"/>
            <w:vAlign w:val="top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 w:line="240" w:lineRule="auto"/>
            </w:pPr>
            <w:r>
              <w:rPr>
                <w:sz w:val="16"/>
              </w:rPr>
              <w:t>O sistema deve calcular automaticamente quantas unidades de cada produto ainda podem ser preparadas com o estoque atual.</w:t>
            </w:r>
          </w:p>
        </w:tc>
        <w:tc>
          <w:tcPr>
            <w:tcW w:type="dxa" w:w="3912"/>
            <w:vAlign w:val="top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 w:line="240" w:lineRule="auto"/>
            </w:pPr>
            <w:r>
              <w:rPr>
                <w:sz w:val="16"/>
              </w:rPr>
              <w:t>Alterar o saldo de um ingrediente deve refletir na quantidade calculada de produtos produzíveis.</w:t>
            </w:r>
          </w:p>
        </w:tc>
        <w:tc>
          <w:tcPr>
            <w:tcW w:type="dxa" w:w="1020"/>
            <w:vAlign w:val="top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 w:line="240" w:lineRule="auto"/>
            </w:pPr>
            <w:r>
              <w:rPr>
                <w:sz w:val="16"/>
              </w:rPr>
              <w:t>p. 3</w:t>
            </w:r>
          </w:p>
        </w:tc>
      </w:tr>
      <w:tr>
        <w:trPr>
          <w:cantSplit/>
        </w:trPr>
        <w:tc>
          <w:tcPr>
            <w:tcW w:type="dxa" w:w="907"/>
            <w:vAlign w:val="top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FAFAFA"/>
          </w:tcPr>
          <w:p>
            <w:pPr>
              <w:spacing w:after="0" w:line="240" w:lineRule="auto"/>
            </w:pPr>
            <w:r>
              <w:rPr>
                <w:b/>
                <w:sz w:val="16"/>
              </w:rPr>
              <w:t>RF-CAT-004</w:t>
            </w:r>
          </w:p>
        </w:tc>
        <w:tc>
          <w:tcPr>
            <w:tcW w:type="dxa" w:w="4139"/>
            <w:vAlign w:val="top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FAFAFA"/>
          </w:tcPr>
          <w:p>
            <w:pPr>
              <w:spacing w:after="0" w:line="240" w:lineRule="auto"/>
            </w:pPr>
            <w:r>
              <w:rPr>
                <w:sz w:val="16"/>
              </w:rPr>
              <w:t>A disponibilidade do produto deve ser limitada pelo ingrediente mais escasso da receita.</w:t>
            </w:r>
          </w:p>
        </w:tc>
        <w:tc>
          <w:tcPr>
            <w:tcW w:type="dxa" w:w="3912"/>
            <w:vAlign w:val="top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FAFAFA"/>
          </w:tcPr>
          <w:p>
            <w:pPr>
              <w:spacing w:after="0" w:line="240" w:lineRule="auto"/>
            </w:pPr>
            <w:r>
              <w:rPr>
                <w:sz w:val="16"/>
              </w:rPr>
              <w:t>Se diferentes ingredientes suportarem quantidades distintas de produção, a disponibilidade exibida deve respeitar o ingrediente que permite menos unidades.</w:t>
            </w:r>
          </w:p>
        </w:tc>
        <w:tc>
          <w:tcPr>
            <w:tcW w:type="dxa" w:w="1020"/>
            <w:vAlign w:val="top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FAFAFA"/>
          </w:tcPr>
          <w:p>
            <w:pPr>
              <w:spacing w:after="0" w:line="240" w:lineRule="auto"/>
            </w:pPr>
            <w:r>
              <w:rPr>
                <w:sz w:val="16"/>
              </w:rPr>
              <w:t>p. 3</w:t>
            </w:r>
          </w:p>
        </w:tc>
      </w:tr>
      <w:tr>
        <w:trPr>
          <w:cantSplit/>
        </w:trPr>
        <w:tc>
          <w:tcPr>
            <w:tcW w:type="dxa" w:w="907"/>
            <w:vAlign w:val="top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 w:line="240" w:lineRule="auto"/>
            </w:pPr>
            <w:r>
              <w:rPr>
                <w:b/>
                <w:sz w:val="16"/>
              </w:rPr>
              <w:t>RF-CAT-005</w:t>
            </w:r>
          </w:p>
        </w:tc>
        <w:tc>
          <w:tcPr>
            <w:tcW w:type="dxa" w:w="4139"/>
            <w:vAlign w:val="top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 w:line="240" w:lineRule="auto"/>
            </w:pPr>
            <w:r>
              <w:rPr>
                <w:sz w:val="16"/>
              </w:rPr>
              <w:t>Quando faltar ingrediente necessário, o produto correspondente deve desaparecer automaticamente do cardápio visível ao cliente.</w:t>
            </w:r>
          </w:p>
        </w:tc>
        <w:tc>
          <w:tcPr>
            <w:tcW w:type="dxa" w:w="3912"/>
            <w:vAlign w:val="top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 w:line="240" w:lineRule="auto"/>
            </w:pPr>
            <w:r>
              <w:rPr>
                <w:sz w:val="16"/>
              </w:rPr>
              <w:t>Um produto sem insumo suficiente não deve permanecer disponível para pedido no cardápio do cliente.</w:t>
            </w:r>
          </w:p>
        </w:tc>
        <w:tc>
          <w:tcPr>
            <w:tcW w:type="dxa" w:w="1020"/>
            <w:vAlign w:val="top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 w:line="240" w:lineRule="auto"/>
            </w:pPr>
            <w:r>
              <w:rPr>
                <w:sz w:val="16"/>
              </w:rPr>
              <w:t>p. 3</w:t>
            </w:r>
          </w:p>
        </w:tc>
      </w:tr>
      <w:tr>
        <w:trPr>
          <w:cantSplit/>
        </w:trPr>
        <w:tc>
          <w:tcPr>
            <w:tcW w:type="dxa" w:w="907"/>
            <w:vAlign w:val="top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FAFAFA"/>
          </w:tcPr>
          <w:p>
            <w:pPr>
              <w:spacing w:after="0" w:line="240" w:lineRule="auto"/>
            </w:pPr>
            <w:r>
              <w:rPr>
                <w:b/>
                <w:sz w:val="16"/>
              </w:rPr>
              <w:t>RF-CAT-006</w:t>
            </w:r>
          </w:p>
        </w:tc>
        <w:tc>
          <w:tcPr>
            <w:tcW w:type="dxa" w:w="4139"/>
            <w:vAlign w:val="top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FAFAFA"/>
          </w:tcPr>
          <w:p>
            <w:pPr>
              <w:spacing w:after="0" w:line="240" w:lineRule="auto"/>
            </w:pPr>
            <w:r>
              <w:rPr>
                <w:sz w:val="16"/>
              </w:rPr>
              <w:t>O cardápio deve exibir foto do produto.</w:t>
            </w:r>
          </w:p>
        </w:tc>
        <w:tc>
          <w:tcPr>
            <w:tcW w:type="dxa" w:w="3912"/>
            <w:vAlign w:val="top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FAFAFA"/>
          </w:tcPr>
          <w:p>
            <w:pPr>
              <w:spacing w:after="0" w:line="240" w:lineRule="auto"/>
            </w:pPr>
            <w:r>
              <w:rPr>
                <w:sz w:val="16"/>
              </w:rPr>
              <w:t>O cliente deve visualizar uma imagem associada ao item do cardápio.</w:t>
            </w:r>
          </w:p>
        </w:tc>
        <w:tc>
          <w:tcPr>
            <w:tcW w:type="dxa" w:w="1020"/>
            <w:vAlign w:val="top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FAFAFA"/>
          </w:tcPr>
          <w:p>
            <w:pPr>
              <w:spacing w:after="0" w:line="240" w:lineRule="auto"/>
            </w:pPr>
            <w:r>
              <w:rPr>
                <w:sz w:val="16"/>
              </w:rPr>
              <w:t>p. 3</w:t>
            </w:r>
          </w:p>
        </w:tc>
      </w:tr>
      <w:tr>
        <w:trPr>
          <w:cantSplit/>
        </w:trPr>
        <w:tc>
          <w:tcPr>
            <w:tcW w:type="dxa" w:w="907"/>
            <w:vAlign w:val="top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 w:line="240" w:lineRule="auto"/>
            </w:pPr>
            <w:r>
              <w:rPr>
                <w:b/>
                <w:sz w:val="16"/>
              </w:rPr>
              <w:t>RF-CAT-007</w:t>
            </w:r>
          </w:p>
        </w:tc>
        <w:tc>
          <w:tcPr>
            <w:tcW w:type="dxa" w:w="4139"/>
            <w:vAlign w:val="top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 w:line="240" w:lineRule="auto"/>
            </w:pPr>
            <w:r>
              <w:rPr>
                <w:sz w:val="16"/>
              </w:rPr>
              <w:t>O cardápio deve exibir descrição do conteúdo do produto.</w:t>
            </w:r>
          </w:p>
        </w:tc>
        <w:tc>
          <w:tcPr>
            <w:tcW w:type="dxa" w:w="3912"/>
            <w:vAlign w:val="top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 w:line="240" w:lineRule="auto"/>
            </w:pPr>
            <w:r>
              <w:rPr>
                <w:sz w:val="16"/>
              </w:rPr>
              <w:t>O cliente deve conseguir identificar pelo cardápio o que compõe o item.</w:t>
            </w:r>
          </w:p>
        </w:tc>
        <w:tc>
          <w:tcPr>
            <w:tcW w:type="dxa" w:w="1020"/>
            <w:vAlign w:val="top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 w:line="240" w:lineRule="auto"/>
            </w:pPr>
            <w:r>
              <w:rPr>
                <w:sz w:val="16"/>
              </w:rPr>
              <w:t>p. 3</w:t>
            </w:r>
          </w:p>
        </w:tc>
      </w:tr>
      <w:tr>
        <w:trPr>
          <w:cantSplit/>
        </w:trPr>
        <w:tc>
          <w:tcPr>
            <w:tcW w:type="dxa" w:w="907"/>
            <w:vAlign w:val="top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FAFAFA"/>
          </w:tcPr>
          <w:p>
            <w:pPr>
              <w:spacing w:after="0" w:line="240" w:lineRule="auto"/>
            </w:pPr>
            <w:r>
              <w:rPr>
                <w:b/>
                <w:sz w:val="16"/>
              </w:rPr>
              <w:t>RF-CAT-008</w:t>
            </w:r>
          </w:p>
        </w:tc>
        <w:tc>
          <w:tcPr>
            <w:tcW w:type="dxa" w:w="4139"/>
            <w:vAlign w:val="top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FAFAFA"/>
          </w:tcPr>
          <w:p>
            <w:pPr>
              <w:spacing w:after="0" w:line="240" w:lineRule="auto"/>
            </w:pPr>
            <w:r>
              <w:rPr>
                <w:sz w:val="16"/>
              </w:rPr>
              <w:t>O cardápio deve exibir preço do produto.</w:t>
            </w:r>
          </w:p>
        </w:tc>
        <w:tc>
          <w:tcPr>
            <w:tcW w:type="dxa" w:w="3912"/>
            <w:vAlign w:val="top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FAFAFA"/>
          </w:tcPr>
          <w:p>
            <w:pPr>
              <w:spacing w:after="0" w:line="240" w:lineRule="auto"/>
            </w:pPr>
            <w:r>
              <w:rPr>
                <w:sz w:val="16"/>
              </w:rPr>
              <w:t>Cada item disponível ao cliente deve apresentar seu preço.</w:t>
            </w:r>
          </w:p>
        </w:tc>
        <w:tc>
          <w:tcPr>
            <w:tcW w:type="dxa" w:w="1020"/>
            <w:vAlign w:val="top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FAFAFA"/>
          </w:tcPr>
          <w:p>
            <w:pPr>
              <w:spacing w:after="0" w:line="240" w:lineRule="auto"/>
            </w:pPr>
            <w:r>
              <w:rPr>
                <w:sz w:val="16"/>
              </w:rPr>
              <w:t>p. 3</w:t>
            </w:r>
          </w:p>
        </w:tc>
      </w:tr>
    </w:tbl>
    <w:p/>
    <w:p>
      <w:pPr>
        <w:pStyle w:val="Heading1"/>
        <w:keepNext/>
      </w:pPr>
      <w:r>
        <w:t>6. Requisitos — Estoque, compras e produção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  <w:cantSplit/>
        </w:trPr>
        <w:tc>
          <w:tcPr>
            <w:tcW w:type="dxa" w:w="907"/>
            <w:shd w:fill="1F2937"/>
            <w:tcBorders>
              <w:bottom w:val="single" w:sz="6" w:color="1F2937"/>
            </w:tcBorders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type="dxa" w:w="4139"/>
            <w:shd w:fill="1F2937"/>
            <w:tcBorders>
              <w:bottom w:val="single" w:sz="6" w:color="1F2937"/>
            </w:tcBorders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Requisito</w:t>
            </w:r>
          </w:p>
        </w:tc>
        <w:tc>
          <w:tcPr>
            <w:tcW w:type="dxa" w:w="3912"/>
            <w:shd w:fill="1F2937"/>
            <w:tcBorders>
              <w:bottom w:val="single" w:sz="6" w:color="1F2937"/>
            </w:tcBorders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Critério de aceite</w:t>
            </w:r>
          </w:p>
        </w:tc>
        <w:tc>
          <w:tcPr>
            <w:tcW w:type="dxa" w:w="1020"/>
            <w:shd w:fill="1F2937"/>
            <w:tcBorders>
              <w:bottom w:val="single" w:sz="6" w:color="1F2937"/>
            </w:tcBorders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Fonte</w:t>
            </w:r>
          </w:p>
        </w:tc>
      </w:tr>
      <w:tr>
        <w:trPr>
          <w:cantSplit/>
        </w:trPr>
        <w:tc>
          <w:tcPr>
            <w:tcW w:type="dxa" w:w="907"/>
            <w:vAlign w:val="top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 w:line="240" w:lineRule="auto"/>
            </w:pPr>
            <w:r>
              <w:rPr>
                <w:b/>
                <w:sz w:val="16"/>
              </w:rPr>
              <w:t>RF-EST-001</w:t>
            </w:r>
          </w:p>
        </w:tc>
        <w:tc>
          <w:tcPr>
            <w:tcW w:type="dxa" w:w="4139"/>
            <w:vAlign w:val="top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 w:line="240" w:lineRule="auto"/>
            </w:pPr>
            <w:r>
              <w:rPr>
                <w:sz w:val="16"/>
              </w:rPr>
              <w:t>A cada venda, o sistema deve descontar automaticamente do estoque os ingredientes consumidos pelo produto vendido.</w:t>
            </w:r>
          </w:p>
        </w:tc>
        <w:tc>
          <w:tcPr>
            <w:tcW w:type="dxa" w:w="3912"/>
            <w:vAlign w:val="top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 w:line="240" w:lineRule="auto"/>
            </w:pPr>
            <w:r>
              <w:rPr>
                <w:sz w:val="16"/>
              </w:rPr>
              <w:t>Registrar uma venda deve reduzir os saldos dos ingredientes conforme a receita do produto, sem baixa manual item a item.</w:t>
            </w:r>
          </w:p>
        </w:tc>
        <w:tc>
          <w:tcPr>
            <w:tcW w:type="dxa" w:w="1020"/>
            <w:vAlign w:val="top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 w:line="240" w:lineRule="auto"/>
            </w:pPr>
            <w:r>
              <w:rPr>
                <w:sz w:val="16"/>
              </w:rPr>
              <w:t>p. 4</w:t>
            </w:r>
          </w:p>
        </w:tc>
      </w:tr>
      <w:tr>
        <w:trPr>
          <w:cantSplit/>
        </w:trPr>
        <w:tc>
          <w:tcPr>
            <w:tcW w:type="dxa" w:w="907"/>
            <w:vAlign w:val="top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FAFAFA"/>
          </w:tcPr>
          <w:p>
            <w:pPr>
              <w:spacing w:after="0" w:line="240" w:lineRule="auto"/>
            </w:pPr>
            <w:r>
              <w:rPr>
                <w:b/>
                <w:sz w:val="16"/>
              </w:rPr>
              <w:t>RF-EST-002</w:t>
            </w:r>
          </w:p>
        </w:tc>
        <w:tc>
          <w:tcPr>
            <w:tcW w:type="dxa" w:w="4139"/>
            <w:vAlign w:val="top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FAFAFA"/>
          </w:tcPr>
          <w:p>
            <w:pPr>
              <w:spacing w:after="0" w:line="240" w:lineRule="auto"/>
            </w:pPr>
            <w:r>
              <w:rPr>
                <w:sz w:val="16"/>
              </w:rPr>
              <w:t>A baixa de estoque por venda deve utilizar as quantidades cadastradas na receita.</w:t>
            </w:r>
          </w:p>
        </w:tc>
        <w:tc>
          <w:tcPr>
            <w:tcW w:type="dxa" w:w="3912"/>
            <w:vAlign w:val="top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FAFAFA"/>
          </w:tcPr>
          <w:p>
            <w:pPr>
              <w:spacing w:after="0" w:line="240" w:lineRule="auto"/>
            </w:pPr>
            <w:r>
              <w:rPr>
                <w:sz w:val="16"/>
              </w:rPr>
              <w:t>A quantidade reduzida de cada ingrediente deve corresponder ao consumo definido para o produto vendido.</w:t>
            </w:r>
          </w:p>
        </w:tc>
        <w:tc>
          <w:tcPr>
            <w:tcW w:type="dxa" w:w="1020"/>
            <w:vAlign w:val="top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FAFAFA"/>
          </w:tcPr>
          <w:p>
            <w:pPr>
              <w:spacing w:after="0" w:line="240" w:lineRule="auto"/>
            </w:pPr>
            <w:r>
              <w:rPr>
                <w:sz w:val="16"/>
              </w:rPr>
              <w:t>p. 4</w:t>
            </w:r>
          </w:p>
        </w:tc>
      </w:tr>
      <w:tr>
        <w:trPr>
          <w:cantSplit/>
        </w:trPr>
        <w:tc>
          <w:tcPr>
            <w:tcW w:type="dxa" w:w="907"/>
            <w:vAlign w:val="top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 w:line="240" w:lineRule="auto"/>
            </w:pPr>
            <w:r>
              <w:rPr>
                <w:b/>
                <w:sz w:val="16"/>
              </w:rPr>
              <w:t>RF-EST-003</w:t>
            </w:r>
          </w:p>
        </w:tc>
        <w:tc>
          <w:tcPr>
            <w:tcW w:type="dxa" w:w="4139"/>
            <w:vAlign w:val="top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 w:line="240" w:lineRule="auto"/>
            </w:pPr>
            <w:r>
              <w:rPr>
                <w:sz w:val="16"/>
              </w:rPr>
              <w:t>Ao registrar uma compra de ingredientes, o estoque deve aumentar automaticamente.</w:t>
            </w:r>
          </w:p>
        </w:tc>
        <w:tc>
          <w:tcPr>
            <w:tcW w:type="dxa" w:w="3912"/>
            <w:vAlign w:val="top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 w:line="240" w:lineRule="auto"/>
            </w:pPr>
            <w:r>
              <w:rPr>
                <w:sz w:val="16"/>
              </w:rPr>
              <w:t>Uma compra registrada deve aumentar o saldo dos ingredientes adquiridos.</w:t>
            </w:r>
          </w:p>
        </w:tc>
        <w:tc>
          <w:tcPr>
            <w:tcW w:type="dxa" w:w="1020"/>
            <w:vAlign w:val="top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 w:line="240" w:lineRule="auto"/>
            </w:pPr>
            <w:r>
              <w:rPr>
                <w:sz w:val="16"/>
              </w:rPr>
              <w:t>p. 4</w:t>
            </w:r>
          </w:p>
        </w:tc>
      </w:tr>
      <w:tr>
        <w:trPr>
          <w:cantSplit/>
        </w:trPr>
        <w:tc>
          <w:tcPr>
            <w:tcW w:type="dxa" w:w="907"/>
            <w:vAlign w:val="top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FAFAFA"/>
          </w:tcPr>
          <w:p>
            <w:pPr>
              <w:spacing w:after="0" w:line="240" w:lineRule="auto"/>
            </w:pPr>
            <w:r>
              <w:rPr>
                <w:b/>
                <w:sz w:val="16"/>
              </w:rPr>
              <w:t>RF-EST-004</w:t>
            </w:r>
          </w:p>
        </w:tc>
        <w:tc>
          <w:tcPr>
            <w:tcW w:type="dxa" w:w="4139"/>
            <w:vAlign w:val="top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FAFAFA"/>
          </w:tcPr>
          <w:p>
            <w:pPr>
              <w:spacing w:after="0" w:line="240" w:lineRule="auto"/>
            </w:pPr>
            <w:r>
              <w:rPr>
                <w:sz w:val="16"/>
              </w:rPr>
              <w:t>Ao registrar compra, o sistema deve recalcular automaticamente o custo médio de cada item afetado.</w:t>
            </w:r>
          </w:p>
        </w:tc>
        <w:tc>
          <w:tcPr>
            <w:tcW w:type="dxa" w:w="3912"/>
            <w:vAlign w:val="top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FAFAFA"/>
          </w:tcPr>
          <w:p>
            <w:pPr>
              <w:spacing w:after="0" w:line="240" w:lineRule="auto"/>
            </w:pPr>
            <w:r>
              <w:rPr>
                <w:sz w:val="16"/>
              </w:rPr>
              <w:t>Após a entrada de compra, o custo médio do ingrediente deve ser atualizado sem cálculo manual externo.</w:t>
            </w:r>
          </w:p>
        </w:tc>
        <w:tc>
          <w:tcPr>
            <w:tcW w:type="dxa" w:w="1020"/>
            <w:vAlign w:val="top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FAFAFA"/>
          </w:tcPr>
          <w:p>
            <w:pPr>
              <w:spacing w:after="0" w:line="240" w:lineRule="auto"/>
            </w:pPr>
            <w:r>
              <w:rPr>
                <w:sz w:val="16"/>
              </w:rPr>
              <w:t>p. 4</w:t>
            </w:r>
          </w:p>
        </w:tc>
      </w:tr>
      <w:tr>
        <w:trPr>
          <w:cantSplit/>
        </w:trPr>
        <w:tc>
          <w:tcPr>
            <w:tcW w:type="dxa" w:w="907"/>
            <w:vAlign w:val="top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 w:line="240" w:lineRule="auto"/>
            </w:pPr>
            <w:r>
              <w:rPr>
                <w:b/>
                <w:sz w:val="16"/>
              </w:rPr>
              <w:t>RF-EST-005</w:t>
            </w:r>
          </w:p>
        </w:tc>
        <w:tc>
          <w:tcPr>
            <w:tcW w:type="dxa" w:w="4139"/>
            <w:vAlign w:val="top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 w:line="240" w:lineRule="auto"/>
            </w:pPr>
            <w:r>
              <w:rPr>
                <w:sz w:val="16"/>
              </w:rPr>
              <w:t>Cada ingrediente deve possuir uma quantidade mínima configurável.</w:t>
            </w:r>
          </w:p>
        </w:tc>
        <w:tc>
          <w:tcPr>
            <w:tcW w:type="dxa" w:w="3912"/>
            <w:vAlign w:val="top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 w:line="240" w:lineRule="auto"/>
            </w:pPr>
            <w:r>
              <w:rPr>
                <w:sz w:val="16"/>
              </w:rPr>
              <w:t>Deve ser possível associar a cada ingrediente um limite mínimo de estoque.</w:t>
            </w:r>
          </w:p>
        </w:tc>
        <w:tc>
          <w:tcPr>
            <w:tcW w:type="dxa" w:w="1020"/>
            <w:vAlign w:val="top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 w:line="240" w:lineRule="auto"/>
            </w:pPr>
            <w:r>
              <w:rPr>
                <w:sz w:val="16"/>
              </w:rPr>
              <w:t>p. 4</w:t>
            </w:r>
          </w:p>
        </w:tc>
      </w:tr>
      <w:tr>
        <w:trPr>
          <w:cantSplit/>
        </w:trPr>
        <w:tc>
          <w:tcPr>
            <w:tcW w:type="dxa" w:w="907"/>
            <w:vAlign w:val="top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FAFAFA"/>
          </w:tcPr>
          <w:p>
            <w:pPr>
              <w:spacing w:after="0" w:line="240" w:lineRule="auto"/>
            </w:pPr>
            <w:r>
              <w:rPr>
                <w:b/>
                <w:sz w:val="16"/>
              </w:rPr>
              <w:t>RF-EST-006</w:t>
            </w:r>
          </w:p>
        </w:tc>
        <w:tc>
          <w:tcPr>
            <w:tcW w:type="dxa" w:w="4139"/>
            <w:vAlign w:val="top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FAFAFA"/>
          </w:tcPr>
          <w:p>
            <w:pPr>
              <w:spacing w:after="0" w:line="240" w:lineRule="auto"/>
            </w:pPr>
            <w:r>
              <w:rPr>
                <w:sz w:val="16"/>
              </w:rPr>
              <w:t>Ingredientes abaixo da quantidade mínima devem ficar destacados.</w:t>
            </w:r>
          </w:p>
        </w:tc>
        <w:tc>
          <w:tcPr>
            <w:tcW w:type="dxa" w:w="3912"/>
            <w:vAlign w:val="top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FAFAFA"/>
          </w:tcPr>
          <w:p>
            <w:pPr>
              <w:spacing w:after="0" w:line="240" w:lineRule="auto"/>
            </w:pPr>
            <w:r>
              <w:rPr>
                <w:sz w:val="16"/>
              </w:rPr>
              <w:t>Quando o saldo ficar abaixo do mínimo configurado, a interface de estoque deve sinalizar visualmente o ingrediente.</w:t>
            </w:r>
          </w:p>
        </w:tc>
        <w:tc>
          <w:tcPr>
            <w:tcW w:type="dxa" w:w="1020"/>
            <w:vAlign w:val="top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FAFAFA"/>
          </w:tcPr>
          <w:p>
            <w:pPr>
              <w:spacing w:after="0" w:line="240" w:lineRule="auto"/>
            </w:pPr>
            <w:r>
              <w:rPr>
                <w:sz w:val="16"/>
              </w:rPr>
              <w:t>p. 4</w:t>
            </w:r>
          </w:p>
        </w:tc>
      </w:tr>
      <w:tr>
        <w:trPr>
          <w:cantSplit/>
        </w:trPr>
        <w:tc>
          <w:tcPr>
            <w:tcW w:type="dxa" w:w="907"/>
            <w:vAlign w:val="top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 w:line="240" w:lineRule="auto"/>
            </w:pPr>
            <w:r>
              <w:rPr>
                <w:b/>
                <w:sz w:val="16"/>
              </w:rPr>
              <w:t>RF-EST-007</w:t>
            </w:r>
          </w:p>
        </w:tc>
        <w:tc>
          <w:tcPr>
            <w:tcW w:type="dxa" w:w="4139"/>
            <w:vAlign w:val="top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 w:line="240" w:lineRule="auto"/>
            </w:pPr>
            <w:r>
              <w:rPr>
                <w:sz w:val="16"/>
              </w:rPr>
              <w:t>O sistema deve registrar desperdício e refletir a perda no estoque.</w:t>
            </w:r>
          </w:p>
        </w:tc>
        <w:tc>
          <w:tcPr>
            <w:tcW w:type="dxa" w:w="3912"/>
            <w:vAlign w:val="top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 w:line="240" w:lineRule="auto"/>
            </w:pPr>
            <w:r>
              <w:rPr>
                <w:sz w:val="16"/>
              </w:rPr>
              <w:t>Registrar desperdício deve reduzir o saldo do ingrediente ou insumo correspondente e manter a operação refletida no estoque.</w:t>
            </w:r>
          </w:p>
        </w:tc>
        <w:tc>
          <w:tcPr>
            <w:tcW w:type="dxa" w:w="1020"/>
            <w:vAlign w:val="top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 w:line="240" w:lineRule="auto"/>
            </w:pPr>
            <w:r>
              <w:rPr>
                <w:sz w:val="16"/>
              </w:rPr>
              <w:t>p. 4, 7</w:t>
            </w:r>
          </w:p>
        </w:tc>
      </w:tr>
      <w:tr>
        <w:trPr>
          <w:cantSplit/>
        </w:trPr>
        <w:tc>
          <w:tcPr>
            <w:tcW w:type="dxa" w:w="907"/>
            <w:vAlign w:val="top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FAFAFA"/>
          </w:tcPr>
          <w:p>
            <w:pPr>
              <w:spacing w:after="0" w:line="240" w:lineRule="auto"/>
            </w:pPr>
            <w:r>
              <w:rPr>
                <w:b/>
                <w:sz w:val="16"/>
              </w:rPr>
              <w:t>RF-EST-008</w:t>
            </w:r>
          </w:p>
        </w:tc>
        <w:tc>
          <w:tcPr>
            <w:tcW w:type="dxa" w:w="4139"/>
            <w:vAlign w:val="top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FAFAFA"/>
          </w:tcPr>
          <w:p>
            <w:pPr>
              <w:spacing w:after="0" w:line="240" w:lineRule="auto"/>
            </w:pPr>
            <w:r>
              <w:rPr>
                <w:sz w:val="16"/>
              </w:rPr>
              <w:t>O sistema deve informar o custo atual de produção de cada produto com base no histórico real de compras.</w:t>
            </w:r>
          </w:p>
        </w:tc>
        <w:tc>
          <w:tcPr>
            <w:tcW w:type="dxa" w:w="3912"/>
            <w:vAlign w:val="top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FAFAFA"/>
          </w:tcPr>
          <w:p>
            <w:pPr>
              <w:spacing w:after="0" w:line="240" w:lineRule="auto"/>
            </w:pPr>
            <w:r>
              <w:rPr>
                <w:sz w:val="16"/>
              </w:rPr>
              <w:t>Deve ser possível consultar o custo de produção de um item calculado a partir dos custos dos insumos registrados nas compras.</w:t>
            </w:r>
          </w:p>
        </w:tc>
        <w:tc>
          <w:tcPr>
            <w:tcW w:type="dxa" w:w="1020"/>
            <w:vAlign w:val="top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FAFAFA"/>
          </w:tcPr>
          <w:p>
            <w:pPr>
              <w:spacing w:after="0" w:line="240" w:lineRule="auto"/>
            </w:pPr>
            <w:r>
              <w:rPr>
                <w:sz w:val="16"/>
              </w:rPr>
              <w:t>p. 4</w:t>
            </w:r>
          </w:p>
        </w:tc>
      </w:tr>
      <w:tr>
        <w:trPr>
          <w:cantSplit/>
        </w:trPr>
        <w:tc>
          <w:tcPr>
            <w:tcW w:type="dxa" w:w="907"/>
            <w:vAlign w:val="top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 w:line="240" w:lineRule="auto"/>
            </w:pPr>
            <w:r>
              <w:rPr>
                <w:b/>
                <w:sz w:val="16"/>
              </w:rPr>
              <w:t>RF-EST-009</w:t>
            </w:r>
          </w:p>
        </w:tc>
        <w:tc>
          <w:tcPr>
            <w:tcW w:type="dxa" w:w="4139"/>
            <w:vAlign w:val="top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 w:line="240" w:lineRule="auto"/>
            </w:pPr>
            <w:r>
              <w:rPr>
                <w:sz w:val="16"/>
              </w:rPr>
              <w:t>O módulo de estoque deve contemplar ingredientes, fornecedores e compras para o perfil Estoque.</w:t>
            </w:r>
          </w:p>
        </w:tc>
        <w:tc>
          <w:tcPr>
            <w:tcW w:type="dxa" w:w="3912"/>
            <w:vAlign w:val="top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 w:line="240" w:lineRule="auto"/>
            </w:pPr>
            <w:r>
              <w:rPr>
                <w:sz w:val="16"/>
              </w:rPr>
              <w:t>Um usuário do perfil Estoque deve possuir acesso às áreas de ingredientes, fornecedores e compras.</w:t>
            </w:r>
          </w:p>
        </w:tc>
        <w:tc>
          <w:tcPr>
            <w:tcW w:type="dxa" w:w="1020"/>
            <w:vAlign w:val="top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 w:line="240" w:lineRule="auto"/>
            </w:pPr>
            <w:r>
              <w:rPr>
                <w:sz w:val="16"/>
              </w:rPr>
              <w:t>p. 7</w:t>
            </w:r>
          </w:p>
        </w:tc>
      </w:tr>
    </w:tbl>
    <w:p/>
    <w:p>
      <w:pPr>
        <w:pStyle w:val="Heading1"/>
        <w:keepNext/>
      </w:pPr>
      <w:r>
        <w:t>7. Requisitos — Cozinha, expedição e entrega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  <w:cantSplit/>
        </w:trPr>
        <w:tc>
          <w:tcPr>
            <w:tcW w:type="dxa" w:w="907"/>
            <w:shd w:fill="1F2937"/>
            <w:tcBorders>
              <w:bottom w:val="single" w:sz="6" w:color="1F2937"/>
            </w:tcBorders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type="dxa" w:w="4139"/>
            <w:shd w:fill="1F2937"/>
            <w:tcBorders>
              <w:bottom w:val="single" w:sz="6" w:color="1F2937"/>
            </w:tcBorders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Requisito</w:t>
            </w:r>
          </w:p>
        </w:tc>
        <w:tc>
          <w:tcPr>
            <w:tcW w:type="dxa" w:w="3912"/>
            <w:shd w:fill="1F2937"/>
            <w:tcBorders>
              <w:bottom w:val="single" w:sz="6" w:color="1F2937"/>
            </w:tcBorders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Critério de aceite</w:t>
            </w:r>
          </w:p>
        </w:tc>
        <w:tc>
          <w:tcPr>
            <w:tcW w:type="dxa" w:w="1020"/>
            <w:shd w:fill="1F2937"/>
            <w:tcBorders>
              <w:bottom w:val="single" w:sz="6" w:color="1F2937"/>
            </w:tcBorders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Fonte</w:t>
            </w:r>
          </w:p>
        </w:tc>
      </w:tr>
      <w:tr>
        <w:trPr>
          <w:cantSplit/>
        </w:trPr>
        <w:tc>
          <w:tcPr>
            <w:tcW w:type="dxa" w:w="907"/>
            <w:vAlign w:val="top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 w:line="240" w:lineRule="auto"/>
            </w:pPr>
            <w:r>
              <w:rPr>
                <w:b/>
                <w:sz w:val="16"/>
              </w:rPr>
              <w:t>RF-COZ-001</w:t>
            </w:r>
          </w:p>
        </w:tc>
        <w:tc>
          <w:tcPr>
            <w:tcW w:type="dxa" w:w="4139"/>
            <w:vAlign w:val="top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 w:line="240" w:lineRule="auto"/>
            </w:pPr>
            <w:r>
              <w:rPr>
                <w:sz w:val="16"/>
              </w:rPr>
              <w:t>A cozinha deve possuir uma fila de pedidos ordenada pela chegada.</w:t>
            </w:r>
          </w:p>
        </w:tc>
        <w:tc>
          <w:tcPr>
            <w:tcW w:type="dxa" w:w="3912"/>
            <w:vAlign w:val="top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 w:line="240" w:lineRule="auto"/>
            </w:pPr>
            <w:r>
              <w:rPr>
                <w:sz w:val="16"/>
              </w:rPr>
              <w:t>Ao comparar pedidos pendentes, a tela deve apresentá-los na ordem de entrada descrita pelo Guia.</w:t>
            </w:r>
          </w:p>
        </w:tc>
        <w:tc>
          <w:tcPr>
            <w:tcW w:type="dxa" w:w="1020"/>
            <w:vAlign w:val="top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 w:line="240" w:lineRule="auto"/>
            </w:pPr>
            <w:r>
              <w:rPr>
                <w:sz w:val="16"/>
              </w:rPr>
              <w:t>p. 5</w:t>
            </w:r>
          </w:p>
        </w:tc>
      </w:tr>
      <w:tr>
        <w:trPr>
          <w:cantSplit/>
        </w:trPr>
        <w:tc>
          <w:tcPr>
            <w:tcW w:type="dxa" w:w="907"/>
            <w:vAlign w:val="top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FAFAFA"/>
          </w:tcPr>
          <w:p>
            <w:pPr>
              <w:spacing w:after="0" w:line="240" w:lineRule="auto"/>
            </w:pPr>
            <w:r>
              <w:rPr>
                <w:b/>
                <w:sz w:val="16"/>
              </w:rPr>
              <w:t>RF-COZ-002</w:t>
            </w:r>
          </w:p>
        </w:tc>
        <w:tc>
          <w:tcPr>
            <w:tcW w:type="dxa" w:w="4139"/>
            <w:vAlign w:val="top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FAFAFA"/>
          </w:tcPr>
          <w:p>
            <w:pPr>
              <w:spacing w:after="0" w:line="240" w:lineRule="auto"/>
            </w:pPr>
            <w:r>
              <w:rPr>
                <w:sz w:val="16"/>
              </w:rPr>
              <w:t>A fila da cozinha deve exibir o que precisa ser montado em cada pedido.</w:t>
            </w:r>
          </w:p>
        </w:tc>
        <w:tc>
          <w:tcPr>
            <w:tcW w:type="dxa" w:w="3912"/>
            <w:vAlign w:val="top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FAFAFA"/>
          </w:tcPr>
          <w:p>
            <w:pPr>
              <w:spacing w:after="0" w:line="240" w:lineRule="auto"/>
            </w:pPr>
            <w:r>
              <w:rPr>
                <w:sz w:val="16"/>
              </w:rPr>
              <w:t>O operador da cozinha deve visualizar os itens e informações necessárias para preparar o pedido.</w:t>
            </w:r>
          </w:p>
        </w:tc>
        <w:tc>
          <w:tcPr>
            <w:tcW w:type="dxa" w:w="1020"/>
            <w:vAlign w:val="top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FAFAFA"/>
          </w:tcPr>
          <w:p>
            <w:pPr>
              <w:spacing w:after="0" w:line="240" w:lineRule="auto"/>
            </w:pPr>
            <w:r>
              <w:rPr>
                <w:sz w:val="16"/>
              </w:rPr>
              <w:t>p. 5</w:t>
            </w:r>
          </w:p>
        </w:tc>
      </w:tr>
      <w:tr>
        <w:trPr>
          <w:cantSplit/>
        </w:trPr>
        <w:tc>
          <w:tcPr>
            <w:tcW w:type="dxa" w:w="907"/>
            <w:vAlign w:val="top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 w:line="240" w:lineRule="auto"/>
            </w:pPr>
            <w:r>
              <w:rPr>
                <w:b/>
                <w:sz w:val="16"/>
              </w:rPr>
              <w:t>RF-COZ-003</w:t>
            </w:r>
          </w:p>
        </w:tc>
        <w:tc>
          <w:tcPr>
            <w:tcW w:type="dxa" w:w="4139"/>
            <w:vAlign w:val="top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 w:line="240" w:lineRule="auto"/>
            </w:pPr>
            <w:r>
              <w:rPr>
                <w:sz w:val="16"/>
              </w:rPr>
              <w:t>A cozinha deve visualizar observações do cliente associadas ao pedido.</w:t>
            </w:r>
          </w:p>
        </w:tc>
        <w:tc>
          <w:tcPr>
            <w:tcW w:type="dxa" w:w="3912"/>
            <w:vAlign w:val="top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 w:line="240" w:lineRule="auto"/>
            </w:pPr>
            <w:r>
              <w:rPr>
                <w:sz w:val="16"/>
              </w:rPr>
              <w:t>Uma observação registrada no pedido deve aparecer na tela usada pela cozinha.</w:t>
            </w:r>
          </w:p>
        </w:tc>
        <w:tc>
          <w:tcPr>
            <w:tcW w:type="dxa" w:w="1020"/>
            <w:vAlign w:val="top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 w:line="240" w:lineRule="auto"/>
            </w:pPr>
            <w:r>
              <w:rPr>
                <w:sz w:val="16"/>
              </w:rPr>
              <w:t>p. 5</w:t>
            </w:r>
          </w:p>
        </w:tc>
      </w:tr>
      <w:tr>
        <w:trPr>
          <w:cantSplit/>
        </w:trPr>
        <w:tc>
          <w:tcPr>
            <w:tcW w:type="dxa" w:w="907"/>
            <w:vAlign w:val="top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FAFAFA"/>
          </w:tcPr>
          <w:p>
            <w:pPr>
              <w:spacing w:after="0" w:line="240" w:lineRule="auto"/>
            </w:pPr>
            <w:r>
              <w:rPr>
                <w:b/>
                <w:sz w:val="16"/>
              </w:rPr>
              <w:t>RF-COZ-004</w:t>
            </w:r>
          </w:p>
        </w:tc>
        <w:tc>
          <w:tcPr>
            <w:tcW w:type="dxa" w:w="4139"/>
            <w:vAlign w:val="top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FAFAFA"/>
          </w:tcPr>
          <w:p>
            <w:pPr>
              <w:spacing w:after="0" w:line="240" w:lineRule="auto"/>
            </w:pPr>
            <w:r>
              <w:rPr>
                <w:sz w:val="16"/>
              </w:rPr>
              <w:t>Pedidos que demorarem mais que o esperado devem ser destacados automaticamente.</w:t>
            </w:r>
          </w:p>
        </w:tc>
        <w:tc>
          <w:tcPr>
            <w:tcW w:type="dxa" w:w="3912"/>
            <w:vAlign w:val="top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FAFAFA"/>
          </w:tcPr>
          <w:p>
            <w:pPr>
              <w:spacing w:after="0" w:line="240" w:lineRule="auto"/>
            </w:pPr>
            <w:r>
              <w:rPr>
                <w:sz w:val="16"/>
              </w:rPr>
              <w:t>Ao ultrapassar o tempo esperado de preparo, o pedido deve receber um destaque visual sem depender de ação manual.</w:t>
            </w:r>
          </w:p>
        </w:tc>
        <w:tc>
          <w:tcPr>
            <w:tcW w:type="dxa" w:w="1020"/>
            <w:vAlign w:val="top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FAFAFA"/>
          </w:tcPr>
          <w:p>
            <w:pPr>
              <w:spacing w:after="0" w:line="240" w:lineRule="auto"/>
            </w:pPr>
            <w:r>
              <w:rPr>
                <w:sz w:val="16"/>
              </w:rPr>
              <w:t>p. 5</w:t>
            </w:r>
          </w:p>
        </w:tc>
      </w:tr>
      <w:tr>
        <w:trPr>
          <w:cantSplit/>
        </w:trPr>
        <w:tc>
          <w:tcPr>
            <w:tcW w:type="dxa" w:w="907"/>
            <w:vAlign w:val="top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 w:line="240" w:lineRule="auto"/>
            </w:pPr>
            <w:r>
              <w:rPr>
                <w:b/>
                <w:sz w:val="16"/>
              </w:rPr>
              <w:t>RF-COZ-005</w:t>
            </w:r>
          </w:p>
        </w:tc>
        <w:tc>
          <w:tcPr>
            <w:tcW w:type="dxa" w:w="4139"/>
            <w:vAlign w:val="top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 w:line="240" w:lineRule="auto"/>
            </w:pPr>
            <w:r>
              <w:rPr>
                <w:sz w:val="16"/>
              </w:rPr>
              <w:t>O alerta de atraso descrito no Guia deve ser visual, sem sirene.</w:t>
            </w:r>
          </w:p>
        </w:tc>
        <w:tc>
          <w:tcPr>
            <w:tcW w:type="dxa" w:w="3912"/>
            <w:vAlign w:val="top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 w:line="240" w:lineRule="auto"/>
            </w:pPr>
            <w:r>
              <w:rPr>
                <w:sz w:val="16"/>
              </w:rPr>
              <w:t>O destaque de atraso deve ocorrer na tela sem exigir alerta sonoro do tipo sirene.</w:t>
            </w:r>
          </w:p>
        </w:tc>
        <w:tc>
          <w:tcPr>
            <w:tcW w:type="dxa" w:w="1020"/>
            <w:vAlign w:val="top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 w:line="240" w:lineRule="auto"/>
            </w:pPr>
            <w:r>
              <w:rPr>
                <w:sz w:val="16"/>
              </w:rPr>
              <w:t>p. 5</w:t>
            </w:r>
          </w:p>
        </w:tc>
      </w:tr>
      <w:tr>
        <w:trPr>
          <w:cantSplit/>
        </w:trPr>
        <w:tc>
          <w:tcPr>
            <w:tcW w:type="dxa" w:w="907"/>
            <w:vAlign w:val="top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FAFAFA"/>
          </w:tcPr>
          <w:p>
            <w:pPr>
              <w:spacing w:after="0" w:line="240" w:lineRule="auto"/>
            </w:pPr>
            <w:r>
              <w:rPr>
                <w:b/>
                <w:sz w:val="16"/>
              </w:rPr>
              <w:t>RF-ENT-001</w:t>
            </w:r>
          </w:p>
        </w:tc>
        <w:tc>
          <w:tcPr>
            <w:tcW w:type="dxa" w:w="4139"/>
            <w:vAlign w:val="top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FAFAFA"/>
          </w:tcPr>
          <w:p>
            <w:pPr>
              <w:spacing w:after="0" w:line="240" w:lineRule="auto"/>
            </w:pPr>
            <w:r>
              <w:rPr>
                <w:sz w:val="16"/>
              </w:rPr>
              <w:t>A expedição deve conseguir chamar um entregador parceiro sob demanda.</w:t>
            </w:r>
          </w:p>
        </w:tc>
        <w:tc>
          <w:tcPr>
            <w:tcW w:type="dxa" w:w="3912"/>
            <w:vAlign w:val="top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FAFAFA"/>
          </w:tcPr>
          <w:p>
            <w:pPr>
              <w:spacing w:after="0" w:line="240" w:lineRule="auto"/>
            </w:pPr>
            <w:r>
              <w:rPr>
                <w:sz w:val="16"/>
              </w:rPr>
              <w:t>A partir da tela de expedição deve existir uma ação para solicitar entregador quando necessário.</w:t>
            </w:r>
          </w:p>
        </w:tc>
        <w:tc>
          <w:tcPr>
            <w:tcW w:type="dxa" w:w="1020"/>
            <w:vAlign w:val="top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FAFAFA"/>
          </w:tcPr>
          <w:p>
            <w:pPr>
              <w:spacing w:after="0" w:line="240" w:lineRule="auto"/>
            </w:pPr>
            <w:r>
              <w:rPr>
                <w:sz w:val="16"/>
              </w:rPr>
              <w:t>p. 5, 7</w:t>
            </w:r>
          </w:p>
        </w:tc>
      </w:tr>
      <w:tr>
        <w:trPr>
          <w:cantSplit/>
        </w:trPr>
        <w:tc>
          <w:tcPr>
            <w:tcW w:type="dxa" w:w="907"/>
            <w:vAlign w:val="top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 w:line="240" w:lineRule="auto"/>
            </w:pPr>
            <w:r>
              <w:rPr>
                <w:b/>
                <w:sz w:val="16"/>
              </w:rPr>
              <w:t>RF-ENT-002</w:t>
            </w:r>
          </w:p>
        </w:tc>
        <w:tc>
          <w:tcPr>
            <w:tcW w:type="dxa" w:w="4139"/>
            <w:vAlign w:val="top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 w:line="240" w:lineRule="auto"/>
            </w:pPr>
            <w:r>
              <w:rPr>
                <w:sz w:val="16"/>
              </w:rPr>
              <w:t>O sistema deve mostrar o custo da chamada do entregador antes da confirmação.</w:t>
            </w:r>
          </w:p>
        </w:tc>
        <w:tc>
          <w:tcPr>
            <w:tcW w:type="dxa" w:w="3912"/>
            <w:vAlign w:val="top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 w:line="240" w:lineRule="auto"/>
            </w:pPr>
            <w:r>
              <w:rPr>
                <w:sz w:val="16"/>
              </w:rPr>
              <w:t>Antes de confirmar a solicitação, o operador deve visualizar o valor informado para a entrega.</w:t>
            </w:r>
          </w:p>
        </w:tc>
        <w:tc>
          <w:tcPr>
            <w:tcW w:type="dxa" w:w="1020"/>
            <w:vAlign w:val="top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 w:line="240" w:lineRule="auto"/>
            </w:pPr>
            <w:r>
              <w:rPr>
                <w:sz w:val="16"/>
              </w:rPr>
              <w:t>p. 5</w:t>
            </w:r>
          </w:p>
        </w:tc>
      </w:tr>
      <w:tr>
        <w:trPr>
          <w:cantSplit/>
        </w:trPr>
        <w:tc>
          <w:tcPr>
            <w:tcW w:type="dxa" w:w="907"/>
            <w:vAlign w:val="top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FAFAFA"/>
          </w:tcPr>
          <w:p>
            <w:pPr>
              <w:spacing w:after="0" w:line="240" w:lineRule="auto"/>
            </w:pPr>
            <w:r>
              <w:rPr>
                <w:b/>
                <w:sz w:val="16"/>
              </w:rPr>
              <w:t>RF-ENT-003</w:t>
            </w:r>
          </w:p>
        </w:tc>
        <w:tc>
          <w:tcPr>
            <w:tcW w:type="dxa" w:w="4139"/>
            <w:vAlign w:val="top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FAFAFA"/>
          </w:tcPr>
          <w:p>
            <w:pPr>
              <w:spacing w:after="0" w:line="240" w:lineRule="auto"/>
            </w:pPr>
            <w:r>
              <w:rPr>
                <w:sz w:val="16"/>
              </w:rPr>
              <w:t>O cliente deve acompanhar a entrega por um link de rastreio fornecido pelo parceiro.</w:t>
            </w:r>
          </w:p>
        </w:tc>
        <w:tc>
          <w:tcPr>
            <w:tcW w:type="dxa" w:w="3912"/>
            <w:vAlign w:val="top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FAFAFA"/>
          </w:tcPr>
          <w:p>
            <w:pPr>
              <w:spacing w:after="0" w:line="240" w:lineRule="auto"/>
            </w:pPr>
            <w:r>
              <w:rPr>
                <w:sz w:val="16"/>
              </w:rPr>
              <w:t>Após a criação da entrega, deve existir um link utilizável pelo cliente para acompanhar o trajeto/andamento oferecido pelo parceiro.</w:t>
            </w:r>
          </w:p>
        </w:tc>
        <w:tc>
          <w:tcPr>
            <w:tcW w:type="dxa" w:w="1020"/>
            <w:vAlign w:val="top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FAFAFA"/>
          </w:tcPr>
          <w:p>
            <w:pPr>
              <w:spacing w:after="0" w:line="240" w:lineRule="auto"/>
            </w:pPr>
            <w:r>
              <w:rPr>
                <w:sz w:val="16"/>
              </w:rPr>
              <w:t>p. 5</w:t>
            </w:r>
          </w:p>
        </w:tc>
      </w:tr>
      <w:tr>
        <w:trPr>
          <w:cantSplit/>
        </w:trPr>
        <w:tc>
          <w:tcPr>
            <w:tcW w:type="dxa" w:w="907"/>
            <w:vAlign w:val="top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 w:line="240" w:lineRule="auto"/>
            </w:pPr>
            <w:r>
              <w:rPr>
                <w:b/>
                <w:sz w:val="16"/>
              </w:rPr>
              <w:t>RF-ENT-004</w:t>
            </w:r>
          </w:p>
        </w:tc>
        <w:tc>
          <w:tcPr>
            <w:tcW w:type="dxa" w:w="4139"/>
            <w:vAlign w:val="top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 w:line="240" w:lineRule="auto"/>
            </w:pPr>
            <w:r>
              <w:rPr>
                <w:sz w:val="16"/>
              </w:rPr>
              <w:t>O link de rastreio deve ser enviado ao cliente via WhatsApp.</w:t>
            </w:r>
          </w:p>
        </w:tc>
        <w:tc>
          <w:tcPr>
            <w:tcW w:type="dxa" w:w="3912"/>
            <w:vAlign w:val="top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 w:line="240" w:lineRule="auto"/>
            </w:pPr>
            <w:r>
              <w:rPr>
                <w:sz w:val="16"/>
              </w:rPr>
              <w:t>Quando houver link de rastreio disponível, o cliente deve recebê-lo pelo canal WhatsApp previsto no Guia.</w:t>
            </w:r>
          </w:p>
        </w:tc>
        <w:tc>
          <w:tcPr>
            <w:tcW w:type="dxa" w:w="1020"/>
            <w:vAlign w:val="top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 w:line="240" w:lineRule="auto"/>
            </w:pPr>
            <w:r>
              <w:rPr>
                <w:sz w:val="16"/>
              </w:rPr>
              <w:t>p. 5</w:t>
            </w:r>
          </w:p>
        </w:tc>
      </w:tr>
    </w:tbl>
    <w:p/>
    <w:p>
      <w:pPr>
        <w:pStyle w:val="Heading1"/>
        <w:keepNext/>
      </w:pPr>
      <w:r>
        <w:t>8. Requisitos — Atendimento e clientes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  <w:cantSplit/>
        </w:trPr>
        <w:tc>
          <w:tcPr>
            <w:tcW w:type="dxa" w:w="907"/>
            <w:shd w:fill="1F2937"/>
            <w:tcBorders>
              <w:bottom w:val="single" w:sz="6" w:color="1F2937"/>
            </w:tcBorders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type="dxa" w:w="4139"/>
            <w:shd w:fill="1F2937"/>
            <w:tcBorders>
              <w:bottom w:val="single" w:sz="6" w:color="1F2937"/>
            </w:tcBorders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Requisito</w:t>
            </w:r>
          </w:p>
        </w:tc>
        <w:tc>
          <w:tcPr>
            <w:tcW w:type="dxa" w:w="3912"/>
            <w:shd w:fill="1F2937"/>
            <w:tcBorders>
              <w:bottom w:val="single" w:sz="6" w:color="1F2937"/>
            </w:tcBorders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Critério de aceite</w:t>
            </w:r>
          </w:p>
        </w:tc>
        <w:tc>
          <w:tcPr>
            <w:tcW w:type="dxa" w:w="1020"/>
            <w:shd w:fill="1F2937"/>
            <w:tcBorders>
              <w:bottom w:val="single" w:sz="6" w:color="1F2937"/>
            </w:tcBorders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Fonte</w:t>
            </w:r>
          </w:p>
        </w:tc>
      </w:tr>
      <w:tr>
        <w:trPr>
          <w:cantSplit/>
        </w:trPr>
        <w:tc>
          <w:tcPr>
            <w:tcW w:type="dxa" w:w="907"/>
            <w:vAlign w:val="top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 w:line="240" w:lineRule="auto"/>
            </w:pPr>
            <w:r>
              <w:rPr>
                <w:b/>
                <w:sz w:val="16"/>
              </w:rPr>
              <w:t>RF-ATD-001</w:t>
            </w:r>
          </w:p>
        </w:tc>
        <w:tc>
          <w:tcPr>
            <w:tcW w:type="dxa" w:w="4139"/>
            <w:vAlign w:val="top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 w:line="240" w:lineRule="auto"/>
            </w:pPr>
            <w:r>
              <w:rPr>
                <w:sz w:val="16"/>
              </w:rPr>
              <w:t>Uma IA no WhatsApp deve responder dúvidas simples sobre o cardápio.</w:t>
            </w:r>
          </w:p>
        </w:tc>
        <w:tc>
          <w:tcPr>
            <w:tcW w:type="dxa" w:w="3912"/>
            <w:vAlign w:val="top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 w:line="240" w:lineRule="auto"/>
            </w:pPr>
            <w:r>
              <w:rPr>
                <w:sz w:val="16"/>
              </w:rPr>
              <w:t>Ao receber pergunta simples relacionada ao cardápio dentro do escopo configurado, o canal deve fornecer resposta automática.</w:t>
            </w:r>
          </w:p>
        </w:tc>
        <w:tc>
          <w:tcPr>
            <w:tcW w:type="dxa" w:w="1020"/>
            <w:vAlign w:val="top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 w:line="240" w:lineRule="auto"/>
            </w:pPr>
            <w:r>
              <w:rPr>
                <w:sz w:val="16"/>
              </w:rPr>
              <w:t>p. 6</w:t>
            </w:r>
          </w:p>
        </w:tc>
      </w:tr>
      <w:tr>
        <w:trPr>
          <w:cantSplit/>
        </w:trPr>
        <w:tc>
          <w:tcPr>
            <w:tcW w:type="dxa" w:w="907"/>
            <w:vAlign w:val="top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FAFAFA"/>
          </w:tcPr>
          <w:p>
            <w:pPr>
              <w:spacing w:after="0" w:line="240" w:lineRule="auto"/>
            </w:pPr>
            <w:r>
              <w:rPr>
                <w:b/>
                <w:sz w:val="16"/>
              </w:rPr>
              <w:t>RF-ATD-002</w:t>
            </w:r>
          </w:p>
        </w:tc>
        <w:tc>
          <w:tcPr>
            <w:tcW w:type="dxa" w:w="4139"/>
            <w:vAlign w:val="top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FAFAFA"/>
          </w:tcPr>
          <w:p>
            <w:pPr>
              <w:spacing w:after="0" w:line="240" w:lineRule="auto"/>
            </w:pPr>
            <w:r>
              <w:rPr>
                <w:sz w:val="16"/>
              </w:rPr>
              <w:t>A IA no WhatsApp deve responder dúvidas simples sobre horário de funcionamento.</w:t>
            </w:r>
          </w:p>
        </w:tc>
        <w:tc>
          <w:tcPr>
            <w:tcW w:type="dxa" w:w="3912"/>
            <w:vAlign w:val="top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FAFAFA"/>
          </w:tcPr>
          <w:p>
            <w:pPr>
              <w:spacing w:after="0" w:line="240" w:lineRule="auto"/>
            </w:pPr>
            <w:r>
              <w:rPr>
                <w:sz w:val="16"/>
              </w:rPr>
              <w:t>Ao receber pergunta simples sobre horário, o canal deve fornecer resposta automática conforme informação disponível ao sistema.</w:t>
            </w:r>
          </w:p>
        </w:tc>
        <w:tc>
          <w:tcPr>
            <w:tcW w:type="dxa" w:w="1020"/>
            <w:vAlign w:val="top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FAFAFA"/>
          </w:tcPr>
          <w:p>
            <w:pPr>
              <w:spacing w:after="0" w:line="240" w:lineRule="auto"/>
            </w:pPr>
            <w:r>
              <w:rPr>
                <w:sz w:val="16"/>
              </w:rPr>
              <w:t>p. 6</w:t>
            </w:r>
          </w:p>
        </w:tc>
      </w:tr>
      <w:tr>
        <w:trPr>
          <w:cantSplit/>
        </w:trPr>
        <w:tc>
          <w:tcPr>
            <w:tcW w:type="dxa" w:w="907"/>
            <w:vAlign w:val="top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 w:line="240" w:lineRule="auto"/>
            </w:pPr>
            <w:r>
              <w:rPr>
                <w:b/>
                <w:sz w:val="16"/>
              </w:rPr>
              <w:t>RF-ATD-003</w:t>
            </w:r>
          </w:p>
        </w:tc>
        <w:tc>
          <w:tcPr>
            <w:tcW w:type="dxa" w:w="4139"/>
            <w:vAlign w:val="top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 w:line="240" w:lineRule="auto"/>
            </w:pPr>
            <w:r>
              <w:rPr>
                <w:sz w:val="16"/>
              </w:rPr>
              <w:t>A IA deve direcionar o cliente a realizar o pedido pelo app.</w:t>
            </w:r>
          </w:p>
        </w:tc>
        <w:tc>
          <w:tcPr>
            <w:tcW w:type="dxa" w:w="3912"/>
            <w:vAlign w:val="top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 w:line="240" w:lineRule="auto"/>
            </w:pPr>
            <w:r>
              <w:rPr>
                <w:sz w:val="16"/>
              </w:rPr>
              <w:t>A resposta automática deve poder orientar o cliente para o canal de pedido pelo app.</w:t>
            </w:r>
          </w:p>
        </w:tc>
        <w:tc>
          <w:tcPr>
            <w:tcW w:type="dxa" w:w="1020"/>
            <w:vAlign w:val="top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 w:line="240" w:lineRule="auto"/>
            </w:pPr>
            <w:r>
              <w:rPr>
                <w:sz w:val="16"/>
              </w:rPr>
              <w:t>p. 6</w:t>
            </w:r>
          </w:p>
        </w:tc>
      </w:tr>
      <w:tr>
        <w:trPr>
          <w:cantSplit/>
        </w:trPr>
        <w:tc>
          <w:tcPr>
            <w:tcW w:type="dxa" w:w="907"/>
            <w:vAlign w:val="top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FAFAFA"/>
          </w:tcPr>
          <w:p>
            <w:pPr>
              <w:spacing w:after="0" w:line="240" w:lineRule="auto"/>
            </w:pPr>
            <w:r>
              <w:rPr>
                <w:b/>
                <w:sz w:val="16"/>
              </w:rPr>
              <w:t>RF-CLI-001</w:t>
            </w:r>
          </w:p>
        </w:tc>
        <w:tc>
          <w:tcPr>
            <w:tcW w:type="dxa" w:w="4139"/>
            <w:vAlign w:val="top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FAFAFA"/>
          </w:tcPr>
          <w:p>
            <w:pPr>
              <w:spacing w:after="0" w:line="240" w:lineRule="auto"/>
            </w:pPr>
            <w:r>
              <w:rPr>
                <w:sz w:val="16"/>
              </w:rPr>
              <w:t>Cada cliente deve ser identificado pelo CPF.</w:t>
            </w:r>
          </w:p>
        </w:tc>
        <w:tc>
          <w:tcPr>
            <w:tcW w:type="dxa" w:w="3912"/>
            <w:vAlign w:val="top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FAFAFA"/>
          </w:tcPr>
          <w:p>
            <w:pPr>
              <w:spacing w:after="0" w:line="240" w:lineRule="auto"/>
            </w:pPr>
            <w:r>
              <w:rPr>
                <w:sz w:val="16"/>
              </w:rPr>
              <w:t>O cadastro/histórico do cliente deve utilizar CPF como identificador de unificação definido pelo Guia.</w:t>
            </w:r>
          </w:p>
        </w:tc>
        <w:tc>
          <w:tcPr>
            <w:tcW w:type="dxa" w:w="1020"/>
            <w:vAlign w:val="top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FAFAFA"/>
          </w:tcPr>
          <w:p>
            <w:pPr>
              <w:spacing w:after="0" w:line="240" w:lineRule="auto"/>
            </w:pPr>
            <w:r>
              <w:rPr>
                <w:sz w:val="16"/>
              </w:rPr>
              <w:t>p. 6</w:t>
            </w:r>
          </w:p>
        </w:tc>
      </w:tr>
      <w:tr>
        <w:trPr>
          <w:cantSplit/>
        </w:trPr>
        <w:tc>
          <w:tcPr>
            <w:tcW w:type="dxa" w:w="907"/>
            <w:vAlign w:val="top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 w:line="240" w:lineRule="auto"/>
            </w:pPr>
            <w:r>
              <w:rPr>
                <w:b/>
                <w:sz w:val="16"/>
              </w:rPr>
              <w:t>RF-CLI-002</w:t>
            </w:r>
          </w:p>
        </w:tc>
        <w:tc>
          <w:tcPr>
            <w:tcW w:type="dxa" w:w="4139"/>
            <w:vAlign w:val="top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 w:line="240" w:lineRule="auto"/>
            </w:pPr>
            <w:r>
              <w:rPr>
                <w:sz w:val="16"/>
              </w:rPr>
              <w:t>O sistema deve manter histórico completo do cliente entre diferentes compras.</w:t>
            </w:r>
          </w:p>
        </w:tc>
        <w:tc>
          <w:tcPr>
            <w:tcW w:type="dxa" w:w="3912"/>
            <w:vAlign w:val="top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 w:line="240" w:lineRule="auto"/>
            </w:pPr>
            <w:r>
              <w:rPr>
                <w:sz w:val="16"/>
              </w:rPr>
              <w:t>Ao localizar novamente o mesmo CPF, o sistema deve apresentar o histórico associado às interações/compras anteriores disponíveis.</w:t>
            </w:r>
          </w:p>
        </w:tc>
        <w:tc>
          <w:tcPr>
            <w:tcW w:type="dxa" w:w="1020"/>
            <w:vAlign w:val="top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 w:line="240" w:lineRule="auto"/>
            </w:pPr>
            <w:r>
              <w:rPr>
                <w:sz w:val="16"/>
              </w:rPr>
              <w:t>p. 6</w:t>
            </w:r>
          </w:p>
        </w:tc>
      </w:tr>
      <w:tr>
        <w:trPr>
          <w:cantSplit/>
        </w:trPr>
        <w:tc>
          <w:tcPr>
            <w:tcW w:type="dxa" w:w="907"/>
            <w:vAlign w:val="top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FAFAFA"/>
          </w:tcPr>
          <w:p>
            <w:pPr>
              <w:spacing w:after="0" w:line="240" w:lineRule="auto"/>
            </w:pPr>
            <w:r>
              <w:rPr>
                <w:b/>
                <w:sz w:val="16"/>
              </w:rPr>
              <w:t>RF-CLI-003</w:t>
            </w:r>
          </w:p>
        </w:tc>
        <w:tc>
          <w:tcPr>
            <w:tcW w:type="dxa" w:w="4139"/>
            <w:vAlign w:val="top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FAFAFA"/>
          </w:tcPr>
          <w:p>
            <w:pPr>
              <w:spacing w:after="0" w:line="240" w:lineRule="auto"/>
            </w:pPr>
            <w:r>
              <w:rPr>
                <w:sz w:val="16"/>
              </w:rPr>
              <w:t>Clientes que compraram nos últimos 30 dias devem ser classificados como “Ativo”.</w:t>
            </w:r>
          </w:p>
        </w:tc>
        <w:tc>
          <w:tcPr>
            <w:tcW w:type="dxa" w:w="3912"/>
            <w:vAlign w:val="top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FAFAFA"/>
          </w:tcPr>
          <w:p>
            <w:pPr>
              <w:spacing w:after="0" w:line="240" w:lineRule="auto"/>
            </w:pPr>
            <w:r>
              <w:rPr>
                <w:sz w:val="16"/>
              </w:rPr>
              <w:t>Um cliente cuja última compra esteja dentro da janela de até 30 dias deve aparecer como Ativo.</w:t>
            </w:r>
          </w:p>
        </w:tc>
        <w:tc>
          <w:tcPr>
            <w:tcW w:type="dxa" w:w="1020"/>
            <w:vAlign w:val="top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FAFAFA"/>
          </w:tcPr>
          <w:p>
            <w:pPr>
              <w:spacing w:after="0" w:line="240" w:lineRule="auto"/>
            </w:pPr>
            <w:r>
              <w:rPr>
                <w:sz w:val="16"/>
              </w:rPr>
              <w:t>p. 6</w:t>
            </w:r>
          </w:p>
        </w:tc>
      </w:tr>
      <w:tr>
        <w:trPr>
          <w:cantSplit/>
        </w:trPr>
        <w:tc>
          <w:tcPr>
            <w:tcW w:type="dxa" w:w="907"/>
            <w:vAlign w:val="top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 w:line="240" w:lineRule="auto"/>
            </w:pPr>
            <w:r>
              <w:rPr>
                <w:b/>
                <w:sz w:val="16"/>
              </w:rPr>
              <w:t>RF-CLI-004</w:t>
            </w:r>
          </w:p>
        </w:tc>
        <w:tc>
          <w:tcPr>
            <w:tcW w:type="dxa" w:w="4139"/>
            <w:vAlign w:val="top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 w:line="240" w:lineRule="auto"/>
            </w:pPr>
            <w:r>
              <w:rPr>
                <w:sz w:val="16"/>
              </w:rPr>
              <w:t>Clientes entre 31 e 60 dias sem comprar devem ser classificados como “Em risco”.</w:t>
            </w:r>
          </w:p>
        </w:tc>
        <w:tc>
          <w:tcPr>
            <w:tcW w:type="dxa" w:w="3912"/>
            <w:vAlign w:val="top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 w:line="240" w:lineRule="auto"/>
            </w:pPr>
            <w:r>
              <w:rPr>
                <w:sz w:val="16"/>
              </w:rPr>
              <w:t>Um cliente com última compra entre 31 e 60 dias atrás deve aparecer como Em risco.</w:t>
            </w:r>
          </w:p>
        </w:tc>
        <w:tc>
          <w:tcPr>
            <w:tcW w:type="dxa" w:w="1020"/>
            <w:vAlign w:val="top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 w:line="240" w:lineRule="auto"/>
            </w:pPr>
            <w:r>
              <w:rPr>
                <w:sz w:val="16"/>
              </w:rPr>
              <w:t>p. 6</w:t>
            </w:r>
          </w:p>
        </w:tc>
      </w:tr>
      <w:tr>
        <w:trPr>
          <w:cantSplit/>
        </w:trPr>
        <w:tc>
          <w:tcPr>
            <w:tcW w:type="dxa" w:w="907"/>
            <w:vAlign w:val="top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FAFAFA"/>
          </w:tcPr>
          <w:p>
            <w:pPr>
              <w:spacing w:after="0" w:line="240" w:lineRule="auto"/>
            </w:pPr>
            <w:r>
              <w:rPr>
                <w:b/>
                <w:sz w:val="16"/>
              </w:rPr>
              <w:t>RF-CLI-005</w:t>
            </w:r>
          </w:p>
        </w:tc>
        <w:tc>
          <w:tcPr>
            <w:tcW w:type="dxa" w:w="4139"/>
            <w:vAlign w:val="top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FAFAFA"/>
          </w:tcPr>
          <w:p>
            <w:pPr>
              <w:spacing w:after="0" w:line="240" w:lineRule="auto"/>
            </w:pPr>
            <w:r>
              <w:rPr>
                <w:sz w:val="16"/>
              </w:rPr>
              <w:t>Clientes há mais de 60 dias sem comprar devem ser classificados como “Inativo”.</w:t>
            </w:r>
          </w:p>
        </w:tc>
        <w:tc>
          <w:tcPr>
            <w:tcW w:type="dxa" w:w="3912"/>
            <w:vAlign w:val="top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FAFAFA"/>
          </w:tcPr>
          <w:p>
            <w:pPr>
              <w:spacing w:after="0" w:line="240" w:lineRule="auto"/>
            </w:pPr>
            <w:r>
              <w:rPr>
                <w:sz w:val="16"/>
              </w:rPr>
              <w:t>Um cliente cuja última compra tenha ocorrido há mais de 60 dias deve aparecer como Inativo.</w:t>
            </w:r>
          </w:p>
        </w:tc>
        <w:tc>
          <w:tcPr>
            <w:tcW w:type="dxa" w:w="1020"/>
            <w:vAlign w:val="top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FAFAFA"/>
          </w:tcPr>
          <w:p>
            <w:pPr>
              <w:spacing w:after="0" w:line="240" w:lineRule="auto"/>
            </w:pPr>
            <w:r>
              <w:rPr>
                <w:sz w:val="16"/>
              </w:rPr>
              <w:t>p. 6</w:t>
            </w:r>
          </w:p>
        </w:tc>
      </w:tr>
      <w:tr>
        <w:trPr>
          <w:cantSplit/>
        </w:trPr>
        <w:tc>
          <w:tcPr>
            <w:tcW w:type="dxa" w:w="907"/>
            <w:vAlign w:val="top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 w:line="240" w:lineRule="auto"/>
            </w:pPr>
            <w:r>
              <w:rPr>
                <w:b/>
                <w:sz w:val="16"/>
              </w:rPr>
              <w:t>RF-CLI-006</w:t>
            </w:r>
          </w:p>
        </w:tc>
        <w:tc>
          <w:tcPr>
            <w:tcW w:type="dxa" w:w="4139"/>
            <w:vAlign w:val="top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 w:line="240" w:lineRule="auto"/>
            </w:pPr>
            <w:r>
              <w:rPr>
                <w:sz w:val="16"/>
              </w:rPr>
              <w:t>O perfil Atendimento deve conseguir visualizar clientes e registrar pedidos por telefone.</w:t>
            </w:r>
          </w:p>
        </w:tc>
        <w:tc>
          <w:tcPr>
            <w:tcW w:type="dxa" w:w="3912"/>
            <w:vAlign w:val="top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 w:line="240" w:lineRule="auto"/>
            </w:pPr>
            <w:r>
              <w:rPr>
                <w:sz w:val="16"/>
              </w:rPr>
              <w:t>Um usuário de Atendimento deve ter acesso à visão de clientes e ao fluxo de lançamento manual de pedido.</w:t>
            </w:r>
          </w:p>
        </w:tc>
        <w:tc>
          <w:tcPr>
            <w:tcW w:type="dxa" w:w="1020"/>
            <w:vAlign w:val="top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 w:line="240" w:lineRule="auto"/>
            </w:pPr>
            <w:r>
              <w:rPr>
                <w:sz w:val="16"/>
              </w:rPr>
              <w:t>p. 7</w:t>
            </w:r>
          </w:p>
        </w:tc>
      </w:tr>
    </w:tbl>
    <w:p/>
    <w:p>
      <w:pPr>
        <w:pStyle w:val="Heading1"/>
        <w:keepNext/>
      </w:pPr>
      <w:r>
        <w:t>9. Requisitos — Dashboard e indicadores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  <w:cantSplit/>
        </w:trPr>
        <w:tc>
          <w:tcPr>
            <w:tcW w:type="dxa" w:w="907"/>
            <w:shd w:fill="1F2937"/>
            <w:tcBorders>
              <w:bottom w:val="single" w:sz="6" w:color="1F2937"/>
            </w:tcBorders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type="dxa" w:w="4139"/>
            <w:shd w:fill="1F2937"/>
            <w:tcBorders>
              <w:bottom w:val="single" w:sz="6" w:color="1F2937"/>
            </w:tcBorders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Requisito</w:t>
            </w:r>
          </w:p>
        </w:tc>
        <w:tc>
          <w:tcPr>
            <w:tcW w:type="dxa" w:w="3912"/>
            <w:shd w:fill="1F2937"/>
            <w:tcBorders>
              <w:bottom w:val="single" w:sz="6" w:color="1F2937"/>
            </w:tcBorders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Critério de aceite</w:t>
            </w:r>
          </w:p>
        </w:tc>
        <w:tc>
          <w:tcPr>
            <w:tcW w:type="dxa" w:w="1020"/>
            <w:shd w:fill="1F2937"/>
            <w:tcBorders>
              <w:bottom w:val="single" w:sz="6" w:color="1F2937"/>
            </w:tcBorders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Fonte</w:t>
            </w:r>
          </w:p>
        </w:tc>
      </w:tr>
      <w:tr>
        <w:trPr>
          <w:cantSplit/>
        </w:trPr>
        <w:tc>
          <w:tcPr>
            <w:tcW w:type="dxa" w:w="907"/>
            <w:vAlign w:val="top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 w:line="240" w:lineRule="auto"/>
            </w:pPr>
            <w:r>
              <w:rPr>
                <w:b/>
                <w:sz w:val="16"/>
              </w:rPr>
              <w:t>RF-DSH-001</w:t>
            </w:r>
          </w:p>
        </w:tc>
        <w:tc>
          <w:tcPr>
            <w:tcW w:type="dxa" w:w="4139"/>
            <w:vAlign w:val="top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 w:line="240" w:lineRule="auto"/>
            </w:pPr>
            <w:r>
              <w:rPr>
                <w:sz w:val="16"/>
              </w:rPr>
              <w:t>O sistema deve possuir um Dashboard que centralize a visão da operação.</w:t>
            </w:r>
          </w:p>
        </w:tc>
        <w:tc>
          <w:tcPr>
            <w:tcW w:type="dxa" w:w="3912"/>
            <w:vAlign w:val="top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 w:line="240" w:lineRule="auto"/>
            </w:pPr>
            <w:r>
              <w:rPr>
                <w:sz w:val="16"/>
              </w:rPr>
              <w:t>Um usuário autorizado deve acessar uma tela que reúna indicadores de vendas, produção, logística e estoque.</w:t>
            </w:r>
          </w:p>
        </w:tc>
        <w:tc>
          <w:tcPr>
            <w:tcW w:type="dxa" w:w="1020"/>
            <w:vAlign w:val="top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 w:line="240" w:lineRule="auto"/>
            </w:pPr>
            <w:r>
              <w:rPr>
                <w:sz w:val="16"/>
              </w:rPr>
              <w:t>p. 7</w:t>
            </w:r>
          </w:p>
        </w:tc>
      </w:tr>
      <w:tr>
        <w:trPr>
          <w:cantSplit/>
        </w:trPr>
        <w:tc>
          <w:tcPr>
            <w:tcW w:type="dxa" w:w="907"/>
            <w:vAlign w:val="top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FAFAFA"/>
          </w:tcPr>
          <w:p>
            <w:pPr>
              <w:spacing w:after="0" w:line="240" w:lineRule="auto"/>
            </w:pPr>
            <w:r>
              <w:rPr>
                <w:b/>
                <w:sz w:val="16"/>
              </w:rPr>
              <w:t>RF-DSH-002</w:t>
            </w:r>
          </w:p>
        </w:tc>
        <w:tc>
          <w:tcPr>
            <w:tcW w:type="dxa" w:w="4139"/>
            <w:vAlign w:val="top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FAFAFA"/>
          </w:tcPr>
          <w:p>
            <w:pPr>
              <w:spacing w:after="0" w:line="240" w:lineRule="auto"/>
            </w:pPr>
            <w:r>
              <w:rPr>
                <w:sz w:val="16"/>
              </w:rPr>
              <w:t>O Dashboard deve apresentar faturamento.</w:t>
            </w:r>
          </w:p>
        </w:tc>
        <w:tc>
          <w:tcPr>
            <w:tcW w:type="dxa" w:w="3912"/>
            <w:vAlign w:val="top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FAFAFA"/>
          </w:tcPr>
          <w:p>
            <w:pPr>
              <w:spacing w:after="0" w:line="240" w:lineRule="auto"/>
            </w:pPr>
            <w:r>
              <w:rPr>
                <w:sz w:val="16"/>
              </w:rPr>
              <w:t>A área de vendas deve disponibilizar o valor de faturamento para o contexto/período selecionado quando aplicável.</w:t>
            </w:r>
          </w:p>
        </w:tc>
        <w:tc>
          <w:tcPr>
            <w:tcW w:type="dxa" w:w="1020"/>
            <w:vAlign w:val="top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FAFAFA"/>
          </w:tcPr>
          <w:p>
            <w:pPr>
              <w:spacing w:after="0" w:line="240" w:lineRule="auto"/>
            </w:pPr>
            <w:r>
              <w:rPr>
                <w:sz w:val="16"/>
              </w:rPr>
              <w:t>p. 7</w:t>
            </w:r>
          </w:p>
        </w:tc>
      </w:tr>
      <w:tr>
        <w:trPr>
          <w:cantSplit/>
        </w:trPr>
        <w:tc>
          <w:tcPr>
            <w:tcW w:type="dxa" w:w="907"/>
            <w:vAlign w:val="top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 w:line="240" w:lineRule="auto"/>
            </w:pPr>
            <w:r>
              <w:rPr>
                <w:b/>
                <w:sz w:val="16"/>
              </w:rPr>
              <w:t>RF-DSH-003</w:t>
            </w:r>
          </w:p>
        </w:tc>
        <w:tc>
          <w:tcPr>
            <w:tcW w:type="dxa" w:w="4139"/>
            <w:vAlign w:val="top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 w:line="240" w:lineRule="auto"/>
            </w:pPr>
            <w:r>
              <w:rPr>
                <w:sz w:val="16"/>
              </w:rPr>
              <w:t>O Dashboard deve apresentar ticket médio.</w:t>
            </w:r>
          </w:p>
        </w:tc>
        <w:tc>
          <w:tcPr>
            <w:tcW w:type="dxa" w:w="3912"/>
            <w:vAlign w:val="top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 w:line="240" w:lineRule="auto"/>
            </w:pPr>
            <w:r>
              <w:rPr>
                <w:sz w:val="16"/>
              </w:rPr>
              <w:t>A área de vendas deve disponibilizar o ticket médio calculado a partir dos pedidos considerados.</w:t>
            </w:r>
          </w:p>
        </w:tc>
        <w:tc>
          <w:tcPr>
            <w:tcW w:type="dxa" w:w="1020"/>
            <w:vAlign w:val="top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 w:line="240" w:lineRule="auto"/>
            </w:pPr>
            <w:r>
              <w:rPr>
                <w:sz w:val="16"/>
              </w:rPr>
              <w:t>p. 7</w:t>
            </w:r>
          </w:p>
        </w:tc>
      </w:tr>
      <w:tr>
        <w:trPr>
          <w:cantSplit/>
        </w:trPr>
        <w:tc>
          <w:tcPr>
            <w:tcW w:type="dxa" w:w="907"/>
            <w:vAlign w:val="top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FAFAFA"/>
          </w:tcPr>
          <w:p>
            <w:pPr>
              <w:spacing w:after="0" w:line="240" w:lineRule="auto"/>
            </w:pPr>
            <w:r>
              <w:rPr>
                <w:b/>
                <w:sz w:val="16"/>
              </w:rPr>
              <w:t>RF-DSH-004</w:t>
            </w:r>
          </w:p>
        </w:tc>
        <w:tc>
          <w:tcPr>
            <w:tcW w:type="dxa" w:w="4139"/>
            <w:vAlign w:val="top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FAFAFA"/>
          </w:tcPr>
          <w:p>
            <w:pPr>
              <w:spacing w:after="0" w:line="240" w:lineRule="auto"/>
            </w:pPr>
            <w:r>
              <w:rPr>
                <w:sz w:val="16"/>
              </w:rPr>
              <w:t>O Dashboard deve apresentar produtos mais vendidos.</w:t>
            </w:r>
          </w:p>
        </w:tc>
        <w:tc>
          <w:tcPr>
            <w:tcW w:type="dxa" w:w="3912"/>
            <w:vAlign w:val="top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FAFAFA"/>
          </w:tcPr>
          <w:p>
            <w:pPr>
              <w:spacing w:after="0" w:line="240" w:lineRule="auto"/>
            </w:pPr>
            <w:r>
              <w:rPr>
                <w:sz w:val="16"/>
              </w:rPr>
              <w:t>A área de vendas deve permitir identificar os produtos com maior volume de vendas.</w:t>
            </w:r>
          </w:p>
        </w:tc>
        <w:tc>
          <w:tcPr>
            <w:tcW w:type="dxa" w:w="1020"/>
            <w:vAlign w:val="top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FAFAFA"/>
          </w:tcPr>
          <w:p>
            <w:pPr>
              <w:spacing w:after="0" w:line="240" w:lineRule="auto"/>
            </w:pPr>
            <w:r>
              <w:rPr>
                <w:sz w:val="16"/>
              </w:rPr>
              <w:t>p. 7</w:t>
            </w:r>
          </w:p>
        </w:tc>
      </w:tr>
      <w:tr>
        <w:trPr>
          <w:cantSplit/>
        </w:trPr>
        <w:tc>
          <w:tcPr>
            <w:tcW w:type="dxa" w:w="907"/>
            <w:vAlign w:val="top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 w:line="240" w:lineRule="auto"/>
            </w:pPr>
            <w:r>
              <w:rPr>
                <w:b/>
                <w:sz w:val="16"/>
              </w:rPr>
              <w:t>RF-DSH-005</w:t>
            </w:r>
          </w:p>
        </w:tc>
        <w:tc>
          <w:tcPr>
            <w:tcW w:type="dxa" w:w="4139"/>
            <w:vAlign w:val="top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 w:line="240" w:lineRule="auto"/>
            </w:pPr>
            <w:r>
              <w:rPr>
                <w:sz w:val="16"/>
              </w:rPr>
              <w:t>O Dashboard deve apresentar horário de pico.</w:t>
            </w:r>
          </w:p>
        </w:tc>
        <w:tc>
          <w:tcPr>
            <w:tcW w:type="dxa" w:w="3912"/>
            <w:vAlign w:val="top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 w:line="240" w:lineRule="auto"/>
            </w:pPr>
            <w:r>
              <w:rPr>
                <w:sz w:val="16"/>
              </w:rPr>
              <w:t>A área de vendas deve permitir identificar o período de maior concentração de pedidos/vendas.</w:t>
            </w:r>
          </w:p>
        </w:tc>
        <w:tc>
          <w:tcPr>
            <w:tcW w:type="dxa" w:w="1020"/>
            <w:vAlign w:val="top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 w:line="240" w:lineRule="auto"/>
            </w:pPr>
            <w:r>
              <w:rPr>
                <w:sz w:val="16"/>
              </w:rPr>
              <w:t>p. 7</w:t>
            </w:r>
          </w:p>
        </w:tc>
      </w:tr>
      <w:tr>
        <w:trPr>
          <w:cantSplit/>
        </w:trPr>
        <w:tc>
          <w:tcPr>
            <w:tcW w:type="dxa" w:w="907"/>
            <w:vAlign w:val="top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FAFAFA"/>
          </w:tcPr>
          <w:p>
            <w:pPr>
              <w:spacing w:after="0" w:line="240" w:lineRule="auto"/>
            </w:pPr>
            <w:r>
              <w:rPr>
                <w:b/>
                <w:sz w:val="16"/>
              </w:rPr>
              <w:t>RF-DSH-006</w:t>
            </w:r>
          </w:p>
        </w:tc>
        <w:tc>
          <w:tcPr>
            <w:tcW w:type="dxa" w:w="4139"/>
            <w:vAlign w:val="top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FAFAFA"/>
          </w:tcPr>
          <w:p>
            <w:pPr>
              <w:spacing w:after="0" w:line="240" w:lineRule="auto"/>
            </w:pPr>
            <w:r>
              <w:rPr>
                <w:sz w:val="16"/>
              </w:rPr>
              <w:t>O Dashboard deve apresentar tempo médio de preparo.</w:t>
            </w:r>
          </w:p>
        </w:tc>
        <w:tc>
          <w:tcPr>
            <w:tcW w:type="dxa" w:w="3912"/>
            <w:vAlign w:val="top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FAFAFA"/>
          </w:tcPr>
          <w:p>
            <w:pPr>
              <w:spacing w:after="0" w:line="240" w:lineRule="auto"/>
            </w:pPr>
            <w:r>
              <w:rPr>
                <w:sz w:val="16"/>
              </w:rPr>
              <w:t>A área de produção deve exibir a média do tempo de preparo dos pedidos considerados.</w:t>
            </w:r>
          </w:p>
        </w:tc>
        <w:tc>
          <w:tcPr>
            <w:tcW w:type="dxa" w:w="1020"/>
            <w:vAlign w:val="top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FAFAFA"/>
          </w:tcPr>
          <w:p>
            <w:pPr>
              <w:spacing w:after="0" w:line="240" w:lineRule="auto"/>
            </w:pPr>
            <w:r>
              <w:rPr>
                <w:sz w:val="16"/>
              </w:rPr>
              <w:t>p. 7</w:t>
            </w:r>
          </w:p>
        </w:tc>
      </w:tr>
      <w:tr>
        <w:trPr>
          <w:cantSplit/>
        </w:trPr>
        <w:tc>
          <w:tcPr>
            <w:tcW w:type="dxa" w:w="907"/>
            <w:vAlign w:val="top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 w:line="240" w:lineRule="auto"/>
            </w:pPr>
            <w:r>
              <w:rPr>
                <w:b/>
                <w:sz w:val="16"/>
              </w:rPr>
              <w:t>RF-DSH-007</w:t>
            </w:r>
          </w:p>
        </w:tc>
        <w:tc>
          <w:tcPr>
            <w:tcW w:type="dxa" w:w="4139"/>
            <w:vAlign w:val="top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 w:line="240" w:lineRule="auto"/>
            </w:pPr>
            <w:r>
              <w:rPr>
                <w:sz w:val="16"/>
              </w:rPr>
              <w:t>O Dashboard deve apresentar pedidos em andamento por etapa.</w:t>
            </w:r>
          </w:p>
        </w:tc>
        <w:tc>
          <w:tcPr>
            <w:tcW w:type="dxa" w:w="3912"/>
            <w:vAlign w:val="top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 w:line="240" w:lineRule="auto"/>
            </w:pPr>
            <w:r>
              <w:rPr>
                <w:sz w:val="16"/>
              </w:rPr>
              <w:t>A área de produção deve exibir a distribuição dos pedidos abertos pelas etapas operacionais.</w:t>
            </w:r>
          </w:p>
        </w:tc>
        <w:tc>
          <w:tcPr>
            <w:tcW w:type="dxa" w:w="1020"/>
            <w:vAlign w:val="top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 w:line="240" w:lineRule="auto"/>
            </w:pPr>
            <w:r>
              <w:rPr>
                <w:sz w:val="16"/>
              </w:rPr>
              <w:t>p. 7</w:t>
            </w:r>
          </w:p>
        </w:tc>
      </w:tr>
      <w:tr>
        <w:trPr>
          <w:cantSplit/>
        </w:trPr>
        <w:tc>
          <w:tcPr>
            <w:tcW w:type="dxa" w:w="907"/>
            <w:vAlign w:val="top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FAFAFA"/>
          </w:tcPr>
          <w:p>
            <w:pPr>
              <w:spacing w:after="0" w:line="240" w:lineRule="auto"/>
            </w:pPr>
            <w:r>
              <w:rPr>
                <w:b/>
                <w:sz w:val="16"/>
              </w:rPr>
              <w:t>RF-DSH-008</w:t>
            </w:r>
          </w:p>
        </w:tc>
        <w:tc>
          <w:tcPr>
            <w:tcW w:type="dxa" w:w="4139"/>
            <w:vAlign w:val="top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FAFAFA"/>
          </w:tcPr>
          <w:p>
            <w:pPr>
              <w:spacing w:after="0" w:line="240" w:lineRule="auto"/>
            </w:pPr>
            <w:r>
              <w:rPr>
                <w:sz w:val="16"/>
              </w:rPr>
              <w:t>O Dashboard deve apresentar tempo médio de entrega.</w:t>
            </w:r>
          </w:p>
        </w:tc>
        <w:tc>
          <w:tcPr>
            <w:tcW w:type="dxa" w:w="3912"/>
            <w:vAlign w:val="top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FAFAFA"/>
          </w:tcPr>
          <w:p>
            <w:pPr>
              <w:spacing w:after="0" w:line="240" w:lineRule="auto"/>
            </w:pPr>
            <w:r>
              <w:rPr>
                <w:sz w:val="16"/>
              </w:rPr>
              <w:t>A área de logística deve exibir a média do tempo de entrega dos pedidos considerados.</w:t>
            </w:r>
          </w:p>
        </w:tc>
        <w:tc>
          <w:tcPr>
            <w:tcW w:type="dxa" w:w="1020"/>
            <w:vAlign w:val="top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FAFAFA"/>
          </w:tcPr>
          <w:p>
            <w:pPr>
              <w:spacing w:after="0" w:line="240" w:lineRule="auto"/>
            </w:pPr>
            <w:r>
              <w:rPr>
                <w:sz w:val="16"/>
              </w:rPr>
              <w:t>p. 7</w:t>
            </w:r>
          </w:p>
        </w:tc>
      </w:tr>
      <w:tr>
        <w:trPr>
          <w:cantSplit/>
        </w:trPr>
        <w:tc>
          <w:tcPr>
            <w:tcW w:type="dxa" w:w="907"/>
            <w:vAlign w:val="top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 w:line="240" w:lineRule="auto"/>
            </w:pPr>
            <w:r>
              <w:rPr>
                <w:b/>
                <w:sz w:val="16"/>
              </w:rPr>
              <w:t>RF-DSH-009</w:t>
            </w:r>
          </w:p>
        </w:tc>
        <w:tc>
          <w:tcPr>
            <w:tcW w:type="dxa" w:w="4139"/>
            <w:vAlign w:val="top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 w:line="240" w:lineRule="auto"/>
            </w:pPr>
            <w:r>
              <w:rPr>
                <w:sz w:val="16"/>
              </w:rPr>
              <w:t>O Dashboard deve apresentar pedidos entregues e cancelados.</w:t>
            </w:r>
          </w:p>
        </w:tc>
        <w:tc>
          <w:tcPr>
            <w:tcW w:type="dxa" w:w="3912"/>
            <w:vAlign w:val="top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 w:line="240" w:lineRule="auto"/>
            </w:pPr>
            <w:r>
              <w:rPr>
                <w:sz w:val="16"/>
              </w:rPr>
              <w:t>A área de logística deve quantificar ou permitir identificar pedidos concluídos e cancelados.</w:t>
            </w:r>
          </w:p>
        </w:tc>
        <w:tc>
          <w:tcPr>
            <w:tcW w:type="dxa" w:w="1020"/>
            <w:vAlign w:val="top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 w:line="240" w:lineRule="auto"/>
            </w:pPr>
            <w:r>
              <w:rPr>
                <w:sz w:val="16"/>
              </w:rPr>
              <w:t>p. 7</w:t>
            </w:r>
          </w:p>
        </w:tc>
      </w:tr>
      <w:tr>
        <w:trPr>
          <w:cantSplit/>
        </w:trPr>
        <w:tc>
          <w:tcPr>
            <w:tcW w:type="dxa" w:w="907"/>
            <w:vAlign w:val="top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FAFAFA"/>
          </w:tcPr>
          <w:p>
            <w:pPr>
              <w:spacing w:after="0" w:line="240" w:lineRule="auto"/>
            </w:pPr>
            <w:r>
              <w:rPr>
                <w:b/>
                <w:sz w:val="16"/>
              </w:rPr>
              <w:t>RF-DSH-010</w:t>
            </w:r>
          </w:p>
        </w:tc>
        <w:tc>
          <w:tcPr>
            <w:tcW w:type="dxa" w:w="4139"/>
            <w:vAlign w:val="top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FAFAFA"/>
          </w:tcPr>
          <w:p>
            <w:pPr>
              <w:spacing w:after="0" w:line="240" w:lineRule="auto"/>
            </w:pPr>
            <w:r>
              <w:rPr>
                <w:sz w:val="16"/>
              </w:rPr>
              <w:t>O Dashboard deve destacar ingredientes acabando.</w:t>
            </w:r>
          </w:p>
        </w:tc>
        <w:tc>
          <w:tcPr>
            <w:tcW w:type="dxa" w:w="3912"/>
            <w:vAlign w:val="top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FAFAFA"/>
          </w:tcPr>
          <w:p>
            <w:pPr>
              <w:spacing w:after="0" w:line="240" w:lineRule="auto"/>
            </w:pPr>
            <w:r>
              <w:rPr>
                <w:sz w:val="16"/>
              </w:rPr>
              <w:t>A área de estoque deve sinalizar ingredientes próximos/abaixo da condição de mínimo prevista pelo sistema.</w:t>
            </w:r>
          </w:p>
        </w:tc>
        <w:tc>
          <w:tcPr>
            <w:tcW w:type="dxa" w:w="1020"/>
            <w:vAlign w:val="top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FAFAFA"/>
          </w:tcPr>
          <w:p>
            <w:pPr>
              <w:spacing w:after="0" w:line="240" w:lineRule="auto"/>
            </w:pPr>
            <w:r>
              <w:rPr>
                <w:sz w:val="16"/>
              </w:rPr>
              <w:t>p. 7</w:t>
            </w:r>
          </w:p>
        </w:tc>
      </w:tr>
      <w:tr>
        <w:trPr>
          <w:cantSplit/>
        </w:trPr>
        <w:tc>
          <w:tcPr>
            <w:tcW w:type="dxa" w:w="907"/>
            <w:vAlign w:val="top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 w:line="240" w:lineRule="auto"/>
            </w:pPr>
            <w:r>
              <w:rPr>
                <w:b/>
                <w:sz w:val="16"/>
              </w:rPr>
              <w:t>RF-DSH-011</w:t>
            </w:r>
          </w:p>
        </w:tc>
        <w:tc>
          <w:tcPr>
            <w:tcW w:type="dxa" w:w="4139"/>
            <w:vAlign w:val="top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 w:line="240" w:lineRule="auto"/>
            </w:pPr>
            <w:r>
              <w:rPr>
                <w:sz w:val="16"/>
              </w:rPr>
              <w:t>O Dashboard deve apresentar produtos indisponíveis.</w:t>
            </w:r>
          </w:p>
        </w:tc>
        <w:tc>
          <w:tcPr>
            <w:tcW w:type="dxa" w:w="3912"/>
            <w:vAlign w:val="top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 w:line="240" w:lineRule="auto"/>
            </w:pPr>
            <w:r>
              <w:rPr>
                <w:sz w:val="16"/>
              </w:rPr>
              <w:t>A área de estoque deve permitir identificar itens do cardápio que estejam indisponíveis por condição de estoque.</w:t>
            </w:r>
          </w:p>
        </w:tc>
        <w:tc>
          <w:tcPr>
            <w:tcW w:type="dxa" w:w="1020"/>
            <w:vAlign w:val="top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 w:line="240" w:lineRule="auto"/>
            </w:pPr>
            <w:r>
              <w:rPr>
                <w:sz w:val="16"/>
              </w:rPr>
              <w:t>p. 7</w:t>
            </w:r>
          </w:p>
        </w:tc>
      </w:tr>
      <w:tr>
        <w:trPr>
          <w:cantSplit/>
        </w:trPr>
        <w:tc>
          <w:tcPr>
            <w:tcW w:type="dxa" w:w="907"/>
            <w:vAlign w:val="top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FAFAFA"/>
          </w:tcPr>
          <w:p>
            <w:pPr>
              <w:spacing w:after="0" w:line="240" w:lineRule="auto"/>
            </w:pPr>
            <w:r>
              <w:rPr>
                <w:b/>
                <w:sz w:val="16"/>
              </w:rPr>
              <w:t>RF-DSH-012</w:t>
            </w:r>
          </w:p>
        </w:tc>
        <w:tc>
          <w:tcPr>
            <w:tcW w:type="dxa" w:w="4139"/>
            <w:vAlign w:val="top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FAFAFA"/>
          </w:tcPr>
          <w:p>
            <w:pPr>
              <w:spacing w:after="0" w:line="240" w:lineRule="auto"/>
            </w:pPr>
            <w:r>
              <w:rPr>
                <w:sz w:val="16"/>
              </w:rPr>
              <w:t>O Dashboard deve apresentar custo médio de insumos.</w:t>
            </w:r>
          </w:p>
        </w:tc>
        <w:tc>
          <w:tcPr>
            <w:tcW w:type="dxa" w:w="3912"/>
            <w:vAlign w:val="top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FAFAFA"/>
          </w:tcPr>
          <w:p>
            <w:pPr>
              <w:spacing w:after="0" w:line="240" w:lineRule="auto"/>
            </w:pPr>
            <w:r>
              <w:rPr>
                <w:sz w:val="16"/>
              </w:rPr>
              <w:t>A área de estoque deve exibir o custo médio dos insumos acompanhado pelo sistema.</w:t>
            </w:r>
          </w:p>
        </w:tc>
        <w:tc>
          <w:tcPr>
            <w:tcW w:type="dxa" w:w="1020"/>
            <w:vAlign w:val="top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FAFAFA"/>
          </w:tcPr>
          <w:p>
            <w:pPr>
              <w:spacing w:after="0" w:line="240" w:lineRule="auto"/>
            </w:pPr>
            <w:r>
              <w:rPr>
                <w:sz w:val="16"/>
              </w:rPr>
              <w:t>p. 7</w:t>
            </w:r>
          </w:p>
        </w:tc>
      </w:tr>
    </w:tbl>
    <w:p/>
    <w:p>
      <w:pPr>
        <w:pStyle w:val="Heading1"/>
        <w:keepNext/>
      </w:pPr>
      <w:r>
        <w:t>10. Requisitos — Acesso por perfil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  <w:cantSplit/>
        </w:trPr>
        <w:tc>
          <w:tcPr>
            <w:tcW w:type="dxa" w:w="907"/>
            <w:shd w:fill="1F2937"/>
            <w:tcBorders>
              <w:bottom w:val="single" w:sz="6" w:color="1F2937"/>
            </w:tcBorders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type="dxa" w:w="4139"/>
            <w:shd w:fill="1F2937"/>
            <w:tcBorders>
              <w:bottom w:val="single" w:sz="6" w:color="1F2937"/>
            </w:tcBorders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Requisito</w:t>
            </w:r>
          </w:p>
        </w:tc>
        <w:tc>
          <w:tcPr>
            <w:tcW w:type="dxa" w:w="3912"/>
            <w:shd w:fill="1F2937"/>
            <w:tcBorders>
              <w:bottom w:val="single" w:sz="6" w:color="1F2937"/>
            </w:tcBorders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Critério de aceite</w:t>
            </w:r>
          </w:p>
        </w:tc>
        <w:tc>
          <w:tcPr>
            <w:tcW w:type="dxa" w:w="1020"/>
            <w:shd w:fill="1F2937"/>
            <w:tcBorders>
              <w:bottom w:val="single" w:sz="6" w:color="1F2937"/>
            </w:tcBorders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Fonte</w:t>
            </w:r>
          </w:p>
        </w:tc>
      </w:tr>
      <w:tr>
        <w:trPr>
          <w:cantSplit/>
        </w:trPr>
        <w:tc>
          <w:tcPr>
            <w:tcW w:type="dxa" w:w="907"/>
            <w:vAlign w:val="top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 w:line="240" w:lineRule="auto"/>
            </w:pPr>
            <w:r>
              <w:rPr>
                <w:b/>
                <w:sz w:val="16"/>
              </w:rPr>
              <w:t>RF-ACL-001</w:t>
            </w:r>
          </w:p>
        </w:tc>
        <w:tc>
          <w:tcPr>
            <w:tcW w:type="dxa" w:w="4139"/>
            <w:vAlign w:val="top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 w:line="240" w:lineRule="auto"/>
            </w:pPr>
            <w:r>
              <w:rPr>
                <w:sz w:val="16"/>
              </w:rPr>
              <w:t>Administrador deve possuir acesso completo ao sistema.</w:t>
            </w:r>
          </w:p>
        </w:tc>
        <w:tc>
          <w:tcPr>
            <w:tcW w:type="dxa" w:w="3912"/>
            <w:vAlign w:val="top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 w:line="240" w:lineRule="auto"/>
            </w:pPr>
            <w:r>
              <w:rPr>
                <w:sz w:val="16"/>
              </w:rPr>
              <w:t>Um usuário Administrador deve conseguir acessar todas as áreas funcionais disponíveis.</w:t>
            </w:r>
          </w:p>
        </w:tc>
        <w:tc>
          <w:tcPr>
            <w:tcW w:type="dxa" w:w="1020"/>
            <w:vAlign w:val="top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 w:line="240" w:lineRule="auto"/>
            </w:pPr>
            <w:r>
              <w:rPr>
                <w:sz w:val="16"/>
              </w:rPr>
              <w:t>p. 7</w:t>
            </w:r>
          </w:p>
        </w:tc>
      </w:tr>
      <w:tr>
        <w:trPr>
          <w:cantSplit/>
        </w:trPr>
        <w:tc>
          <w:tcPr>
            <w:tcW w:type="dxa" w:w="907"/>
            <w:vAlign w:val="top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FAFAFA"/>
          </w:tcPr>
          <w:p>
            <w:pPr>
              <w:spacing w:after="0" w:line="240" w:lineRule="auto"/>
            </w:pPr>
            <w:r>
              <w:rPr>
                <w:b/>
                <w:sz w:val="16"/>
              </w:rPr>
              <w:t>RF-ACL-002</w:t>
            </w:r>
          </w:p>
        </w:tc>
        <w:tc>
          <w:tcPr>
            <w:tcW w:type="dxa" w:w="4139"/>
            <w:vAlign w:val="top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FAFAFA"/>
          </w:tcPr>
          <w:p>
            <w:pPr>
              <w:spacing w:after="0" w:line="240" w:lineRule="auto"/>
            </w:pPr>
            <w:r>
              <w:rPr>
                <w:sz w:val="16"/>
              </w:rPr>
              <w:t>Gestor deve possuir acesso ao painel, estoque, clientes e cancelamento de pedidos.</w:t>
            </w:r>
          </w:p>
        </w:tc>
        <w:tc>
          <w:tcPr>
            <w:tcW w:type="dxa" w:w="3912"/>
            <w:vAlign w:val="top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FAFAFA"/>
          </w:tcPr>
          <w:p>
            <w:pPr>
              <w:spacing w:after="0" w:line="240" w:lineRule="auto"/>
            </w:pPr>
            <w:r>
              <w:rPr>
                <w:sz w:val="16"/>
              </w:rPr>
              <w:t>Um usuário Gestor deve acessar essas quatro capacidades; demais acessos não são determinados pelo Guia.</w:t>
            </w:r>
          </w:p>
        </w:tc>
        <w:tc>
          <w:tcPr>
            <w:tcW w:type="dxa" w:w="1020"/>
            <w:vAlign w:val="top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FAFAFA"/>
          </w:tcPr>
          <w:p>
            <w:pPr>
              <w:spacing w:after="0" w:line="240" w:lineRule="auto"/>
            </w:pPr>
            <w:r>
              <w:rPr>
                <w:sz w:val="16"/>
              </w:rPr>
              <w:t>p. 7</w:t>
            </w:r>
          </w:p>
        </w:tc>
      </w:tr>
      <w:tr>
        <w:trPr>
          <w:cantSplit/>
        </w:trPr>
        <w:tc>
          <w:tcPr>
            <w:tcW w:type="dxa" w:w="907"/>
            <w:vAlign w:val="top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 w:line="240" w:lineRule="auto"/>
            </w:pPr>
            <w:r>
              <w:rPr>
                <w:b/>
                <w:sz w:val="16"/>
              </w:rPr>
              <w:t>RF-ACL-003</w:t>
            </w:r>
          </w:p>
        </w:tc>
        <w:tc>
          <w:tcPr>
            <w:tcW w:type="dxa" w:w="4139"/>
            <w:vAlign w:val="top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 w:line="240" w:lineRule="auto"/>
            </w:pPr>
            <w:r>
              <w:rPr>
                <w:sz w:val="16"/>
              </w:rPr>
              <w:t>Cozinha deve possuir acesso à tela de preparo e ao registro de desperdício.</w:t>
            </w:r>
          </w:p>
        </w:tc>
        <w:tc>
          <w:tcPr>
            <w:tcW w:type="dxa" w:w="3912"/>
            <w:vAlign w:val="top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 w:line="240" w:lineRule="auto"/>
            </w:pPr>
            <w:r>
              <w:rPr>
                <w:sz w:val="16"/>
              </w:rPr>
              <w:t>Um usuário Cozinha deve acessar o KDS/preparo e registrar desperdício.</w:t>
            </w:r>
          </w:p>
        </w:tc>
        <w:tc>
          <w:tcPr>
            <w:tcW w:type="dxa" w:w="1020"/>
            <w:vAlign w:val="top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 w:line="240" w:lineRule="auto"/>
            </w:pPr>
            <w:r>
              <w:rPr>
                <w:sz w:val="16"/>
              </w:rPr>
              <w:t>p. 7</w:t>
            </w:r>
          </w:p>
        </w:tc>
      </w:tr>
      <w:tr>
        <w:trPr>
          <w:cantSplit/>
        </w:trPr>
        <w:tc>
          <w:tcPr>
            <w:tcW w:type="dxa" w:w="907"/>
            <w:vAlign w:val="top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FAFAFA"/>
          </w:tcPr>
          <w:p>
            <w:pPr>
              <w:spacing w:after="0" w:line="240" w:lineRule="auto"/>
            </w:pPr>
            <w:r>
              <w:rPr>
                <w:b/>
                <w:sz w:val="16"/>
              </w:rPr>
              <w:t>RF-ACL-004</w:t>
            </w:r>
          </w:p>
        </w:tc>
        <w:tc>
          <w:tcPr>
            <w:tcW w:type="dxa" w:w="4139"/>
            <w:vAlign w:val="top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FAFAFA"/>
          </w:tcPr>
          <w:p>
            <w:pPr>
              <w:spacing w:after="0" w:line="240" w:lineRule="auto"/>
            </w:pPr>
            <w:r>
              <w:rPr>
                <w:sz w:val="16"/>
              </w:rPr>
              <w:t>Expedição deve possuir acesso à tela de despacho e chamada de motoboy.</w:t>
            </w:r>
          </w:p>
        </w:tc>
        <w:tc>
          <w:tcPr>
            <w:tcW w:type="dxa" w:w="3912"/>
            <w:vAlign w:val="top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FAFAFA"/>
          </w:tcPr>
          <w:p>
            <w:pPr>
              <w:spacing w:after="0" w:line="240" w:lineRule="auto"/>
            </w:pPr>
            <w:r>
              <w:rPr>
                <w:sz w:val="16"/>
              </w:rPr>
              <w:t>Um usuário Expedição deve acessar as funções operacionais de despacho e solicitação do entregador.</w:t>
            </w:r>
          </w:p>
        </w:tc>
        <w:tc>
          <w:tcPr>
            <w:tcW w:type="dxa" w:w="1020"/>
            <w:vAlign w:val="top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FAFAFA"/>
          </w:tcPr>
          <w:p>
            <w:pPr>
              <w:spacing w:after="0" w:line="240" w:lineRule="auto"/>
            </w:pPr>
            <w:r>
              <w:rPr>
                <w:sz w:val="16"/>
              </w:rPr>
              <w:t>p. 7</w:t>
            </w:r>
          </w:p>
        </w:tc>
      </w:tr>
      <w:tr>
        <w:trPr>
          <w:cantSplit/>
        </w:trPr>
        <w:tc>
          <w:tcPr>
            <w:tcW w:type="dxa" w:w="907"/>
            <w:vAlign w:val="top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 w:line="240" w:lineRule="auto"/>
            </w:pPr>
            <w:r>
              <w:rPr>
                <w:b/>
                <w:sz w:val="16"/>
              </w:rPr>
              <w:t>RF-ACL-005</w:t>
            </w:r>
          </w:p>
        </w:tc>
        <w:tc>
          <w:tcPr>
            <w:tcW w:type="dxa" w:w="4139"/>
            <w:vAlign w:val="top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 w:line="240" w:lineRule="auto"/>
            </w:pPr>
            <w:r>
              <w:rPr>
                <w:sz w:val="16"/>
              </w:rPr>
              <w:t>Atendimento deve possuir acesso ao lançamento de pedidos por telefone e à visão de clientes.</w:t>
            </w:r>
          </w:p>
        </w:tc>
        <w:tc>
          <w:tcPr>
            <w:tcW w:type="dxa" w:w="3912"/>
            <w:vAlign w:val="top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 w:line="240" w:lineRule="auto"/>
            </w:pPr>
            <w:r>
              <w:rPr>
                <w:sz w:val="16"/>
              </w:rPr>
              <w:t>Um usuário Atendimento deve registrar pedidos manuais e consultar clientes.</w:t>
            </w:r>
          </w:p>
        </w:tc>
        <w:tc>
          <w:tcPr>
            <w:tcW w:type="dxa" w:w="1020"/>
            <w:vAlign w:val="top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 w:line="240" w:lineRule="auto"/>
            </w:pPr>
            <w:r>
              <w:rPr>
                <w:sz w:val="16"/>
              </w:rPr>
              <w:t>p. 7</w:t>
            </w:r>
          </w:p>
        </w:tc>
      </w:tr>
      <w:tr>
        <w:trPr>
          <w:cantSplit/>
        </w:trPr>
        <w:tc>
          <w:tcPr>
            <w:tcW w:type="dxa" w:w="907"/>
            <w:vAlign w:val="top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FAFAFA"/>
          </w:tcPr>
          <w:p>
            <w:pPr>
              <w:spacing w:after="0" w:line="240" w:lineRule="auto"/>
            </w:pPr>
            <w:r>
              <w:rPr>
                <w:b/>
                <w:sz w:val="16"/>
              </w:rPr>
              <w:t>RF-ACL-006</w:t>
            </w:r>
          </w:p>
        </w:tc>
        <w:tc>
          <w:tcPr>
            <w:tcW w:type="dxa" w:w="4139"/>
            <w:vAlign w:val="top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FAFAFA"/>
          </w:tcPr>
          <w:p>
            <w:pPr>
              <w:spacing w:after="0" w:line="240" w:lineRule="auto"/>
            </w:pPr>
            <w:r>
              <w:rPr>
                <w:sz w:val="16"/>
              </w:rPr>
              <w:t>Estoque deve possuir acesso a ingredientes, fornecedores e compras.</w:t>
            </w:r>
          </w:p>
        </w:tc>
        <w:tc>
          <w:tcPr>
            <w:tcW w:type="dxa" w:w="3912"/>
            <w:vAlign w:val="top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FAFAFA"/>
          </w:tcPr>
          <w:p>
            <w:pPr>
              <w:spacing w:after="0" w:line="240" w:lineRule="auto"/>
            </w:pPr>
            <w:r>
              <w:rPr>
                <w:sz w:val="16"/>
              </w:rPr>
              <w:t>Um usuário Estoque deve acessar essas áreas de cadastro/operação.</w:t>
            </w:r>
          </w:p>
        </w:tc>
        <w:tc>
          <w:tcPr>
            <w:tcW w:type="dxa" w:w="1020"/>
            <w:vAlign w:val="top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FAFAFA"/>
          </w:tcPr>
          <w:p>
            <w:pPr>
              <w:spacing w:after="0" w:line="240" w:lineRule="auto"/>
            </w:pPr>
            <w:r>
              <w:rPr>
                <w:sz w:val="16"/>
              </w:rPr>
              <w:t>p. 7</w:t>
            </w:r>
          </w:p>
        </w:tc>
      </w:tr>
    </w:tbl>
    <w:p/>
    <w:p>
      <w:pPr>
        <w:pStyle w:val="Heading1"/>
        <w:keepNext/>
      </w:pPr>
      <w:r>
        <w:t>11. Requisitos não funcionais suportados pelo Guia</w:t>
      </w:r>
    </w:p>
    <w:p>
      <w:r>
        <w:t>O Guia não define metas quantitativas de desempenho, disponibilidade, segurança, backup ou SLA. Portanto, esta seção registra apenas características explicitamente descritas ou indispensáveis para expressar o comportamento indicado.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  <w:cantSplit/>
        </w:trPr>
        <w:tc>
          <w:tcPr>
            <w:tcW w:type="dxa" w:w="907"/>
            <w:shd w:fill="1F2937"/>
            <w:tcBorders>
              <w:bottom w:val="single" w:sz="6" w:color="1F2937"/>
            </w:tcBorders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type="dxa" w:w="4139"/>
            <w:shd w:fill="1F2937"/>
            <w:tcBorders>
              <w:bottom w:val="single" w:sz="6" w:color="1F2937"/>
            </w:tcBorders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Requisito</w:t>
            </w:r>
          </w:p>
        </w:tc>
        <w:tc>
          <w:tcPr>
            <w:tcW w:type="dxa" w:w="3912"/>
            <w:shd w:fill="1F2937"/>
            <w:tcBorders>
              <w:bottom w:val="single" w:sz="6" w:color="1F2937"/>
            </w:tcBorders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Critério de aceite</w:t>
            </w:r>
          </w:p>
        </w:tc>
        <w:tc>
          <w:tcPr>
            <w:tcW w:type="dxa" w:w="1020"/>
            <w:shd w:fill="1F2937"/>
            <w:tcBorders>
              <w:bottom w:val="single" w:sz="6" w:color="1F2937"/>
            </w:tcBorders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Fonte</w:t>
            </w:r>
          </w:p>
        </w:tc>
      </w:tr>
      <w:tr>
        <w:trPr>
          <w:cantSplit/>
        </w:trPr>
        <w:tc>
          <w:tcPr>
            <w:tcW w:type="dxa" w:w="907"/>
            <w:vAlign w:val="top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 w:line="240" w:lineRule="auto"/>
            </w:pPr>
            <w:r>
              <w:rPr>
                <w:b/>
                <w:sz w:val="16"/>
              </w:rPr>
              <w:t>RNF-001</w:t>
            </w:r>
          </w:p>
        </w:tc>
        <w:tc>
          <w:tcPr>
            <w:tcW w:type="dxa" w:w="4139"/>
            <w:vAlign w:val="top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 w:line="240" w:lineRule="auto"/>
            </w:pPr>
            <w:r>
              <w:rPr>
                <w:sz w:val="16"/>
              </w:rPr>
              <w:t>As informações operacionais necessárias aos usuários devem ser visíveis em tempo real.</w:t>
            </w:r>
          </w:p>
        </w:tc>
        <w:tc>
          <w:tcPr>
            <w:tcW w:type="dxa" w:w="3912"/>
            <w:vAlign w:val="top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 w:line="240" w:lineRule="auto"/>
            </w:pPr>
            <w:r>
              <w:rPr>
                <w:sz w:val="16"/>
              </w:rPr>
              <w:t>Mudanças relevantes de pedido/operação devem chegar às telas que dependem delas sem necessidade de controle paralelo manual; o limite numérico de latência ainda precisa ser definido.</w:t>
            </w:r>
          </w:p>
        </w:tc>
        <w:tc>
          <w:tcPr>
            <w:tcW w:type="dxa" w:w="1020"/>
            <w:vAlign w:val="top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 w:line="240" w:lineRule="auto"/>
            </w:pPr>
            <w:r>
              <w:rPr>
                <w:sz w:val="16"/>
              </w:rPr>
              <w:t>p. 1, 2, 7</w:t>
            </w:r>
          </w:p>
        </w:tc>
      </w:tr>
      <w:tr>
        <w:trPr>
          <w:cantSplit/>
        </w:trPr>
        <w:tc>
          <w:tcPr>
            <w:tcW w:type="dxa" w:w="907"/>
            <w:vAlign w:val="top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FAFAFA"/>
          </w:tcPr>
          <w:p>
            <w:pPr>
              <w:spacing w:after="0" w:line="240" w:lineRule="auto"/>
            </w:pPr>
            <w:r>
              <w:rPr>
                <w:b/>
                <w:sz w:val="16"/>
              </w:rPr>
              <w:t>RNF-002</w:t>
            </w:r>
          </w:p>
        </w:tc>
        <w:tc>
          <w:tcPr>
            <w:tcW w:type="dxa" w:w="4139"/>
            <w:vAlign w:val="top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FAFAFA"/>
          </w:tcPr>
          <w:p>
            <w:pPr>
              <w:spacing w:after="0" w:line="240" w:lineRule="auto"/>
            </w:pPr>
            <w:r>
              <w:rPr>
                <w:sz w:val="16"/>
              </w:rPr>
              <w:t>O sistema deve centralizar cardápio, cozinha, entrega, estoque e clientes em uma única solução integrada.</w:t>
            </w:r>
          </w:p>
        </w:tc>
        <w:tc>
          <w:tcPr>
            <w:tcW w:type="dxa" w:w="3912"/>
            <w:vAlign w:val="top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FAFAFA"/>
          </w:tcPr>
          <w:p>
            <w:pPr>
              <w:spacing w:after="0" w:line="240" w:lineRule="auto"/>
            </w:pPr>
            <w:r>
              <w:rPr>
                <w:sz w:val="16"/>
              </w:rPr>
              <w:t>A operação prevista no escopo deve ser consultável/operável dentro do sistema proposto, reduzindo dependência de planilhas e conversas soltas para essas funções.</w:t>
            </w:r>
          </w:p>
        </w:tc>
        <w:tc>
          <w:tcPr>
            <w:tcW w:type="dxa" w:w="1020"/>
            <w:vAlign w:val="top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  <w:shd w:fill="FAFAFA"/>
          </w:tcPr>
          <w:p>
            <w:pPr>
              <w:spacing w:after="0" w:line="240" w:lineRule="auto"/>
            </w:pPr>
            <w:r>
              <w:rPr>
                <w:sz w:val="16"/>
              </w:rPr>
              <w:t>p. 8</w:t>
            </w:r>
          </w:p>
        </w:tc>
      </w:tr>
      <w:tr>
        <w:trPr>
          <w:cantSplit/>
        </w:trPr>
        <w:tc>
          <w:tcPr>
            <w:tcW w:type="dxa" w:w="907"/>
            <w:vAlign w:val="top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 w:line="240" w:lineRule="auto"/>
            </w:pPr>
            <w:r>
              <w:rPr>
                <w:b/>
                <w:sz w:val="16"/>
              </w:rPr>
              <w:t>RNF-003</w:t>
            </w:r>
          </w:p>
        </w:tc>
        <w:tc>
          <w:tcPr>
            <w:tcW w:type="dxa" w:w="4139"/>
            <w:vAlign w:val="top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 w:line="240" w:lineRule="auto"/>
            </w:pPr>
            <w:r>
              <w:rPr>
                <w:sz w:val="16"/>
              </w:rPr>
              <w:t>A apresentação do cardápio deve ser visual e clara para facilitar decisão rápida do cliente.</w:t>
            </w:r>
          </w:p>
        </w:tc>
        <w:tc>
          <w:tcPr>
            <w:tcW w:type="dxa" w:w="3912"/>
            <w:vAlign w:val="top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 w:line="240" w:lineRule="auto"/>
            </w:pPr>
            <w:r>
              <w:rPr>
                <w:sz w:val="16"/>
              </w:rPr>
              <w:t>Foto, descrição e preço devem estar visíveis de forma compreensível no cardápio; métricas objetivas de usabilidade não são definidas no Guia.</w:t>
            </w:r>
          </w:p>
        </w:tc>
        <w:tc>
          <w:tcPr>
            <w:tcW w:type="dxa" w:w="1020"/>
            <w:vAlign w:val="top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 w:line="240" w:lineRule="auto"/>
            </w:pPr>
            <w:r>
              <w:rPr>
                <w:sz w:val="16"/>
              </w:rPr>
              <w:t>p. 3</w:t>
            </w:r>
          </w:p>
        </w:tc>
      </w:tr>
    </w:tbl>
    <w:p/>
    <w:p>
      <w:pPr>
        <w:pStyle w:val="Heading1"/>
        <w:keepNext/>
      </w:pPr>
      <w:r>
        <w:t>12. Regras de negócio consolidadas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  <w:cantSplit/>
        </w:trPr>
        <w:tc>
          <w:tcPr>
            <w:tcW w:type="dxa" w:w="1134"/>
            <w:shd w:fill="1F2937"/>
          </w:tcPr>
          <w:p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type="dxa" w:w="7937"/>
            <w:shd w:fill="1F2937"/>
          </w:tcPr>
          <w:p>
            <w:r>
              <w:rPr>
                <w:b/>
                <w:color w:val="FFFFFF"/>
                <w:sz w:val="17"/>
              </w:rPr>
              <w:t>Regra</w:t>
            </w:r>
          </w:p>
        </w:tc>
        <w:tc>
          <w:tcPr>
            <w:tcW w:type="dxa" w:w="907"/>
            <w:shd w:fill="1F2937"/>
          </w:tcPr>
          <w:p>
            <w:r>
              <w:rPr>
                <w:b/>
                <w:color w:val="FFFFFF"/>
                <w:sz w:val="17"/>
              </w:rPr>
              <w:t>Fonte</w:t>
            </w:r>
          </w:p>
        </w:tc>
      </w:tr>
      <w:tr>
        <w:trPr>
          <w:cantSplit/>
        </w:trPr>
        <w:tc>
          <w:tcPr>
            <w:tcW w:type="dxa" w:w="1134"/>
            <w:vAlign w:val="top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b/>
                <w:sz w:val="16"/>
              </w:rPr>
              <w:t>RN-001</w:t>
            </w:r>
          </w:p>
        </w:tc>
        <w:tc>
          <w:tcPr>
            <w:tcW w:type="dxa" w:w="7937"/>
            <w:vAlign w:val="top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b w:val="0"/>
                <w:sz w:val="16"/>
              </w:rPr>
              <w:t>A jornada principal do pedido segue a sequência: Recebido → Confirmado → Em preparo → Pronto para despacho → Motoboy a caminho → Saiu para entrega → Entregue.</w:t>
            </w:r>
          </w:p>
        </w:tc>
        <w:tc>
          <w:tcPr>
            <w:tcW w:type="dxa" w:w="907"/>
            <w:vAlign w:val="top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b w:val="0"/>
                <w:sz w:val="16"/>
              </w:rPr>
              <w:t>p. 2</w:t>
            </w:r>
          </w:p>
        </w:tc>
      </w:tr>
      <w:tr>
        <w:trPr>
          <w:cantSplit/>
        </w:trPr>
        <w:tc>
          <w:tcPr>
            <w:tcW w:type="dxa" w:w="1134"/>
            <w:vAlign w:val="top"/>
            <w:shd w:fill="FAFAFA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b/>
                <w:sz w:val="16"/>
              </w:rPr>
              <w:t>RN-002</w:t>
            </w:r>
          </w:p>
        </w:tc>
        <w:tc>
          <w:tcPr>
            <w:tcW w:type="dxa" w:w="7937"/>
            <w:vAlign w:val="top"/>
            <w:shd w:fill="FAFAFA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b w:val="0"/>
                <w:sz w:val="16"/>
              </w:rPr>
              <w:t>A confirmação do pedido está associada à aprovação do pagamento.</w:t>
            </w:r>
          </w:p>
        </w:tc>
        <w:tc>
          <w:tcPr>
            <w:tcW w:type="dxa" w:w="907"/>
            <w:vAlign w:val="top"/>
            <w:shd w:fill="FAFAFA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b w:val="0"/>
                <w:sz w:val="16"/>
              </w:rPr>
              <w:t>p. 2</w:t>
            </w:r>
          </w:p>
        </w:tc>
      </w:tr>
      <w:tr>
        <w:trPr>
          <w:cantSplit/>
        </w:trPr>
        <w:tc>
          <w:tcPr>
            <w:tcW w:type="dxa" w:w="1134"/>
            <w:vAlign w:val="top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b/>
                <w:sz w:val="16"/>
              </w:rPr>
              <w:t>RN-003</w:t>
            </w:r>
          </w:p>
        </w:tc>
        <w:tc>
          <w:tcPr>
            <w:tcW w:type="dxa" w:w="7937"/>
            <w:vAlign w:val="top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b w:val="0"/>
                <w:sz w:val="16"/>
              </w:rPr>
              <w:t>A disponibilidade de um produto depende de todos os ingredientes necessários à receita; o ingrediente mais escasso limita a quantidade produzível.</w:t>
            </w:r>
          </w:p>
        </w:tc>
        <w:tc>
          <w:tcPr>
            <w:tcW w:type="dxa" w:w="907"/>
            <w:vAlign w:val="top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b w:val="0"/>
                <w:sz w:val="16"/>
              </w:rPr>
              <w:t>p. 3</w:t>
            </w:r>
          </w:p>
        </w:tc>
      </w:tr>
      <w:tr>
        <w:trPr>
          <w:cantSplit/>
        </w:trPr>
        <w:tc>
          <w:tcPr>
            <w:tcW w:type="dxa" w:w="1134"/>
            <w:vAlign w:val="top"/>
            <w:shd w:fill="FAFAFA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b/>
                <w:sz w:val="16"/>
              </w:rPr>
              <w:t>RN-004</w:t>
            </w:r>
          </w:p>
        </w:tc>
        <w:tc>
          <w:tcPr>
            <w:tcW w:type="dxa" w:w="7937"/>
            <w:vAlign w:val="top"/>
            <w:shd w:fill="FAFAFA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b w:val="0"/>
                <w:sz w:val="16"/>
              </w:rPr>
              <w:t>Se faltar ingrediente necessário, o produto correspondente não deve permanecer visível para venda no cardápio.</w:t>
            </w:r>
          </w:p>
        </w:tc>
        <w:tc>
          <w:tcPr>
            <w:tcW w:type="dxa" w:w="907"/>
            <w:vAlign w:val="top"/>
            <w:shd w:fill="FAFAFA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b w:val="0"/>
                <w:sz w:val="16"/>
              </w:rPr>
              <w:t>p. 3</w:t>
            </w:r>
          </w:p>
        </w:tc>
      </w:tr>
      <w:tr>
        <w:trPr>
          <w:cantSplit/>
        </w:trPr>
        <w:tc>
          <w:tcPr>
            <w:tcW w:type="dxa" w:w="1134"/>
            <w:vAlign w:val="top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b/>
                <w:sz w:val="16"/>
              </w:rPr>
              <w:t>RN-005</w:t>
            </w:r>
          </w:p>
        </w:tc>
        <w:tc>
          <w:tcPr>
            <w:tcW w:type="dxa" w:w="7937"/>
            <w:vAlign w:val="top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b w:val="0"/>
                <w:sz w:val="16"/>
              </w:rPr>
              <w:t>Venda reduz estoque de acordo com a receita; compra aumenta estoque; desperdício também altera o estoque.</w:t>
            </w:r>
          </w:p>
        </w:tc>
        <w:tc>
          <w:tcPr>
            <w:tcW w:type="dxa" w:w="907"/>
            <w:vAlign w:val="top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b w:val="0"/>
                <w:sz w:val="16"/>
              </w:rPr>
              <w:t>p. 4</w:t>
            </w:r>
          </w:p>
        </w:tc>
      </w:tr>
      <w:tr>
        <w:trPr>
          <w:cantSplit/>
        </w:trPr>
        <w:tc>
          <w:tcPr>
            <w:tcW w:type="dxa" w:w="1134"/>
            <w:vAlign w:val="top"/>
            <w:shd w:fill="FAFAFA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b/>
                <w:sz w:val="16"/>
              </w:rPr>
              <w:t>RN-006</w:t>
            </w:r>
          </w:p>
        </w:tc>
        <w:tc>
          <w:tcPr>
            <w:tcW w:type="dxa" w:w="7937"/>
            <w:vAlign w:val="top"/>
            <w:shd w:fill="FAFAFA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b w:val="0"/>
                <w:sz w:val="16"/>
              </w:rPr>
              <w:t>A entrada de compra exige atualização automática do custo médio do item.</w:t>
            </w:r>
          </w:p>
        </w:tc>
        <w:tc>
          <w:tcPr>
            <w:tcW w:type="dxa" w:w="907"/>
            <w:vAlign w:val="top"/>
            <w:shd w:fill="FAFAFA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b w:val="0"/>
                <w:sz w:val="16"/>
              </w:rPr>
              <w:t>p. 4</w:t>
            </w:r>
          </w:p>
        </w:tc>
      </w:tr>
      <w:tr>
        <w:trPr>
          <w:cantSplit/>
        </w:trPr>
        <w:tc>
          <w:tcPr>
            <w:tcW w:type="dxa" w:w="1134"/>
            <w:vAlign w:val="top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b/>
                <w:sz w:val="16"/>
              </w:rPr>
              <w:t>RN-007</w:t>
            </w:r>
          </w:p>
        </w:tc>
        <w:tc>
          <w:tcPr>
            <w:tcW w:type="dxa" w:w="7937"/>
            <w:vAlign w:val="top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b w:val="0"/>
                <w:sz w:val="16"/>
              </w:rPr>
              <w:t>Ingrediente abaixo da quantidade mínima deve ser sinalizado.</w:t>
            </w:r>
          </w:p>
        </w:tc>
        <w:tc>
          <w:tcPr>
            <w:tcW w:type="dxa" w:w="907"/>
            <w:vAlign w:val="top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b w:val="0"/>
                <w:sz w:val="16"/>
              </w:rPr>
              <w:t>p. 4</w:t>
            </w:r>
          </w:p>
        </w:tc>
      </w:tr>
      <w:tr>
        <w:trPr>
          <w:cantSplit/>
        </w:trPr>
        <w:tc>
          <w:tcPr>
            <w:tcW w:type="dxa" w:w="1134"/>
            <w:vAlign w:val="top"/>
            <w:shd w:fill="FAFAFA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b/>
                <w:sz w:val="16"/>
              </w:rPr>
              <w:t>RN-008</w:t>
            </w:r>
          </w:p>
        </w:tc>
        <w:tc>
          <w:tcPr>
            <w:tcW w:type="dxa" w:w="7937"/>
            <w:vAlign w:val="top"/>
            <w:shd w:fill="FAFAFA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b w:val="0"/>
                <w:sz w:val="16"/>
              </w:rPr>
              <w:t>Pedido que ultrapassar o tempo esperado deve receber destaque visual na cozinha.</w:t>
            </w:r>
          </w:p>
        </w:tc>
        <w:tc>
          <w:tcPr>
            <w:tcW w:type="dxa" w:w="907"/>
            <w:vAlign w:val="top"/>
            <w:shd w:fill="FAFAFA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b w:val="0"/>
                <w:sz w:val="16"/>
              </w:rPr>
              <w:t>p. 5</w:t>
            </w:r>
          </w:p>
        </w:tc>
      </w:tr>
      <w:tr>
        <w:trPr>
          <w:cantSplit/>
        </w:trPr>
        <w:tc>
          <w:tcPr>
            <w:tcW w:type="dxa" w:w="1134"/>
            <w:vAlign w:val="top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b/>
                <w:sz w:val="16"/>
              </w:rPr>
              <w:t>RN-009</w:t>
            </w:r>
          </w:p>
        </w:tc>
        <w:tc>
          <w:tcPr>
            <w:tcW w:type="dxa" w:w="7937"/>
            <w:vAlign w:val="top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b w:val="0"/>
                <w:sz w:val="16"/>
              </w:rPr>
              <w:t>A solicitação de entregador deve informar custo antes da confirmação.</w:t>
            </w:r>
          </w:p>
        </w:tc>
        <w:tc>
          <w:tcPr>
            <w:tcW w:type="dxa" w:w="907"/>
            <w:vAlign w:val="top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b w:val="0"/>
                <w:sz w:val="16"/>
              </w:rPr>
              <w:t>p. 5</w:t>
            </w:r>
          </w:p>
        </w:tc>
      </w:tr>
      <w:tr>
        <w:trPr>
          <w:cantSplit/>
        </w:trPr>
        <w:tc>
          <w:tcPr>
            <w:tcW w:type="dxa" w:w="1134"/>
            <w:vAlign w:val="top"/>
            <w:shd w:fill="FAFAFA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b/>
                <w:sz w:val="16"/>
              </w:rPr>
              <w:t>RN-010</w:t>
            </w:r>
          </w:p>
        </w:tc>
        <w:tc>
          <w:tcPr>
            <w:tcW w:type="dxa" w:w="7937"/>
            <w:vAlign w:val="top"/>
            <w:shd w:fill="FAFAFA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b w:val="0"/>
                <w:sz w:val="16"/>
              </w:rPr>
              <w:t>O rastreio usado pelo cliente é o link do parceiro de entrega enviado pelo WhatsApp.</w:t>
            </w:r>
          </w:p>
        </w:tc>
        <w:tc>
          <w:tcPr>
            <w:tcW w:type="dxa" w:w="907"/>
            <w:vAlign w:val="top"/>
            <w:shd w:fill="FAFAFA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b w:val="0"/>
                <w:sz w:val="16"/>
              </w:rPr>
              <w:t>p. 5</w:t>
            </w:r>
          </w:p>
        </w:tc>
      </w:tr>
      <w:tr>
        <w:trPr>
          <w:cantSplit/>
        </w:trPr>
        <w:tc>
          <w:tcPr>
            <w:tcW w:type="dxa" w:w="1134"/>
            <w:vAlign w:val="top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b/>
                <w:sz w:val="16"/>
              </w:rPr>
              <w:t>RN-011</w:t>
            </w:r>
          </w:p>
        </w:tc>
        <w:tc>
          <w:tcPr>
            <w:tcW w:type="dxa" w:w="7937"/>
            <w:vAlign w:val="top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b w:val="0"/>
                <w:sz w:val="16"/>
              </w:rPr>
              <w:t>O CPF é a chave de identificação única do cliente no modelo funcional descrito.</w:t>
            </w:r>
          </w:p>
        </w:tc>
        <w:tc>
          <w:tcPr>
            <w:tcW w:type="dxa" w:w="907"/>
            <w:vAlign w:val="top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b w:val="0"/>
                <w:sz w:val="16"/>
              </w:rPr>
              <w:t>p. 6</w:t>
            </w:r>
          </w:p>
        </w:tc>
      </w:tr>
      <w:tr>
        <w:trPr>
          <w:cantSplit/>
        </w:trPr>
        <w:tc>
          <w:tcPr>
            <w:tcW w:type="dxa" w:w="1134"/>
            <w:vAlign w:val="top"/>
            <w:shd w:fill="FAFAFA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b/>
                <w:sz w:val="16"/>
              </w:rPr>
              <w:t>RN-012</w:t>
            </w:r>
          </w:p>
        </w:tc>
        <w:tc>
          <w:tcPr>
            <w:tcW w:type="dxa" w:w="7937"/>
            <w:vAlign w:val="top"/>
            <w:shd w:fill="FAFAFA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b w:val="0"/>
                <w:sz w:val="16"/>
              </w:rPr>
              <w:t>Segmentação por recência: Ativo = comprou nos últimos 30 dias; Em risco = 31 a 60 dias sem comprar; Inativo = mais de 60 dias sem comprar.</w:t>
            </w:r>
          </w:p>
        </w:tc>
        <w:tc>
          <w:tcPr>
            <w:tcW w:type="dxa" w:w="907"/>
            <w:vAlign w:val="top"/>
            <w:shd w:fill="FAFAFA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b w:val="0"/>
                <w:sz w:val="16"/>
              </w:rPr>
              <w:t>p. 6</w:t>
            </w:r>
          </w:p>
        </w:tc>
      </w:tr>
    </w:tbl>
    <w:p/>
    <w:p>
      <w:pPr>
        <w:pStyle w:val="Heading1"/>
        <w:keepNext/>
      </w:pPr>
      <w:r>
        <w:t>13. Matriz resumida de rastreabilidade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  <w:cantSplit/>
        </w:trPr>
        <w:tc>
          <w:tcPr>
            <w:tcW w:type="dxa" w:w="2721"/>
            <w:shd w:fill="1F2937"/>
          </w:tcPr>
          <w:p>
            <w:r>
              <w:rPr>
                <w:b/>
                <w:color w:val="FFFFFF"/>
                <w:sz w:val="17"/>
              </w:rPr>
              <w:t>Área</w:t>
            </w:r>
          </w:p>
        </w:tc>
        <w:tc>
          <w:tcPr>
            <w:tcW w:type="dxa" w:w="4989"/>
            <w:shd w:fill="1F2937"/>
          </w:tcPr>
          <w:p>
            <w:r>
              <w:rPr>
                <w:b/>
                <w:color w:val="FFFFFF"/>
                <w:sz w:val="17"/>
              </w:rPr>
              <w:t>Requisitos</w:t>
            </w:r>
          </w:p>
        </w:tc>
        <w:tc>
          <w:tcPr>
            <w:tcW w:type="dxa" w:w="2268"/>
            <w:shd w:fill="1F2937"/>
          </w:tcPr>
          <w:p>
            <w:r>
              <w:rPr>
                <w:b/>
                <w:color w:val="FFFFFF"/>
                <w:sz w:val="17"/>
              </w:rPr>
              <w:t>Fonte</w:t>
            </w:r>
          </w:p>
        </w:tc>
      </w:tr>
      <w:tr>
        <w:trPr>
          <w:cantSplit/>
        </w:trPr>
        <w:tc>
          <w:tcPr>
            <w:tcW w:type="dxa" w:w="2721"/>
            <w:vAlign w:val="top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b/>
                <w:sz w:val="16"/>
              </w:rPr>
              <w:t>Pedido</w:t>
            </w:r>
          </w:p>
        </w:tc>
        <w:tc>
          <w:tcPr>
            <w:tcW w:type="dxa" w:w="4989"/>
            <w:vAlign w:val="top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b w:val="0"/>
                <w:sz w:val="16"/>
              </w:rPr>
              <w:t>RF-PED-001 a RF-PED-013</w:t>
            </w:r>
          </w:p>
        </w:tc>
        <w:tc>
          <w:tcPr>
            <w:tcW w:type="dxa" w:w="2268"/>
            <w:vAlign w:val="top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b w:val="0"/>
                <w:sz w:val="16"/>
              </w:rPr>
              <w:t>p. 2 e p. 7</w:t>
            </w:r>
          </w:p>
        </w:tc>
      </w:tr>
      <w:tr>
        <w:trPr>
          <w:cantSplit/>
        </w:trPr>
        <w:tc>
          <w:tcPr>
            <w:tcW w:type="dxa" w:w="2721"/>
            <w:vAlign w:val="top"/>
            <w:shd w:fill="FAFAFA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b/>
                <w:sz w:val="16"/>
              </w:rPr>
              <w:t>Cardápio</w:t>
            </w:r>
          </w:p>
        </w:tc>
        <w:tc>
          <w:tcPr>
            <w:tcW w:type="dxa" w:w="4989"/>
            <w:vAlign w:val="top"/>
            <w:shd w:fill="FAFAFA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b w:val="0"/>
                <w:sz w:val="16"/>
              </w:rPr>
              <w:t>RF-CAT-001 a RF-CAT-008</w:t>
            </w:r>
          </w:p>
        </w:tc>
        <w:tc>
          <w:tcPr>
            <w:tcW w:type="dxa" w:w="2268"/>
            <w:vAlign w:val="top"/>
            <w:shd w:fill="FAFAFA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b w:val="0"/>
                <w:sz w:val="16"/>
              </w:rPr>
              <w:t>p. 3</w:t>
            </w:r>
          </w:p>
        </w:tc>
      </w:tr>
      <w:tr>
        <w:trPr>
          <w:cantSplit/>
        </w:trPr>
        <w:tc>
          <w:tcPr>
            <w:tcW w:type="dxa" w:w="2721"/>
            <w:vAlign w:val="top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b/>
                <w:sz w:val="16"/>
              </w:rPr>
              <w:t>Estoque / compras</w:t>
            </w:r>
          </w:p>
        </w:tc>
        <w:tc>
          <w:tcPr>
            <w:tcW w:type="dxa" w:w="4989"/>
            <w:vAlign w:val="top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b w:val="0"/>
                <w:sz w:val="16"/>
              </w:rPr>
              <w:t>RF-EST-001 a RF-EST-009</w:t>
            </w:r>
          </w:p>
        </w:tc>
        <w:tc>
          <w:tcPr>
            <w:tcW w:type="dxa" w:w="2268"/>
            <w:vAlign w:val="top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b w:val="0"/>
                <w:sz w:val="16"/>
              </w:rPr>
              <w:t>p. 4 e p. 7</w:t>
            </w:r>
          </w:p>
        </w:tc>
      </w:tr>
      <w:tr>
        <w:trPr>
          <w:cantSplit/>
        </w:trPr>
        <w:tc>
          <w:tcPr>
            <w:tcW w:type="dxa" w:w="2721"/>
            <w:vAlign w:val="top"/>
            <w:shd w:fill="FAFAFA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b/>
                <w:sz w:val="16"/>
              </w:rPr>
              <w:t>Cozinha / entrega</w:t>
            </w:r>
          </w:p>
        </w:tc>
        <w:tc>
          <w:tcPr>
            <w:tcW w:type="dxa" w:w="4989"/>
            <w:vAlign w:val="top"/>
            <w:shd w:fill="FAFAFA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b w:val="0"/>
                <w:sz w:val="16"/>
              </w:rPr>
              <w:t>RF-COZ-001 a RF-COZ-005; RF-ENT-001 a RF-ENT-004</w:t>
            </w:r>
          </w:p>
        </w:tc>
        <w:tc>
          <w:tcPr>
            <w:tcW w:type="dxa" w:w="2268"/>
            <w:vAlign w:val="top"/>
            <w:shd w:fill="FAFAFA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b w:val="0"/>
                <w:sz w:val="16"/>
              </w:rPr>
              <w:t>p. 5 e p. 7</w:t>
            </w:r>
          </w:p>
        </w:tc>
      </w:tr>
      <w:tr>
        <w:trPr>
          <w:cantSplit/>
        </w:trPr>
        <w:tc>
          <w:tcPr>
            <w:tcW w:type="dxa" w:w="2721"/>
            <w:vAlign w:val="top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b/>
                <w:sz w:val="16"/>
              </w:rPr>
              <w:t>Atendimento / clientes</w:t>
            </w:r>
          </w:p>
        </w:tc>
        <w:tc>
          <w:tcPr>
            <w:tcW w:type="dxa" w:w="4989"/>
            <w:vAlign w:val="top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b w:val="0"/>
                <w:sz w:val="16"/>
              </w:rPr>
              <w:t>RF-ATD-001 a RF-ATD-003; RF-CLI-001 a RF-CLI-006</w:t>
            </w:r>
          </w:p>
        </w:tc>
        <w:tc>
          <w:tcPr>
            <w:tcW w:type="dxa" w:w="2268"/>
            <w:vAlign w:val="top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b w:val="0"/>
                <w:sz w:val="16"/>
              </w:rPr>
              <w:t>p. 6 e p. 7</w:t>
            </w:r>
          </w:p>
        </w:tc>
      </w:tr>
      <w:tr>
        <w:trPr>
          <w:cantSplit/>
        </w:trPr>
        <w:tc>
          <w:tcPr>
            <w:tcW w:type="dxa" w:w="2721"/>
            <w:vAlign w:val="top"/>
            <w:shd w:fill="FAFAFA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b/>
                <w:sz w:val="16"/>
              </w:rPr>
              <w:t>Dashboard</w:t>
            </w:r>
          </w:p>
        </w:tc>
        <w:tc>
          <w:tcPr>
            <w:tcW w:type="dxa" w:w="4989"/>
            <w:vAlign w:val="top"/>
            <w:shd w:fill="FAFAFA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b w:val="0"/>
                <w:sz w:val="16"/>
              </w:rPr>
              <w:t>RF-DSH-001 a RF-DSH-012</w:t>
            </w:r>
          </w:p>
        </w:tc>
        <w:tc>
          <w:tcPr>
            <w:tcW w:type="dxa" w:w="2268"/>
            <w:vAlign w:val="top"/>
            <w:shd w:fill="FAFAFA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b w:val="0"/>
                <w:sz w:val="16"/>
              </w:rPr>
              <w:t>p. 7</w:t>
            </w:r>
          </w:p>
        </w:tc>
      </w:tr>
      <w:tr>
        <w:trPr>
          <w:cantSplit/>
        </w:trPr>
        <w:tc>
          <w:tcPr>
            <w:tcW w:type="dxa" w:w="2721"/>
            <w:vAlign w:val="top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b/>
                <w:sz w:val="16"/>
              </w:rPr>
              <w:t>Acessos</w:t>
            </w:r>
          </w:p>
        </w:tc>
        <w:tc>
          <w:tcPr>
            <w:tcW w:type="dxa" w:w="4989"/>
            <w:vAlign w:val="top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b w:val="0"/>
                <w:sz w:val="16"/>
              </w:rPr>
              <w:t>RF-ACL-001 a RF-ACL-006</w:t>
            </w:r>
          </w:p>
        </w:tc>
        <w:tc>
          <w:tcPr>
            <w:tcW w:type="dxa" w:w="2268"/>
            <w:vAlign w:val="top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b w:val="0"/>
                <w:sz w:val="16"/>
              </w:rPr>
              <w:t>p. 7</w:t>
            </w:r>
          </w:p>
        </w:tc>
      </w:tr>
      <w:tr>
        <w:trPr>
          <w:cantSplit/>
        </w:trPr>
        <w:tc>
          <w:tcPr>
            <w:tcW w:type="dxa" w:w="2721"/>
            <w:vAlign w:val="top"/>
            <w:shd w:fill="FAFAFA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b/>
                <w:sz w:val="16"/>
              </w:rPr>
              <w:t>Não funcionais</w:t>
            </w:r>
          </w:p>
        </w:tc>
        <w:tc>
          <w:tcPr>
            <w:tcW w:type="dxa" w:w="4989"/>
            <w:vAlign w:val="top"/>
            <w:shd w:fill="FAFAFA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b w:val="0"/>
                <w:sz w:val="16"/>
              </w:rPr>
              <w:t>RNF-001 a RNF-003</w:t>
            </w:r>
          </w:p>
        </w:tc>
        <w:tc>
          <w:tcPr>
            <w:tcW w:type="dxa" w:w="2268"/>
            <w:vAlign w:val="top"/>
            <w:shd w:fill="FAFAFA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b w:val="0"/>
                <w:sz w:val="16"/>
              </w:rPr>
              <w:t>p. 1, p. 2, p. 3, p. 7 e p. 8</w:t>
            </w:r>
          </w:p>
        </w:tc>
      </w:tr>
    </w:tbl>
    <w:p/>
    <w:p>
      <w:pPr>
        <w:pStyle w:val="Heading1"/>
        <w:keepNext/>
      </w:pPr>
      <w:r>
        <w:t>14. Pontos em aberto — não definidos pelo Guia</w:t>
      </w:r>
    </w:p>
    <w:p>
      <w:r>
        <w:t>Os itens abaixo não devem ser tratados como requisitos fechados. Eles precisam de decisão do responsável de produto antes que o desenvolvimento correspondente seja considerado completo.</w:t>
      </w:r>
    </w:p>
    <w:p>
      <w:pPr>
        <w:pStyle w:val="ListBullet"/>
        <w:spacing w:after="40"/>
      </w:pPr>
      <w:r>
        <w:t>Qual site/app realizará o pedido e qual é o limite de escopo dessa frente (desenvolvimento próprio ou integração).</w:t>
      </w:r>
    </w:p>
    <w:p>
      <w:pPr>
        <w:pStyle w:val="ListBullet"/>
        <w:spacing w:after="40"/>
      </w:pPr>
      <w:r>
        <w:t>Como ocorre a aprovação do pagamento, quais meios são aceitos e qual provedor/integração será usado.</w:t>
      </w:r>
    </w:p>
    <w:p>
      <w:pPr>
        <w:pStyle w:val="ListBullet"/>
        <w:spacing w:after="40"/>
      </w:pPr>
      <w:r>
        <w:t>Quais situações permitem cancelar um pedido, em quais etapas e quais efeitos o cancelamento terá sobre estoque e entrega.</w:t>
      </w:r>
    </w:p>
    <w:p>
      <w:pPr>
        <w:pStyle w:val="ListBullet"/>
        <w:spacing w:after="40"/>
      </w:pPr>
      <w:r>
        <w:t>Qual parceiro de entrega será integrado e quais dados/API/webhooks esse parceiro disponibiliza.</w:t>
      </w:r>
    </w:p>
    <w:p>
      <w:pPr>
        <w:pStyle w:val="ListBullet"/>
        <w:spacing w:after="40"/>
      </w:pPr>
      <w:r>
        <w:t>Como é definido o “tempo esperado” de preparo usado no alerta da cozinha.</w:t>
      </w:r>
    </w:p>
    <w:p>
      <w:pPr>
        <w:pStyle w:val="ListBullet"/>
        <w:spacing w:after="40"/>
      </w:pPr>
      <w:r>
        <w:t>Qual fórmula exata deve ser usada para o custo médio dos ingredientes; o Guia exige recálculo, mas não especifica o método contábil.</w:t>
      </w:r>
    </w:p>
    <w:p>
      <w:pPr>
        <w:pStyle w:val="ListBullet"/>
        <w:spacing w:after="40"/>
      </w:pPr>
      <w:r>
        <w:t>Quais campos e regras compõem o cadastro de fornecedor e o processo completo de compras.</w:t>
      </w:r>
    </w:p>
    <w:p>
      <w:pPr>
        <w:pStyle w:val="ListBullet"/>
        <w:spacing w:after="40"/>
      </w:pPr>
      <w:r>
        <w:t>Como registrar ajustes de inventário, contagens físicas, devoluções e outras movimentações não citadas no Guia.</w:t>
      </w:r>
    </w:p>
    <w:p>
      <w:pPr>
        <w:pStyle w:val="ListBullet"/>
        <w:spacing w:after="40"/>
      </w:pPr>
      <w:r>
        <w:t>Quais dados de cliente além de CPF devem ser obrigatórios ou opcionais.</w:t>
      </w:r>
    </w:p>
    <w:p>
      <w:pPr>
        <w:pStyle w:val="ListBullet"/>
        <w:spacing w:after="40"/>
      </w:pPr>
      <w:r>
        <w:t>Quais perguntas a IA pode responder, de onde virão as informações e como ocorre transferência para atendimento humano, se existir.</w:t>
      </w:r>
    </w:p>
    <w:p>
      <w:pPr>
        <w:pStyle w:val="ListBullet"/>
        <w:spacing w:after="40"/>
      </w:pPr>
      <w:r>
        <w:t>Quais filtros, períodos, exportações e níveis de detalhamento o Dashboard deve oferecer.</w:t>
      </w:r>
    </w:p>
    <w:p>
      <w:pPr>
        <w:pStyle w:val="ListBullet"/>
        <w:spacing w:after="40"/>
      </w:pPr>
      <w:r>
        <w:t>Quais autenticações, políticas de senha, sessão e controles de segurança deverão ser adotados.</w:t>
      </w:r>
    </w:p>
    <w:p>
      <w:pPr>
        <w:pStyle w:val="ListBullet"/>
        <w:spacing w:after="40"/>
      </w:pPr>
      <w:r>
        <w:t>Quais metas quantitativas de desempenho, disponibilidade, retenção de dados, backup, observabilidade e SLA devem ser cumpridas.</w:t>
      </w:r>
    </w:p>
    <w:p>
      <w:pPr>
        <w:pStyle w:val="Heading1"/>
        <w:keepNext/>
      </w:pPr>
      <w:r>
        <w:t>15. Critérios gerais para homologação</w:t>
      </w:r>
    </w:p>
    <w:p>
      <w:pPr>
        <w:pStyle w:val="ListBullet"/>
        <w:spacing w:after="40"/>
      </w:pPr>
      <w:r>
        <w:t>Cada requisito funcional deve possuir ao menos um cenário de teste ou evidência de homologação correspondente.</w:t>
      </w:r>
    </w:p>
    <w:p>
      <w:pPr>
        <w:pStyle w:val="ListBullet"/>
        <w:spacing w:after="40"/>
      </w:pPr>
      <w:r>
        <w:t>Quando um requisito depende de uma decisão listada em “Pontos em aberto”, a decisão deve ser registrada antes do aceite final daquele requisito.</w:t>
      </w:r>
    </w:p>
    <w:p>
      <w:pPr>
        <w:pStyle w:val="ListBullet"/>
        <w:spacing w:after="40"/>
      </w:pPr>
      <w:r>
        <w:t>O comportamento implementado não deve contrariar a jornada de pedido, regras de estoque, segmentação de clientes ou matriz de acesso descritas neste documento.</w:t>
      </w:r>
    </w:p>
    <w:p>
      <w:pPr>
        <w:pStyle w:val="ListBullet"/>
        <w:spacing w:after="40"/>
      </w:pPr>
      <w:r>
        <w:t>Os indicadores do Dashboard devem ser calculáveis a partir dos dados operacionais produzidos pelo próprio sistema.</w:t>
      </w:r>
    </w:p>
    <w:p>
      <w:pPr>
        <w:pStyle w:val="ListBullet"/>
        <w:spacing w:after="40"/>
      </w:pPr>
      <w:r>
        <w:t>O fluxo principal deve ser testado de ponta a ponta: entrada do pedido → confirmação → cozinha → despacho/entrega → conclusão, incluindo efeitos de estoque e visibilidade nas áreas correspondentes.</w:t>
      </w:r>
    </w:p>
    <w:p>
      <w:pPr>
        <w:pStyle w:val="Heading1"/>
        <w:keepNext/>
      </w:pPr>
      <w:r>
        <w:t>16. Uso deste documento pelo desenvolvimento</w:t>
      </w:r>
    </w:p>
    <w:p>
      <w:r>
        <w:t>Antes de implementar um requisito, o desenvolvedor deve confirmar:</w:t>
      </w:r>
    </w:p>
    <w:p>
      <w:pPr>
        <w:pStyle w:val="ListBullet"/>
        <w:spacing w:after="40"/>
      </w:pPr>
      <w:r>
        <w:t>o ID do requisito que está sendo atendido;</w:t>
      </w:r>
    </w:p>
    <w:p>
      <w:pPr>
        <w:pStyle w:val="ListBullet"/>
        <w:spacing w:after="40"/>
      </w:pPr>
      <w:r>
        <w:t>o critério de aceite correspondente;</w:t>
      </w:r>
    </w:p>
    <w:p>
      <w:pPr>
        <w:pStyle w:val="ListBullet"/>
        <w:spacing w:after="40"/>
      </w:pPr>
      <w:r>
        <w:t>se existe ponto em aberto que bloqueia a implementação;</w:t>
      </w:r>
    </w:p>
    <w:p>
      <w:pPr>
        <w:pStyle w:val="ListBullet"/>
        <w:spacing w:after="40"/>
      </w:pPr>
      <w:r>
        <w:t>quais perfis de usuário devem acessar a funcionalidade;</w:t>
      </w:r>
    </w:p>
    <w:p>
      <w:pPr>
        <w:pStyle w:val="ListBullet"/>
        <w:spacing w:after="40"/>
      </w:pPr>
      <w:r>
        <w:t>quais outros requisitos dependem do mesmo dado ou evento;</w:t>
      </w:r>
    </w:p>
    <w:p>
      <w:pPr>
        <w:pStyle w:val="ListBullet"/>
        <w:spacing w:after="40"/>
      </w:pPr>
      <w:r>
        <w:t>como o requisito será testado em homologação.</w:t>
      </w:r>
    </w:p>
    <w:p>
      <w:r>
        <w:t>Este documento é intencionalmente funcional. A estrutura de FastAPI, banco de dados, endpoints, eventos, filas, WebSockets/SSE e integrações deve ser definida em um documento técnico separado, respeitando os requisitos aqui descritos.</w:t>
      </w:r>
    </w:p>
    <w:p>
      <w:pPr>
        <w:spacing w:before="480"/>
        <w:jc w:val="center"/>
      </w:pPr>
      <w:r>
        <w:rPr>
          <w:b/>
          <w:color w:val="6B7280"/>
          <w:sz w:val="16"/>
        </w:rPr>
        <w:t>FIM DO DOCUMENTO • WAVES DRS v1.0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6B7280"/>
        <w:sz w:val="15"/>
      </w:rPr>
      <w:t>Waves • Requisitos extraídos do Guia do Sistema • v1.0</w:t>
    </w:r>
  </w:p>
  <w:p>
    <w:pPr>
      <w:jc w:val="right"/>
    </w:pPr>
    <w:r>
      <w:rPr>
        <w:color w:val="6B7280"/>
        <w:sz w:val="16"/>
      </w:rPr>
      <w:t xml:space="preserve">Página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6B7280"/>
        <w:sz w:val="15"/>
      </w:rPr>
      <w:t>WAVES  |  DOCUMENTO DE REQUISITOS DO SISTEMA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11111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" w:hAnsi="Aptos"/>
      <w:b/>
      <w:bCs/>
      <w:color w:val="1F293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ptos" w:hAnsi="Aptos"/>
      <w:b/>
      <w:bCs/>
      <w:color w:val="1F2937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11111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Label">
    <w:name w:val="Small Label"/>
    <w:pPr>
      <w:spacing w:after="40"/>
    </w:pPr>
    <w:rPr>
      <w:rFonts w:ascii="Aptos" w:hAnsi="Aptos"/>
      <w:b/>
      <w:color w:val="6B7280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Waves — Documento de Requisitos do Sistema</dc:title>
  <dc:subject>Requisitos funcionais e regras de negócio extraídos do Guia do Sistema Waves</dc:subject>
  <dc:creator>OpenAI</dc:creator>
  <cp:keywords>Waves, requisitos, DRS, sistema, produto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