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</w:t>
      </w:r>
    </w:p>
    <w:p w:rsidR="00000000" w:rsidDel="00000000" w:rsidP="00000000" w:rsidRDefault="00000000" w:rsidRPr="00000000" w14:paraId="00000002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TECNOLOGIA DE SANTA CATARINA</w:t>
      </w:r>
    </w:p>
    <w:p w:rsidR="00000000" w:rsidDel="00000000" w:rsidP="00000000" w:rsidRDefault="00000000" w:rsidRPr="00000000" w14:paraId="00000003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DEPARTAMENTO ACADÊMICO DE ELETROTÉCNICA</w:t>
      </w:r>
    </w:p>
    <w:p w:rsidR="00000000" w:rsidDel="00000000" w:rsidP="00000000" w:rsidRDefault="00000000" w:rsidRPr="00000000" w14:paraId="00000004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CURSO SUPERIOR DE ENGENHARIA ELÉTRICA</w:t>
      </w:r>
    </w:p>
    <w:p w:rsidR="00000000" w:rsidDel="00000000" w:rsidP="00000000" w:rsidRDefault="00000000" w:rsidRPr="00000000" w14:paraId="00000005">
      <w:pPr>
        <w:widowControl w:val="1"/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DANTE LU ALMEIDA</w:t>
      </w:r>
    </w:p>
    <w:p w:rsidR="00000000" w:rsidDel="00000000" w:rsidP="00000000" w:rsidRDefault="00000000" w:rsidRPr="00000000" w14:paraId="00000008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JOÃO VITOR WERLANG</w:t>
      </w:r>
    </w:p>
    <w:p w:rsidR="00000000" w:rsidDel="00000000" w:rsidP="00000000" w:rsidRDefault="00000000" w:rsidRPr="00000000" w14:paraId="00000009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 LUCAS SOUSA BITENCOURT</w:t>
      </w:r>
    </w:p>
    <w:p w:rsidR="00000000" w:rsidDel="00000000" w:rsidP="00000000" w:rsidRDefault="00000000" w:rsidRPr="00000000" w14:paraId="0000000A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  <w:t xml:space="preserve">PIETRO EIRAS DA CUNHA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spacing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MEMORIAL DE DESCRITIVO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PROJETOS DE INSTALAÇÕES ELÉTRICAS INDUSTRIAIS</w:t>
      </w:r>
    </w:p>
    <w:p w:rsidR="00000000" w:rsidDel="00000000" w:rsidP="00000000" w:rsidRDefault="00000000" w:rsidRPr="00000000" w14:paraId="00000012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spacing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spacing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Professor: Everthon Taghori Sica</w:t>
      </w:r>
    </w:p>
    <w:p w:rsidR="00000000" w:rsidDel="00000000" w:rsidP="00000000" w:rsidRDefault="00000000" w:rsidRPr="00000000" w14:paraId="00000019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1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FLORIANÓPOLIS, AGOSTO DE 2026.</w:t>
      </w:r>
    </w:p>
    <w:p w:rsidR="00000000" w:rsidDel="00000000" w:rsidP="00000000" w:rsidRDefault="00000000" w:rsidRPr="00000000" w14:paraId="00000026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SUMÁRIO</w:t>
      </w:r>
    </w:p>
    <w:sdt>
      <w:sdtPr>
        <w:id w:val="13587511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al5ftlj6sxc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1.INTRODUÇÃO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0j0zl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2.LUMINOTÉCNICO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co4bypfmn1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Sala de Caldeira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8dstd7t67e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Compressor (Bombas e Prensa)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i2t3n9132c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Depósito de Carcaças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cktwhmfon6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Raspa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4cpnuwpke4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Sala de Produtos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x9v1xqxxbr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 Controle de Qualidade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zcrgyijzdo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 Banheiro/Vestiário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0rq9ksincc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 Escritório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cvncj2s808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 Subestação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xdzalqhgz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 Recapagem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5nkun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QUADROS DE DISTRIBUIÇÃO DE LUZ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ksv4u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QDL0 - Quadro de Distribuição de Luz 0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4sini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QDL1 - Quadro de Distribuição de Luz 1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t8s6f5gkif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QDL2 - Quadro de Distribuição de Luz 2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sarrrcdlg3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QDL3 - Quadro de Distribuição de Luz 3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u25lv5r2kj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QDL4 - Quadro de Distribuição de Luz 4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warzssir7c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 QDL5 - Quadro de Distribuição de Luz 5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1w3vurrod8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3.7 QDL6 - Quadro de Distribuição de Luz 6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gd9lz7hs6l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3.8 QDL7 - Quadro de Distribuição de Luz 7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vqjoz6etu8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3.9 QDGL - Quadro de Distribuição Geral de Luz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whwml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TOMADAS DE USO GERAL (TUG) E USO ESPECÍFICO (TUE)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4e37sjpzo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Sala de Caldeira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16n7gmw2py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Compressor (Bombas e Prensa)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cqj2xs2jz1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Depósito de Carcaças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26vfvpp3fs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 Raspa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g1xbdguc20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 Sala de Produtos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98lh8q1fix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 Controle de Qualidade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sv9271o7s7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4.7 Banheiro/Vestiário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fylycfx9ec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4.8 Escritório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9o4gok6od2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4.9 Subestação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juxp4dh9sp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4.10 Recapagem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hmsyy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DIMENSIONAMENTO DOS CIRCUITOS DE FORÇA (QDFs)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1mghm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QDF0 - Quadro de Distribuição de Força 0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d97abjw3ow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QDF1 - Quadro de Distribuição de Força 1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j77eij0oe4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QDF2 - Quadro de Distribuição de Força 2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r9c26dmq0m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QDF3 - Quadro de Distribuição de Força 3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3iqajm9ug3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 QDF4 - Quadro de Distribuição de Força 4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fhk1y4971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 QDF5 - Quadro de Distribuição de Força 5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ec8ap3jblb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 QDF6 - Quadro de Distribuição de Força 6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kwv6klh8ht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5.8 QDF7 - Quadro de Distribuição de Força 7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hogyuwxovu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5.9 QDGF - Quadro de Distribuição de Força Geral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>
          <w:sz w:val="22"/>
          <w:szCs w:val="22"/>
        </w:rPr>
      </w:pPr>
      <w:bookmarkStart w:colFirst="0" w:colLast="0" w:name="_al5ftlj6sxcs" w:id="0"/>
      <w:bookmarkEnd w:id="0"/>
      <w:r w:rsidDel="00000000" w:rsidR="00000000" w:rsidRPr="00000000">
        <w:rPr>
          <w:rtl w:val="0"/>
        </w:rPr>
        <w:t xml:space="preserve">1.INTRODUÇÃO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widowControl w:val="1"/>
        <w:spacing w:after="240" w:before="240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Este memorial descritivo tem por objetivo descrever o tipo e quantidade dos equipamentos e materiais que serão utilizados no projeto industrial de uma indústria de recapagem de </w:t>
      </w:r>
      <w:r w:rsidDel="00000000" w:rsidR="00000000" w:rsidRPr="00000000">
        <w:rPr>
          <w:rtl w:val="0"/>
        </w:rPr>
        <w:t xml:space="preserve">pneus.</w:t>
      </w:r>
      <w:r w:rsidDel="00000000" w:rsidR="00000000" w:rsidRPr="00000000">
        <w:rPr>
          <w:rtl w:val="0"/>
        </w:rPr>
        <w:t xml:space="preserve"> Este documento contém os projetos de iluminação, projetos de força, motores, também incluídos os equipamentos de proteção.</w:t>
      </w:r>
    </w:p>
    <w:p w:rsidR="00000000" w:rsidDel="00000000" w:rsidP="00000000" w:rsidRDefault="00000000" w:rsidRPr="00000000" w14:paraId="00000055">
      <w:pPr>
        <w:widowControl w:val="1"/>
        <w:spacing w:after="240" w:before="240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Os cálculos dos dimensionamentos estão detalhados no documento “T1 - Memorial de Cálculo ” a partir deste se pode comprovar como foram calculados os componentes e escolhidos.</w:t>
      </w:r>
    </w:p>
    <w:p w:rsidR="00000000" w:rsidDel="00000000" w:rsidP="00000000" w:rsidRDefault="00000000" w:rsidRPr="00000000" w14:paraId="00000056">
      <w:pPr>
        <w:tabs>
          <w:tab w:val="left" w:leader="none" w:pos="902"/>
          <w:tab w:val="left" w:leader="none" w:pos="902"/>
          <w:tab w:val="left" w:leader="none" w:pos="90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30j0zll" w:id="1"/>
      <w:bookmarkEnd w:id="1"/>
      <w:r w:rsidDel="00000000" w:rsidR="00000000" w:rsidRPr="00000000">
        <w:rPr>
          <w:rtl w:val="0"/>
        </w:rPr>
        <w:t xml:space="preserve">2.LUMINOTÉCNICO</w:t>
      </w:r>
    </w:p>
    <w:p w:rsidR="00000000" w:rsidDel="00000000" w:rsidP="00000000" w:rsidRDefault="00000000" w:rsidRPr="00000000" w14:paraId="00000058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partir dos equipamentos dimensionados no memorial de cálculo, são apresentados os principais tópicos e dispositivos do projeto de iluminação. Sendo detalhadas características relevantes de cada item.</w:t>
      </w:r>
    </w:p>
    <w:p w:rsidR="00000000" w:rsidDel="00000000" w:rsidP="00000000" w:rsidRDefault="00000000" w:rsidRPr="00000000" w14:paraId="00000059">
      <w:pPr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xco4bypfmn1o" w:id="2"/>
      <w:bookmarkEnd w:id="2"/>
      <w:r w:rsidDel="00000000" w:rsidR="00000000" w:rsidRPr="00000000">
        <w:rPr>
          <w:rtl w:val="0"/>
        </w:rPr>
        <w:t xml:space="preserve">2.1 Sala de Caldeira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00" w:before="9"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da sala de caldeiras.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4 luminárias modelo HDK 472 1x400W;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4 lâmpadas vapor metalico de 400W;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Luminárias dispostas em 2 linhas com 2 luminária em cada linha;</w:t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Reator BHLE 400L 200TS da fabricante Philips;</w:t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Categoria de manutenção I;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Vida útil prevista de 16 meses.</w:t>
      </w:r>
    </w:p>
    <w:p w:rsidR="00000000" w:rsidDel="00000000" w:rsidP="00000000" w:rsidRDefault="00000000" w:rsidRPr="00000000" w14:paraId="00000063">
      <w:pPr>
        <w:spacing w:after="200" w:before="9" w:line="360" w:lineRule="auto"/>
        <w:ind w:left="0"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i8dstd7t67e9" w:id="3"/>
      <w:bookmarkEnd w:id="3"/>
      <w:r w:rsidDel="00000000" w:rsidR="00000000" w:rsidRPr="00000000">
        <w:rPr>
          <w:rtl w:val="0"/>
        </w:rPr>
        <w:t xml:space="preserve">2.2 Compressor (Bombas e Prensa)</w:t>
      </w:r>
    </w:p>
    <w:p w:rsidR="00000000" w:rsidDel="00000000" w:rsidP="00000000" w:rsidRDefault="00000000" w:rsidRPr="00000000" w14:paraId="00000066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do compressor.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6 luminárias modelo HDK 472 1x400W;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6 lâmpadas vapor metalico de 400W;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3 linhas com 2 luminária em cada linha;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BHLE 400L 200TS da fabricante Philips;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Categoria de manutenção I;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Vida útil prevista de 16 meses.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di2t3n9132cm" w:id="4"/>
      <w:bookmarkEnd w:id="4"/>
      <w:r w:rsidDel="00000000" w:rsidR="00000000" w:rsidRPr="00000000">
        <w:rPr>
          <w:rtl w:val="0"/>
        </w:rPr>
        <w:t xml:space="preserve">2.3 Depósito de Carcaças</w:t>
      </w:r>
    </w:p>
    <w:p w:rsidR="00000000" w:rsidDel="00000000" w:rsidP="00000000" w:rsidRDefault="00000000" w:rsidRPr="00000000" w14:paraId="0000006F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do depósito de carcaças. Este ambiente foi dividido em duas partes, dispostos da seguinte forma;</w:t>
      </w:r>
    </w:p>
    <w:p w:rsidR="00000000" w:rsidDel="00000000" w:rsidP="00000000" w:rsidRDefault="00000000" w:rsidRPr="00000000" w14:paraId="0000007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Depósito de carcaças 01: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2 luminárias modelo HDK 472 1x400W;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2 lâmpadas vapor metálico de 400W;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2 linhas com 1 luminárias em cada linha;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BHLE 400L 200TS da fabricante Philips;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Categoria de manutenção I;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Vida útil prevista de 16 meses.</w:t>
      </w:r>
    </w:p>
    <w:p w:rsidR="00000000" w:rsidDel="00000000" w:rsidP="00000000" w:rsidRDefault="00000000" w:rsidRPr="00000000" w14:paraId="00000077">
      <w:pPr>
        <w:tabs>
          <w:tab w:val="left" w:leader="none" w:pos="1969"/>
          <w:tab w:val="left" w:leader="none" w:pos="1970"/>
        </w:tabs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Depósito de carcaças 02: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4 luminárias modelo HDK 472 1x400W;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4 lâmpadas vapor metálico de 400W;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2 linhas com 2 luminárias em cada linha;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BHLE 400L 200TS da fabricante Philips;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Categoria de manutenção I;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Vida útil prevista de 16 meses.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1cktwhmfon6w" w:id="5"/>
      <w:bookmarkEnd w:id="5"/>
      <w:r w:rsidDel="00000000" w:rsidR="00000000" w:rsidRPr="00000000">
        <w:rPr>
          <w:rtl w:val="0"/>
        </w:rPr>
        <w:t xml:space="preserve">2.4 Raspa</w:t>
      </w:r>
    </w:p>
    <w:p w:rsidR="00000000" w:rsidDel="00000000" w:rsidP="00000000" w:rsidRDefault="00000000" w:rsidRPr="00000000" w14:paraId="00000081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da raspa.</w:t>
      </w:r>
    </w:p>
    <w:p w:rsidR="00000000" w:rsidDel="00000000" w:rsidP="00000000" w:rsidRDefault="00000000" w:rsidRPr="00000000" w14:paraId="00000082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14 luminárias modelo HDK 472 1x400W;</w:t>
      </w:r>
    </w:p>
    <w:p w:rsidR="00000000" w:rsidDel="00000000" w:rsidP="00000000" w:rsidRDefault="00000000" w:rsidRPr="00000000" w14:paraId="00000083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14 lâmpadas vapor metálico de 400W;</w:t>
      </w:r>
    </w:p>
    <w:p w:rsidR="00000000" w:rsidDel="00000000" w:rsidP="00000000" w:rsidRDefault="00000000" w:rsidRPr="00000000" w14:paraId="00000084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2 linhas com 7 luminárias em cada linha;</w:t>
      </w:r>
    </w:p>
    <w:p w:rsidR="00000000" w:rsidDel="00000000" w:rsidP="00000000" w:rsidRDefault="00000000" w:rsidRPr="00000000" w14:paraId="00000085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BHLE 400L 200TS da fabricante Philips;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Categoria de manutenção I;</w:t>
      </w:r>
    </w:p>
    <w:p w:rsidR="00000000" w:rsidDel="00000000" w:rsidP="00000000" w:rsidRDefault="00000000" w:rsidRPr="00000000" w14:paraId="00000087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Vida útil prevista de 16 meses.</w:t>
      </w:r>
    </w:p>
    <w:p w:rsidR="00000000" w:rsidDel="00000000" w:rsidP="00000000" w:rsidRDefault="00000000" w:rsidRPr="00000000" w14:paraId="00000088">
      <w:pPr>
        <w:tabs>
          <w:tab w:val="left" w:leader="none" w:pos="1969"/>
          <w:tab w:val="left" w:leader="none" w:pos="1970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l4cpnuwpke43" w:id="6"/>
      <w:bookmarkEnd w:id="6"/>
      <w:r w:rsidDel="00000000" w:rsidR="00000000" w:rsidRPr="00000000">
        <w:rPr>
          <w:rtl w:val="0"/>
        </w:rPr>
        <w:t xml:space="preserve">2.5 Sala de Produtos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da sala de produtos.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3 luminárias modelo TMS 426 2x40W;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6 lâmpadas fluorescentes de 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1 linha com 3 luminárias em cada linha;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duplo para 2 lâmpadas fluorescentes de 40W, 220V (perdas de 24,1 W e fator de potência 0,90);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 comercial, fator de depreciação de 0,75;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Iluminância de projeto de 200 lux.</w:t>
      </w:r>
    </w:p>
    <w:p w:rsidR="00000000" w:rsidDel="00000000" w:rsidP="00000000" w:rsidRDefault="00000000" w:rsidRPr="00000000">
      <w:pPr>
        <w:tabs>
          <w:tab w:val="left" w:leader="none" w:pos="1969"/>
          <w:tab w:val="left" w:leader="none" w:pos="1970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3x9v1xqxxbrf" w:id="7"/>
      <w:bookmarkEnd w:id="7"/>
      <w:r w:rsidDel="00000000" w:rsidR="00000000" w:rsidRPr="00000000">
        <w:rPr>
          <w:rtl w:val="0"/>
        </w:rPr>
        <w:t xml:space="preserve">2.6 Controle de Qualidade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do controle de qualidade.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18 luminárias modelo TMS 426 2x40W;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36 lâmpadas fluorescentes de 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3 linhas com 6 luminárias em cada linha;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duplo para 2 lâmpadas fluorescentes de 40W, 220V (perdas de 24,1 W e fator de potência 0,90);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 comercial, fator de depreciação de 0,75;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Iluminância de projeto de 1500 lux.</w:t>
      </w:r>
    </w:p>
    <w:p w:rsidR="00000000" w:rsidDel="00000000" w:rsidP="00000000" w:rsidRDefault="00000000" w:rsidRPr="00000000">
      <w:pPr>
        <w:tabs>
          <w:tab w:val="left" w:leader="none" w:pos="1969"/>
          <w:tab w:val="left" w:leader="none" w:pos="1970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uzcrgyijzdoz" w:id="8"/>
      <w:bookmarkEnd w:id="8"/>
      <w:r w:rsidDel="00000000" w:rsidR="00000000" w:rsidRPr="00000000">
        <w:rPr>
          <w:rtl w:val="0"/>
        </w:rPr>
        <w:t xml:space="preserve">2.7 Banheiro/Vestiário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do banheiro/vestiário.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2 luminárias modelo TMS 426 2x40W;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4 lâmpadas fluorescentes de 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2 linhas com 1 luminária em cada linha;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duplo para 2 lâmpadas fluorescentes de 40W, 220V (perdas de 24,1 W e fator de potência 0,90);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 comercial, fator de depreciação de 0,75;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Iluminância de projeto de 200 lux.</w:t>
      </w:r>
    </w:p>
    <w:p w:rsidR="00000000" w:rsidDel="00000000" w:rsidP="00000000" w:rsidRDefault="00000000" w:rsidRPr="00000000">
      <w:pPr>
        <w:tabs>
          <w:tab w:val="left" w:leader="none" w:pos="1969"/>
          <w:tab w:val="left" w:leader="none" w:pos="1970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g0rq9ksinccc" w:id="9"/>
      <w:bookmarkEnd w:id="9"/>
      <w:r w:rsidDel="00000000" w:rsidR="00000000" w:rsidRPr="00000000">
        <w:rPr>
          <w:rtl w:val="0"/>
        </w:rPr>
        <w:t xml:space="preserve">2.8 Escritório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Abaixo estão descritos os equipamentos utilizados no projeto luminotécnico do escritório.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15 luminárias modelo TMS 426 2x40W;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30 lâmpadas fluorescentes de 40W;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Luminárias dispostas em 5 linhas com 3 luminárias em cada linha;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Reator duplo para 2 lâmpadas fluorescentes de 40W, 220V (perdas de 24,1 W e fator de potência 0,90);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Luminária comercial, fator de depreciação de 0,75;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Iluminância de projeto de 750 lux.</w:t>
      </w:r>
    </w:p>
    <w:p w:rsidR="00000000" w:rsidDel="00000000" w:rsidP="00000000" w:rsidRDefault="00000000" w:rsidRPr="00000000">
      <w:pPr>
        <w:tabs>
          <w:tab w:val="left" w:leader="none" w:pos="1969"/>
          <w:tab w:val="left" w:leader="none" w:pos="1970"/>
        </w:tabs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gcvncj2s808i" w:id="10"/>
      <w:bookmarkEnd w:id="10"/>
      <w:r w:rsidDel="00000000" w:rsidR="00000000" w:rsidRPr="00000000">
        <w:rPr>
          <w:rtl w:val="0"/>
        </w:rPr>
        <w:t xml:space="preserve">2.9 Subestação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>Abaixo estão descritos os equipamentos utilizados no projeto luminotécnico da subestação.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5 luminárias modelo FLW 17/3-MI5500 1x500W, arandela à prova de explosão da fabricante Comercial EX;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5 lâmpadas mistas de 500W da fabricante Philips;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Luminárias instaladas nas paredes, fora dos cubículos dos transformadores, pois não pode haver pontos de iluminação junto ao teto, às paredes ou ao piso dos cubículos de transformação;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Lâmpada mista, dispensa o uso de reator;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Categoria de manutenção V;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Vida útil prevista de 24 meses;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Iluminância de projeto de 750 lux.</w:t>
      </w:r>
    </w:p>
    <w:p w:rsidR="00000000" w:rsidDel="00000000" w:rsidP="00000000" w:rsidRDefault="00000000" w:rsidRPr="00000000" w14:paraId="00000091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nhxdzalqhgzl" w:id="11"/>
      <w:bookmarkEnd w:id="11"/>
      <w:r w:rsidDel="00000000" w:rsidR="00000000" w:rsidRPr="00000000">
        <w:rPr>
          <w:rtl w:val="0"/>
        </w:rPr>
        <w:t xml:space="preserve">2.10 Recapagem</w:t>
      </w:r>
    </w:p>
    <w:p w:rsidR="00000000" w:rsidDel="00000000" w:rsidP="00000000" w:rsidRDefault="00000000" w:rsidRPr="00000000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  <w:t>Abaixo estão descritos os equipamentos utilizados no projeto luminotécnico da recapagem. Este ambiente foi calculado pelo método das cavidades e dividido em três partes (recapagem 1, 2 e 3), com áreas de 154,5 m², 205,3 m² e 1212,2 m², respectivamente.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Luminárias modelo HDK 472 1x400W da fabricante Philips;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Pé-direito de 7 m e altura de tirante de 1 m;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Quantidade de luminárias e lâmpadas</w:t>
      </w:r>
      <w:r>
        <w:rPr>
          <w:b/>
          <w:color w:val="C00000"/>
        </w:rPr>
        <w:t xml:space="preserve"> [PENDENTE: resultado do cálculo pelo método das cavidades ainda não consta no memorial de cálculo]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Disposição das luminárias (linhas e luminárias por linha)</w:t>
      </w:r>
      <w:r>
        <w:rPr>
          <w:b/>
          <w:color w:val="C00000"/>
        </w:rPr>
        <w:t xml:space="preserve"> [PENDENTE: definir após a distribuição em planta]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Lâmpada e reator</w:t>
      </w:r>
      <w:r>
        <w:rPr>
          <w:b/>
          <w:color w:val="C00000"/>
        </w:rPr>
        <w:t xml:space="preserve"> [PENDENTE: planilha indica lâmpada SON 400W e reator VTE400A26HQI, enquanto as demais áreas usam vapor metálico 400W e reator BHLE 400L 200TS; confirmar]</w:t>
      </w:r>
    </w:p>
    <w:p w:rsidR="00000000" w:rsidDel="00000000" w:rsidP="00000000" w:rsidRDefault="00000000" w:rsidRPr="00000000">
      <w:pPr>
        <w:numPr>
          <w:ilvl w:val="0"/>
          <w:numId w:val="9"/>
        </w:numPr>
        <w:tabs>
          <w:tab w:val="left" w:leader="none" w:pos="1969"/>
          <w:tab w:val="left" w:leader="none" w:pos="1970"/>
        </w:tabs>
        <w:spacing w:line="360" w:lineRule="auto"/>
        <w:ind w:left="720" w:hanging="360"/>
      </w:pPr>
      <w:r w:rsidDel="00000000" w:rsidR="00000000" w:rsidRPr="00000000">
        <w:rPr>
          <w:rtl w:val="0"/>
        </w:rPr>
        <w:t>Categoria de manutenção e vida útil prevista</w:t>
      </w:r>
      <w:r>
        <w:rPr>
          <w:b/>
          <w:color w:val="C00000"/>
        </w:rPr>
        <w:t xml:space="preserve"> [PENDENTE: confirmar após o cálculo do fator de depreciação]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1"/>
        <w:keepLines w:val="1"/>
        <w:widowControl w:val="1"/>
        <w:tabs>
          <w:tab w:val="left" w:leader="none" w:pos="902"/>
          <w:tab w:val="left" w:leader="none" w:pos="902"/>
          <w:tab w:val="left" w:leader="none" w:pos="902"/>
        </w:tabs>
        <w:spacing w:after="200" w:before="173" w:line="360" w:lineRule="auto"/>
        <w:ind w:left="0" w:firstLine="0"/>
        <w:jc w:val="left"/>
        <w:rPr>
          <w:sz w:val="22"/>
          <w:szCs w:val="22"/>
        </w:rPr>
      </w:pPr>
      <w:bookmarkStart w:colFirst="0" w:colLast="0" w:name="_35nkun2" w:id="12"/>
      <w:bookmarkEnd w:id="12"/>
      <w:r w:rsidDel="00000000" w:rsidR="00000000" w:rsidRPr="00000000">
        <w:rPr>
          <w:sz w:val="22"/>
          <w:szCs w:val="22"/>
          <w:rtl w:val="0"/>
        </w:rPr>
        <w:t xml:space="preserve">3 QUADROS DE DISTRIBUIÇÃO DE LUZ</w:t>
      </w:r>
    </w:p>
    <w:p w:rsidR="00000000" w:rsidDel="00000000" w:rsidP="00000000" w:rsidRDefault="00000000" w:rsidRPr="00000000" w14:paraId="00000094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</w:rPr>
      </w:pPr>
      <w:bookmarkStart w:colFirst="0" w:colLast="0" w:name="_1ksv4uv" w:id="13"/>
      <w:bookmarkEnd w:id="13"/>
      <w:r w:rsidDel="00000000" w:rsidR="00000000" w:rsidRPr="00000000">
        <w:rPr>
          <w:sz w:val="22"/>
          <w:szCs w:val="22"/>
          <w:rtl w:val="0"/>
        </w:rPr>
        <w:t xml:space="preserve">3.1 QDL0 - Quadro de Distribuição de Luz 0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QDL0,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QDL0: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subestação;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 circuito L0: 33;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circuito L0: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L0: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Disjuntores para o circuito L0: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QDL0: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2500 VA.</w:t>
      </w:r>
    </w:p>
    <w:p w:rsidR="00000000" w:rsidDel="00000000" w:rsidP="00000000" w:rsidRDefault="00000000" w:rsidRPr="00000000" w14:paraId="00000095">
      <w:pPr>
        <w:widowControl w:val="1"/>
        <w:spacing w:line="360" w:lineRule="auto"/>
        <w:ind w:left="72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widowControl w:val="1"/>
        <w:spacing w:line="360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44sinio" w:id="14"/>
      <w:bookmarkEnd w:id="14"/>
      <w:r w:rsidDel="00000000" w:rsidR="00000000" w:rsidRPr="00000000">
        <w:rPr>
          <w:sz w:val="22"/>
          <w:szCs w:val="22"/>
          <w:highlight w:val="yellow"/>
          <w:rtl w:val="0"/>
        </w:rPr>
        <w:t xml:space="preserve">3.2 QDL1 - Quadro de Distribuição de Luz 1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QDL1,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QDL1: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sala de caldeiras;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 circuito L1: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circuito L1: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L1: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Disjuntores para o circuito L1: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QDL1: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S;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1760 VA.</w:t>
      </w:r>
    </w:p>
    <w:p w:rsidR="00000000" w:rsidDel="00000000" w:rsidP="00000000" w:rsidRDefault="00000000" w:rsidRPr="00000000" w14:paraId="000000A7">
      <w:pPr>
        <w:widowControl w:val="1"/>
        <w:spacing w:line="360" w:lineRule="auto"/>
        <w:jc w:val="both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kt8s6f5gkif6" w:id="15"/>
      <w:bookmarkEnd w:id="15"/>
      <w:r w:rsidDel="00000000" w:rsidR="00000000" w:rsidRPr="00000000">
        <w:rPr>
          <w:sz w:val="22"/>
          <w:szCs w:val="22"/>
          <w:highlight w:val="yellow"/>
          <w:rtl w:val="0"/>
        </w:rPr>
        <w:t xml:space="preserve">3.3 QDL2 - Quadro de Distribuição de Luz 2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QDL2,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QDL2: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compressor (bombas e prensa);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 circuito L2: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circuito L2: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L2: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Disjuntores para o circuito L2: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QDL2: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T;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2640 VA.</w:t>
      </w:r>
    </w:p>
    <w:p w:rsidR="00000000" w:rsidDel="00000000" w:rsidP="00000000" w:rsidRDefault="00000000" w:rsidRPr="00000000" w14:paraId="000000A9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msarrrcdlg3a" w:id="16"/>
      <w:bookmarkEnd w:id="16"/>
      <w:r w:rsidDel="00000000" w:rsidR="00000000" w:rsidRPr="00000000">
        <w:rPr>
          <w:sz w:val="22"/>
          <w:szCs w:val="22"/>
          <w:highlight w:val="yellow"/>
          <w:rtl w:val="0"/>
        </w:rPr>
        <w:t xml:space="preserve">3.4 QDL3 - Quadro de Distribuição de Luz 3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QDL3,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QDL3: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depósito de carcaças;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 circuito L3: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circuito L3: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L3: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Disjuntores para o circuito L3: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QDL3: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1#1,5(1,5)1,5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MDW-C16;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2640 VA.</w:t>
      </w:r>
    </w:p>
    <w:p w:rsidR="00000000" w:rsidDel="00000000" w:rsidP="00000000" w:rsidRDefault="00000000" w:rsidRPr="00000000" w14:paraId="000000AA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1u25lv5r2kjo" w:id="17"/>
      <w:bookmarkEnd w:id="17"/>
      <w:r w:rsidDel="00000000" w:rsidR="00000000" w:rsidRPr="00000000">
        <w:rPr>
          <w:sz w:val="22"/>
          <w:szCs w:val="22"/>
          <w:highlight w:val="yellow"/>
          <w:rtl w:val="0"/>
        </w:rPr>
        <w:t xml:space="preserve">3.5 QDL4 - Quadro de Distribuição de Luz 4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QDL4,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QDL4: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raspa (circuitos L4 e L5) e recapagem (circuitos L6 a L17);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dos circuitos L4 e L5: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dos circuitos L4 e L5: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dos circuitos L4 e L5: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Disjuntores para os circuitos L4 e L5: MDW-C20;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Circuitos L6 a L17 (recapagem): método, condutores e disjuntores</w:t>
      </w:r>
      <w:r>
        <w:rPr>
          <w:b/>
          <w:color w:val="C00000"/>
        </w:rPr>
        <w:t xml:space="preserve"> [PENDENTE: dependem do cálculo luminotécnico da recapagem, ainda em branco na planilha]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QDL4: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</w:t>
      </w:r>
      <w:r>
        <w:rPr>
          <w:b/>
          <w:color w:val="C00000"/>
        </w:rPr>
        <w:t xml:space="preserve"> [PENDENTE: depende da demanda total com a recapagem]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</w:t>
      </w:r>
      <w:r>
        <w:rPr>
          <w:b/>
          <w:color w:val="C00000"/>
        </w:rPr>
        <w:t xml:space="preserve"> [PENDENTE: depende da demanda total com a recapagem]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</w:t>
      </w:r>
      <w:r>
        <w:rPr>
          <w:b/>
          <w:color w:val="C00000"/>
        </w:rPr>
        <w:t xml:space="preserve"> [PENDENTE: considerar a recapagem; a raspa isolada tem L4 na fase S e L5 na fase T]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</w:t>
      </w:r>
      <w:r>
        <w:rPr>
          <w:b/>
          <w:color w:val="C00000"/>
        </w:rPr>
        <w:t xml:space="preserve"> [PENDENTE: somente a raspa soma 6160 VA (2 x 3080 VA); somar os circuitos da recapagem]</w:t>
      </w:r>
    </w:p>
    <w:p w:rsidR="00000000" w:rsidDel="00000000" w:rsidP="00000000" w:rsidRDefault="00000000" w:rsidRPr="00000000" w14:paraId="000000AB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wwarzssir7ct" w:id="18"/>
      <w:bookmarkEnd w:id="18"/>
      <w:r w:rsidDel="00000000" w:rsidR="00000000" w:rsidRPr="00000000">
        <w:rPr>
          <w:sz w:val="22"/>
          <w:szCs w:val="22"/>
          <w:highlight w:val="yellow"/>
          <w:rtl w:val="0"/>
        </w:rPr>
        <w:t xml:space="preserve">3.6 QDL5 - Quadro de Distribuição de Luz 5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Neste item, são apresentadas as principais características do QDL5,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QDL5: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escritório;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 circuito L18: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circuito L18: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 circuito L18: 1#1,5(1,5)1,5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 circuito L18: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QDL5: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1#1,5(1,5)1,5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1800 VA.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r1w3vurrod8p" w:id="19"/>
      <w:bookmarkEnd w:id="19"/>
      <w:r w:rsidDel="00000000" w:rsidR="00000000" w:rsidRPr="00000000">
        <w:rPr>
          <w:sz w:val="22"/>
          <w:szCs w:val="22"/>
          <w:highlight w:val="yellow"/>
          <w:rtl w:val="0"/>
        </w:rPr>
        <w:t xml:space="preserve">3.7 QDL6 - Quadro de Distribuição de Luz 6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Neste item, são apresentadas as principais características do QDL6,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QDL6: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saída de produtos (circuito L19) e controle de qualidade (circuito L20);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dos circuitos L19 e L20: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dos circuitos L19 e L20: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 circuito L19: 1#1,5(1,5)1,5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 circuito L20: 1#2,5(2,5)2,5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os circuitos L19 e L20: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QDL6: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2#2,5(2,5)2,5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MDW-C10-2;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S;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2520 VA.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/>
      </w:pPr>
      <w:bookmarkStart w:colFirst="0" w:colLast="0" w:name="_hgd9lz7hs6l8" w:id="20"/>
      <w:bookmarkEnd w:id="20"/>
      <w:r w:rsidDel="00000000" w:rsidR="00000000" w:rsidRPr="00000000">
        <w:rPr>
          <w:sz w:val="22"/>
          <w:szCs w:val="22"/>
          <w:highlight w:val="yellow"/>
          <w:rtl w:val="0"/>
        </w:rPr>
        <w:t xml:space="preserve">3.8 QDL7 - Quadro de Distribuição de Luz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 xml:space="preserve">Neste item, são apresentadas as principais características do QDL7, que contém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QDL7: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banheiro/vestiário;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 circuito L21: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circuito L21: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 circuito L21: 1#1,5(1,5)1,5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 circuito L21: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QDL7: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1#1,5(1,5)1,5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T;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240 VA.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keepNext w:val="1"/>
        <w:keepLines w:val="1"/>
        <w:widowControl w:val="1"/>
        <w:spacing w:after="200" w:before="200" w:line="360" w:lineRule="auto"/>
        <w:ind w:left="0" w:firstLine="0"/>
        <w:rPr>
          <w:sz w:val="22"/>
          <w:szCs w:val="22"/>
          <w:highlight w:val="yellow"/>
        </w:rPr>
      </w:pPr>
      <w:bookmarkStart w:colFirst="0" w:colLast="0" w:name="_evqjoz6etu85" w:id="21"/>
      <w:bookmarkEnd w:id="21"/>
      <w:r w:rsidDel="00000000" w:rsidR="00000000" w:rsidRPr="00000000">
        <w:rPr>
          <w:sz w:val="22"/>
          <w:szCs w:val="22"/>
          <w:highlight w:val="yellow"/>
          <w:rtl w:val="0"/>
        </w:rPr>
        <w:t xml:space="preserve">3.9 QDGL - Quadro de Distribuição Geral de Luz </w:t>
      </w:r>
    </w:p>
    <w:p w:rsidR="00000000" w:rsidDel="00000000" w:rsidP="00000000" w:rsidRDefault="00000000" w:rsidRPr="00000000">
      <w:pPr>
        <w:widowControl w:val="1"/>
        <w:spacing w:line="360" w:lineRule="auto"/>
        <w:jc w:val="both"/>
        <w:rPr/>
      </w:pPr>
      <w:r w:rsidDel="00000000" w:rsidR="00000000" w:rsidRPr="00000000">
        <w:rPr>
          <w:rtl w:val="0"/>
        </w:rPr>
        <w:tab/>
        <w:t>Neste item, são apresentadas as principais características do QDGL, responsável por alimentar todos os quadros de distribuição de luz do projeto, que contém o método de instalação do quadro, o dispositivo de proteção e a bitola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QDGL: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Quadros alimentados: QDL0 a QDL7;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</w:t>
      </w:r>
      <w:r>
        <w:rPr>
          <w:b/>
          <w:color w:val="C00000"/>
        </w:rPr>
        <w:t xml:space="preserve"> [PENDENTE: cálculo do QDGL na planilha está incompleto (referências quebradas)]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</w:t>
      </w:r>
      <w:r>
        <w:rPr>
          <w:b/>
          <w:color w:val="C00000"/>
        </w:rPr>
        <w:t xml:space="preserve"> [PENDENTE: depende da fase mais carregada com a recapagem]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</w:t>
      </w:r>
      <w:r>
        <w:rPr>
          <w:b/>
          <w:color w:val="C00000"/>
        </w:rPr>
        <w:t xml:space="preserve"> [PENDENTE: dimensionar conforme a corrente do QDGL]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S, com 7000 VA sem considerar a recapagem;</w:t>
      </w:r>
    </w:p>
    <w:p w:rsidR="00000000" w:rsidDel="00000000" w:rsidP="00000000" w:rsidRDefault="00000000" w:rsidRPr="00000000">
      <w:pPr>
        <w:widowControl w:val="1"/>
        <w:numPr>
          <w:ilvl w:val="0"/>
          <w:numId w:val="8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20260 VA sem considerar os circuitos da recapagem</w:t>
      </w:r>
      <w:r>
        <w:rPr>
          <w:b/>
          <w:color w:val="C00000"/>
        </w:rPr>
        <w:t xml:space="preserve"> [PENDENTE: somar os circuitos L6 a L17]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1"/>
        <w:spacing w:line="360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1"/>
        <w:keepLines w:val="1"/>
        <w:widowControl w:val="1"/>
        <w:tabs>
          <w:tab w:val="left" w:leader="none" w:pos="902"/>
          <w:tab w:val="left" w:leader="none" w:pos="902"/>
          <w:tab w:val="left" w:leader="none" w:pos="902"/>
        </w:tabs>
        <w:spacing w:before="173" w:line="360" w:lineRule="auto"/>
        <w:ind w:left="0" w:firstLine="0"/>
        <w:jc w:val="left"/>
        <w:rPr>
          <w:highlight w:val="yellow"/>
        </w:rPr>
      </w:pPr>
      <w:bookmarkStart w:colFirst="0" w:colLast="0" w:name="_3whwml4" w:id="22"/>
      <w:bookmarkEnd w:id="22"/>
      <w:r w:rsidDel="00000000" w:rsidR="00000000" w:rsidRPr="00000000">
        <w:rPr>
          <w:highlight w:val="yellow"/>
          <w:rtl w:val="0"/>
        </w:rPr>
        <w:t xml:space="preserve">4 TOMADAS DE USO GERAL (TUG) E USO ESPECÍFICO (TUE)</w:t>
      </w:r>
    </w:p>
    <w:p w:rsidR="00000000" w:rsidDel="00000000" w:rsidP="00000000" w:rsidRDefault="00000000" w:rsidRPr="00000000" w14:paraId="000000B5">
      <w:pPr>
        <w:widowControl w:val="1"/>
        <w:spacing w:after="240" w:before="240" w:line="360" w:lineRule="auto"/>
        <w:ind w:firstLine="720"/>
        <w:jc w:val="both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Com os equipamentos dimensionados no memorial de cálculo, a seguir são apresentados os principais tópicos e dispositivos utilizados no projeto de alimentação das tomadas de uso geral (TUG) e de uso específico (TUE).</w:t>
      </w:r>
    </w:p>
    <w:p w:rsidR="00000000" w:rsidDel="00000000" w:rsidP="00000000" w:rsidRDefault="00000000" w:rsidRPr="00000000" w14:paraId="000000B6">
      <w:pPr>
        <w:pStyle w:val="Heading2"/>
        <w:keepNext w:val="1"/>
        <w:keepLines w:val="1"/>
        <w:widowControl w:val="1"/>
        <w:spacing w:after="240" w:before="240" w:line="360" w:lineRule="auto"/>
        <w:ind w:left="0" w:firstLine="0"/>
        <w:jc w:val="both"/>
        <w:rPr>
          <w:highlight w:val="yellow"/>
        </w:rPr>
      </w:pPr>
      <w:bookmarkStart w:colFirst="0" w:colLast="0" w:name="_u4e37sjpzo9" w:id="23"/>
      <w:bookmarkEnd w:id="23"/>
      <w:r w:rsidDel="00000000" w:rsidR="00000000" w:rsidRPr="00000000">
        <w:rPr>
          <w:highlight w:val="yellow"/>
          <w:rtl w:val="0"/>
        </w:rPr>
        <w:t xml:space="preserve">4.1 Sala de Caldeira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4 TUGs monofásicas de 200 VA cada, somando um total de 800VA;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1 TUE trifásica de 1000 VA para uso específico;</w:t>
      </w:r>
    </w:p>
    <w:p w:rsidR="00000000" w:rsidDel="00000000" w:rsidP="00000000" w:rsidRDefault="00000000" w:rsidRPr="00000000" w14:paraId="000000BA">
      <w:pPr>
        <w:spacing w:after="200" w:before="9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s16n7gmw2py9" w:id="24"/>
      <w:bookmarkEnd w:id="24"/>
      <w:r w:rsidDel="00000000" w:rsidR="00000000" w:rsidRPr="00000000">
        <w:rPr>
          <w:rtl w:val="0"/>
        </w:rPr>
        <w:t xml:space="preserve">4.2 Compressor (Bombas e Prensa)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2 TUGs monofásicas de 200 VA cada, somando um total de 400VA;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1 TUE trifásica de 1000 VA para uso específico;</w:t>
      </w:r>
    </w:p>
    <w:p w:rsidR="00000000" w:rsidDel="00000000" w:rsidP="00000000" w:rsidRDefault="00000000" w:rsidRPr="00000000" w14:paraId="000000BD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zcqj2xs2jz1w" w:id="25"/>
      <w:bookmarkEnd w:id="25"/>
      <w:r w:rsidDel="00000000" w:rsidR="00000000" w:rsidRPr="00000000">
        <w:rPr>
          <w:rtl w:val="0"/>
        </w:rPr>
        <w:t xml:space="preserve">4.3 Depósito de Carcaças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4 TUGs monofásicas de 200 VA cada, somando um total de 800VA;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1 TUE trifásica de 1000 VA para uso específico;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a26vfvpp3fst" w:id="26"/>
      <w:bookmarkEnd w:id="26"/>
      <w:r w:rsidDel="00000000" w:rsidR="00000000" w:rsidRPr="00000000">
        <w:rPr>
          <w:rtl w:val="0"/>
        </w:rPr>
        <w:t xml:space="preserve">4.4 Raspa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6 TUGs monofásicas de 200 VA cada, somando um total de 1200VA;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1 TUE trifásica de 1000 VA para uso específico;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6g1xbdguc20v" w:id="27"/>
      <w:bookmarkEnd w:id="27"/>
      <w:r w:rsidDel="00000000" w:rsidR="00000000" w:rsidRPr="00000000">
        <w:rPr>
          <w:rtl w:val="0"/>
        </w:rPr>
        <w:t xml:space="preserve">4.5 Sala de Produtos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8 TUGs monofásicas de 200 VA cada, somando um total de 1600VA;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after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 TUE monofásica de 1500 VA para climatizador (ar condicionado);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s98lh8q1fixl" w:id="28"/>
      <w:bookmarkEnd w:id="28"/>
      <w:r w:rsidDel="00000000" w:rsidR="00000000" w:rsidRPr="00000000">
        <w:rPr>
          <w:rtl w:val="0"/>
        </w:rPr>
        <w:t xml:space="preserve">4.6 Controle de Qualidade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8 TUGs monofásicas de 200 VA cada, somando um total de 1600VA;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after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 TUE monofásica de 1500 VA para climatizador (ar condicionado);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asv9271o7s79" w:id="29"/>
      <w:bookmarkEnd w:id="29"/>
      <w:r w:rsidDel="00000000" w:rsidR="00000000" w:rsidRPr="00000000">
        <w:rPr>
          <w:rtl w:val="0"/>
        </w:rPr>
        <w:t xml:space="preserve">4.7 Banheiro/Vestiário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 TUG monofásica de 600 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after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 TUE monofásica de 9000 VA para chuveiro com resistência blindada de 9 kW;</w:t>
      </w:r>
    </w:p>
    <w:p w:rsidR="00000000" w:rsidDel="00000000" w:rsidP="00000000" w:rsidRDefault="00000000" w:rsidRPr="00000000" w14:paraId="000000C6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hfylycfx9ecf" w:id="30"/>
      <w:bookmarkEnd w:id="30"/>
      <w:r w:rsidDel="00000000" w:rsidR="00000000" w:rsidRPr="00000000">
        <w:rPr>
          <w:rtl w:val="0"/>
        </w:rPr>
        <w:t xml:space="preserve">4.8 Escritório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11 TUGs monofásicas de 200 VA cada, somando um total de 2200VA;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after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1 TUE monofásica de 1500 VA para climatizador (ar condicionado);</w:t>
      </w:r>
    </w:p>
    <w:p w:rsidR="00000000" w:rsidDel="00000000" w:rsidP="00000000" w:rsidRDefault="00000000" w:rsidRPr="00000000" w14:paraId="000000C7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89o4gok6od2g" w:id="31"/>
      <w:bookmarkEnd w:id="31"/>
      <w:r w:rsidDel="00000000" w:rsidR="00000000" w:rsidRPr="00000000">
        <w:rPr>
          <w:rtl w:val="0"/>
        </w:rPr>
        <w:t xml:space="preserve">4.9 Subestação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2 TUGs monofásicas de 400 VA cada, somando um total de 800VA;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Não foi adotada nenhuma tomada trifásica neste ambiente;</w:t>
      </w:r>
    </w:p>
    <w:p w:rsidR="00000000" w:rsidDel="00000000" w:rsidP="00000000" w:rsidRDefault="00000000" w:rsidRPr="00000000" w14:paraId="000000C8">
      <w:pPr>
        <w:pStyle w:val="Heading1"/>
        <w:keepNext w:val="1"/>
        <w:keepLines w:val="1"/>
        <w:widowControl w:val="1"/>
        <w:spacing w:after="120" w:before="400" w:line="360" w:lineRule="auto"/>
        <w:ind w:left="0"/>
        <w:jc w:val="both"/>
        <w:rPr/>
      </w:pPr>
      <w:bookmarkStart w:colFirst="0" w:colLast="0" w:name="_bjuxp4dh9spc" w:id="32"/>
      <w:bookmarkEnd w:id="32"/>
      <w:r w:rsidDel="00000000" w:rsidR="00000000" w:rsidRPr="00000000">
        <w:rPr>
          <w:rtl w:val="0"/>
        </w:rPr>
        <w:t xml:space="preserve">4.10 Recapagem</w:t>
      </w:r>
    </w:p>
    <w:p w:rsidR="00000000" w:rsidDel="00000000" w:rsidP="00000000" w:rsidRDefault="00000000" w:rsidRPr="00000000">
      <w:pPr>
        <w:widowControl w:val="1"/>
        <w:spacing w:after="240" w:before="240" w:line="276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quantidades de TUGs e TUEs definidas em projeto e sua respectiva potência.</w:t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spacing w:before="240"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Quantidade e potência das TUGs e TUEs</w:t>
      </w:r>
      <w:r>
        <w:rPr>
          <w:b/>
          <w:color w:val="C00000"/>
        </w:rPr>
        <w:t xml:space="preserve"> [PENDENTE: a planilha de tomadas não traz a recapagem; os circuitos T9 e T10 do QDF4 estão reservados sem carga]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1"/>
        <w:keepLines w:val="1"/>
        <w:widowControl w:val="1"/>
        <w:tabs>
          <w:tab w:val="left" w:leader="none" w:pos="902"/>
          <w:tab w:val="left" w:leader="none" w:pos="902"/>
          <w:tab w:val="left" w:leader="none" w:pos="902"/>
        </w:tabs>
        <w:spacing w:before="173" w:line="360" w:lineRule="auto"/>
        <w:ind w:left="0" w:firstLine="0"/>
        <w:jc w:val="left"/>
        <w:rPr>
          <w:highlight w:val="yellow"/>
        </w:rPr>
      </w:pPr>
      <w:bookmarkStart w:colFirst="0" w:colLast="0" w:name="_1hmsyys" w:id="33"/>
      <w:bookmarkEnd w:id="33"/>
      <w:r w:rsidDel="00000000" w:rsidR="00000000" w:rsidRPr="00000000">
        <w:rPr>
          <w:highlight w:val="yellow"/>
          <w:rtl w:val="0"/>
        </w:rPr>
        <w:t xml:space="preserve">5 DIMENSIONAMENTO DOS CIRCUITOS DE FORÇA (QDFs)</w:t>
      </w:r>
    </w:p>
    <w:p w:rsidR="00000000" w:rsidDel="00000000" w:rsidP="00000000" w:rsidRDefault="00000000" w:rsidRPr="00000000" w14:paraId="000000CB">
      <w:pPr>
        <w:widowControl w:val="1"/>
        <w:tabs>
          <w:tab w:val="left" w:leader="none" w:pos="902"/>
          <w:tab w:val="left" w:leader="none" w:pos="902"/>
          <w:tab w:val="left" w:leader="none" w:pos="902"/>
        </w:tabs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41mghml" w:id="34"/>
      <w:bookmarkEnd w:id="34"/>
      <w:r w:rsidDel="00000000" w:rsidR="00000000" w:rsidRPr="00000000">
        <w:rPr>
          <w:highlight w:val="yellow"/>
          <w:rtl w:val="0"/>
        </w:rPr>
        <w:t xml:space="preserve">5.1 QDF0 - Quadro de Distribuição de Força 0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QDF0,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QDF0: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subestação;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 circuito T0: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circuito T0: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T0: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T0: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QDF0: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Interruptor diferencial residual</w:t>
      </w:r>
      <w:r>
        <w:rPr>
          <w:b/>
          <w:color w:val="C00000"/>
        </w:rPr>
        <w:t xml:space="preserve"> [PENDENTE: a planilha e o memorial de cálculo não definem o IDR do QDF0]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800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de dimensionamento: 800 VA.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keepNext w:val="1"/>
        <w:keepLines w:val="1"/>
        <w:widowControl w:val="1"/>
        <w:spacing w:line="360" w:lineRule="auto"/>
        <w:ind w:left="0" w:firstLine="0"/>
        <w:rPr/>
      </w:pPr>
      <w:bookmarkStart w:colFirst="0" w:colLast="0" w:name="_ed97abjw3owk" w:id="35"/>
      <w:bookmarkEnd w:id="35"/>
      <w:r w:rsidDel="00000000" w:rsidR="00000000" w:rsidRPr="00000000">
        <w:rPr>
          <w:highlight w:val="yellow"/>
          <w:rtl w:val="0"/>
        </w:rPr>
        <w:t xml:space="preserve">5.2 QDF1 - Quadro de Distribuição de Força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QDF1,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QDF1: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sala de caldeiras;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dos circuitos T1 e T2: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dos circuitos T1 e T2: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T1: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T2: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T1 e T2: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QDF1: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MDW-C10-3;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T;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1800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de dimensionamento: 1133,3 VA.</w:t>
      </w:r>
    </w:p>
    <w:p w:rsidR="00000000" w:rsidDel="00000000" w:rsidP="00000000" w:rsidRDefault="00000000" w:rsidRPr="00000000" w14:paraId="000000CF">
      <w:pPr>
        <w:widowControl w:val="1"/>
        <w:spacing w:line="276" w:lineRule="auto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8j77eij0oe4r" w:id="36"/>
      <w:bookmarkEnd w:id="36"/>
      <w:r w:rsidDel="00000000" w:rsidR="00000000" w:rsidRPr="00000000">
        <w:rPr>
          <w:highlight w:val="yellow"/>
          <w:rtl w:val="0"/>
        </w:rPr>
        <w:t xml:space="preserve">5.3 QDF2 - Quadro de Distribuição de Força 2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QDF2,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QDF2: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compressor (bombas e prensa);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dos circuitos T3 e T4: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dos circuitos T3 e T4: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T3: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T4: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T3: MDW-C6;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T4: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QDF2: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MDW-C10-3;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1400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de dimensionamento: 733,3 VA.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lr9c26dmq0ml" w:id="37"/>
      <w:bookmarkEnd w:id="37"/>
      <w:r w:rsidDel="00000000" w:rsidR="00000000" w:rsidRPr="00000000">
        <w:rPr>
          <w:highlight w:val="yellow"/>
          <w:rtl w:val="0"/>
        </w:rPr>
        <w:t xml:space="preserve">5.4 QDF3 - Quadro de Distribuição de Força 3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QDF3,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QDF3: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depósito de carcaças;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dos circuitos T5 e T6: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dos circuitos T5 e T6: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T5: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T6: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T5 e T6: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QDF3: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MDW-C10-3;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1800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de dimensionamento: 1133,3 VA.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63iqajm9ug3d" w:id="38"/>
      <w:bookmarkEnd w:id="38"/>
      <w:r w:rsidDel="00000000" w:rsidR="00000000" w:rsidRPr="00000000">
        <w:rPr>
          <w:highlight w:val="yellow"/>
          <w:rtl w:val="0"/>
        </w:rPr>
        <w:t xml:space="preserve">5.5 QDF4 - Quadro de Distribuição de Força 4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QDF4,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dos circuitos do QDF4: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Área instalação: raspa;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dos circuitos T7 e T8: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dos circuitos T7 e T8: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T7: 1#2,5(2,5)2,5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do circuito T8: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para o circuito T7 e T8: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QDF4: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quadro: 3#2,5(2,5)2,5 mm² com isolamento em EPR ou XLPE;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quadro: MDW-C10-3;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2200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de dimensionamento: 1533,3 VA.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6fhk1y4971b" w:id="39"/>
      <w:bookmarkEnd w:id="39"/>
      <w:r w:rsidDel="00000000" w:rsidR="00000000" w:rsidRPr="00000000">
        <w:rPr>
          <w:highlight w:val="yellow"/>
          <w:rtl w:val="0"/>
        </w:rPr>
        <w:t xml:space="preserve">5.6 QDF5 - Quadro de Distribuição de Força 5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principais características do QDF5,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QDF5: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escritório e saída de produtos;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dos circuitos T11 a T14: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dos circuitos T11 a T14: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dos circuitos T11 a T14: 1#2,5(2,5)2,5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os circuitos T11 a T14: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QDF5: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2#2,5(2,5)2,5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MDW-C16-2;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R;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5300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de dimensionamento: 2700 VA.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gec8ap3jblbc" w:id="40"/>
      <w:bookmarkEnd w:id="40"/>
      <w:r w:rsidDel="00000000" w:rsidR="00000000" w:rsidRPr="00000000">
        <w:rPr>
          <w:highlight w:val="yellow"/>
          <w:rtl w:val="0"/>
        </w:rPr>
        <w:t xml:space="preserve">5.7 QDF6 - Quadro de Distribuição de Força 6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principais características do QDF6,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QDF6: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controle de qualidade, saída de produtos e banheiro/vestiário;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dos circuitos T15 a T18: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dos circuitos T15 a T18: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dos circuitos T15 a T18: 1#2,5(2,5)2,5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os circuitos T15 a T18: MDW-C10;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QDF6: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2#2,5(2,5)2,5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MDW-C16-2;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Interruptor diferencial residual RDW30-25-4,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S;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5200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de dimensionamento: 3000 VA.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4kwv6klh8htt" w:id="41"/>
      <w:bookmarkEnd w:id="41"/>
      <w:r w:rsidDel="00000000" w:rsidR="00000000" w:rsidRPr="00000000">
        <w:rPr>
          <w:highlight w:val="yellow"/>
          <w:rtl w:val="0"/>
        </w:rPr>
        <w:t xml:space="preserve">5.8 QDF7 - Quadro de Distribuição de Força 7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seguir, são apresentadas as principais características do QDF7, incluindo os métodos de instalação dos circuitos e do quadro, os dispositivos de proteção, e as bitolas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dos circuitos do QDF7: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Área instalação: banheiro/vestiário (chuveiro);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do circuito T19: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circuito T19: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do circuito T19: 1#16(16)16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Disjuntores para o circuito T19: MDW-C50;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Características do quadro QDF7: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Método de instalação quadro: 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Referência do método de instalação do quadro: B1;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Condutores de alimentação do quadro: 1#16(16)16 mm² com isolamento em PVC;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Disjuntor de entrada do quadro: MDW-C50-2;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Interruptor diferencial residual RDW30-63-2, com sensibilidade de 30 mA;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Barramento: Barra Retangular de Cobre Pintada, 380/220V, 123A, seção 23,5 mm²;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Fase mais carregada: T;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total: 9000 VA;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Demanda de dimensionamento: 9000 VA.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keepNext w:val="1"/>
        <w:keepLines w:val="1"/>
        <w:widowControl w:val="1"/>
        <w:spacing w:line="360" w:lineRule="auto"/>
        <w:ind w:left="0" w:firstLine="0"/>
        <w:rPr>
          <w:highlight w:val="yellow"/>
        </w:rPr>
      </w:pPr>
      <w:bookmarkStart w:colFirst="0" w:colLast="0" w:name="_ahogyuwxovuk" w:id="42"/>
      <w:bookmarkEnd w:id="42"/>
      <w:r w:rsidDel="00000000" w:rsidR="00000000" w:rsidRPr="00000000">
        <w:rPr>
          <w:highlight w:val="yellow"/>
          <w:rtl w:val="0"/>
        </w:rPr>
        <w:t xml:space="preserve">5.9 QDGF - Quadro de Distribuição de Força Geral</w:t>
      </w:r>
    </w:p>
    <w:p w:rsidR="00000000" w:rsidDel="00000000" w:rsidP="00000000" w:rsidRDefault="00000000" w:rsidRPr="00000000">
      <w:pPr>
        <w:widowControl w:val="1"/>
        <w:spacing w:line="360" w:lineRule="auto"/>
        <w:ind w:firstLine="720"/>
        <w:jc w:val="both"/>
        <w:rPr/>
      </w:pPr>
      <w:r w:rsidDel="00000000" w:rsidR="00000000" w:rsidRPr="00000000">
        <w:rPr>
          <w:rtl w:val="0"/>
        </w:rPr>
        <w:t>A seguir, são apresentadas as principais características do QDGF, responsável por alimentar todos os quadros de distribuição de força das tomadas do projeto, incluindo o método de instalação do quadro, o dispositivo de proteção e a bitola dos cabos condutores. As correntes de proteção contra curto-circuito são de 5kA.</w:t>
      </w:r>
    </w:p>
    <w:p w:rsidR="00000000" w:rsidDel="00000000" w:rsidP="00000000" w:rsidRDefault="00000000" w:rsidRPr="00000000">
      <w:pPr>
        <w:widowControl w:val="1"/>
        <w:numPr>
          <w:ilvl w:val="0"/>
          <w:numId w:val="7"/>
        </w:numPr>
        <w:spacing w:line="360" w:lineRule="auto"/>
        <w:ind w:left="720" w:hanging="360"/>
        <w:jc w:val="both"/>
        <w:rPr/>
      </w:pPr>
      <w:r w:rsidDel="00000000" w:rsidR="00000000" w:rsidRPr="00000000">
        <w:rPr>
          <w:rtl w:val="0"/>
        </w:rPr>
        <w:t>Características do quadro QDGF: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Quadros alimentados: QDF0 a QDF7;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Método de instalação quadro: 13;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Referência do método de instalação do quadro: F;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Condutores de alimentação do quadro</w:t>
      </w:r>
      <w:r>
        <w:rPr>
          <w:b/>
          <w:color w:val="C00000"/>
        </w:rPr>
        <w:t xml:space="preserve"> [PENDENTE: o cálculo do QDGF na planilha está incompleto (referências quebradas)]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Disjuntor de entrada do quadro</w:t>
      </w:r>
      <w:r>
        <w:rPr>
          <w:b/>
          <w:color w:val="C00000"/>
        </w:rPr>
        <w:t xml:space="preserve"> [PENDENTE: depende da corrente da fase mais carregada]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Barramento</w:t>
      </w:r>
      <w:r>
        <w:rPr>
          <w:b/>
          <w:color w:val="C00000"/>
        </w:rPr>
        <w:t xml:space="preserve"> [PENDENTE: dimensionar conforme a corrente do QDGF]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Fase mais carregada: T, com 11133,3 VA (50,6 A);</w:t>
      </w:r>
    </w:p>
    <w:p w:rsidR="00000000" w:rsidDel="00000000" w:rsidP="00000000" w:rsidRDefault="00000000" w:rsidRPr="00000000">
      <w:pPr>
        <w:widowControl w:val="1"/>
        <w:numPr>
          <w:ilvl w:val="0"/>
          <w:numId w:val="5"/>
        </w:numPr>
        <w:spacing w:line="360" w:lineRule="auto"/>
        <w:ind w:left="1440" w:hanging="360"/>
        <w:rPr/>
      </w:pPr>
      <w:r w:rsidDel="00000000" w:rsidR="00000000" w:rsidRPr="00000000">
        <w:rPr>
          <w:rtl w:val="0"/>
        </w:rPr>
        <w:t>Demanda total: 26700 VA.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64" w:lineRule="auto"/>
      <w:ind w:left="1702"/>
      <w:jc w:val="center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ind w:left="2277" w:hanging="575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