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B941143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0AA0C4B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  <w:r w:rsidR="000470F7">
        <w:rPr>
          <w:lang w:eastAsia="fr-FR"/>
        </w:rPr>
        <w:t xml:space="preserve"> </w:t>
      </w:r>
      <w:r w:rsidR="000470F7" w:rsidRPr="000470F7">
        <w:rPr>
          <w:highlight w:val="yellow"/>
          <w:lang w:eastAsia="fr-FR"/>
        </w:rPr>
        <w:t>$décider : fournir un plateau pour accélérer la préparation.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0F4FEB85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92578F">
        <w:rPr>
          <w:lang w:eastAsia="fr-FR"/>
        </w:rPr>
        <w:t xml:space="preserve"> :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0D10ED74" w14:textId="00C3B174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Chaque joueur pioche 3 tuiles d’effet pour sa main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2C2CA3A" w14:textId="485F91C5" w:rsidR="0044557B" w:rsidRDefault="0044557B" w:rsidP="0092578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014272">
        <w:rPr>
          <w:lang w:eastAsia="fr-FR"/>
        </w:rPr>
        <w:t>tuile de terrain</w:t>
      </w:r>
      <w:r w:rsidR="0018392C">
        <w:rPr>
          <w:lang w:eastAsia="fr-FR"/>
        </w:rPr>
        <w:t xml:space="preserve"> inoccupée</w:t>
      </w:r>
      <w:r w:rsidR="00CC7674">
        <w:rPr>
          <w:lang w:eastAsia="fr-FR"/>
        </w:rPr>
        <w:t xml:space="preserve"> de la bordure extérieure</w:t>
      </w:r>
      <w:r w:rsidR="0092578F">
        <w:rPr>
          <w:lang w:eastAsia="fr-FR"/>
        </w:rPr>
        <w:t>.</w:t>
      </w:r>
      <w:r w:rsidR="003B13BA">
        <w:rPr>
          <w:lang w:eastAsia="fr-FR"/>
        </w:rPr>
        <w:t xml:space="preserve"> </w:t>
      </w:r>
      <w:r w:rsidR="0092578F">
        <w:rPr>
          <w:lang w:eastAsia="fr-FR"/>
        </w:rPr>
        <w:t>Un second tour de table est répété pour le second dé</w:t>
      </w:r>
      <w:r w:rsidR="003B13BA">
        <w:rPr>
          <w:lang w:eastAsia="fr-FR"/>
        </w:rPr>
        <w:t xml:space="preserve"> de chaque joueur</w:t>
      </w:r>
      <w:r w:rsidR="0092578F">
        <w:rPr>
          <w:lang w:eastAsia="fr-FR"/>
        </w:rPr>
        <w:t>.</w:t>
      </w:r>
      <w:r w:rsidR="00BF3D71">
        <w:rPr>
          <w:lang w:eastAsia="fr-FR"/>
        </w:rPr>
        <w:t xml:space="preserve"> La préparation est alors terminée.</w:t>
      </w:r>
    </w:p>
    <w:p w14:paraId="0D4B6293" w14:textId="7CA9C4C4" w:rsidR="000470F7" w:rsidRDefault="000470F7" w:rsidP="0016796F">
      <w:pPr>
        <w:jc w:val="both"/>
        <w:rPr>
          <w:lang w:eastAsia="fr-FR"/>
        </w:rPr>
      </w:pPr>
      <w:r w:rsidRPr="000470F7">
        <w:rPr>
          <w:highlight w:val="yellow"/>
          <w:lang w:eastAsia="fr-FR"/>
        </w:rPr>
        <w:t>$décider : faire compter les tours de table au premier joueur à l’aide de dés noirs.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5626B27D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C9D0FDB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272F49">
        <w:t xml:space="preserve"> 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>et déplace</w:t>
      </w:r>
      <w:r w:rsidR="00040859">
        <w:t xml:space="preserve"> son dé</w:t>
      </w:r>
      <w:r w:rsidR="003560BE">
        <w:t xml:space="preserve">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>Contraintes 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19A02593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>vers une tuile 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7CF6" w14:textId="77777777" w:rsidR="00FC74E9" w:rsidRDefault="00FC74E9" w:rsidP="00A64490">
      <w:pPr>
        <w:spacing w:after="0" w:line="240" w:lineRule="auto"/>
      </w:pPr>
      <w:r>
        <w:separator/>
      </w:r>
    </w:p>
  </w:endnote>
  <w:endnote w:type="continuationSeparator" w:id="0">
    <w:p w14:paraId="5A87BF1D" w14:textId="77777777" w:rsidR="00FC74E9" w:rsidRDefault="00FC74E9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D863" w14:textId="77777777" w:rsidR="00FC74E9" w:rsidRDefault="00FC74E9" w:rsidP="00A64490">
      <w:pPr>
        <w:spacing w:after="0" w:line="240" w:lineRule="auto"/>
      </w:pPr>
      <w:r>
        <w:separator/>
      </w:r>
    </w:p>
  </w:footnote>
  <w:footnote w:type="continuationSeparator" w:id="0">
    <w:p w14:paraId="287CC6E4" w14:textId="77777777" w:rsidR="00FC74E9" w:rsidRDefault="00FC74E9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6347E4C0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9E579D">
            <w:rPr>
              <w:noProof/>
              <w:sz w:val="20"/>
              <w:szCs w:val="20"/>
            </w:rPr>
            <w:t>2021-1010-1102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45651"/>
    <w:rsid w:val="00246AE5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5F3E85"/>
    <w:rsid w:val="00600524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366</cp:revision>
  <cp:lastPrinted>2021-10-10T09:02:00Z</cp:lastPrinted>
  <dcterms:created xsi:type="dcterms:W3CDTF">2021-02-22T17:57:00Z</dcterms:created>
  <dcterms:modified xsi:type="dcterms:W3CDTF">2021-10-10T09:03:00Z</dcterms:modified>
</cp:coreProperties>
</file>