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 Id="rId3"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5"/>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line="240" w:lineRule="auto"/>
        <w:ind w:left="283.46456692913375" w:right="0" w:firstLine="566.929133858268"/>
        <w:rPr>
          <w:rFonts w:ascii="Arial" w:cs="Arial" w:eastAsia="Arial" w:hAnsi="Arial"/>
          <w:u w:val="none"/>
        </w:rPr>
      </w:pPr>
      <w:r w:rsidDel="00000000" w:rsidR="00000000" w:rsidRPr="00000000">
        <w:rPr>
          <w:rFonts w:ascii="Arial" w:cs="Arial" w:eastAsia="Arial" w:hAnsi="Arial"/>
          <w:u w:val="single"/>
          <w:rtl w:val="0"/>
        </w:rPr>
        <w:t xml:space="preserve">Laudo de conformidade de </w:t>
      </w:r>
      <w:r w:rsidDel="00000000" w:rsidR="00000000" w:rsidRPr="00000000">
        <w:rPr>
          <w:rFonts w:ascii="Arial" w:cs="Arial" w:eastAsia="Arial" w:hAnsi="Arial"/>
          <w:rtl w:val="0"/>
        </w:rPr>
        <w:t xml:space="preserve">Segurança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3.46456692913375" w:right="0" w:firstLine="566.929133858268"/>
        <w:jc w:val="center"/>
        <w:rPr>
          <w:rFonts w:ascii="Arial" w:cs="Arial" w:eastAsia="Arial" w:hAnsi="Arial"/>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3.46456692913375" w:right="0" w:firstLine="566.929133858268"/>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CEP: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9">
      <w:pPr>
        <w:spacing w:before="230" w:line="240" w:lineRule="auto"/>
        <w:ind w:left="283.46456692913375" w:right="0" w:firstLine="566.929133858268"/>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Engenheiro Eletricista: </w:t>
      </w:r>
    </w:p>
    <w:p w:rsidR="00000000" w:rsidDel="00000000" w:rsidP="00000000" w:rsidRDefault="00000000" w:rsidRPr="00000000" w14:paraId="0000000A">
      <w:pPr>
        <w:spacing w:before="230" w:line="240" w:lineRule="auto"/>
        <w:ind w:left="283.46456692913375" w:right="0" w:firstLine="566.929133858268"/>
        <w:jc w:val="center"/>
        <w:rPr>
          <w:rFonts w:ascii="Arial" w:cs="Arial" w:eastAsia="Arial" w:hAnsi="Arial"/>
          <w:i w:val="1"/>
          <w:sz w:val="24"/>
          <w:szCs w:val="24"/>
        </w:rPr>
        <w:sectPr>
          <w:footerReference r:id="rId6" w:type="default"/>
          <w:pgSz w:h="16840" w:w="11910" w:orient="portrait"/>
          <w:pgMar w:bottom="1460" w:top="1580" w:left="1200" w:right="1180" w:header="360" w:footer="1272"/>
          <w:pgNumType w:start="1"/>
        </w:sectPr>
      </w:pPr>
      <w:r w:rsidDel="00000000" w:rsidR="00000000" w:rsidRPr="00000000">
        <w:rPr>
          <w:rFonts w:ascii="Arial" w:cs="Arial" w:eastAsia="Arial" w:hAnsi="Arial"/>
          <w:i w:val="1"/>
          <w:sz w:val="24"/>
          <w:szCs w:val="24"/>
          <w:rtl w:val="0"/>
        </w:rPr>
        <w:t xml:space="preserve">ID Laudo: 17</w:t>
      </w:r>
    </w:p>
    <w:p w:rsidR="00000000" w:rsidDel="00000000" w:rsidP="00000000" w:rsidRDefault="00000000" w:rsidRPr="00000000" w14:paraId="0000000B">
      <w:pPr>
        <w:spacing w:before="87" w:line="240" w:lineRule="auto"/>
        <w:ind w:left="283.46456692913375" w:right="0" w:firstLine="566.929133858268"/>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u w:val="single"/>
          <w:rtl w:val="0"/>
        </w:rPr>
        <w:t xml:space="preserve">SUMÁRIO: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83.46456692913375" w:right="0" w:firstLine="566.929133858268"/>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41"/>
        </w:tabs>
        <w:spacing w:after="0" w:before="90" w:line="240" w:lineRule="auto"/>
        <w:ind w:left="283.46456692913375" w:right="0" w:firstLine="566.929133858268"/>
        <w:jc w:val="left"/>
        <w:rPr/>
      </w:pPr>
      <w:r w:rsidDel="00000000" w:rsidR="00000000" w:rsidRPr="00000000">
        <w:rPr>
          <w:rFonts w:ascii="Arial" w:cs="Arial" w:eastAsia="Arial" w:hAnsi="Arial"/>
          <w:color w:val="000000"/>
          <w:sz w:val="24"/>
          <w:szCs w:val="24"/>
          <w:u w:val="none"/>
          <w:rtl w:val="0"/>
        </w:rPr>
        <w:t xml:space="preserve">Objetivo</w:t>
      </w:r>
      <w:hyperlink w:anchor="_gjdgxs">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87"/>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Controle do Risco Elétrico</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Proteção</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Treinamento</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sectPr>
          <w:type w:val="nextPage"/>
          <w:pgSz w:h="16840" w:w="11910" w:orient="portrait"/>
          <w:pgMar w:bottom="1460" w:top="1580" w:left="1200" w:right="1180" w:header="0" w:footer="1272"/>
        </w:sectPr>
      </w:pPr>
      <w:r w:rsidDel="00000000" w:rsidR="00000000" w:rsidRPr="00000000">
        <w:rPr>
          <w:rFonts w:ascii="Arial" w:cs="Arial" w:eastAsia="Arial" w:hAnsi="Arial"/>
          <w:sz w:val="24"/>
          <w:szCs w:val="24"/>
          <w:rtl w:val="0"/>
        </w:rPr>
        <w:t xml:space="preserve">Conclusão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4">
      <w:pPr>
        <w:pStyle w:val="Heading1"/>
        <w:tabs>
          <w:tab w:val="left" w:leader="none" w:pos="399"/>
        </w:tabs>
        <w:spacing w:after="0" w:before="87" w:line="240" w:lineRule="auto"/>
        <w:ind w:left="283.46456692913375" w:right="0" w:firstLine="566.929133858268"/>
        <w:jc w:val="left"/>
        <w:rPr/>
      </w:pPr>
      <w:bookmarkStart w:colFirst="0" w:colLast="0" w:name="_gjdgxs" w:id="0"/>
      <w:bookmarkEnd w:id="0"/>
      <w:r w:rsidDel="00000000" w:rsidR="00000000" w:rsidRPr="00000000">
        <w:rPr>
          <w:rFonts w:ascii="Arial" w:cs="Arial" w:eastAsia="Arial" w:hAnsi="Arial"/>
          <w:sz w:val="28"/>
          <w:szCs w:val="28"/>
          <w:rtl w:val="0"/>
        </w:rPr>
        <w:t xml:space="preserve">Objetivo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laudo tem por objetivo realizar uma avaliação simplificada, por meio de uma escala de 1 a 10, de diversos aspectos relacionados à segurança do trabalho, especialmente focado nos requisitos estabelecidos pela Norma Regulamentadora NR10, que trata da segurança em instalações e serviços em eletricidade.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análise abrange áreas cruciais para garantir a integridade e proteção dos trabalhadores que interagem com eletricidade durante suas atividades laborais. Os tópicos incluídos no laudo perpassam desde a segurança geral até medidas específicas, tais como o uso de Equipamentos de Proteção Individual (EPIs), procedimentos de trabalho, treinamento em segurança e avaliação de riscos elétricos.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4"/>
          <w:szCs w:val="24"/>
          <w:u w:val="none"/>
          <w:shd w:fill="auto" w:val="clear"/>
          <w:vertAlign w:val="baseline"/>
        </w:rPr>
        <w:sectPr>
          <w:headerReference r:id="rId7" w:type="default"/>
          <w:footerReference r:id="rId8" w:type="default"/>
          <w:type w:val="nextPage"/>
          <w:pgSz w:h="16840" w:w="11910" w:orient="portrait"/>
          <w:pgMar w:bottom="1460" w:top="1320" w:left="1200" w:right="1180" w:header="749" w:footer="1272"/>
          <w:pgNumType w:start="3"/>
        </w:sectPr>
      </w:pPr>
      <w:r w:rsidDel="00000000" w:rsidR="00000000" w:rsidRPr="00000000">
        <w:rPr>
          <w:rFonts w:ascii="Arial" w:cs="Arial" w:eastAsia="Arial" w:hAnsi="Arial"/>
          <w:sz w:val="24"/>
          <w:szCs w:val="24"/>
          <w:rtl w:val="0"/>
        </w:rPr>
        <w:t xml:space="preserve">Esse documento visa fornecer uma visão panorâmica da conformidade e eficácia das práticas de segurança adotadas no ambiente de trabalho em relação às diretrizes estabelecidas pela NR10. Cada tópico será pontuado de acordo com uma escala pré definida, permitindo uma avaliação quantitativa dos aspectos abordados.</w:t>
      </w:r>
      <w:r w:rsidDel="00000000" w:rsidR="00000000" w:rsidRPr="00000000">
        <w:rPr>
          <w:rtl w:val="0"/>
        </w:rPr>
      </w:r>
    </w:p>
    <w:p w:rsidR="00000000" w:rsidDel="00000000" w:rsidP="00000000" w:rsidRDefault="00000000" w:rsidRPr="00000000" w14:paraId="00000018">
      <w:pPr>
        <w:pStyle w:val="Heading1"/>
        <w:tabs>
          <w:tab w:val="left" w:leader="none" w:pos="399"/>
        </w:tabs>
        <w:spacing w:after="0" w:before="90" w:line="240" w:lineRule="auto"/>
        <w:ind w:left="283.46456692913375" w:right="0" w:firstLine="566.929133858268"/>
        <w:jc w:val="left"/>
        <w:rPr>
          <w:rFonts w:ascii="Arial" w:cs="Arial" w:eastAsia="Arial" w:hAnsi="Arial"/>
          <w:sz w:val="26"/>
          <w:szCs w:val="26"/>
        </w:rPr>
      </w:pPr>
      <w:bookmarkStart w:colFirst="0" w:colLast="0" w:name="_30j0zll" w:id="1"/>
      <w:bookmarkEnd w:id="1"/>
      <w:r w:rsidDel="00000000" w:rsidR="00000000" w:rsidRPr="00000000">
        <w:rPr>
          <w:rFonts w:ascii="Arial" w:cs="Arial" w:eastAsia="Arial" w:hAnsi="Arial"/>
          <w:sz w:val="28"/>
          <w:szCs w:val="28"/>
          <w:rtl w:val="0"/>
        </w:rPr>
        <w:t xml:space="preserve">Medidas de Controle do Risco Elétrico</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seção "Medidas de Controle do Risco Elétrico" deste laudo focaliza a implementação e eficácia das estratégias destinadas a mitigar os riscos associados à eletricidade no ambiente de trabalho, conforme preconizado pela Norma Regulamentadora NR10. Esta análise aborda práticas de isolamento, bloqueio, sinalização, e outras medidas preventivas adotadas para salvaguardar os trabalhadores contra riscos como choques elétricos e incêndios. A escala de avaliação de 1 a 10 será utilizada para quantificar a adequação e eficiência das medidas de controle do risco elétrico, fornecendo uma avaliação precisa do nível de segurança proporcionado no local de trabalho em relação a esse aspecto específico, essencial para garantir a proteção contínua dos trabalhadores e a conformidade com as normas de segurança.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Inspeção de Equipamentos</w:t>
      </w:r>
      <w:r w:rsidDel="00000000" w:rsidR="00000000" w:rsidRPr="00000000">
        <w:rPr>
          <w:rtl w:val="0"/>
        </w:rPr>
      </w:r>
    </w:p>
    <w:p w:rsidR="00000000" w:rsidDel="00000000" w:rsidP="00000000" w:rsidRDefault="00000000" w:rsidRPr="00000000" w14:paraId="0000001C">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Avaliação sistemática da condição operacional dos equipamentos, utilizando uma escala de 1 a 10 para quantificar a eficiência e conformidade.</w:t>
      </w:r>
    </w:p>
    <w:p w:rsidR="00000000" w:rsidDel="00000000" w:rsidP="00000000" w:rsidRDefault="00000000" w:rsidRPr="00000000" w14:paraId="0000001D">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1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r>
    </w:p>
    <w:p w:rsidR="00000000" w:rsidDel="00000000" w:rsidP="00000000" w:rsidRDefault="00000000" w:rsidRPr="00000000" w14:paraId="0000001F">
      <w:pPr>
        <w:spacing w:line="240" w:lineRule="auto"/>
        <w:ind w:left="283.46456692913375" w:right="0" w:firstLine="566.92913385826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Preparação para Emergências</w:t>
      </w:r>
    </w:p>
    <w:p w:rsidR="00000000" w:rsidDel="00000000" w:rsidP="00000000" w:rsidRDefault="00000000" w:rsidRPr="00000000" w14:paraId="00000020">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Prontidão do ambiente de trabalho para emergências, avaliando planos, equipamentos e procedimentos.</w:t>
      </w:r>
    </w:p>
    <w:tbl>
      <w:tblPr>
        <w:tblStyle w:val="Table1"/>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Equipamentos Utilizados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Extintores de incêndio</w:t>
            </w:r>
          </w:p>
        </w:tc>
      </w:tr>
    </w:tbl>
    <w:p w:rsidR="00000000" w:rsidDel="00000000" w:rsidP="00000000" w:rsidRDefault="00000000" w:rsidRPr="00000000" w14:paraId="00000025">
      <w:pPr>
        <w:spacing w:line="240"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4"/>
          <w:szCs w:val="24"/>
          <w:rtl w:val="0"/>
        </w:rPr>
        <w:t xml:space="preserve">Avaliação de Riscos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Análise minuciosa dos potenciais perigos laborais. O objetivo é quantificar a eficácia na identificação e mitigação de riscos, garantindo um ambiente de trabalho mais seguro.</w:t>
      </w:r>
      <w:r w:rsidDel="00000000" w:rsidR="00000000" w:rsidRPr="00000000">
        <w:rPr>
          <w:rtl w:val="0"/>
        </w:rPr>
      </w:r>
    </w:p>
    <w:tbl>
      <w:tblPr>
        <w:tblStyle w:val="Table2"/>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283.46456692913375"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Possíveis riscos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Avaliação de riscos químicos</w:t>
            </w:r>
          </w:p>
        </w:tc>
      </w:tr>
    </w:tbl>
    <w:p w:rsidR="00000000" w:rsidDel="00000000" w:rsidP="00000000" w:rsidRDefault="00000000" w:rsidRPr="00000000" w14:paraId="0000002C">
      <w:pPr>
        <w:ind w:left="283.46456692913375"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Limpeza, organização e manutenção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Na seção "Limpeza, Organização e Manutenção," o laudo avalia a eficiência das práticas adotadas, atribuindo uma pontuação de 1 a 10 para quantificar o nível de conformidade e segurança.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Nota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3</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2">
      <w:pPr>
        <w:spacing w:line="240"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Medidas de Proteção</w:t>
      </w:r>
      <w:r w:rsidDel="00000000" w:rsidR="00000000" w:rsidRPr="00000000">
        <w:rPr>
          <w:rtl w:val="0"/>
        </w:rPr>
      </w:r>
    </w:p>
    <w:p w:rsidR="00000000" w:rsidDel="00000000" w:rsidP="00000000" w:rsidRDefault="00000000" w:rsidRPr="00000000" w14:paraId="0000003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 seção referente a "Medidas de Proteção" neste laudo concentra-se na análise das estratégias adotadas para garantir a segurança dos trabalhadores no ambiente laboral, em conformidade com as diretrizes da Norma Regulamentadora NR10. </w:t>
      </w:r>
    </w:p>
    <w:p w:rsidR="00000000" w:rsidDel="00000000" w:rsidP="00000000" w:rsidRDefault="00000000" w:rsidRPr="00000000" w14:paraId="00000035">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escopo abrange uma variedade de medidas, desde a utilização de Equipamentos de Proteção Individual (EPIs) até estratégias coletivas destinadas a minimizar riscos específicos relacionados à eletricidade. Essas medidas visam não apenas prevenir acidentes, mas também assegurar que os colaboradores estejam adequadamente resguardados durante a execução de suas atividades. A avaliação dessas medidas será realizada mediante uma escala de 1 a 10, permitindo uma análise quantitativa da eficácia e implementação das estratégias de proteção. </w:t>
      </w:r>
    </w:p>
    <w:p w:rsidR="00000000" w:rsidDel="00000000" w:rsidP="00000000" w:rsidRDefault="00000000" w:rsidRPr="00000000" w14:paraId="0000003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Este enfoque contribui para uma compreensão abrangente do nível de segurança proporcionado pelas medidas adotadas, promovendo ambientes de trabalho mais seguros e em conformidade com as normativas de segurança vigentes.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Procedimentos de Segurança</w:t>
      </w:r>
    </w:p>
    <w:p w:rsidR="00000000" w:rsidDel="00000000" w:rsidP="00000000" w:rsidRDefault="00000000" w:rsidRPr="00000000" w14:paraId="00000039">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Avalia a eficácia e a implementação das práticas estabelecidas, utilizando uma escala de 1 a 10 para quantificar a conformidade e segurança operacional.</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w:t>
      </w:r>
    </w:p>
    <w:p w:rsidR="00000000" w:rsidDel="00000000" w:rsidP="00000000" w:rsidRDefault="00000000" w:rsidRPr="00000000" w14:paraId="0000003C">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 utilizados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Avaliação da adoção e eficácia dos EPIs. O objetivo é quantificar a conformidade e a segurança proporcionada por esses dispositivos, contribuindo para ambientes de trabalho mais seguros.</w:t>
      </w:r>
      <w:r w:rsidDel="00000000" w:rsidR="00000000" w:rsidRPr="00000000">
        <w:rPr>
          <w:rtl w:val="0"/>
        </w:rPr>
      </w:r>
    </w:p>
    <w:tbl>
      <w:tblPr>
        <w:tblStyle w:val="Table3"/>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Óculos de proteção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Capacete</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de Segurança</w:t>
      </w:r>
    </w:p>
    <w:p w:rsidR="00000000" w:rsidDel="00000000" w:rsidP="00000000" w:rsidRDefault="00000000" w:rsidRPr="00000000" w14:paraId="0000004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 presença e eficácia da sinalização. O propósito é quantificar a conformidade e a clareza das orientações visuais, contribuindo para ambientes de trabalho mais seguros e conscientes.</w:t>
      </w:r>
    </w:p>
    <w:p w:rsidR="00000000" w:rsidDel="00000000" w:rsidP="00000000" w:rsidRDefault="00000000" w:rsidRPr="00000000" w14:paraId="00000045">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4"/>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Sinalização de substâncias perigosas</w:t>
            </w:r>
          </w:p>
        </w:tc>
      </w:tr>
    </w:tbl>
    <w:p w:rsidR="00000000" w:rsidDel="00000000" w:rsidP="00000000" w:rsidRDefault="00000000" w:rsidRPr="00000000" w14:paraId="0000004A">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B">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Iluminação e Ventilação</w:t>
      </w:r>
    </w:p>
    <w:p w:rsidR="00000000" w:rsidDel="00000000" w:rsidP="00000000" w:rsidRDefault="00000000" w:rsidRPr="00000000" w14:paraId="0000004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das condições de iluminação e ventilação no ambiente de trabalho. O objetivo é quantificar a eficiência desses elementos essenciais para um ambiente seguro e saudável, promovendo melhores condições laborais.</w:t>
      </w:r>
    </w:p>
    <w:p w:rsidR="00000000" w:rsidDel="00000000" w:rsidP="00000000" w:rsidRDefault="00000000" w:rsidRPr="00000000" w14:paraId="0000004D">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4F">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r>
    </w:p>
    <w:p w:rsidR="00000000" w:rsidDel="00000000" w:rsidP="00000000" w:rsidRDefault="00000000" w:rsidRPr="00000000" w14:paraId="00000050">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1">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p w:rsidR="00000000" w:rsidDel="00000000" w:rsidP="00000000" w:rsidRDefault="00000000" w:rsidRPr="00000000" w14:paraId="00000052">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Análise das práticas e medidas adotadas para garantir condições ergonômicas no ambiente de trabalho. O objetivo é quantificar a eficácia na promoção de posturas e condições laborais adequadas, contribuindo para o bem-estar e produtividade dos trabalhadores.</w:t>
      </w:r>
      <w:r w:rsidDel="00000000" w:rsidR="00000000" w:rsidRPr="00000000">
        <w:rPr>
          <w:rtl w:val="0"/>
        </w:rPr>
      </w:r>
    </w:p>
    <w:p w:rsidR="00000000" w:rsidDel="00000000" w:rsidP="00000000" w:rsidRDefault="00000000" w:rsidRPr="00000000" w14:paraId="00000053">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5"/>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Suporte para prevenção de lesões por esforço repetitivo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Mobília ergonômica</w:t>
            </w:r>
          </w:p>
        </w:tc>
      </w:tr>
    </w:tbl>
    <w:p w:rsidR="00000000" w:rsidDel="00000000" w:rsidP="00000000" w:rsidRDefault="00000000" w:rsidRPr="00000000" w14:paraId="00000058">
      <w:pPr>
        <w:spacing w:line="240" w:lineRule="auto"/>
        <w:ind w:left="283.46456692913375" w:right="0" w:firstLine="566.929133858268"/>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Treinamento</w:t>
      </w:r>
      <w:r w:rsidDel="00000000" w:rsidR="00000000" w:rsidRPr="00000000">
        <w:rPr>
          <w:rtl w:val="0"/>
        </w:rPr>
      </w:r>
    </w:p>
    <w:p w:rsidR="00000000" w:rsidDel="00000000" w:rsidP="00000000" w:rsidRDefault="00000000" w:rsidRPr="00000000" w14:paraId="0000005A">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Enfoca a avaliação da eficácia e abrangência dos programas de capacitação destinados aos colaboradores, conforme preconizado pela Norma Regulamentadora NR10.</w:t>
      </w:r>
    </w:p>
    <w:p w:rsidR="00000000" w:rsidDel="00000000" w:rsidP="00000000" w:rsidRDefault="00000000" w:rsidRPr="00000000" w14:paraId="0000005B">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É imperativo que os trabalhadores estejam devidamente instruídos quanto aos riscos associados à eletricidade e às práticas seguras. A análise abordará não apenas a existência desses programas, mas também a sua adequação às necessidades específicas do ambiente de trabalho, utilizando uma escala de 1 a 10 para quantificar a eficácia do treinamento.</w:t>
      </w:r>
    </w:p>
    <w:p w:rsidR="00000000" w:rsidDel="00000000" w:rsidP="00000000" w:rsidRDefault="00000000" w:rsidRPr="00000000" w14:paraId="0000005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treinamento é uma peça fundamental na construção de uma cultura de segurança robusta, e a avaliação detalhada permitirá insights sobre a prontidão dos colaboradores para lidar com situações relacionadas à eletricidade, contribuindo para a promoção de ambientes laborais mais seguros e conscientes.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 em segurança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Avalia a eficácia dos programas de capacitação buscando quantificar a preparação dos colaboradores diante dos riscos elétricos.</w:t>
      </w:r>
    </w:p>
    <w:p w:rsidR="00000000" w:rsidDel="00000000" w:rsidP="00000000" w:rsidRDefault="00000000" w:rsidRPr="00000000" w14:paraId="00000060">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6"/>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Treinamento em manuseio de produtos químicos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Treinamento em primeiros socorros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Treinamento em combate a incêndio</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Participação dos Trabalhadores</w:t>
      </w:r>
    </w:p>
    <w:p w:rsidR="00000000" w:rsidDel="00000000" w:rsidP="00000000" w:rsidRDefault="00000000" w:rsidRPr="00000000" w14:paraId="00000067">
      <w:pPr>
        <w:spacing w:line="240"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Examina ativamente o envolvimento dos colaboradores nas práticas de segurança, utilizando uma escala de 1 a 10 para quantificar essa contribuição essencial.</w:t>
      </w:r>
    </w:p>
    <w:p w:rsidR="00000000" w:rsidDel="00000000" w:rsidP="00000000" w:rsidRDefault="00000000" w:rsidRPr="00000000" w14:paraId="00000068">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9">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6A">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w:t>
      </w:r>
    </w:p>
    <w:p w:rsidR="00000000" w:rsidDel="00000000" w:rsidP="00000000" w:rsidRDefault="00000000" w:rsidRPr="00000000" w14:paraId="0000006B">
      <w:pPr>
        <w:spacing w:line="240" w:lineRule="auto"/>
        <w:ind w:left="283.46456692913375" w:right="0" w:firstLine="566.929133858268"/>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240"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Histórico</w:t>
      </w:r>
    </w:p>
    <w:p w:rsidR="00000000" w:rsidDel="00000000" w:rsidP="00000000" w:rsidRDefault="00000000" w:rsidRPr="00000000" w14:paraId="0000006D">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O laudo de segurança é uma ferramenta fundamental que registra a evolução das práticas e condições laborais ao longo do tempo, proporcionando uma visão abrangente das medidas implementadas para garantir a segurança dos trabalhadores.</w:t>
      </w:r>
    </w:p>
    <w:p w:rsidR="00000000" w:rsidDel="00000000" w:rsidP="00000000" w:rsidRDefault="00000000" w:rsidRPr="00000000" w14:paraId="0000006E">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Ao longo do histórico do laudo, é possível identificar mudanças, melhorias e áreas que demandam atenção especial. Essa linha do tempo documenta eventos críticos, como incidentes, implementação de novas medidas de segurança, atualizações normativas e aprimoramentos nos processos, contribuindo para uma análise aprofundada da evolução da cultura de segurança no ambiente de trabalho.</w:t>
      </w:r>
    </w:p>
    <w:p w:rsidR="00000000" w:rsidDel="00000000" w:rsidP="00000000" w:rsidRDefault="00000000" w:rsidRPr="00000000" w14:paraId="0000006F">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 historicidade do laudo não apenas cumpre um papel documental, mas também serve como um guia para a tomada de decisões futuras. Através dessa narrativa, é possível traçar um mapa claro do progresso alcançado, identificar tendências e orientar estratégias proativas para fortalecer continuamente a segurança laboral.</w:t>
      </w:r>
    </w:p>
    <w:p w:rsidR="00000000" w:rsidDel="00000000" w:rsidP="00000000" w:rsidRDefault="00000000" w:rsidRPr="00000000" w14:paraId="00000070">
      <w:pPr>
        <w:ind w:left="283.46456692913375" w:right="0" w:firstLine="566.929133858268"/>
        <w:rPr>
          <w:rFonts w:ascii="Arial" w:cs="Arial" w:eastAsia="Arial" w:hAnsi="Arial"/>
          <w:sz w:val="24"/>
          <w:szCs w:val="24"/>
        </w:rPr>
      </w:pPr>
      <w:r w:rsidDel="00000000" w:rsidR="00000000" w:rsidRPr="00000000">
        <w:rPr>
          <w:rtl w:val="0"/>
        </w:rPr>
      </w:r>
    </w:p>
    <w:tbl>
      <w:tblPr>
        <w:tblStyle w:val="Table7"/>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Histórico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Acidentes de trabalho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Danos a equipamentos</w:t>
            </w:r>
          </w:p>
        </w:tc>
      </w:tr>
    </w:tbl>
    <w:p w:rsidR="00000000" w:rsidDel="00000000" w:rsidP="00000000" w:rsidRDefault="00000000" w:rsidRPr="00000000" w14:paraId="00000075">
      <w:pPr>
        <w:spacing w:before="105" w:lineRule="auto"/>
        <w:ind w:left="283.46456692913375" w:right="0" w:firstLine="566.92913385826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before="105"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before="105"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Conclusão</w:t>
      </w:r>
    </w:p>
    <w:p w:rsidR="00000000" w:rsidDel="00000000" w:rsidP="00000000" w:rsidRDefault="00000000" w:rsidRPr="00000000" w14:paraId="00000078">
      <w:pPr>
        <w:spacing w:before="105"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Em síntese, este laudo de segurança oferece uma análise abrangente dos diversos aspectos relacionados à NR10 e práticas de segurança no ambiente de trabalho. A avaliação quantitativa fornece insights valiosos, destacando áreas de conformidade robusta e oportunidades de aprimoramento. O histórico revela uma trajetória evolutiva, indicando o comprometimento com a segurança. Recomenda-se ações corretivas nas áreas identificadas, visando a contínua promoção de um ambiente laboral seguro e em conformidade com as normativas vigentes. Este documento não só reflete o compromisso com a segurança elétrica, mas também orienta futuras iniciativas para fortalecer ainda mais a cultura de segurança no local de trabalho.</w:t>
      </w:r>
    </w:p>
    <w:p w:rsidR="00000000" w:rsidDel="00000000" w:rsidP="00000000" w:rsidRDefault="00000000" w:rsidRPr="00000000" w14:paraId="00000079">
      <w:pPr>
        <w:spacing w:before="105"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 Geral</w:t>
      </w:r>
    </w:p>
    <w:p w:rsidR="00000000" w:rsidDel="00000000" w:rsidP="00000000" w:rsidRDefault="00000000" w:rsidRPr="00000000" w14:paraId="0000007B">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705"/>
        <w:jc w:val="left"/>
        <w:rPr>
          <w:rFonts w:ascii="Arial" w:cs="Arial" w:eastAsia="Arial" w:hAnsi="Arial"/>
          <w:sz w:val="24"/>
          <w:szCs w:val="24"/>
        </w:rPr>
      </w:pPr>
      <w:r w:rsidDel="00000000" w:rsidR="00000000" w:rsidRPr="00000000">
        <w:rPr>
          <w:rtl w:val="0"/>
        </w:rPr>
      </w:r>
    </w:p>
    <w:sectPr>
      <w:type w:val="nextPage"/>
      <w:pgSz w:h="16840" w:w="11910" w:orient="portrait"/>
      <w:pgMar w:bottom="1460" w:top="1320" w:left="1200" w:right="1180" w:header="749" w:footer="127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
              <a:graphic>
                <a:graphicData uri="http://schemas.microsoft.com/office/word/2010/wordprocessingShape">
                  <wps:wsp>
                    <wps:cNvSpPr/>
                    <wps:cNvPr id="3" name="Shape 3"/>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
              <a:graphic>
                <a:graphicData uri="http://schemas.microsoft.com/office/word/2010/wordprocessingShape">
                  <wps:wsp>
                    <wps:cNvSpPr/>
                    <wps:cNvPr id="4" name="Shape 4"/>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
              <a:graphic>
                <a:graphicData uri="http://schemas.microsoft.com/office/word/2010/wordprocessingShape">
                  <wps:wsp>
                    <wps:cNvSpPr/>
                    <wps:cNvPr id="2" name="Shape 2"/>
                    <wps:spPr>
                      <a:xfrm>
                        <a:off x="5236146" y="3697133"/>
                        <a:ext cx="219709" cy="165735"/>
                      </a:xfrm>
                      <a:custGeom>
                        <a:rect b="b" l="l" r="r" t="t"/>
                        <a:pathLst>
                          <a:path extrusionOk="0" h="165735" w="219709">
                            <a:moveTo>
                              <a:pt x="0" y="0"/>
                            </a:moveTo>
                            <a:lnTo>
                              <a:pt x="0" y="165735"/>
                            </a:lnTo>
                            <a:lnTo>
                              <a:pt x="219709" y="165735"/>
                            </a:lnTo>
                            <a:lnTo>
                              <a:pt x="219709"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8284" cy="19431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58" w:hanging="480"/>
      </w:pPr>
      <w:rPr>
        <w:rFonts w:ascii="Times New Roman" w:cs="Times New Roman" w:eastAsia="Times New Roman" w:hAnsi="Times New Roman"/>
        <w:b w:val="1"/>
        <w:sz w:val="24"/>
        <w:szCs w:val="24"/>
      </w:rPr>
    </w:lvl>
    <w:lvl w:ilvl="1">
      <w:start w:val="0"/>
      <w:numFmt w:val="bullet"/>
      <w:lvlText w:val="•"/>
      <w:lvlJc w:val="left"/>
      <w:pPr>
        <w:ind w:left="1906" w:hanging="480"/>
      </w:pPr>
      <w:rPr/>
    </w:lvl>
    <w:lvl w:ilvl="2">
      <w:start w:val="0"/>
      <w:numFmt w:val="bullet"/>
      <w:lvlText w:val="•"/>
      <w:lvlJc w:val="left"/>
      <w:pPr>
        <w:ind w:left="2753" w:hanging="480"/>
      </w:pPr>
      <w:rPr/>
    </w:lvl>
    <w:lvl w:ilvl="3">
      <w:start w:val="0"/>
      <w:numFmt w:val="bullet"/>
      <w:lvlText w:val="•"/>
      <w:lvlJc w:val="left"/>
      <w:pPr>
        <w:ind w:left="3599" w:hanging="480"/>
      </w:pPr>
      <w:rPr/>
    </w:lvl>
    <w:lvl w:ilvl="4">
      <w:start w:val="0"/>
      <w:numFmt w:val="bullet"/>
      <w:lvlText w:val="•"/>
      <w:lvlJc w:val="left"/>
      <w:pPr>
        <w:ind w:left="4446" w:hanging="480"/>
      </w:pPr>
      <w:rPr/>
    </w:lvl>
    <w:lvl w:ilvl="5">
      <w:start w:val="0"/>
      <w:numFmt w:val="bullet"/>
      <w:lvlText w:val="•"/>
      <w:lvlJc w:val="left"/>
      <w:pPr>
        <w:ind w:left="5293" w:hanging="480"/>
      </w:pPr>
      <w:rPr/>
    </w:lvl>
    <w:lvl w:ilvl="6">
      <w:start w:val="0"/>
      <w:numFmt w:val="bullet"/>
      <w:lvlText w:val="•"/>
      <w:lvlJc w:val="left"/>
      <w:pPr>
        <w:ind w:left="6139" w:hanging="480"/>
      </w:pPr>
      <w:rPr/>
    </w:lvl>
    <w:lvl w:ilvl="7">
      <w:start w:val="0"/>
      <w:numFmt w:val="bullet"/>
      <w:lvlText w:val="•"/>
      <w:lvlJc w:val="left"/>
      <w:pPr>
        <w:ind w:left="6986" w:hanging="480"/>
      </w:pPr>
      <w:rPr/>
    </w:lvl>
    <w:lvl w:ilvl="8">
      <w:start w:val="0"/>
      <w:numFmt w:val="bullet"/>
      <w:lvlText w:val="•"/>
      <w:lvlJc w:val="left"/>
      <w:pPr>
        <w:ind w:left="7833"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7" w:lineRule="auto"/>
      <w:ind w:left="218" w:hanging="32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0" w:lineRule="auto"/>
      <w:ind w:left="1288" w:right="1309"/>
      <w:jc w:val="center"/>
    </w:pPr>
    <w:rPr>
      <w:rFonts w:ascii="Calibri" w:cs="Calibri" w:eastAsia="Calibri" w:hAnsi="Calibri"/>
      <w:b w:val="1"/>
      <w:i w:val="1"/>
      <w:sz w:val="32"/>
      <w:szCs w:val="32"/>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2023-12-08T20:01:30Z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2023-12-08T00:00:00Z</vt:lpwstr>
  </property>
  <property fmtid="{D5CDD505-2E9C-101B-9397-08002B2CF9AE}" pid="3" name="Creator">
    <vt:lpwstr>Microsoft® Word 2010</vt:lpwstr>
  </property>
  <property fmtid="{D5CDD505-2E9C-101B-9397-08002B2CF9AE}" pid="4" name="Created">
    <vt:lpwstr>2019-05-23T00:00:00Z</vt:lpwstr>
  </property>
</Properties>
</file>