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E03" w:rsidRDefault="00782E03" w:rsidP="00C676D2">
      <w:bookmarkStart w:id="0" w:name="_GoBack"/>
      <w:bookmarkEnd w:id="0"/>
    </w:p>
    <w:p w:rsidR="00235288" w:rsidRDefault="0047154F" w:rsidP="004C78B5">
      <w:pPr>
        <w:jc w:val="center"/>
      </w:pPr>
      <w:r w:rsidRPr="00782E03">
        <w:t xml:space="preserve">SISTEMA DE </w:t>
      </w:r>
      <w:r w:rsidR="002B239C" w:rsidRPr="00782E03">
        <w:t>RISCO E COMPLIANCE – MANUAL</w:t>
      </w:r>
    </w:p>
    <w:p w:rsidR="007D707C" w:rsidRDefault="00B30A00">
      <w:pPr>
        <w:pStyle w:val="TOC1"/>
        <w:tabs>
          <w:tab w:val="left" w:pos="440"/>
          <w:tab w:val="right" w:leader="dot" w:pos="10790"/>
        </w:tabs>
        <w:rPr>
          <w:rFonts w:eastAsiaTheme="minorEastAsia"/>
          <w:noProof/>
          <w:lang w:eastAsia="pt-BR"/>
        </w:rPr>
      </w:pPr>
      <w:r>
        <w:fldChar w:fldCharType="begin"/>
      </w:r>
      <w:r w:rsidR="00235288">
        <w:instrText xml:space="preserve"> TOC \o "1-3" \h \z \u </w:instrText>
      </w:r>
      <w:r>
        <w:fldChar w:fldCharType="separate"/>
      </w:r>
      <w:hyperlink w:anchor="_Toc501026685" w:history="1">
        <w:r w:rsidR="007D707C" w:rsidRPr="00E73094">
          <w:rPr>
            <w:rStyle w:val="Hyperlink"/>
            <w:noProof/>
          </w:rPr>
          <w:t>I-</w:t>
        </w:r>
        <w:r w:rsidR="007D707C">
          <w:rPr>
            <w:rFonts w:eastAsiaTheme="minorEastAsia"/>
            <w:noProof/>
            <w:lang w:eastAsia="pt-BR"/>
          </w:rPr>
          <w:tab/>
        </w:r>
        <w:r w:rsidR="007D707C" w:rsidRPr="00E73094">
          <w:rPr>
            <w:rStyle w:val="Hyperlink"/>
            <w:noProof/>
          </w:rPr>
          <w:t>INTRODUÇÃO</w:t>
        </w:r>
        <w:r w:rsidR="007D707C">
          <w:rPr>
            <w:noProof/>
            <w:webHidden/>
          </w:rPr>
          <w:tab/>
        </w:r>
        <w:r>
          <w:rPr>
            <w:noProof/>
            <w:webHidden/>
          </w:rPr>
          <w:fldChar w:fldCharType="begin"/>
        </w:r>
        <w:r w:rsidR="007D707C">
          <w:rPr>
            <w:noProof/>
            <w:webHidden/>
          </w:rPr>
          <w:instrText xml:space="preserve"> PAGEREF _Toc501026685 \h </w:instrText>
        </w:r>
        <w:r>
          <w:rPr>
            <w:noProof/>
            <w:webHidden/>
          </w:rPr>
        </w:r>
        <w:r>
          <w:rPr>
            <w:noProof/>
            <w:webHidden/>
          </w:rPr>
          <w:fldChar w:fldCharType="separate"/>
        </w:r>
        <w:r w:rsidR="00962794">
          <w:rPr>
            <w:noProof/>
            <w:webHidden/>
          </w:rPr>
          <w:t>6</w:t>
        </w:r>
        <w:r>
          <w:rPr>
            <w:noProof/>
            <w:webHidden/>
          </w:rPr>
          <w:fldChar w:fldCharType="end"/>
        </w:r>
      </w:hyperlink>
    </w:p>
    <w:p w:rsidR="007D707C" w:rsidRDefault="00962794">
      <w:pPr>
        <w:pStyle w:val="TOC2"/>
        <w:rPr>
          <w:rFonts w:eastAsiaTheme="minorEastAsia"/>
          <w:noProof/>
          <w:lang w:eastAsia="pt-BR"/>
        </w:rPr>
      </w:pPr>
      <w:hyperlink w:anchor="_Toc501026686" w:history="1">
        <w:r w:rsidR="007D707C" w:rsidRPr="00E73094">
          <w:rPr>
            <w:rStyle w:val="Hyperlink"/>
            <w:noProof/>
          </w:rPr>
          <w:t>I-1.</w:t>
        </w:r>
        <w:r w:rsidR="007D707C">
          <w:rPr>
            <w:rFonts w:eastAsiaTheme="minorEastAsia"/>
            <w:noProof/>
            <w:lang w:eastAsia="pt-BR"/>
          </w:rPr>
          <w:tab/>
        </w:r>
        <w:r w:rsidR="007D707C" w:rsidRPr="00E73094">
          <w:rPr>
            <w:rStyle w:val="Hyperlink"/>
            <w:noProof/>
          </w:rPr>
          <w:t>FUNCIONALIDADES</w:t>
        </w:r>
        <w:r w:rsidR="007D707C">
          <w:rPr>
            <w:noProof/>
            <w:webHidden/>
          </w:rPr>
          <w:tab/>
        </w:r>
        <w:r w:rsidR="00B30A00">
          <w:rPr>
            <w:noProof/>
            <w:webHidden/>
          </w:rPr>
          <w:fldChar w:fldCharType="begin"/>
        </w:r>
        <w:r w:rsidR="007D707C">
          <w:rPr>
            <w:noProof/>
            <w:webHidden/>
          </w:rPr>
          <w:instrText xml:space="preserve"> PAGEREF _Toc501026686 \h </w:instrText>
        </w:r>
        <w:r w:rsidR="00B30A00">
          <w:rPr>
            <w:noProof/>
            <w:webHidden/>
          </w:rPr>
        </w:r>
        <w:r w:rsidR="00B30A00">
          <w:rPr>
            <w:noProof/>
            <w:webHidden/>
          </w:rPr>
          <w:fldChar w:fldCharType="separate"/>
        </w:r>
        <w:r>
          <w:rPr>
            <w:noProof/>
            <w:webHidden/>
          </w:rPr>
          <w:t>6</w:t>
        </w:r>
        <w:r w:rsidR="00B30A00">
          <w:rPr>
            <w:noProof/>
            <w:webHidden/>
          </w:rPr>
          <w:fldChar w:fldCharType="end"/>
        </w:r>
      </w:hyperlink>
    </w:p>
    <w:p w:rsidR="007D707C" w:rsidRDefault="00962794">
      <w:pPr>
        <w:pStyle w:val="TOC2"/>
        <w:rPr>
          <w:rFonts w:eastAsiaTheme="minorEastAsia"/>
          <w:noProof/>
          <w:lang w:eastAsia="pt-BR"/>
        </w:rPr>
      </w:pPr>
      <w:hyperlink w:anchor="_Toc501026687" w:history="1">
        <w:r w:rsidR="007D707C" w:rsidRPr="00E73094">
          <w:rPr>
            <w:rStyle w:val="Hyperlink"/>
            <w:noProof/>
          </w:rPr>
          <w:t>I-2.</w:t>
        </w:r>
        <w:r w:rsidR="007D707C">
          <w:rPr>
            <w:rFonts w:eastAsiaTheme="minorEastAsia"/>
            <w:noProof/>
            <w:lang w:eastAsia="pt-BR"/>
          </w:rPr>
          <w:tab/>
        </w:r>
        <w:r w:rsidR="007D707C" w:rsidRPr="00E73094">
          <w:rPr>
            <w:rStyle w:val="Hyperlink"/>
            <w:noProof/>
          </w:rPr>
          <w:t>IMPORTAÇÃO</w:t>
        </w:r>
        <w:r w:rsidR="007D707C">
          <w:rPr>
            <w:noProof/>
            <w:webHidden/>
          </w:rPr>
          <w:tab/>
        </w:r>
        <w:r w:rsidR="00B30A00">
          <w:rPr>
            <w:noProof/>
            <w:webHidden/>
          </w:rPr>
          <w:fldChar w:fldCharType="begin"/>
        </w:r>
        <w:r w:rsidR="007D707C">
          <w:rPr>
            <w:noProof/>
            <w:webHidden/>
          </w:rPr>
          <w:instrText xml:space="preserve"> PAGEREF _Toc501026687 \h </w:instrText>
        </w:r>
        <w:r w:rsidR="00B30A00">
          <w:rPr>
            <w:noProof/>
            <w:webHidden/>
          </w:rPr>
        </w:r>
        <w:r w:rsidR="00B30A00">
          <w:rPr>
            <w:noProof/>
            <w:webHidden/>
          </w:rPr>
          <w:fldChar w:fldCharType="separate"/>
        </w:r>
        <w:r>
          <w:rPr>
            <w:noProof/>
            <w:webHidden/>
          </w:rPr>
          <w:t>7</w:t>
        </w:r>
        <w:r w:rsidR="00B30A00">
          <w:rPr>
            <w:noProof/>
            <w:webHidden/>
          </w:rPr>
          <w:fldChar w:fldCharType="end"/>
        </w:r>
      </w:hyperlink>
    </w:p>
    <w:p w:rsidR="007D707C" w:rsidRDefault="00962794">
      <w:pPr>
        <w:pStyle w:val="TOC2"/>
        <w:rPr>
          <w:rFonts w:eastAsiaTheme="minorEastAsia"/>
          <w:noProof/>
          <w:lang w:eastAsia="pt-BR"/>
        </w:rPr>
      </w:pPr>
      <w:hyperlink w:anchor="_Toc501026688" w:history="1">
        <w:r w:rsidR="007D707C" w:rsidRPr="00E73094">
          <w:rPr>
            <w:rStyle w:val="Hyperlink"/>
            <w:noProof/>
          </w:rPr>
          <w:t>I-3.</w:t>
        </w:r>
        <w:r w:rsidR="007D707C">
          <w:rPr>
            <w:rFonts w:eastAsiaTheme="minorEastAsia"/>
            <w:noProof/>
            <w:lang w:eastAsia="pt-BR"/>
          </w:rPr>
          <w:tab/>
        </w:r>
        <w:r w:rsidR="007D707C" w:rsidRPr="00E73094">
          <w:rPr>
            <w:rStyle w:val="Hyperlink"/>
            <w:noProof/>
          </w:rPr>
          <w:t>REPORTE</w:t>
        </w:r>
        <w:r w:rsidR="007D707C">
          <w:rPr>
            <w:noProof/>
            <w:webHidden/>
          </w:rPr>
          <w:tab/>
        </w:r>
        <w:r w:rsidR="00B30A00">
          <w:rPr>
            <w:noProof/>
            <w:webHidden/>
          </w:rPr>
          <w:fldChar w:fldCharType="begin"/>
        </w:r>
        <w:r w:rsidR="007D707C">
          <w:rPr>
            <w:noProof/>
            <w:webHidden/>
          </w:rPr>
          <w:instrText xml:space="preserve"> PAGEREF _Toc501026688 \h </w:instrText>
        </w:r>
        <w:r w:rsidR="00B30A00">
          <w:rPr>
            <w:noProof/>
            <w:webHidden/>
          </w:rPr>
        </w:r>
        <w:r w:rsidR="00B30A00">
          <w:rPr>
            <w:noProof/>
            <w:webHidden/>
          </w:rPr>
          <w:fldChar w:fldCharType="separate"/>
        </w:r>
        <w:r>
          <w:rPr>
            <w:noProof/>
            <w:webHidden/>
          </w:rPr>
          <w:t>8</w:t>
        </w:r>
        <w:r w:rsidR="00B30A00">
          <w:rPr>
            <w:noProof/>
            <w:webHidden/>
          </w:rPr>
          <w:fldChar w:fldCharType="end"/>
        </w:r>
      </w:hyperlink>
    </w:p>
    <w:p w:rsidR="007D707C" w:rsidRDefault="00962794">
      <w:pPr>
        <w:pStyle w:val="TOC2"/>
        <w:rPr>
          <w:rFonts w:eastAsiaTheme="minorEastAsia"/>
          <w:noProof/>
          <w:lang w:eastAsia="pt-BR"/>
        </w:rPr>
      </w:pPr>
      <w:hyperlink w:anchor="_Toc501026689" w:history="1">
        <w:r w:rsidR="007D707C" w:rsidRPr="00E73094">
          <w:rPr>
            <w:rStyle w:val="Hyperlink"/>
            <w:noProof/>
          </w:rPr>
          <w:t>I-4.</w:t>
        </w:r>
        <w:r w:rsidR="007D707C">
          <w:rPr>
            <w:rFonts w:eastAsiaTheme="minorEastAsia"/>
            <w:noProof/>
            <w:lang w:eastAsia="pt-BR"/>
          </w:rPr>
          <w:tab/>
        </w:r>
        <w:r w:rsidR="007D707C" w:rsidRPr="00E73094">
          <w:rPr>
            <w:rStyle w:val="Hyperlink"/>
            <w:noProof/>
          </w:rPr>
          <w:t>LOGS</w:t>
        </w:r>
        <w:r w:rsidR="007D707C">
          <w:rPr>
            <w:noProof/>
            <w:webHidden/>
          </w:rPr>
          <w:tab/>
        </w:r>
        <w:r w:rsidR="00B30A00">
          <w:rPr>
            <w:noProof/>
            <w:webHidden/>
          </w:rPr>
          <w:fldChar w:fldCharType="begin"/>
        </w:r>
        <w:r w:rsidR="007D707C">
          <w:rPr>
            <w:noProof/>
            <w:webHidden/>
          </w:rPr>
          <w:instrText xml:space="preserve"> PAGEREF _Toc501026689 \h </w:instrText>
        </w:r>
        <w:r w:rsidR="00B30A00">
          <w:rPr>
            <w:noProof/>
            <w:webHidden/>
          </w:rPr>
        </w:r>
        <w:r w:rsidR="00B30A00">
          <w:rPr>
            <w:noProof/>
            <w:webHidden/>
          </w:rPr>
          <w:fldChar w:fldCharType="separate"/>
        </w:r>
        <w:r>
          <w:rPr>
            <w:noProof/>
            <w:webHidden/>
          </w:rPr>
          <w:t>8</w:t>
        </w:r>
        <w:r w:rsidR="00B30A00">
          <w:rPr>
            <w:noProof/>
            <w:webHidden/>
          </w:rPr>
          <w:fldChar w:fldCharType="end"/>
        </w:r>
      </w:hyperlink>
    </w:p>
    <w:p w:rsidR="007D707C" w:rsidRDefault="00962794">
      <w:pPr>
        <w:pStyle w:val="TOC2"/>
        <w:rPr>
          <w:rFonts w:eastAsiaTheme="minorEastAsia"/>
          <w:noProof/>
          <w:lang w:eastAsia="pt-BR"/>
        </w:rPr>
      </w:pPr>
      <w:hyperlink w:anchor="_Toc501026690" w:history="1">
        <w:r w:rsidR="007D707C" w:rsidRPr="00E73094">
          <w:rPr>
            <w:rStyle w:val="Hyperlink"/>
            <w:noProof/>
          </w:rPr>
          <w:t>I-5.</w:t>
        </w:r>
        <w:r w:rsidR="007D707C">
          <w:rPr>
            <w:rFonts w:eastAsiaTheme="minorEastAsia"/>
            <w:noProof/>
            <w:lang w:eastAsia="pt-BR"/>
          </w:rPr>
          <w:tab/>
        </w:r>
        <w:r w:rsidR="007D707C" w:rsidRPr="00E73094">
          <w:rPr>
            <w:rStyle w:val="Hyperlink"/>
            <w:noProof/>
          </w:rPr>
          <w:t>EXECUÇÃO EM BATCH</w:t>
        </w:r>
        <w:r w:rsidR="007D707C">
          <w:rPr>
            <w:noProof/>
            <w:webHidden/>
          </w:rPr>
          <w:tab/>
        </w:r>
        <w:r w:rsidR="00B30A00">
          <w:rPr>
            <w:noProof/>
            <w:webHidden/>
          </w:rPr>
          <w:fldChar w:fldCharType="begin"/>
        </w:r>
        <w:r w:rsidR="007D707C">
          <w:rPr>
            <w:noProof/>
            <w:webHidden/>
          </w:rPr>
          <w:instrText xml:space="preserve"> PAGEREF _Toc501026690 \h </w:instrText>
        </w:r>
        <w:r w:rsidR="00B30A00">
          <w:rPr>
            <w:noProof/>
            <w:webHidden/>
          </w:rPr>
        </w:r>
        <w:r w:rsidR="00B30A00">
          <w:rPr>
            <w:noProof/>
            <w:webHidden/>
          </w:rPr>
          <w:fldChar w:fldCharType="separate"/>
        </w:r>
        <w:r>
          <w:rPr>
            <w:noProof/>
            <w:webHidden/>
          </w:rPr>
          <w:t>9</w:t>
        </w:r>
        <w:r w:rsidR="00B30A00">
          <w:rPr>
            <w:noProof/>
            <w:webHidden/>
          </w:rPr>
          <w:fldChar w:fldCharType="end"/>
        </w:r>
      </w:hyperlink>
    </w:p>
    <w:p w:rsidR="007D707C" w:rsidRDefault="00962794">
      <w:pPr>
        <w:pStyle w:val="TOC2"/>
        <w:rPr>
          <w:rFonts w:eastAsiaTheme="minorEastAsia"/>
          <w:noProof/>
          <w:lang w:eastAsia="pt-BR"/>
        </w:rPr>
      </w:pPr>
      <w:hyperlink w:anchor="_Toc501026691" w:history="1">
        <w:r w:rsidR="007D707C" w:rsidRPr="00E73094">
          <w:rPr>
            <w:rStyle w:val="Hyperlink"/>
            <w:noProof/>
          </w:rPr>
          <w:t>I-6.</w:t>
        </w:r>
        <w:r w:rsidR="007D707C">
          <w:rPr>
            <w:rFonts w:eastAsiaTheme="minorEastAsia"/>
            <w:noProof/>
            <w:lang w:eastAsia="pt-BR"/>
          </w:rPr>
          <w:tab/>
        </w:r>
        <w:r w:rsidR="007D707C" w:rsidRPr="00E73094">
          <w:rPr>
            <w:rStyle w:val="Hyperlink"/>
            <w:noProof/>
          </w:rPr>
          <w:t>FUNCIONALIDADES DE CARTEIRA</w:t>
        </w:r>
        <w:r w:rsidR="007D707C">
          <w:rPr>
            <w:noProof/>
            <w:webHidden/>
          </w:rPr>
          <w:tab/>
        </w:r>
        <w:r w:rsidR="00B30A00">
          <w:rPr>
            <w:noProof/>
            <w:webHidden/>
          </w:rPr>
          <w:fldChar w:fldCharType="begin"/>
        </w:r>
        <w:r w:rsidR="007D707C">
          <w:rPr>
            <w:noProof/>
            <w:webHidden/>
          </w:rPr>
          <w:instrText xml:space="preserve"> PAGEREF _Toc501026691 \h </w:instrText>
        </w:r>
        <w:r w:rsidR="00B30A00">
          <w:rPr>
            <w:noProof/>
            <w:webHidden/>
          </w:rPr>
        </w:r>
        <w:r w:rsidR="00B30A00">
          <w:rPr>
            <w:noProof/>
            <w:webHidden/>
          </w:rPr>
          <w:fldChar w:fldCharType="separate"/>
        </w:r>
        <w:r>
          <w:rPr>
            <w:noProof/>
            <w:webHidden/>
          </w:rPr>
          <w:t>9</w:t>
        </w:r>
        <w:r w:rsidR="00B30A00">
          <w:rPr>
            <w:noProof/>
            <w:webHidden/>
          </w:rPr>
          <w:fldChar w:fldCharType="end"/>
        </w:r>
      </w:hyperlink>
    </w:p>
    <w:p w:rsidR="007D707C" w:rsidRDefault="00962794">
      <w:pPr>
        <w:pStyle w:val="TOC2"/>
        <w:rPr>
          <w:rFonts w:eastAsiaTheme="minorEastAsia"/>
          <w:noProof/>
          <w:lang w:eastAsia="pt-BR"/>
        </w:rPr>
      </w:pPr>
      <w:hyperlink w:anchor="_Toc501026692" w:history="1">
        <w:r w:rsidR="007D707C" w:rsidRPr="00E73094">
          <w:rPr>
            <w:rStyle w:val="Hyperlink"/>
            <w:noProof/>
          </w:rPr>
          <w:t>I-7.</w:t>
        </w:r>
        <w:r w:rsidR="007D707C">
          <w:rPr>
            <w:rFonts w:eastAsiaTheme="minorEastAsia"/>
            <w:noProof/>
            <w:lang w:eastAsia="pt-BR"/>
          </w:rPr>
          <w:tab/>
        </w:r>
        <w:r w:rsidR="007D707C" w:rsidRPr="00E73094">
          <w:rPr>
            <w:rStyle w:val="Hyperlink"/>
            <w:noProof/>
          </w:rPr>
          <w:t>FUNCIONALIDADES DE COMPLIANCE</w:t>
        </w:r>
        <w:r w:rsidR="007D707C">
          <w:rPr>
            <w:noProof/>
            <w:webHidden/>
          </w:rPr>
          <w:tab/>
        </w:r>
        <w:r w:rsidR="00B30A00">
          <w:rPr>
            <w:noProof/>
            <w:webHidden/>
          </w:rPr>
          <w:fldChar w:fldCharType="begin"/>
        </w:r>
        <w:r w:rsidR="007D707C">
          <w:rPr>
            <w:noProof/>
            <w:webHidden/>
          </w:rPr>
          <w:instrText xml:space="preserve"> PAGEREF _Toc501026692 \h </w:instrText>
        </w:r>
        <w:r w:rsidR="00B30A00">
          <w:rPr>
            <w:noProof/>
            <w:webHidden/>
          </w:rPr>
        </w:r>
        <w:r w:rsidR="00B30A00">
          <w:rPr>
            <w:noProof/>
            <w:webHidden/>
          </w:rPr>
          <w:fldChar w:fldCharType="separate"/>
        </w:r>
        <w:r>
          <w:rPr>
            <w:noProof/>
            <w:webHidden/>
          </w:rPr>
          <w:t>9</w:t>
        </w:r>
        <w:r w:rsidR="00B30A00">
          <w:rPr>
            <w:noProof/>
            <w:webHidden/>
          </w:rPr>
          <w:fldChar w:fldCharType="end"/>
        </w:r>
      </w:hyperlink>
    </w:p>
    <w:p w:rsidR="007D707C" w:rsidRDefault="00962794">
      <w:pPr>
        <w:pStyle w:val="TOC2"/>
        <w:rPr>
          <w:rFonts w:eastAsiaTheme="minorEastAsia"/>
          <w:noProof/>
          <w:lang w:eastAsia="pt-BR"/>
        </w:rPr>
      </w:pPr>
      <w:hyperlink w:anchor="_Toc501026693" w:history="1">
        <w:r w:rsidR="007D707C" w:rsidRPr="00E73094">
          <w:rPr>
            <w:rStyle w:val="Hyperlink"/>
            <w:noProof/>
          </w:rPr>
          <w:t>I-8.</w:t>
        </w:r>
        <w:r w:rsidR="007D707C">
          <w:rPr>
            <w:rFonts w:eastAsiaTheme="minorEastAsia"/>
            <w:noProof/>
            <w:lang w:eastAsia="pt-BR"/>
          </w:rPr>
          <w:tab/>
        </w:r>
        <w:r w:rsidR="007D707C" w:rsidRPr="00E73094">
          <w:rPr>
            <w:rStyle w:val="Hyperlink"/>
            <w:noProof/>
          </w:rPr>
          <w:t>FUNCIONALIDADES DE RISCO DE MERCADO</w:t>
        </w:r>
        <w:r w:rsidR="007D707C">
          <w:rPr>
            <w:noProof/>
            <w:webHidden/>
          </w:rPr>
          <w:tab/>
        </w:r>
        <w:r w:rsidR="00B30A00">
          <w:rPr>
            <w:noProof/>
            <w:webHidden/>
          </w:rPr>
          <w:fldChar w:fldCharType="begin"/>
        </w:r>
        <w:r w:rsidR="007D707C">
          <w:rPr>
            <w:noProof/>
            <w:webHidden/>
          </w:rPr>
          <w:instrText xml:space="preserve"> PAGEREF _Toc501026693 \h </w:instrText>
        </w:r>
        <w:r w:rsidR="00B30A00">
          <w:rPr>
            <w:noProof/>
            <w:webHidden/>
          </w:rPr>
        </w:r>
        <w:r w:rsidR="00B30A00">
          <w:rPr>
            <w:noProof/>
            <w:webHidden/>
          </w:rPr>
          <w:fldChar w:fldCharType="separate"/>
        </w:r>
        <w:r>
          <w:rPr>
            <w:noProof/>
            <w:webHidden/>
          </w:rPr>
          <w:t>10</w:t>
        </w:r>
        <w:r w:rsidR="00B30A00">
          <w:rPr>
            <w:noProof/>
            <w:webHidden/>
          </w:rPr>
          <w:fldChar w:fldCharType="end"/>
        </w:r>
      </w:hyperlink>
    </w:p>
    <w:p w:rsidR="007D707C" w:rsidRDefault="00962794">
      <w:pPr>
        <w:pStyle w:val="TOC2"/>
        <w:rPr>
          <w:rFonts w:eastAsiaTheme="minorEastAsia"/>
          <w:noProof/>
          <w:lang w:eastAsia="pt-BR"/>
        </w:rPr>
      </w:pPr>
      <w:hyperlink w:anchor="_Toc501026694" w:history="1">
        <w:r w:rsidR="007D707C" w:rsidRPr="00E73094">
          <w:rPr>
            <w:rStyle w:val="Hyperlink"/>
            <w:noProof/>
          </w:rPr>
          <w:t>I-9.</w:t>
        </w:r>
        <w:r w:rsidR="007D707C">
          <w:rPr>
            <w:rFonts w:eastAsiaTheme="minorEastAsia"/>
            <w:noProof/>
            <w:lang w:eastAsia="pt-BR"/>
          </w:rPr>
          <w:tab/>
        </w:r>
        <w:r w:rsidR="007D707C" w:rsidRPr="00E73094">
          <w:rPr>
            <w:rStyle w:val="Hyperlink"/>
            <w:noProof/>
          </w:rPr>
          <w:t>FUNCIONALIDADES DE RISCO DE CRÉDITO</w:t>
        </w:r>
        <w:r w:rsidR="007D707C">
          <w:rPr>
            <w:noProof/>
            <w:webHidden/>
          </w:rPr>
          <w:tab/>
        </w:r>
        <w:r w:rsidR="00B30A00">
          <w:rPr>
            <w:noProof/>
            <w:webHidden/>
          </w:rPr>
          <w:fldChar w:fldCharType="begin"/>
        </w:r>
        <w:r w:rsidR="007D707C">
          <w:rPr>
            <w:noProof/>
            <w:webHidden/>
          </w:rPr>
          <w:instrText xml:space="preserve"> PAGEREF _Toc501026694 \h </w:instrText>
        </w:r>
        <w:r w:rsidR="00B30A00">
          <w:rPr>
            <w:noProof/>
            <w:webHidden/>
          </w:rPr>
        </w:r>
        <w:r w:rsidR="00B30A00">
          <w:rPr>
            <w:noProof/>
            <w:webHidden/>
          </w:rPr>
          <w:fldChar w:fldCharType="separate"/>
        </w:r>
        <w:r>
          <w:rPr>
            <w:noProof/>
            <w:webHidden/>
          </w:rPr>
          <w:t>11</w:t>
        </w:r>
        <w:r w:rsidR="00B30A00">
          <w:rPr>
            <w:noProof/>
            <w:webHidden/>
          </w:rPr>
          <w:fldChar w:fldCharType="end"/>
        </w:r>
      </w:hyperlink>
    </w:p>
    <w:p w:rsidR="007D707C" w:rsidRDefault="00962794">
      <w:pPr>
        <w:pStyle w:val="TOC2"/>
        <w:rPr>
          <w:rFonts w:eastAsiaTheme="minorEastAsia"/>
          <w:noProof/>
          <w:lang w:eastAsia="pt-BR"/>
        </w:rPr>
      </w:pPr>
      <w:hyperlink w:anchor="_Toc501026695" w:history="1">
        <w:r w:rsidR="007D707C" w:rsidRPr="00E73094">
          <w:rPr>
            <w:rStyle w:val="Hyperlink"/>
            <w:noProof/>
          </w:rPr>
          <w:t>I-10.</w:t>
        </w:r>
        <w:r w:rsidR="007D707C">
          <w:rPr>
            <w:rFonts w:eastAsiaTheme="minorEastAsia"/>
            <w:noProof/>
            <w:lang w:eastAsia="pt-BR"/>
          </w:rPr>
          <w:tab/>
        </w:r>
        <w:r w:rsidR="007D707C" w:rsidRPr="00E73094">
          <w:rPr>
            <w:rStyle w:val="Hyperlink"/>
            <w:noProof/>
          </w:rPr>
          <w:t>FUNCIONALIDADES DE RISCO DE LIQUIDEZ</w:t>
        </w:r>
        <w:r w:rsidR="007D707C">
          <w:rPr>
            <w:noProof/>
            <w:webHidden/>
          </w:rPr>
          <w:tab/>
        </w:r>
        <w:r w:rsidR="00B30A00">
          <w:rPr>
            <w:noProof/>
            <w:webHidden/>
          </w:rPr>
          <w:fldChar w:fldCharType="begin"/>
        </w:r>
        <w:r w:rsidR="007D707C">
          <w:rPr>
            <w:noProof/>
            <w:webHidden/>
          </w:rPr>
          <w:instrText xml:space="preserve"> PAGEREF _Toc501026695 \h </w:instrText>
        </w:r>
        <w:r w:rsidR="00B30A00">
          <w:rPr>
            <w:noProof/>
            <w:webHidden/>
          </w:rPr>
        </w:r>
        <w:r w:rsidR="00B30A00">
          <w:rPr>
            <w:noProof/>
            <w:webHidden/>
          </w:rPr>
          <w:fldChar w:fldCharType="separate"/>
        </w:r>
        <w:r>
          <w:rPr>
            <w:noProof/>
            <w:webHidden/>
          </w:rPr>
          <w:t>12</w:t>
        </w:r>
        <w:r w:rsidR="00B30A00">
          <w:rPr>
            <w:noProof/>
            <w:webHidden/>
          </w:rPr>
          <w:fldChar w:fldCharType="end"/>
        </w:r>
      </w:hyperlink>
    </w:p>
    <w:p w:rsidR="007D707C" w:rsidRDefault="00962794">
      <w:pPr>
        <w:pStyle w:val="TOC2"/>
        <w:rPr>
          <w:rFonts w:eastAsiaTheme="minorEastAsia"/>
          <w:noProof/>
          <w:lang w:eastAsia="pt-BR"/>
        </w:rPr>
      </w:pPr>
      <w:hyperlink w:anchor="_Toc501026696" w:history="1">
        <w:r w:rsidR="007D707C" w:rsidRPr="00E73094">
          <w:rPr>
            <w:rStyle w:val="Hyperlink"/>
            <w:noProof/>
          </w:rPr>
          <w:t>I-11.</w:t>
        </w:r>
        <w:r w:rsidR="007D707C">
          <w:rPr>
            <w:rFonts w:eastAsiaTheme="minorEastAsia"/>
            <w:noProof/>
            <w:lang w:eastAsia="pt-BR"/>
          </w:rPr>
          <w:tab/>
        </w:r>
        <w:r w:rsidR="007D707C" w:rsidRPr="00E73094">
          <w:rPr>
            <w:rStyle w:val="Hyperlink"/>
            <w:noProof/>
          </w:rPr>
          <w:t>FUNCIONALIDADES DE AML</w:t>
        </w:r>
        <w:r w:rsidR="007D707C">
          <w:rPr>
            <w:noProof/>
            <w:webHidden/>
          </w:rPr>
          <w:tab/>
        </w:r>
        <w:r w:rsidR="00B30A00">
          <w:rPr>
            <w:noProof/>
            <w:webHidden/>
          </w:rPr>
          <w:fldChar w:fldCharType="begin"/>
        </w:r>
        <w:r w:rsidR="007D707C">
          <w:rPr>
            <w:noProof/>
            <w:webHidden/>
          </w:rPr>
          <w:instrText xml:space="preserve"> PAGEREF _Toc501026696 \h </w:instrText>
        </w:r>
        <w:r w:rsidR="00B30A00">
          <w:rPr>
            <w:noProof/>
            <w:webHidden/>
          </w:rPr>
        </w:r>
        <w:r w:rsidR="00B30A00">
          <w:rPr>
            <w:noProof/>
            <w:webHidden/>
          </w:rPr>
          <w:fldChar w:fldCharType="separate"/>
        </w:r>
        <w:r>
          <w:rPr>
            <w:noProof/>
            <w:webHidden/>
          </w:rPr>
          <w:t>12</w:t>
        </w:r>
        <w:r w:rsidR="00B30A00">
          <w:rPr>
            <w:noProof/>
            <w:webHidden/>
          </w:rPr>
          <w:fldChar w:fldCharType="end"/>
        </w:r>
      </w:hyperlink>
    </w:p>
    <w:p w:rsidR="007D707C" w:rsidRDefault="00962794">
      <w:pPr>
        <w:pStyle w:val="TOC2"/>
        <w:rPr>
          <w:rFonts w:eastAsiaTheme="minorEastAsia"/>
          <w:noProof/>
          <w:lang w:eastAsia="pt-BR"/>
        </w:rPr>
      </w:pPr>
      <w:hyperlink w:anchor="_Toc501026697" w:history="1">
        <w:r w:rsidR="007D707C" w:rsidRPr="00E73094">
          <w:rPr>
            <w:rStyle w:val="Hyperlink"/>
            <w:noProof/>
          </w:rPr>
          <w:t>I-12.</w:t>
        </w:r>
        <w:r w:rsidR="007D707C">
          <w:rPr>
            <w:rFonts w:eastAsiaTheme="minorEastAsia"/>
            <w:noProof/>
            <w:lang w:eastAsia="pt-BR"/>
          </w:rPr>
          <w:tab/>
        </w:r>
        <w:r w:rsidR="007D707C" w:rsidRPr="00E73094">
          <w:rPr>
            <w:rStyle w:val="Hyperlink"/>
            <w:noProof/>
          </w:rPr>
          <w:t>FUNCIONALIDADES DE RATEIO E ALOCAÇÃO</w:t>
        </w:r>
        <w:r w:rsidR="007D707C">
          <w:rPr>
            <w:noProof/>
            <w:webHidden/>
          </w:rPr>
          <w:tab/>
        </w:r>
        <w:r w:rsidR="00B30A00">
          <w:rPr>
            <w:noProof/>
            <w:webHidden/>
          </w:rPr>
          <w:fldChar w:fldCharType="begin"/>
        </w:r>
        <w:r w:rsidR="007D707C">
          <w:rPr>
            <w:noProof/>
            <w:webHidden/>
          </w:rPr>
          <w:instrText xml:space="preserve"> PAGEREF _Toc501026697 \h </w:instrText>
        </w:r>
        <w:r w:rsidR="00B30A00">
          <w:rPr>
            <w:noProof/>
            <w:webHidden/>
          </w:rPr>
        </w:r>
        <w:r w:rsidR="00B30A00">
          <w:rPr>
            <w:noProof/>
            <w:webHidden/>
          </w:rPr>
          <w:fldChar w:fldCharType="separate"/>
        </w:r>
        <w:r>
          <w:rPr>
            <w:noProof/>
            <w:webHidden/>
          </w:rPr>
          <w:t>13</w:t>
        </w:r>
        <w:r w:rsidR="00B30A00">
          <w:rPr>
            <w:noProof/>
            <w:webHidden/>
          </w:rPr>
          <w:fldChar w:fldCharType="end"/>
        </w:r>
      </w:hyperlink>
    </w:p>
    <w:p w:rsidR="007D707C" w:rsidRDefault="00962794">
      <w:pPr>
        <w:pStyle w:val="TOC2"/>
        <w:rPr>
          <w:rFonts w:eastAsiaTheme="minorEastAsia"/>
          <w:noProof/>
          <w:lang w:eastAsia="pt-BR"/>
        </w:rPr>
      </w:pPr>
      <w:hyperlink w:anchor="_Toc501026698" w:history="1">
        <w:r w:rsidR="007D707C" w:rsidRPr="00E73094">
          <w:rPr>
            <w:rStyle w:val="Hyperlink"/>
            <w:noProof/>
          </w:rPr>
          <w:t>I-13.</w:t>
        </w:r>
        <w:r w:rsidR="007D707C">
          <w:rPr>
            <w:rFonts w:eastAsiaTheme="minorEastAsia"/>
            <w:noProof/>
            <w:lang w:eastAsia="pt-BR"/>
          </w:rPr>
          <w:tab/>
        </w:r>
        <w:r w:rsidR="007D707C" w:rsidRPr="00E73094">
          <w:rPr>
            <w:rStyle w:val="Hyperlink"/>
            <w:noProof/>
          </w:rPr>
          <w:t>OUTRAS FUNCIONALIDADES</w:t>
        </w:r>
        <w:r w:rsidR="007D707C">
          <w:rPr>
            <w:noProof/>
            <w:webHidden/>
          </w:rPr>
          <w:tab/>
        </w:r>
        <w:r w:rsidR="00B30A00">
          <w:rPr>
            <w:noProof/>
            <w:webHidden/>
          </w:rPr>
          <w:fldChar w:fldCharType="begin"/>
        </w:r>
        <w:r w:rsidR="007D707C">
          <w:rPr>
            <w:noProof/>
            <w:webHidden/>
          </w:rPr>
          <w:instrText xml:space="preserve"> PAGEREF _Toc501026698 \h </w:instrText>
        </w:r>
        <w:r w:rsidR="00B30A00">
          <w:rPr>
            <w:noProof/>
            <w:webHidden/>
          </w:rPr>
        </w:r>
        <w:r w:rsidR="00B30A00">
          <w:rPr>
            <w:noProof/>
            <w:webHidden/>
          </w:rPr>
          <w:fldChar w:fldCharType="separate"/>
        </w:r>
        <w:r>
          <w:rPr>
            <w:noProof/>
            <w:webHidden/>
          </w:rPr>
          <w:t>13</w:t>
        </w:r>
        <w:r w:rsidR="00B30A00">
          <w:rPr>
            <w:noProof/>
            <w:webHidden/>
          </w:rPr>
          <w:fldChar w:fldCharType="end"/>
        </w:r>
      </w:hyperlink>
    </w:p>
    <w:p w:rsidR="007D707C" w:rsidRDefault="00962794">
      <w:pPr>
        <w:pStyle w:val="TOC2"/>
        <w:rPr>
          <w:rFonts w:eastAsiaTheme="minorEastAsia"/>
          <w:noProof/>
          <w:lang w:eastAsia="pt-BR"/>
        </w:rPr>
      </w:pPr>
      <w:hyperlink w:anchor="_Toc501026699" w:history="1">
        <w:r w:rsidR="007D707C" w:rsidRPr="00E73094">
          <w:rPr>
            <w:rStyle w:val="Hyperlink"/>
            <w:noProof/>
          </w:rPr>
          <w:t>I-14.</w:t>
        </w:r>
        <w:r w:rsidR="007D707C">
          <w:rPr>
            <w:rFonts w:eastAsiaTheme="minorEastAsia"/>
            <w:noProof/>
            <w:lang w:eastAsia="pt-BR"/>
          </w:rPr>
          <w:tab/>
        </w:r>
        <w:r w:rsidR="007D707C" w:rsidRPr="00E73094">
          <w:rPr>
            <w:rStyle w:val="Hyperlink"/>
            <w:noProof/>
          </w:rPr>
          <w:t>O QUE O GRC NÃO FAZ</w:t>
        </w:r>
        <w:r w:rsidR="007D707C">
          <w:rPr>
            <w:noProof/>
            <w:webHidden/>
          </w:rPr>
          <w:tab/>
        </w:r>
        <w:r w:rsidR="00B30A00">
          <w:rPr>
            <w:noProof/>
            <w:webHidden/>
          </w:rPr>
          <w:fldChar w:fldCharType="begin"/>
        </w:r>
        <w:r w:rsidR="007D707C">
          <w:rPr>
            <w:noProof/>
            <w:webHidden/>
          </w:rPr>
          <w:instrText xml:space="preserve"> PAGEREF _Toc501026699 \h </w:instrText>
        </w:r>
        <w:r w:rsidR="00B30A00">
          <w:rPr>
            <w:noProof/>
            <w:webHidden/>
          </w:rPr>
        </w:r>
        <w:r w:rsidR="00B30A00">
          <w:rPr>
            <w:noProof/>
            <w:webHidden/>
          </w:rPr>
          <w:fldChar w:fldCharType="separate"/>
        </w:r>
        <w:r>
          <w:rPr>
            <w:noProof/>
            <w:webHidden/>
          </w:rPr>
          <w:t>13</w:t>
        </w:r>
        <w:r w:rsidR="00B30A00">
          <w:rPr>
            <w:noProof/>
            <w:webHidden/>
          </w:rPr>
          <w:fldChar w:fldCharType="end"/>
        </w:r>
      </w:hyperlink>
    </w:p>
    <w:p w:rsidR="007D707C" w:rsidRDefault="00962794">
      <w:pPr>
        <w:pStyle w:val="TOC2"/>
        <w:rPr>
          <w:rFonts w:eastAsiaTheme="minorEastAsia"/>
          <w:noProof/>
          <w:lang w:eastAsia="pt-BR"/>
        </w:rPr>
      </w:pPr>
      <w:hyperlink w:anchor="_Toc501026700" w:history="1">
        <w:r w:rsidR="007D707C" w:rsidRPr="00E73094">
          <w:rPr>
            <w:rStyle w:val="Hyperlink"/>
            <w:noProof/>
          </w:rPr>
          <w:t>I-15.</w:t>
        </w:r>
        <w:r w:rsidR="007D707C">
          <w:rPr>
            <w:rFonts w:eastAsiaTheme="minorEastAsia"/>
            <w:noProof/>
            <w:lang w:eastAsia="pt-BR"/>
          </w:rPr>
          <w:tab/>
        </w:r>
        <w:r w:rsidR="007D707C" w:rsidRPr="00E73094">
          <w:rPr>
            <w:rStyle w:val="Hyperlink"/>
            <w:noProof/>
          </w:rPr>
          <w:t>LISTA DAS INTEGRAÇÕES</w:t>
        </w:r>
        <w:r w:rsidR="007D707C">
          <w:rPr>
            <w:noProof/>
            <w:webHidden/>
          </w:rPr>
          <w:tab/>
        </w:r>
        <w:r w:rsidR="00B30A00">
          <w:rPr>
            <w:noProof/>
            <w:webHidden/>
          </w:rPr>
          <w:fldChar w:fldCharType="begin"/>
        </w:r>
        <w:r w:rsidR="007D707C">
          <w:rPr>
            <w:noProof/>
            <w:webHidden/>
          </w:rPr>
          <w:instrText xml:space="preserve"> PAGEREF _Toc501026700 \h </w:instrText>
        </w:r>
        <w:r w:rsidR="00B30A00">
          <w:rPr>
            <w:noProof/>
            <w:webHidden/>
          </w:rPr>
        </w:r>
        <w:r w:rsidR="00B30A00">
          <w:rPr>
            <w:noProof/>
            <w:webHidden/>
          </w:rPr>
          <w:fldChar w:fldCharType="separate"/>
        </w:r>
        <w:r>
          <w:rPr>
            <w:noProof/>
            <w:webHidden/>
          </w:rPr>
          <w:t>14</w:t>
        </w:r>
        <w:r w:rsidR="00B30A00">
          <w:rPr>
            <w:noProof/>
            <w:webHidden/>
          </w:rPr>
          <w:fldChar w:fldCharType="end"/>
        </w:r>
      </w:hyperlink>
    </w:p>
    <w:p w:rsidR="007D707C" w:rsidRDefault="00962794">
      <w:pPr>
        <w:pStyle w:val="TOC1"/>
        <w:tabs>
          <w:tab w:val="left" w:pos="440"/>
          <w:tab w:val="right" w:leader="dot" w:pos="10790"/>
        </w:tabs>
        <w:rPr>
          <w:rFonts w:eastAsiaTheme="minorEastAsia"/>
          <w:noProof/>
          <w:lang w:eastAsia="pt-BR"/>
        </w:rPr>
      </w:pPr>
      <w:hyperlink w:anchor="_Toc501026701" w:history="1">
        <w:r w:rsidR="007D707C" w:rsidRPr="00E73094">
          <w:rPr>
            <w:rStyle w:val="Hyperlink"/>
            <w:noProof/>
          </w:rPr>
          <w:t>II-</w:t>
        </w:r>
        <w:r w:rsidR="007D707C">
          <w:rPr>
            <w:rFonts w:eastAsiaTheme="minorEastAsia"/>
            <w:noProof/>
            <w:lang w:eastAsia="pt-BR"/>
          </w:rPr>
          <w:tab/>
        </w:r>
        <w:r w:rsidR="007D707C" w:rsidRPr="00E73094">
          <w:rPr>
            <w:rStyle w:val="Hyperlink"/>
            <w:noProof/>
          </w:rPr>
          <w:t>INICIANDO O SISTEMA</w:t>
        </w:r>
        <w:r w:rsidR="007D707C">
          <w:rPr>
            <w:noProof/>
            <w:webHidden/>
          </w:rPr>
          <w:tab/>
        </w:r>
        <w:r w:rsidR="00B30A00">
          <w:rPr>
            <w:noProof/>
            <w:webHidden/>
          </w:rPr>
          <w:fldChar w:fldCharType="begin"/>
        </w:r>
        <w:r w:rsidR="007D707C">
          <w:rPr>
            <w:noProof/>
            <w:webHidden/>
          </w:rPr>
          <w:instrText xml:space="preserve"> PAGEREF _Toc501026701 \h </w:instrText>
        </w:r>
        <w:r w:rsidR="00B30A00">
          <w:rPr>
            <w:noProof/>
            <w:webHidden/>
          </w:rPr>
        </w:r>
        <w:r w:rsidR="00B30A00">
          <w:rPr>
            <w:noProof/>
            <w:webHidden/>
          </w:rPr>
          <w:fldChar w:fldCharType="separate"/>
        </w:r>
        <w:r>
          <w:rPr>
            <w:noProof/>
            <w:webHidden/>
          </w:rPr>
          <w:t>15</w:t>
        </w:r>
        <w:r w:rsidR="00B30A00">
          <w:rPr>
            <w:noProof/>
            <w:webHidden/>
          </w:rPr>
          <w:fldChar w:fldCharType="end"/>
        </w:r>
      </w:hyperlink>
    </w:p>
    <w:p w:rsidR="007D707C" w:rsidRDefault="00962794">
      <w:pPr>
        <w:pStyle w:val="TOC2"/>
        <w:rPr>
          <w:rFonts w:eastAsiaTheme="minorEastAsia"/>
          <w:noProof/>
          <w:lang w:eastAsia="pt-BR"/>
        </w:rPr>
      </w:pPr>
      <w:hyperlink w:anchor="_Toc501026702" w:history="1">
        <w:r w:rsidR="007D707C" w:rsidRPr="00E73094">
          <w:rPr>
            <w:rStyle w:val="Hyperlink"/>
            <w:noProof/>
          </w:rPr>
          <w:t>II-1.</w:t>
        </w:r>
        <w:r w:rsidR="007D707C">
          <w:rPr>
            <w:rFonts w:eastAsiaTheme="minorEastAsia"/>
            <w:noProof/>
            <w:lang w:eastAsia="pt-BR"/>
          </w:rPr>
          <w:tab/>
        </w:r>
        <w:r w:rsidR="007D707C" w:rsidRPr="00E73094">
          <w:rPr>
            <w:rStyle w:val="Hyperlink"/>
            <w:noProof/>
          </w:rPr>
          <w:t>PRÉ-REQUISITOS</w:t>
        </w:r>
        <w:r w:rsidR="007D707C">
          <w:rPr>
            <w:noProof/>
            <w:webHidden/>
          </w:rPr>
          <w:tab/>
        </w:r>
        <w:r w:rsidR="00B30A00">
          <w:rPr>
            <w:noProof/>
            <w:webHidden/>
          </w:rPr>
          <w:fldChar w:fldCharType="begin"/>
        </w:r>
        <w:r w:rsidR="007D707C">
          <w:rPr>
            <w:noProof/>
            <w:webHidden/>
          </w:rPr>
          <w:instrText xml:space="preserve"> PAGEREF _Toc501026702 \h </w:instrText>
        </w:r>
        <w:r w:rsidR="00B30A00">
          <w:rPr>
            <w:noProof/>
            <w:webHidden/>
          </w:rPr>
        </w:r>
        <w:r w:rsidR="00B30A00">
          <w:rPr>
            <w:noProof/>
            <w:webHidden/>
          </w:rPr>
          <w:fldChar w:fldCharType="separate"/>
        </w:r>
        <w:r>
          <w:rPr>
            <w:noProof/>
            <w:webHidden/>
          </w:rPr>
          <w:t>15</w:t>
        </w:r>
        <w:r w:rsidR="00B30A00">
          <w:rPr>
            <w:noProof/>
            <w:webHidden/>
          </w:rPr>
          <w:fldChar w:fldCharType="end"/>
        </w:r>
      </w:hyperlink>
    </w:p>
    <w:p w:rsidR="007D707C" w:rsidRDefault="00962794">
      <w:pPr>
        <w:pStyle w:val="TOC2"/>
        <w:rPr>
          <w:rFonts w:eastAsiaTheme="minorEastAsia"/>
          <w:noProof/>
          <w:lang w:eastAsia="pt-BR"/>
        </w:rPr>
      </w:pPr>
      <w:hyperlink w:anchor="_Toc501026703" w:history="1">
        <w:r w:rsidR="007D707C" w:rsidRPr="00E73094">
          <w:rPr>
            <w:rStyle w:val="Hyperlink"/>
            <w:noProof/>
          </w:rPr>
          <w:t>II-2.</w:t>
        </w:r>
        <w:r w:rsidR="007D707C">
          <w:rPr>
            <w:rFonts w:eastAsiaTheme="minorEastAsia"/>
            <w:noProof/>
            <w:lang w:eastAsia="pt-BR"/>
          </w:rPr>
          <w:tab/>
        </w:r>
        <w:r w:rsidR="007D707C" w:rsidRPr="00E73094">
          <w:rPr>
            <w:rStyle w:val="Hyperlink"/>
            <w:noProof/>
          </w:rPr>
          <w:t>EXECUÇÃO EM BATCH</w:t>
        </w:r>
        <w:r w:rsidR="007D707C">
          <w:rPr>
            <w:noProof/>
            <w:webHidden/>
          </w:rPr>
          <w:tab/>
        </w:r>
        <w:r w:rsidR="00B30A00">
          <w:rPr>
            <w:noProof/>
            <w:webHidden/>
          </w:rPr>
          <w:fldChar w:fldCharType="begin"/>
        </w:r>
        <w:r w:rsidR="007D707C">
          <w:rPr>
            <w:noProof/>
            <w:webHidden/>
          </w:rPr>
          <w:instrText xml:space="preserve"> PAGEREF _Toc501026703 \h </w:instrText>
        </w:r>
        <w:r w:rsidR="00B30A00">
          <w:rPr>
            <w:noProof/>
            <w:webHidden/>
          </w:rPr>
        </w:r>
        <w:r w:rsidR="00B30A00">
          <w:rPr>
            <w:noProof/>
            <w:webHidden/>
          </w:rPr>
          <w:fldChar w:fldCharType="separate"/>
        </w:r>
        <w:r>
          <w:rPr>
            <w:noProof/>
            <w:webHidden/>
          </w:rPr>
          <w:t>15</w:t>
        </w:r>
        <w:r w:rsidR="00B30A00">
          <w:rPr>
            <w:noProof/>
            <w:webHidden/>
          </w:rPr>
          <w:fldChar w:fldCharType="end"/>
        </w:r>
      </w:hyperlink>
    </w:p>
    <w:p w:rsidR="007D707C" w:rsidRDefault="00962794">
      <w:pPr>
        <w:pStyle w:val="TOC2"/>
        <w:rPr>
          <w:rFonts w:eastAsiaTheme="minorEastAsia"/>
          <w:noProof/>
          <w:lang w:eastAsia="pt-BR"/>
        </w:rPr>
      </w:pPr>
      <w:hyperlink w:anchor="_Toc501026704" w:history="1">
        <w:r w:rsidR="007D707C" w:rsidRPr="00E73094">
          <w:rPr>
            <w:rStyle w:val="Hyperlink"/>
            <w:noProof/>
          </w:rPr>
          <w:t>II-3.</w:t>
        </w:r>
        <w:r w:rsidR="007D707C">
          <w:rPr>
            <w:rFonts w:eastAsiaTheme="minorEastAsia"/>
            <w:noProof/>
            <w:lang w:eastAsia="pt-BR"/>
          </w:rPr>
          <w:tab/>
        </w:r>
        <w:r w:rsidR="007D707C" w:rsidRPr="00E73094">
          <w:rPr>
            <w:rStyle w:val="Hyperlink"/>
            <w:noProof/>
          </w:rPr>
          <w:t>INICIALIZAÇÃO</w:t>
        </w:r>
        <w:r w:rsidR="007D707C">
          <w:rPr>
            <w:noProof/>
            <w:webHidden/>
          </w:rPr>
          <w:tab/>
        </w:r>
        <w:r w:rsidR="00B30A00">
          <w:rPr>
            <w:noProof/>
            <w:webHidden/>
          </w:rPr>
          <w:fldChar w:fldCharType="begin"/>
        </w:r>
        <w:r w:rsidR="007D707C">
          <w:rPr>
            <w:noProof/>
            <w:webHidden/>
          </w:rPr>
          <w:instrText xml:space="preserve"> PAGEREF _Toc501026704 \h </w:instrText>
        </w:r>
        <w:r w:rsidR="00B30A00">
          <w:rPr>
            <w:noProof/>
            <w:webHidden/>
          </w:rPr>
        </w:r>
        <w:r w:rsidR="00B30A00">
          <w:rPr>
            <w:noProof/>
            <w:webHidden/>
          </w:rPr>
          <w:fldChar w:fldCharType="separate"/>
        </w:r>
        <w:r>
          <w:rPr>
            <w:noProof/>
            <w:webHidden/>
          </w:rPr>
          <w:t>15</w:t>
        </w:r>
        <w:r w:rsidR="00B30A00">
          <w:rPr>
            <w:noProof/>
            <w:webHidden/>
          </w:rPr>
          <w:fldChar w:fldCharType="end"/>
        </w:r>
      </w:hyperlink>
    </w:p>
    <w:p w:rsidR="007D707C" w:rsidRDefault="00962794">
      <w:pPr>
        <w:pStyle w:val="TOC2"/>
        <w:rPr>
          <w:rFonts w:eastAsiaTheme="minorEastAsia"/>
          <w:noProof/>
          <w:lang w:eastAsia="pt-BR"/>
        </w:rPr>
      </w:pPr>
      <w:hyperlink w:anchor="_Toc501026705" w:history="1">
        <w:r w:rsidR="007D707C" w:rsidRPr="00E73094">
          <w:rPr>
            <w:rStyle w:val="Hyperlink"/>
            <w:noProof/>
          </w:rPr>
          <w:t>II-4.</w:t>
        </w:r>
        <w:r w:rsidR="007D707C">
          <w:rPr>
            <w:rFonts w:eastAsiaTheme="minorEastAsia"/>
            <w:noProof/>
            <w:lang w:eastAsia="pt-BR"/>
          </w:rPr>
          <w:tab/>
        </w:r>
        <w:r w:rsidR="007D707C" w:rsidRPr="00E73094">
          <w:rPr>
            <w:rStyle w:val="Hyperlink"/>
            <w:noProof/>
          </w:rPr>
          <w:t>FLUXO DO SISTEMA</w:t>
        </w:r>
        <w:r w:rsidR="007D707C">
          <w:rPr>
            <w:noProof/>
            <w:webHidden/>
          </w:rPr>
          <w:tab/>
        </w:r>
        <w:r w:rsidR="00B30A00">
          <w:rPr>
            <w:noProof/>
            <w:webHidden/>
          </w:rPr>
          <w:fldChar w:fldCharType="begin"/>
        </w:r>
        <w:r w:rsidR="007D707C">
          <w:rPr>
            <w:noProof/>
            <w:webHidden/>
          </w:rPr>
          <w:instrText xml:space="preserve"> PAGEREF _Toc501026705 \h </w:instrText>
        </w:r>
        <w:r w:rsidR="00B30A00">
          <w:rPr>
            <w:noProof/>
            <w:webHidden/>
          </w:rPr>
        </w:r>
        <w:r w:rsidR="00B30A00">
          <w:rPr>
            <w:noProof/>
            <w:webHidden/>
          </w:rPr>
          <w:fldChar w:fldCharType="separate"/>
        </w:r>
        <w:r>
          <w:rPr>
            <w:noProof/>
            <w:webHidden/>
          </w:rPr>
          <w:t>16</w:t>
        </w:r>
        <w:r w:rsidR="00B30A00">
          <w:rPr>
            <w:noProof/>
            <w:webHidden/>
          </w:rPr>
          <w:fldChar w:fldCharType="end"/>
        </w:r>
      </w:hyperlink>
    </w:p>
    <w:p w:rsidR="007D707C" w:rsidRDefault="00962794">
      <w:pPr>
        <w:pStyle w:val="TOC2"/>
        <w:rPr>
          <w:rFonts w:eastAsiaTheme="minorEastAsia"/>
          <w:noProof/>
          <w:lang w:eastAsia="pt-BR"/>
        </w:rPr>
      </w:pPr>
      <w:hyperlink w:anchor="_Toc501026706" w:history="1">
        <w:r w:rsidR="007D707C" w:rsidRPr="00E73094">
          <w:rPr>
            <w:rStyle w:val="Hyperlink"/>
            <w:noProof/>
          </w:rPr>
          <w:t>II-5.</w:t>
        </w:r>
        <w:r w:rsidR="007D707C">
          <w:rPr>
            <w:rFonts w:eastAsiaTheme="minorEastAsia"/>
            <w:noProof/>
            <w:lang w:eastAsia="pt-BR"/>
          </w:rPr>
          <w:tab/>
        </w:r>
        <w:r w:rsidR="007D707C" w:rsidRPr="00E73094">
          <w:rPr>
            <w:rStyle w:val="Hyperlink"/>
            <w:noProof/>
          </w:rPr>
          <w:t>TELA PRINCIPAL</w:t>
        </w:r>
        <w:r w:rsidR="007D707C">
          <w:rPr>
            <w:noProof/>
            <w:webHidden/>
          </w:rPr>
          <w:tab/>
        </w:r>
        <w:r w:rsidR="00B30A00">
          <w:rPr>
            <w:noProof/>
            <w:webHidden/>
          </w:rPr>
          <w:fldChar w:fldCharType="begin"/>
        </w:r>
        <w:r w:rsidR="007D707C">
          <w:rPr>
            <w:noProof/>
            <w:webHidden/>
          </w:rPr>
          <w:instrText xml:space="preserve"> PAGEREF _Toc501026706 \h </w:instrText>
        </w:r>
        <w:r w:rsidR="00B30A00">
          <w:rPr>
            <w:noProof/>
            <w:webHidden/>
          </w:rPr>
        </w:r>
        <w:r w:rsidR="00B30A00">
          <w:rPr>
            <w:noProof/>
            <w:webHidden/>
          </w:rPr>
          <w:fldChar w:fldCharType="separate"/>
        </w:r>
        <w:r>
          <w:rPr>
            <w:noProof/>
            <w:webHidden/>
          </w:rPr>
          <w:t>17</w:t>
        </w:r>
        <w:r w:rsidR="00B30A00">
          <w:rPr>
            <w:noProof/>
            <w:webHidden/>
          </w:rPr>
          <w:fldChar w:fldCharType="end"/>
        </w:r>
      </w:hyperlink>
    </w:p>
    <w:p w:rsidR="007D707C" w:rsidRDefault="00962794">
      <w:pPr>
        <w:pStyle w:val="TOC2"/>
        <w:rPr>
          <w:rFonts w:eastAsiaTheme="minorEastAsia"/>
          <w:noProof/>
          <w:lang w:eastAsia="pt-BR"/>
        </w:rPr>
      </w:pPr>
      <w:hyperlink w:anchor="_Toc501026707" w:history="1">
        <w:r w:rsidR="007D707C" w:rsidRPr="00E73094">
          <w:rPr>
            <w:rStyle w:val="Hyperlink"/>
            <w:noProof/>
          </w:rPr>
          <w:t>II-6.</w:t>
        </w:r>
        <w:r w:rsidR="007D707C">
          <w:rPr>
            <w:rFonts w:eastAsiaTheme="minorEastAsia"/>
            <w:noProof/>
            <w:lang w:eastAsia="pt-BR"/>
          </w:rPr>
          <w:tab/>
        </w:r>
        <w:r w:rsidR="007D707C" w:rsidRPr="00E73094">
          <w:rPr>
            <w:rStyle w:val="Hyperlink"/>
            <w:noProof/>
          </w:rPr>
          <w:t>TECLAS E BOTÕES DE USO GERAL</w:t>
        </w:r>
        <w:r w:rsidR="007D707C">
          <w:rPr>
            <w:noProof/>
            <w:webHidden/>
          </w:rPr>
          <w:tab/>
        </w:r>
        <w:r w:rsidR="00B30A00">
          <w:rPr>
            <w:noProof/>
            <w:webHidden/>
          </w:rPr>
          <w:fldChar w:fldCharType="begin"/>
        </w:r>
        <w:r w:rsidR="007D707C">
          <w:rPr>
            <w:noProof/>
            <w:webHidden/>
          </w:rPr>
          <w:instrText xml:space="preserve"> PAGEREF _Toc501026707 \h </w:instrText>
        </w:r>
        <w:r w:rsidR="00B30A00">
          <w:rPr>
            <w:noProof/>
            <w:webHidden/>
          </w:rPr>
        </w:r>
        <w:r w:rsidR="00B30A00">
          <w:rPr>
            <w:noProof/>
            <w:webHidden/>
          </w:rPr>
          <w:fldChar w:fldCharType="separate"/>
        </w:r>
        <w:r>
          <w:rPr>
            <w:noProof/>
            <w:webHidden/>
          </w:rPr>
          <w:t>18</w:t>
        </w:r>
        <w:r w:rsidR="00B30A00">
          <w:rPr>
            <w:noProof/>
            <w:webHidden/>
          </w:rPr>
          <w:fldChar w:fldCharType="end"/>
        </w:r>
      </w:hyperlink>
    </w:p>
    <w:p w:rsidR="007D707C" w:rsidRDefault="00962794">
      <w:pPr>
        <w:pStyle w:val="TOC2"/>
        <w:rPr>
          <w:rFonts w:eastAsiaTheme="minorEastAsia"/>
          <w:noProof/>
          <w:lang w:eastAsia="pt-BR"/>
        </w:rPr>
      </w:pPr>
      <w:hyperlink w:anchor="_Toc501026708" w:history="1">
        <w:r w:rsidR="007D707C" w:rsidRPr="00E73094">
          <w:rPr>
            <w:rStyle w:val="Hyperlink"/>
            <w:noProof/>
          </w:rPr>
          <w:t>II-7.</w:t>
        </w:r>
        <w:r w:rsidR="007D707C">
          <w:rPr>
            <w:rFonts w:eastAsiaTheme="minorEastAsia"/>
            <w:noProof/>
            <w:lang w:eastAsia="pt-BR"/>
          </w:rPr>
          <w:tab/>
        </w:r>
        <w:r w:rsidR="007D707C" w:rsidRPr="00E73094">
          <w:rPr>
            <w:rStyle w:val="Hyperlink"/>
            <w:noProof/>
          </w:rPr>
          <w:t>RODAPÉ</w:t>
        </w:r>
        <w:r w:rsidR="007D707C">
          <w:rPr>
            <w:noProof/>
            <w:webHidden/>
          </w:rPr>
          <w:tab/>
        </w:r>
        <w:r w:rsidR="00B30A00">
          <w:rPr>
            <w:noProof/>
            <w:webHidden/>
          </w:rPr>
          <w:fldChar w:fldCharType="begin"/>
        </w:r>
        <w:r w:rsidR="007D707C">
          <w:rPr>
            <w:noProof/>
            <w:webHidden/>
          </w:rPr>
          <w:instrText xml:space="preserve"> PAGEREF _Toc501026708 \h </w:instrText>
        </w:r>
        <w:r w:rsidR="00B30A00">
          <w:rPr>
            <w:noProof/>
            <w:webHidden/>
          </w:rPr>
        </w:r>
        <w:r w:rsidR="00B30A00">
          <w:rPr>
            <w:noProof/>
            <w:webHidden/>
          </w:rPr>
          <w:fldChar w:fldCharType="separate"/>
        </w:r>
        <w:r>
          <w:rPr>
            <w:noProof/>
            <w:webHidden/>
          </w:rPr>
          <w:t>19</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709" w:history="1">
        <w:r w:rsidR="007D707C" w:rsidRPr="00E73094">
          <w:rPr>
            <w:rStyle w:val="Hyperlink"/>
            <w:noProof/>
          </w:rPr>
          <w:t>III-</w:t>
        </w:r>
        <w:r w:rsidR="007D707C">
          <w:rPr>
            <w:rFonts w:eastAsiaTheme="minorEastAsia"/>
            <w:noProof/>
            <w:lang w:eastAsia="pt-BR"/>
          </w:rPr>
          <w:tab/>
        </w:r>
        <w:r w:rsidR="007D707C" w:rsidRPr="00E73094">
          <w:rPr>
            <w:rStyle w:val="Hyperlink"/>
            <w:noProof/>
          </w:rPr>
          <w:t>FUNDOS E CARTEIRAS</w:t>
        </w:r>
        <w:r w:rsidR="007D707C">
          <w:rPr>
            <w:noProof/>
            <w:webHidden/>
          </w:rPr>
          <w:tab/>
        </w:r>
        <w:r w:rsidR="00B30A00">
          <w:rPr>
            <w:noProof/>
            <w:webHidden/>
          </w:rPr>
          <w:fldChar w:fldCharType="begin"/>
        </w:r>
        <w:r w:rsidR="007D707C">
          <w:rPr>
            <w:noProof/>
            <w:webHidden/>
          </w:rPr>
          <w:instrText xml:space="preserve"> PAGEREF _Toc501026709 \h </w:instrText>
        </w:r>
        <w:r w:rsidR="00B30A00">
          <w:rPr>
            <w:noProof/>
            <w:webHidden/>
          </w:rPr>
        </w:r>
        <w:r w:rsidR="00B30A00">
          <w:rPr>
            <w:noProof/>
            <w:webHidden/>
          </w:rPr>
          <w:fldChar w:fldCharType="separate"/>
        </w:r>
        <w:r>
          <w:rPr>
            <w:noProof/>
            <w:webHidden/>
          </w:rPr>
          <w:t>20</w:t>
        </w:r>
        <w:r w:rsidR="00B30A00">
          <w:rPr>
            <w:noProof/>
            <w:webHidden/>
          </w:rPr>
          <w:fldChar w:fldCharType="end"/>
        </w:r>
      </w:hyperlink>
    </w:p>
    <w:p w:rsidR="007D707C" w:rsidRDefault="00962794">
      <w:pPr>
        <w:pStyle w:val="TOC2"/>
        <w:rPr>
          <w:rFonts w:eastAsiaTheme="minorEastAsia"/>
          <w:noProof/>
          <w:lang w:eastAsia="pt-BR"/>
        </w:rPr>
      </w:pPr>
      <w:hyperlink w:anchor="_Toc501026710" w:history="1">
        <w:r w:rsidR="007D707C" w:rsidRPr="00E73094">
          <w:rPr>
            <w:rStyle w:val="Hyperlink"/>
            <w:noProof/>
          </w:rPr>
          <w:t>III-1.</w:t>
        </w:r>
        <w:r w:rsidR="007D707C">
          <w:rPr>
            <w:rFonts w:eastAsiaTheme="minorEastAsia"/>
            <w:noProof/>
            <w:lang w:eastAsia="pt-BR"/>
          </w:rPr>
          <w:tab/>
        </w:r>
        <w:r w:rsidR="007D707C" w:rsidRPr="00E73094">
          <w:rPr>
            <w:rStyle w:val="Hyperlink"/>
            <w:noProof/>
          </w:rPr>
          <w:t>DASHBOARD DOS FUNDOS</w:t>
        </w:r>
        <w:r w:rsidR="007D707C">
          <w:rPr>
            <w:noProof/>
            <w:webHidden/>
          </w:rPr>
          <w:tab/>
        </w:r>
        <w:r w:rsidR="00B30A00">
          <w:rPr>
            <w:noProof/>
            <w:webHidden/>
          </w:rPr>
          <w:fldChar w:fldCharType="begin"/>
        </w:r>
        <w:r w:rsidR="007D707C">
          <w:rPr>
            <w:noProof/>
            <w:webHidden/>
          </w:rPr>
          <w:instrText xml:space="preserve"> PAGEREF _Toc501026710 \h </w:instrText>
        </w:r>
        <w:r w:rsidR="00B30A00">
          <w:rPr>
            <w:noProof/>
            <w:webHidden/>
          </w:rPr>
        </w:r>
        <w:r w:rsidR="00B30A00">
          <w:rPr>
            <w:noProof/>
            <w:webHidden/>
          </w:rPr>
          <w:fldChar w:fldCharType="separate"/>
        </w:r>
        <w:r>
          <w:rPr>
            <w:noProof/>
            <w:webHidden/>
          </w:rPr>
          <w:t>20</w:t>
        </w:r>
        <w:r w:rsidR="00B30A00">
          <w:rPr>
            <w:noProof/>
            <w:webHidden/>
          </w:rPr>
          <w:fldChar w:fldCharType="end"/>
        </w:r>
      </w:hyperlink>
    </w:p>
    <w:p w:rsidR="007D707C" w:rsidRDefault="00962794">
      <w:pPr>
        <w:pStyle w:val="TOC2"/>
        <w:rPr>
          <w:rFonts w:eastAsiaTheme="minorEastAsia"/>
          <w:noProof/>
          <w:lang w:eastAsia="pt-BR"/>
        </w:rPr>
      </w:pPr>
      <w:hyperlink w:anchor="_Toc501026711" w:history="1">
        <w:r w:rsidR="007D707C" w:rsidRPr="00E73094">
          <w:rPr>
            <w:rStyle w:val="Hyperlink"/>
            <w:noProof/>
          </w:rPr>
          <w:t>III-2.</w:t>
        </w:r>
        <w:r w:rsidR="007D707C">
          <w:rPr>
            <w:rFonts w:eastAsiaTheme="minorEastAsia"/>
            <w:noProof/>
            <w:lang w:eastAsia="pt-BR"/>
          </w:rPr>
          <w:tab/>
        </w:r>
        <w:r w:rsidR="007D707C" w:rsidRPr="00E73094">
          <w:rPr>
            <w:rStyle w:val="Hyperlink"/>
            <w:noProof/>
          </w:rPr>
          <w:t>ATUALIZAÇÃO DA CARTEIRA</w:t>
        </w:r>
        <w:r w:rsidR="007D707C">
          <w:rPr>
            <w:noProof/>
            <w:webHidden/>
          </w:rPr>
          <w:tab/>
        </w:r>
        <w:r w:rsidR="00B30A00">
          <w:rPr>
            <w:noProof/>
            <w:webHidden/>
          </w:rPr>
          <w:fldChar w:fldCharType="begin"/>
        </w:r>
        <w:r w:rsidR="007D707C">
          <w:rPr>
            <w:noProof/>
            <w:webHidden/>
          </w:rPr>
          <w:instrText xml:space="preserve"> PAGEREF _Toc501026711 \h </w:instrText>
        </w:r>
        <w:r w:rsidR="00B30A00">
          <w:rPr>
            <w:noProof/>
            <w:webHidden/>
          </w:rPr>
        </w:r>
        <w:r w:rsidR="00B30A00">
          <w:rPr>
            <w:noProof/>
            <w:webHidden/>
          </w:rPr>
          <w:fldChar w:fldCharType="separate"/>
        </w:r>
        <w:r>
          <w:rPr>
            <w:noProof/>
            <w:webHidden/>
          </w:rPr>
          <w:t>22</w:t>
        </w:r>
        <w:r w:rsidR="00B30A00">
          <w:rPr>
            <w:noProof/>
            <w:webHidden/>
          </w:rPr>
          <w:fldChar w:fldCharType="end"/>
        </w:r>
      </w:hyperlink>
    </w:p>
    <w:p w:rsidR="007D707C" w:rsidRDefault="00962794">
      <w:pPr>
        <w:pStyle w:val="TOC2"/>
        <w:rPr>
          <w:rFonts w:eastAsiaTheme="minorEastAsia"/>
          <w:noProof/>
          <w:lang w:eastAsia="pt-BR"/>
        </w:rPr>
      </w:pPr>
      <w:hyperlink w:anchor="_Toc501026712" w:history="1">
        <w:r w:rsidR="007D707C" w:rsidRPr="00E73094">
          <w:rPr>
            <w:rStyle w:val="Hyperlink"/>
            <w:noProof/>
          </w:rPr>
          <w:t>III-3.</w:t>
        </w:r>
        <w:r w:rsidR="007D707C">
          <w:rPr>
            <w:rFonts w:eastAsiaTheme="minorEastAsia"/>
            <w:noProof/>
            <w:lang w:eastAsia="pt-BR"/>
          </w:rPr>
          <w:tab/>
        </w:r>
        <w:r w:rsidR="007D707C" w:rsidRPr="00E73094">
          <w:rPr>
            <w:rStyle w:val="Hyperlink"/>
            <w:noProof/>
          </w:rPr>
          <w:t>TOLERÂNCIA DE DESATUALIZAÇÃO</w:t>
        </w:r>
        <w:r w:rsidR="007D707C">
          <w:rPr>
            <w:noProof/>
            <w:webHidden/>
          </w:rPr>
          <w:tab/>
        </w:r>
        <w:r w:rsidR="00B30A00">
          <w:rPr>
            <w:noProof/>
            <w:webHidden/>
          </w:rPr>
          <w:fldChar w:fldCharType="begin"/>
        </w:r>
        <w:r w:rsidR="007D707C">
          <w:rPr>
            <w:noProof/>
            <w:webHidden/>
          </w:rPr>
          <w:instrText xml:space="preserve"> PAGEREF _Toc501026712 \h </w:instrText>
        </w:r>
        <w:r w:rsidR="00B30A00">
          <w:rPr>
            <w:noProof/>
            <w:webHidden/>
          </w:rPr>
        </w:r>
        <w:r w:rsidR="00B30A00">
          <w:rPr>
            <w:noProof/>
            <w:webHidden/>
          </w:rPr>
          <w:fldChar w:fldCharType="separate"/>
        </w:r>
        <w:r>
          <w:rPr>
            <w:noProof/>
            <w:webHidden/>
          </w:rPr>
          <w:t>23</w:t>
        </w:r>
        <w:r w:rsidR="00B30A00">
          <w:rPr>
            <w:noProof/>
            <w:webHidden/>
          </w:rPr>
          <w:fldChar w:fldCharType="end"/>
        </w:r>
      </w:hyperlink>
    </w:p>
    <w:p w:rsidR="007D707C" w:rsidRDefault="00962794">
      <w:pPr>
        <w:pStyle w:val="TOC2"/>
        <w:rPr>
          <w:rFonts w:eastAsiaTheme="minorEastAsia"/>
          <w:noProof/>
          <w:lang w:eastAsia="pt-BR"/>
        </w:rPr>
      </w:pPr>
      <w:hyperlink w:anchor="_Toc501026713" w:history="1">
        <w:r w:rsidR="007D707C" w:rsidRPr="00E73094">
          <w:rPr>
            <w:rStyle w:val="Hyperlink"/>
            <w:noProof/>
          </w:rPr>
          <w:t>III-4.</w:t>
        </w:r>
        <w:r w:rsidR="007D707C">
          <w:rPr>
            <w:rFonts w:eastAsiaTheme="minorEastAsia"/>
            <w:noProof/>
            <w:lang w:eastAsia="pt-BR"/>
          </w:rPr>
          <w:tab/>
        </w:r>
        <w:r w:rsidR="007D707C" w:rsidRPr="00E73094">
          <w:rPr>
            <w:rStyle w:val="Hyperlink"/>
            <w:noProof/>
          </w:rPr>
          <w:t>TELA DE CARTEIRA</w:t>
        </w:r>
        <w:r w:rsidR="007D707C">
          <w:rPr>
            <w:noProof/>
            <w:webHidden/>
          </w:rPr>
          <w:tab/>
        </w:r>
        <w:r w:rsidR="00B30A00">
          <w:rPr>
            <w:noProof/>
            <w:webHidden/>
          </w:rPr>
          <w:fldChar w:fldCharType="begin"/>
        </w:r>
        <w:r w:rsidR="007D707C">
          <w:rPr>
            <w:noProof/>
            <w:webHidden/>
          </w:rPr>
          <w:instrText xml:space="preserve"> PAGEREF _Toc501026713 \h </w:instrText>
        </w:r>
        <w:r w:rsidR="00B30A00">
          <w:rPr>
            <w:noProof/>
            <w:webHidden/>
          </w:rPr>
        </w:r>
        <w:r w:rsidR="00B30A00">
          <w:rPr>
            <w:noProof/>
            <w:webHidden/>
          </w:rPr>
          <w:fldChar w:fldCharType="separate"/>
        </w:r>
        <w:r>
          <w:rPr>
            <w:noProof/>
            <w:webHidden/>
          </w:rPr>
          <w:t>25</w:t>
        </w:r>
        <w:r w:rsidR="00B30A00">
          <w:rPr>
            <w:noProof/>
            <w:webHidden/>
          </w:rPr>
          <w:fldChar w:fldCharType="end"/>
        </w:r>
      </w:hyperlink>
    </w:p>
    <w:p w:rsidR="007D707C" w:rsidRDefault="00962794">
      <w:pPr>
        <w:pStyle w:val="TOC2"/>
        <w:rPr>
          <w:rFonts w:eastAsiaTheme="minorEastAsia"/>
          <w:noProof/>
          <w:lang w:eastAsia="pt-BR"/>
        </w:rPr>
      </w:pPr>
      <w:hyperlink w:anchor="_Toc501026714" w:history="1">
        <w:r w:rsidR="007D707C" w:rsidRPr="00E73094">
          <w:rPr>
            <w:rStyle w:val="Hyperlink"/>
            <w:noProof/>
          </w:rPr>
          <w:t>III-5.</w:t>
        </w:r>
        <w:r w:rsidR="007D707C">
          <w:rPr>
            <w:rFonts w:eastAsiaTheme="minorEastAsia"/>
            <w:noProof/>
            <w:lang w:eastAsia="pt-BR"/>
          </w:rPr>
          <w:tab/>
        </w:r>
        <w:r w:rsidR="007D707C" w:rsidRPr="00E73094">
          <w:rPr>
            <w:rStyle w:val="Hyperlink"/>
            <w:noProof/>
          </w:rPr>
          <w:t>VISUALIZAÇÃO “CARTEIRA”</w:t>
        </w:r>
        <w:r w:rsidR="007D707C">
          <w:rPr>
            <w:noProof/>
            <w:webHidden/>
          </w:rPr>
          <w:tab/>
        </w:r>
        <w:r w:rsidR="00B30A00">
          <w:rPr>
            <w:noProof/>
            <w:webHidden/>
          </w:rPr>
          <w:fldChar w:fldCharType="begin"/>
        </w:r>
        <w:r w:rsidR="007D707C">
          <w:rPr>
            <w:noProof/>
            <w:webHidden/>
          </w:rPr>
          <w:instrText xml:space="preserve"> PAGEREF _Toc501026714 \h </w:instrText>
        </w:r>
        <w:r w:rsidR="00B30A00">
          <w:rPr>
            <w:noProof/>
            <w:webHidden/>
          </w:rPr>
        </w:r>
        <w:r w:rsidR="00B30A00">
          <w:rPr>
            <w:noProof/>
            <w:webHidden/>
          </w:rPr>
          <w:fldChar w:fldCharType="separate"/>
        </w:r>
        <w:r>
          <w:rPr>
            <w:noProof/>
            <w:webHidden/>
          </w:rPr>
          <w:t>28</w:t>
        </w:r>
        <w:r w:rsidR="00B30A00">
          <w:rPr>
            <w:noProof/>
            <w:webHidden/>
          </w:rPr>
          <w:fldChar w:fldCharType="end"/>
        </w:r>
      </w:hyperlink>
    </w:p>
    <w:p w:rsidR="007D707C" w:rsidRDefault="00962794">
      <w:pPr>
        <w:pStyle w:val="TOC2"/>
        <w:rPr>
          <w:rFonts w:eastAsiaTheme="minorEastAsia"/>
          <w:noProof/>
          <w:lang w:eastAsia="pt-BR"/>
        </w:rPr>
      </w:pPr>
      <w:hyperlink w:anchor="_Toc501026715" w:history="1">
        <w:r w:rsidR="007D707C" w:rsidRPr="00E73094">
          <w:rPr>
            <w:rStyle w:val="Hyperlink"/>
            <w:noProof/>
          </w:rPr>
          <w:t>III-6.</w:t>
        </w:r>
        <w:r w:rsidR="007D707C">
          <w:rPr>
            <w:rFonts w:eastAsiaTheme="minorEastAsia"/>
            <w:noProof/>
            <w:lang w:eastAsia="pt-BR"/>
          </w:rPr>
          <w:tab/>
        </w:r>
        <w:r w:rsidR="007D707C" w:rsidRPr="00E73094">
          <w:rPr>
            <w:rStyle w:val="Hyperlink"/>
            <w:noProof/>
          </w:rPr>
          <w:t>VISUALIZAÇÃO “REGRAS”</w:t>
        </w:r>
        <w:r w:rsidR="007D707C">
          <w:rPr>
            <w:noProof/>
            <w:webHidden/>
          </w:rPr>
          <w:tab/>
        </w:r>
        <w:r w:rsidR="00B30A00">
          <w:rPr>
            <w:noProof/>
            <w:webHidden/>
          </w:rPr>
          <w:fldChar w:fldCharType="begin"/>
        </w:r>
        <w:r w:rsidR="007D707C">
          <w:rPr>
            <w:noProof/>
            <w:webHidden/>
          </w:rPr>
          <w:instrText xml:space="preserve"> PAGEREF _Toc501026715 \h </w:instrText>
        </w:r>
        <w:r w:rsidR="00B30A00">
          <w:rPr>
            <w:noProof/>
            <w:webHidden/>
          </w:rPr>
        </w:r>
        <w:r w:rsidR="00B30A00">
          <w:rPr>
            <w:noProof/>
            <w:webHidden/>
          </w:rPr>
          <w:fldChar w:fldCharType="separate"/>
        </w:r>
        <w:r>
          <w:rPr>
            <w:noProof/>
            <w:webHidden/>
          </w:rPr>
          <w:t>29</w:t>
        </w:r>
        <w:r w:rsidR="00B30A00">
          <w:rPr>
            <w:noProof/>
            <w:webHidden/>
          </w:rPr>
          <w:fldChar w:fldCharType="end"/>
        </w:r>
      </w:hyperlink>
    </w:p>
    <w:p w:rsidR="007D707C" w:rsidRDefault="00962794">
      <w:pPr>
        <w:pStyle w:val="TOC2"/>
        <w:rPr>
          <w:rFonts w:eastAsiaTheme="minorEastAsia"/>
          <w:noProof/>
          <w:lang w:eastAsia="pt-BR"/>
        </w:rPr>
      </w:pPr>
      <w:hyperlink w:anchor="_Toc501026716" w:history="1">
        <w:r w:rsidR="007D707C" w:rsidRPr="00E73094">
          <w:rPr>
            <w:rStyle w:val="Hyperlink"/>
            <w:noProof/>
          </w:rPr>
          <w:t>III-7.</w:t>
        </w:r>
        <w:r w:rsidR="007D707C">
          <w:rPr>
            <w:rFonts w:eastAsiaTheme="minorEastAsia"/>
            <w:noProof/>
            <w:lang w:eastAsia="pt-BR"/>
          </w:rPr>
          <w:tab/>
        </w:r>
        <w:r w:rsidR="007D707C" w:rsidRPr="00E73094">
          <w:rPr>
            <w:rStyle w:val="Hyperlink"/>
            <w:noProof/>
          </w:rPr>
          <w:t>VISUALIZAÇÃO “CONCENTRAÇÃO”</w:t>
        </w:r>
        <w:r w:rsidR="007D707C">
          <w:rPr>
            <w:noProof/>
            <w:webHidden/>
          </w:rPr>
          <w:tab/>
        </w:r>
        <w:r w:rsidR="00B30A00">
          <w:rPr>
            <w:noProof/>
            <w:webHidden/>
          </w:rPr>
          <w:fldChar w:fldCharType="begin"/>
        </w:r>
        <w:r w:rsidR="007D707C">
          <w:rPr>
            <w:noProof/>
            <w:webHidden/>
          </w:rPr>
          <w:instrText xml:space="preserve"> PAGEREF _Toc501026716 \h </w:instrText>
        </w:r>
        <w:r w:rsidR="00B30A00">
          <w:rPr>
            <w:noProof/>
            <w:webHidden/>
          </w:rPr>
        </w:r>
        <w:r w:rsidR="00B30A00">
          <w:rPr>
            <w:noProof/>
            <w:webHidden/>
          </w:rPr>
          <w:fldChar w:fldCharType="separate"/>
        </w:r>
        <w:r>
          <w:rPr>
            <w:noProof/>
            <w:webHidden/>
          </w:rPr>
          <w:t>31</w:t>
        </w:r>
        <w:r w:rsidR="00B30A00">
          <w:rPr>
            <w:noProof/>
            <w:webHidden/>
          </w:rPr>
          <w:fldChar w:fldCharType="end"/>
        </w:r>
      </w:hyperlink>
    </w:p>
    <w:p w:rsidR="007D707C" w:rsidRDefault="00962794">
      <w:pPr>
        <w:pStyle w:val="TOC2"/>
        <w:rPr>
          <w:rFonts w:eastAsiaTheme="minorEastAsia"/>
          <w:noProof/>
          <w:lang w:eastAsia="pt-BR"/>
        </w:rPr>
      </w:pPr>
      <w:hyperlink w:anchor="_Toc501026717" w:history="1">
        <w:r w:rsidR="007D707C" w:rsidRPr="00E73094">
          <w:rPr>
            <w:rStyle w:val="Hyperlink"/>
            <w:noProof/>
          </w:rPr>
          <w:t>III-8.</w:t>
        </w:r>
        <w:r w:rsidR="007D707C">
          <w:rPr>
            <w:rFonts w:eastAsiaTheme="minorEastAsia"/>
            <w:noProof/>
            <w:lang w:eastAsia="pt-BR"/>
          </w:rPr>
          <w:tab/>
        </w:r>
        <w:r w:rsidR="007D707C" w:rsidRPr="00E73094">
          <w:rPr>
            <w:rStyle w:val="Hyperlink"/>
            <w:noProof/>
          </w:rPr>
          <w:t>CADASTRO DE FUNDOS</w:t>
        </w:r>
        <w:r w:rsidR="007D707C">
          <w:rPr>
            <w:noProof/>
            <w:webHidden/>
          </w:rPr>
          <w:tab/>
        </w:r>
        <w:r w:rsidR="00B30A00">
          <w:rPr>
            <w:noProof/>
            <w:webHidden/>
          </w:rPr>
          <w:fldChar w:fldCharType="begin"/>
        </w:r>
        <w:r w:rsidR="007D707C">
          <w:rPr>
            <w:noProof/>
            <w:webHidden/>
          </w:rPr>
          <w:instrText xml:space="preserve"> PAGEREF _Toc501026717 \h </w:instrText>
        </w:r>
        <w:r w:rsidR="00B30A00">
          <w:rPr>
            <w:noProof/>
            <w:webHidden/>
          </w:rPr>
        </w:r>
        <w:r w:rsidR="00B30A00">
          <w:rPr>
            <w:noProof/>
            <w:webHidden/>
          </w:rPr>
          <w:fldChar w:fldCharType="separate"/>
        </w:r>
        <w:r>
          <w:rPr>
            <w:noProof/>
            <w:webHidden/>
          </w:rPr>
          <w:t>31</w:t>
        </w:r>
        <w:r w:rsidR="00B30A00">
          <w:rPr>
            <w:noProof/>
            <w:webHidden/>
          </w:rPr>
          <w:fldChar w:fldCharType="end"/>
        </w:r>
      </w:hyperlink>
    </w:p>
    <w:p w:rsidR="007D707C" w:rsidRDefault="00962794">
      <w:pPr>
        <w:pStyle w:val="TOC2"/>
        <w:rPr>
          <w:rFonts w:eastAsiaTheme="minorEastAsia"/>
          <w:noProof/>
          <w:lang w:eastAsia="pt-BR"/>
        </w:rPr>
      </w:pPr>
      <w:hyperlink w:anchor="_Toc501026718" w:history="1">
        <w:r w:rsidR="007D707C" w:rsidRPr="00E73094">
          <w:rPr>
            <w:rStyle w:val="Hyperlink"/>
            <w:noProof/>
          </w:rPr>
          <w:t>III-9.</w:t>
        </w:r>
        <w:r w:rsidR="007D707C">
          <w:rPr>
            <w:rFonts w:eastAsiaTheme="minorEastAsia"/>
            <w:noProof/>
            <w:lang w:eastAsia="pt-BR"/>
          </w:rPr>
          <w:tab/>
        </w:r>
        <w:r w:rsidR="007D707C" w:rsidRPr="00E73094">
          <w:rPr>
            <w:rStyle w:val="Hyperlink"/>
            <w:noProof/>
          </w:rPr>
          <w:t>IMPORTAÇÃO DE CARTEIRAS</w:t>
        </w:r>
        <w:r w:rsidR="007D707C">
          <w:rPr>
            <w:noProof/>
            <w:webHidden/>
          </w:rPr>
          <w:tab/>
        </w:r>
        <w:r w:rsidR="00B30A00">
          <w:rPr>
            <w:noProof/>
            <w:webHidden/>
          </w:rPr>
          <w:fldChar w:fldCharType="begin"/>
        </w:r>
        <w:r w:rsidR="007D707C">
          <w:rPr>
            <w:noProof/>
            <w:webHidden/>
          </w:rPr>
          <w:instrText xml:space="preserve"> PAGEREF _Toc501026718 \h </w:instrText>
        </w:r>
        <w:r w:rsidR="00B30A00">
          <w:rPr>
            <w:noProof/>
            <w:webHidden/>
          </w:rPr>
        </w:r>
        <w:r w:rsidR="00B30A00">
          <w:rPr>
            <w:noProof/>
            <w:webHidden/>
          </w:rPr>
          <w:fldChar w:fldCharType="separate"/>
        </w:r>
        <w:r>
          <w:rPr>
            <w:noProof/>
            <w:webHidden/>
          </w:rPr>
          <w:t>34</w:t>
        </w:r>
        <w:r w:rsidR="00B30A00">
          <w:rPr>
            <w:noProof/>
            <w:webHidden/>
          </w:rPr>
          <w:fldChar w:fldCharType="end"/>
        </w:r>
      </w:hyperlink>
    </w:p>
    <w:p w:rsidR="007D707C" w:rsidRDefault="00962794">
      <w:pPr>
        <w:pStyle w:val="TOC2"/>
        <w:rPr>
          <w:rFonts w:eastAsiaTheme="minorEastAsia"/>
          <w:noProof/>
          <w:lang w:eastAsia="pt-BR"/>
        </w:rPr>
      </w:pPr>
      <w:hyperlink w:anchor="_Toc501026719" w:history="1">
        <w:r w:rsidR="007D707C" w:rsidRPr="00E73094">
          <w:rPr>
            <w:rStyle w:val="Hyperlink"/>
            <w:noProof/>
          </w:rPr>
          <w:t>III-10.</w:t>
        </w:r>
        <w:r w:rsidR="007D707C">
          <w:rPr>
            <w:rFonts w:eastAsiaTheme="minorEastAsia"/>
            <w:noProof/>
            <w:lang w:eastAsia="pt-BR"/>
          </w:rPr>
          <w:tab/>
        </w:r>
        <w:r w:rsidR="007D707C" w:rsidRPr="00E73094">
          <w:rPr>
            <w:rStyle w:val="Hyperlink"/>
            <w:noProof/>
          </w:rPr>
          <w:t>FILTRO DE PROVISÃO</w:t>
        </w:r>
        <w:r w:rsidR="007D707C">
          <w:rPr>
            <w:noProof/>
            <w:webHidden/>
          </w:rPr>
          <w:tab/>
        </w:r>
        <w:r w:rsidR="00B30A00">
          <w:rPr>
            <w:noProof/>
            <w:webHidden/>
          </w:rPr>
          <w:fldChar w:fldCharType="begin"/>
        </w:r>
        <w:r w:rsidR="007D707C">
          <w:rPr>
            <w:noProof/>
            <w:webHidden/>
          </w:rPr>
          <w:instrText xml:space="preserve"> PAGEREF _Toc501026719 \h </w:instrText>
        </w:r>
        <w:r w:rsidR="00B30A00">
          <w:rPr>
            <w:noProof/>
            <w:webHidden/>
          </w:rPr>
        </w:r>
        <w:r w:rsidR="00B30A00">
          <w:rPr>
            <w:noProof/>
            <w:webHidden/>
          </w:rPr>
          <w:fldChar w:fldCharType="separate"/>
        </w:r>
        <w:r>
          <w:rPr>
            <w:noProof/>
            <w:webHidden/>
          </w:rPr>
          <w:t>36</w:t>
        </w:r>
        <w:r w:rsidR="00B30A00">
          <w:rPr>
            <w:noProof/>
            <w:webHidden/>
          </w:rPr>
          <w:fldChar w:fldCharType="end"/>
        </w:r>
      </w:hyperlink>
    </w:p>
    <w:p w:rsidR="007D707C" w:rsidRDefault="00962794">
      <w:pPr>
        <w:pStyle w:val="TOC2"/>
        <w:rPr>
          <w:rFonts w:eastAsiaTheme="minorEastAsia"/>
          <w:noProof/>
          <w:lang w:eastAsia="pt-BR"/>
        </w:rPr>
      </w:pPr>
      <w:hyperlink w:anchor="_Toc501026720" w:history="1">
        <w:r w:rsidR="007D707C" w:rsidRPr="00E73094">
          <w:rPr>
            <w:rStyle w:val="Hyperlink"/>
            <w:noProof/>
          </w:rPr>
          <w:t>III-11.</w:t>
        </w:r>
        <w:r w:rsidR="007D707C">
          <w:rPr>
            <w:rFonts w:eastAsiaTheme="minorEastAsia"/>
            <w:noProof/>
            <w:lang w:eastAsia="pt-BR"/>
          </w:rPr>
          <w:tab/>
        </w:r>
        <w:r w:rsidR="007D707C" w:rsidRPr="00E73094">
          <w:rPr>
            <w:rStyle w:val="Hyperlink"/>
            <w:noProof/>
          </w:rPr>
          <w:t>BOLETAGEM</w:t>
        </w:r>
        <w:r w:rsidR="007D707C">
          <w:rPr>
            <w:noProof/>
            <w:webHidden/>
          </w:rPr>
          <w:tab/>
        </w:r>
        <w:r w:rsidR="00B30A00">
          <w:rPr>
            <w:noProof/>
            <w:webHidden/>
          </w:rPr>
          <w:fldChar w:fldCharType="begin"/>
        </w:r>
        <w:r w:rsidR="007D707C">
          <w:rPr>
            <w:noProof/>
            <w:webHidden/>
          </w:rPr>
          <w:instrText xml:space="preserve"> PAGEREF _Toc501026720 \h </w:instrText>
        </w:r>
        <w:r w:rsidR="00B30A00">
          <w:rPr>
            <w:noProof/>
            <w:webHidden/>
          </w:rPr>
        </w:r>
        <w:r w:rsidR="00B30A00">
          <w:rPr>
            <w:noProof/>
            <w:webHidden/>
          </w:rPr>
          <w:fldChar w:fldCharType="separate"/>
        </w:r>
        <w:r>
          <w:rPr>
            <w:noProof/>
            <w:webHidden/>
          </w:rPr>
          <w:t>36</w:t>
        </w:r>
        <w:r w:rsidR="00B30A00">
          <w:rPr>
            <w:noProof/>
            <w:webHidden/>
          </w:rPr>
          <w:fldChar w:fldCharType="end"/>
        </w:r>
      </w:hyperlink>
    </w:p>
    <w:p w:rsidR="007D707C" w:rsidRDefault="00962794">
      <w:pPr>
        <w:pStyle w:val="TOC2"/>
        <w:rPr>
          <w:rFonts w:eastAsiaTheme="minorEastAsia"/>
          <w:noProof/>
          <w:lang w:eastAsia="pt-BR"/>
        </w:rPr>
      </w:pPr>
      <w:hyperlink w:anchor="_Toc501026721" w:history="1">
        <w:r w:rsidR="007D707C" w:rsidRPr="00E73094">
          <w:rPr>
            <w:rStyle w:val="Hyperlink"/>
            <w:noProof/>
          </w:rPr>
          <w:t>III-12.</w:t>
        </w:r>
        <w:r w:rsidR="007D707C">
          <w:rPr>
            <w:rFonts w:eastAsiaTheme="minorEastAsia"/>
            <w:noProof/>
            <w:lang w:eastAsia="pt-BR"/>
          </w:rPr>
          <w:tab/>
        </w:r>
        <w:r w:rsidR="007D707C" w:rsidRPr="00E73094">
          <w:rPr>
            <w:rStyle w:val="Hyperlink"/>
            <w:noProof/>
          </w:rPr>
          <w:t>INVESTIMENTOS CRUZADOS</w:t>
        </w:r>
        <w:r w:rsidR="007D707C">
          <w:rPr>
            <w:noProof/>
            <w:webHidden/>
          </w:rPr>
          <w:tab/>
        </w:r>
        <w:r w:rsidR="00B30A00">
          <w:rPr>
            <w:noProof/>
            <w:webHidden/>
          </w:rPr>
          <w:fldChar w:fldCharType="begin"/>
        </w:r>
        <w:r w:rsidR="007D707C">
          <w:rPr>
            <w:noProof/>
            <w:webHidden/>
          </w:rPr>
          <w:instrText xml:space="preserve"> PAGEREF _Toc501026721 \h </w:instrText>
        </w:r>
        <w:r w:rsidR="00B30A00">
          <w:rPr>
            <w:noProof/>
            <w:webHidden/>
          </w:rPr>
        </w:r>
        <w:r w:rsidR="00B30A00">
          <w:rPr>
            <w:noProof/>
            <w:webHidden/>
          </w:rPr>
          <w:fldChar w:fldCharType="separate"/>
        </w:r>
        <w:r>
          <w:rPr>
            <w:noProof/>
            <w:webHidden/>
          </w:rPr>
          <w:t>37</w:t>
        </w:r>
        <w:r w:rsidR="00B30A00">
          <w:rPr>
            <w:noProof/>
            <w:webHidden/>
          </w:rPr>
          <w:fldChar w:fldCharType="end"/>
        </w:r>
      </w:hyperlink>
    </w:p>
    <w:p w:rsidR="007D707C" w:rsidRDefault="00962794">
      <w:pPr>
        <w:pStyle w:val="TOC2"/>
        <w:rPr>
          <w:rFonts w:eastAsiaTheme="minorEastAsia"/>
          <w:noProof/>
          <w:lang w:eastAsia="pt-BR"/>
        </w:rPr>
      </w:pPr>
      <w:hyperlink w:anchor="_Toc501026722" w:history="1">
        <w:r w:rsidR="007D707C" w:rsidRPr="00E73094">
          <w:rPr>
            <w:rStyle w:val="Hyperlink"/>
            <w:noProof/>
          </w:rPr>
          <w:t>III-13.</w:t>
        </w:r>
        <w:r w:rsidR="007D707C">
          <w:rPr>
            <w:rFonts w:eastAsiaTheme="minorEastAsia"/>
            <w:noProof/>
            <w:lang w:eastAsia="pt-BR"/>
          </w:rPr>
          <w:tab/>
        </w:r>
        <w:r w:rsidR="007D707C" w:rsidRPr="00E73094">
          <w:rPr>
            <w:rStyle w:val="Hyperlink"/>
            <w:noProof/>
          </w:rPr>
          <w:t>CONSOLIDAÇÃO DE CARTEIRAS</w:t>
        </w:r>
        <w:r w:rsidR="007D707C">
          <w:rPr>
            <w:noProof/>
            <w:webHidden/>
          </w:rPr>
          <w:tab/>
        </w:r>
        <w:r w:rsidR="00B30A00">
          <w:rPr>
            <w:noProof/>
            <w:webHidden/>
          </w:rPr>
          <w:fldChar w:fldCharType="begin"/>
        </w:r>
        <w:r w:rsidR="007D707C">
          <w:rPr>
            <w:noProof/>
            <w:webHidden/>
          </w:rPr>
          <w:instrText xml:space="preserve"> PAGEREF _Toc501026722 \h </w:instrText>
        </w:r>
        <w:r w:rsidR="00B30A00">
          <w:rPr>
            <w:noProof/>
            <w:webHidden/>
          </w:rPr>
        </w:r>
        <w:r w:rsidR="00B30A00">
          <w:rPr>
            <w:noProof/>
            <w:webHidden/>
          </w:rPr>
          <w:fldChar w:fldCharType="separate"/>
        </w:r>
        <w:r>
          <w:rPr>
            <w:noProof/>
            <w:webHidden/>
          </w:rPr>
          <w:t>38</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723" w:history="1">
        <w:r w:rsidR="007D707C" w:rsidRPr="00E73094">
          <w:rPr>
            <w:rStyle w:val="Hyperlink"/>
            <w:noProof/>
          </w:rPr>
          <w:t>IV-</w:t>
        </w:r>
        <w:r w:rsidR="007D707C">
          <w:rPr>
            <w:rFonts w:eastAsiaTheme="minorEastAsia"/>
            <w:noProof/>
            <w:lang w:eastAsia="pt-BR"/>
          </w:rPr>
          <w:tab/>
        </w:r>
        <w:r w:rsidR="007D707C" w:rsidRPr="00E73094">
          <w:rPr>
            <w:rStyle w:val="Hyperlink"/>
            <w:noProof/>
          </w:rPr>
          <w:t>CADASTRO DE TÍTULOS</w:t>
        </w:r>
        <w:r w:rsidR="007D707C">
          <w:rPr>
            <w:noProof/>
            <w:webHidden/>
          </w:rPr>
          <w:tab/>
        </w:r>
        <w:r w:rsidR="00B30A00">
          <w:rPr>
            <w:noProof/>
            <w:webHidden/>
          </w:rPr>
          <w:fldChar w:fldCharType="begin"/>
        </w:r>
        <w:r w:rsidR="007D707C">
          <w:rPr>
            <w:noProof/>
            <w:webHidden/>
          </w:rPr>
          <w:instrText xml:space="preserve"> PAGEREF _Toc501026723 \h </w:instrText>
        </w:r>
        <w:r w:rsidR="00B30A00">
          <w:rPr>
            <w:noProof/>
            <w:webHidden/>
          </w:rPr>
        </w:r>
        <w:r w:rsidR="00B30A00">
          <w:rPr>
            <w:noProof/>
            <w:webHidden/>
          </w:rPr>
          <w:fldChar w:fldCharType="separate"/>
        </w:r>
        <w:r>
          <w:rPr>
            <w:noProof/>
            <w:webHidden/>
          </w:rPr>
          <w:t>40</w:t>
        </w:r>
        <w:r w:rsidR="00B30A00">
          <w:rPr>
            <w:noProof/>
            <w:webHidden/>
          </w:rPr>
          <w:fldChar w:fldCharType="end"/>
        </w:r>
      </w:hyperlink>
    </w:p>
    <w:p w:rsidR="007D707C" w:rsidRDefault="00962794">
      <w:pPr>
        <w:pStyle w:val="TOC2"/>
        <w:rPr>
          <w:rFonts w:eastAsiaTheme="minorEastAsia"/>
          <w:noProof/>
          <w:lang w:eastAsia="pt-BR"/>
        </w:rPr>
      </w:pPr>
      <w:hyperlink w:anchor="_Toc501026724" w:history="1">
        <w:r w:rsidR="007D707C" w:rsidRPr="00E73094">
          <w:rPr>
            <w:rStyle w:val="Hyperlink"/>
            <w:noProof/>
          </w:rPr>
          <w:t>IV-1.</w:t>
        </w:r>
        <w:r w:rsidR="007D707C">
          <w:rPr>
            <w:rFonts w:eastAsiaTheme="minorEastAsia"/>
            <w:noProof/>
            <w:lang w:eastAsia="pt-BR"/>
          </w:rPr>
          <w:tab/>
        </w:r>
        <w:r w:rsidR="007D707C" w:rsidRPr="00E73094">
          <w:rPr>
            <w:rStyle w:val="Hyperlink"/>
            <w:noProof/>
          </w:rPr>
          <w:t>MANUTENÇÃO DO CADASTRO</w:t>
        </w:r>
        <w:r w:rsidR="007D707C">
          <w:rPr>
            <w:noProof/>
            <w:webHidden/>
          </w:rPr>
          <w:tab/>
        </w:r>
        <w:r w:rsidR="00B30A00">
          <w:rPr>
            <w:noProof/>
            <w:webHidden/>
          </w:rPr>
          <w:fldChar w:fldCharType="begin"/>
        </w:r>
        <w:r w:rsidR="007D707C">
          <w:rPr>
            <w:noProof/>
            <w:webHidden/>
          </w:rPr>
          <w:instrText xml:space="preserve"> PAGEREF _Toc501026724 \h </w:instrText>
        </w:r>
        <w:r w:rsidR="00B30A00">
          <w:rPr>
            <w:noProof/>
            <w:webHidden/>
          </w:rPr>
        </w:r>
        <w:r w:rsidR="00B30A00">
          <w:rPr>
            <w:noProof/>
            <w:webHidden/>
          </w:rPr>
          <w:fldChar w:fldCharType="separate"/>
        </w:r>
        <w:r>
          <w:rPr>
            <w:noProof/>
            <w:webHidden/>
          </w:rPr>
          <w:t>40</w:t>
        </w:r>
        <w:r w:rsidR="00B30A00">
          <w:rPr>
            <w:noProof/>
            <w:webHidden/>
          </w:rPr>
          <w:fldChar w:fldCharType="end"/>
        </w:r>
      </w:hyperlink>
    </w:p>
    <w:p w:rsidR="007D707C" w:rsidRDefault="00962794">
      <w:pPr>
        <w:pStyle w:val="TOC2"/>
        <w:rPr>
          <w:rFonts w:eastAsiaTheme="minorEastAsia"/>
          <w:noProof/>
          <w:lang w:eastAsia="pt-BR"/>
        </w:rPr>
      </w:pPr>
      <w:hyperlink w:anchor="_Toc501026725" w:history="1">
        <w:r w:rsidR="007D707C" w:rsidRPr="00E73094">
          <w:rPr>
            <w:rStyle w:val="Hyperlink"/>
            <w:noProof/>
          </w:rPr>
          <w:t>IV-2.</w:t>
        </w:r>
        <w:r w:rsidR="007D707C">
          <w:rPr>
            <w:rFonts w:eastAsiaTheme="minorEastAsia"/>
            <w:noProof/>
            <w:lang w:eastAsia="pt-BR"/>
          </w:rPr>
          <w:tab/>
        </w:r>
        <w:r w:rsidR="007D707C" w:rsidRPr="00E73094">
          <w:rPr>
            <w:rStyle w:val="Hyperlink"/>
            <w:noProof/>
          </w:rPr>
          <w:t>VISUALIZAÇÃO DO CADASTRO</w:t>
        </w:r>
        <w:r w:rsidR="007D707C">
          <w:rPr>
            <w:noProof/>
            <w:webHidden/>
          </w:rPr>
          <w:tab/>
        </w:r>
        <w:r w:rsidR="00B30A00">
          <w:rPr>
            <w:noProof/>
            <w:webHidden/>
          </w:rPr>
          <w:fldChar w:fldCharType="begin"/>
        </w:r>
        <w:r w:rsidR="007D707C">
          <w:rPr>
            <w:noProof/>
            <w:webHidden/>
          </w:rPr>
          <w:instrText xml:space="preserve"> PAGEREF _Toc501026725 \h </w:instrText>
        </w:r>
        <w:r w:rsidR="00B30A00">
          <w:rPr>
            <w:noProof/>
            <w:webHidden/>
          </w:rPr>
        </w:r>
        <w:r w:rsidR="00B30A00">
          <w:rPr>
            <w:noProof/>
            <w:webHidden/>
          </w:rPr>
          <w:fldChar w:fldCharType="separate"/>
        </w:r>
        <w:r>
          <w:rPr>
            <w:noProof/>
            <w:webHidden/>
          </w:rPr>
          <w:t>40</w:t>
        </w:r>
        <w:r w:rsidR="00B30A00">
          <w:rPr>
            <w:noProof/>
            <w:webHidden/>
          </w:rPr>
          <w:fldChar w:fldCharType="end"/>
        </w:r>
      </w:hyperlink>
    </w:p>
    <w:p w:rsidR="007D707C" w:rsidRDefault="00962794">
      <w:pPr>
        <w:pStyle w:val="TOC2"/>
        <w:rPr>
          <w:rFonts w:eastAsiaTheme="minorEastAsia"/>
          <w:noProof/>
          <w:lang w:eastAsia="pt-BR"/>
        </w:rPr>
      </w:pPr>
      <w:hyperlink w:anchor="_Toc501026726" w:history="1">
        <w:r w:rsidR="007D707C" w:rsidRPr="00E73094">
          <w:rPr>
            <w:rStyle w:val="Hyperlink"/>
            <w:noProof/>
          </w:rPr>
          <w:t>IV-3.</w:t>
        </w:r>
        <w:r w:rsidR="007D707C">
          <w:rPr>
            <w:rFonts w:eastAsiaTheme="minorEastAsia"/>
            <w:noProof/>
            <w:lang w:eastAsia="pt-BR"/>
          </w:rPr>
          <w:tab/>
        </w:r>
        <w:r w:rsidR="007D707C" w:rsidRPr="00E73094">
          <w:rPr>
            <w:rStyle w:val="Hyperlink"/>
            <w:noProof/>
          </w:rPr>
          <w:t>MENU TÍTULOS</w:t>
        </w:r>
        <w:r w:rsidR="007D707C">
          <w:rPr>
            <w:noProof/>
            <w:webHidden/>
          </w:rPr>
          <w:tab/>
        </w:r>
        <w:r w:rsidR="00B30A00">
          <w:rPr>
            <w:noProof/>
            <w:webHidden/>
          </w:rPr>
          <w:fldChar w:fldCharType="begin"/>
        </w:r>
        <w:r w:rsidR="007D707C">
          <w:rPr>
            <w:noProof/>
            <w:webHidden/>
          </w:rPr>
          <w:instrText xml:space="preserve"> PAGEREF _Toc501026726 \h </w:instrText>
        </w:r>
        <w:r w:rsidR="00B30A00">
          <w:rPr>
            <w:noProof/>
            <w:webHidden/>
          </w:rPr>
        </w:r>
        <w:r w:rsidR="00B30A00">
          <w:rPr>
            <w:noProof/>
            <w:webHidden/>
          </w:rPr>
          <w:fldChar w:fldCharType="separate"/>
        </w:r>
        <w:r>
          <w:rPr>
            <w:noProof/>
            <w:webHidden/>
          </w:rPr>
          <w:t>43</w:t>
        </w:r>
        <w:r w:rsidR="00B30A00">
          <w:rPr>
            <w:noProof/>
            <w:webHidden/>
          </w:rPr>
          <w:fldChar w:fldCharType="end"/>
        </w:r>
      </w:hyperlink>
    </w:p>
    <w:p w:rsidR="007D707C" w:rsidRDefault="00962794">
      <w:pPr>
        <w:pStyle w:val="TOC2"/>
        <w:rPr>
          <w:rFonts w:eastAsiaTheme="minorEastAsia"/>
          <w:noProof/>
          <w:lang w:eastAsia="pt-BR"/>
        </w:rPr>
      </w:pPr>
      <w:hyperlink w:anchor="_Toc501026727" w:history="1">
        <w:r w:rsidR="007D707C" w:rsidRPr="00E73094">
          <w:rPr>
            <w:rStyle w:val="Hyperlink"/>
            <w:noProof/>
          </w:rPr>
          <w:t>IV-4.</w:t>
        </w:r>
        <w:r w:rsidR="007D707C">
          <w:rPr>
            <w:rFonts w:eastAsiaTheme="minorEastAsia"/>
            <w:noProof/>
            <w:lang w:eastAsia="pt-BR"/>
          </w:rPr>
          <w:tab/>
        </w:r>
        <w:r w:rsidR="007D707C" w:rsidRPr="00E73094">
          <w:rPr>
            <w:rStyle w:val="Hyperlink"/>
            <w:noProof/>
          </w:rPr>
          <w:t>VISUALIZAÇÃO AGRUPADA</w:t>
        </w:r>
        <w:r w:rsidR="007D707C">
          <w:rPr>
            <w:noProof/>
            <w:webHidden/>
          </w:rPr>
          <w:tab/>
        </w:r>
        <w:r w:rsidR="00B30A00">
          <w:rPr>
            <w:noProof/>
            <w:webHidden/>
          </w:rPr>
          <w:fldChar w:fldCharType="begin"/>
        </w:r>
        <w:r w:rsidR="007D707C">
          <w:rPr>
            <w:noProof/>
            <w:webHidden/>
          </w:rPr>
          <w:instrText xml:space="preserve"> PAGEREF _Toc501026727 \h </w:instrText>
        </w:r>
        <w:r w:rsidR="00B30A00">
          <w:rPr>
            <w:noProof/>
            <w:webHidden/>
          </w:rPr>
        </w:r>
        <w:r w:rsidR="00B30A00">
          <w:rPr>
            <w:noProof/>
            <w:webHidden/>
          </w:rPr>
          <w:fldChar w:fldCharType="separate"/>
        </w:r>
        <w:r>
          <w:rPr>
            <w:noProof/>
            <w:webHidden/>
          </w:rPr>
          <w:t>44</w:t>
        </w:r>
        <w:r w:rsidR="00B30A00">
          <w:rPr>
            <w:noProof/>
            <w:webHidden/>
          </w:rPr>
          <w:fldChar w:fldCharType="end"/>
        </w:r>
      </w:hyperlink>
    </w:p>
    <w:p w:rsidR="007D707C" w:rsidRDefault="00962794">
      <w:pPr>
        <w:pStyle w:val="TOC2"/>
        <w:rPr>
          <w:rFonts w:eastAsiaTheme="minorEastAsia"/>
          <w:noProof/>
          <w:lang w:eastAsia="pt-BR"/>
        </w:rPr>
      </w:pPr>
      <w:hyperlink w:anchor="_Toc501026728" w:history="1">
        <w:r w:rsidR="007D707C" w:rsidRPr="00E73094">
          <w:rPr>
            <w:rStyle w:val="Hyperlink"/>
            <w:noProof/>
          </w:rPr>
          <w:t>IV-5.</w:t>
        </w:r>
        <w:r w:rsidR="007D707C">
          <w:rPr>
            <w:rFonts w:eastAsiaTheme="minorEastAsia"/>
            <w:noProof/>
            <w:lang w:eastAsia="pt-BR"/>
          </w:rPr>
          <w:tab/>
        </w:r>
        <w:r w:rsidR="007D707C" w:rsidRPr="00E73094">
          <w:rPr>
            <w:rStyle w:val="Hyperlink"/>
            <w:noProof/>
          </w:rPr>
          <w:t>IDENTIFICAÇÃO DO TÍTULO</w:t>
        </w:r>
        <w:r w:rsidR="007D707C">
          <w:rPr>
            <w:noProof/>
            <w:webHidden/>
          </w:rPr>
          <w:tab/>
        </w:r>
        <w:r w:rsidR="00B30A00">
          <w:rPr>
            <w:noProof/>
            <w:webHidden/>
          </w:rPr>
          <w:fldChar w:fldCharType="begin"/>
        </w:r>
        <w:r w:rsidR="007D707C">
          <w:rPr>
            <w:noProof/>
            <w:webHidden/>
          </w:rPr>
          <w:instrText xml:space="preserve"> PAGEREF _Toc501026728 \h </w:instrText>
        </w:r>
        <w:r w:rsidR="00B30A00">
          <w:rPr>
            <w:noProof/>
            <w:webHidden/>
          </w:rPr>
        </w:r>
        <w:r w:rsidR="00B30A00">
          <w:rPr>
            <w:noProof/>
            <w:webHidden/>
          </w:rPr>
          <w:fldChar w:fldCharType="separate"/>
        </w:r>
        <w:r>
          <w:rPr>
            <w:noProof/>
            <w:webHidden/>
          </w:rPr>
          <w:t>45</w:t>
        </w:r>
        <w:r w:rsidR="00B30A00">
          <w:rPr>
            <w:noProof/>
            <w:webHidden/>
          </w:rPr>
          <w:fldChar w:fldCharType="end"/>
        </w:r>
      </w:hyperlink>
    </w:p>
    <w:p w:rsidR="007D707C" w:rsidRDefault="00962794">
      <w:pPr>
        <w:pStyle w:val="TOC2"/>
        <w:rPr>
          <w:rFonts w:eastAsiaTheme="minorEastAsia"/>
          <w:noProof/>
          <w:lang w:eastAsia="pt-BR"/>
        </w:rPr>
      </w:pPr>
      <w:hyperlink w:anchor="_Toc501026729" w:history="1">
        <w:r w:rsidR="007D707C" w:rsidRPr="00E73094">
          <w:rPr>
            <w:rStyle w:val="Hyperlink"/>
            <w:noProof/>
          </w:rPr>
          <w:t>IV-6.</w:t>
        </w:r>
        <w:r w:rsidR="007D707C">
          <w:rPr>
            <w:rFonts w:eastAsiaTheme="minorEastAsia"/>
            <w:noProof/>
            <w:lang w:eastAsia="pt-BR"/>
          </w:rPr>
          <w:tab/>
        </w:r>
        <w:r w:rsidR="007D707C" w:rsidRPr="00E73094">
          <w:rPr>
            <w:rStyle w:val="Hyperlink"/>
            <w:noProof/>
          </w:rPr>
          <w:t>CADASTRAMENTO AUTOMÁTICO</w:t>
        </w:r>
        <w:r w:rsidR="007D707C">
          <w:rPr>
            <w:noProof/>
            <w:webHidden/>
          </w:rPr>
          <w:tab/>
        </w:r>
        <w:r w:rsidR="00B30A00">
          <w:rPr>
            <w:noProof/>
            <w:webHidden/>
          </w:rPr>
          <w:fldChar w:fldCharType="begin"/>
        </w:r>
        <w:r w:rsidR="007D707C">
          <w:rPr>
            <w:noProof/>
            <w:webHidden/>
          </w:rPr>
          <w:instrText xml:space="preserve"> PAGEREF _Toc501026729 \h </w:instrText>
        </w:r>
        <w:r w:rsidR="00B30A00">
          <w:rPr>
            <w:noProof/>
            <w:webHidden/>
          </w:rPr>
        </w:r>
        <w:r w:rsidR="00B30A00">
          <w:rPr>
            <w:noProof/>
            <w:webHidden/>
          </w:rPr>
          <w:fldChar w:fldCharType="separate"/>
        </w:r>
        <w:r>
          <w:rPr>
            <w:noProof/>
            <w:webHidden/>
          </w:rPr>
          <w:t>45</w:t>
        </w:r>
        <w:r w:rsidR="00B30A00">
          <w:rPr>
            <w:noProof/>
            <w:webHidden/>
          </w:rPr>
          <w:fldChar w:fldCharType="end"/>
        </w:r>
      </w:hyperlink>
    </w:p>
    <w:p w:rsidR="007D707C" w:rsidRDefault="00962794">
      <w:pPr>
        <w:pStyle w:val="TOC2"/>
        <w:rPr>
          <w:rFonts w:eastAsiaTheme="minorEastAsia"/>
          <w:noProof/>
          <w:lang w:eastAsia="pt-BR"/>
        </w:rPr>
      </w:pPr>
      <w:hyperlink w:anchor="_Toc501026730" w:history="1">
        <w:r w:rsidR="007D707C" w:rsidRPr="00E73094">
          <w:rPr>
            <w:rStyle w:val="Hyperlink"/>
            <w:noProof/>
          </w:rPr>
          <w:t>IV-7.</w:t>
        </w:r>
        <w:r w:rsidR="007D707C">
          <w:rPr>
            <w:rFonts w:eastAsiaTheme="minorEastAsia"/>
            <w:noProof/>
            <w:lang w:eastAsia="pt-BR"/>
          </w:rPr>
          <w:tab/>
        </w:r>
        <w:r w:rsidR="007D707C" w:rsidRPr="00E73094">
          <w:rPr>
            <w:rStyle w:val="Hyperlink"/>
            <w:noProof/>
          </w:rPr>
          <w:t>PROPRIEDADES FINANCEIRAS</w:t>
        </w:r>
        <w:r w:rsidR="007D707C">
          <w:rPr>
            <w:noProof/>
            <w:webHidden/>
          </w:rPr>
          <w:tab/>
        </w:r>
        <w:r w:rsidR="00B30A00">
          <w:rPr>
            <w:noProof/>
            <w:webHidden/>
          </w:rPr>
          <w:fldChar w:fldCharType="begin"/>
        </w:r>
        <w:r w:rsidR="007D707C">
          <w:rPr>
            <w:noProof/>
            <w:webHidden/>
          </w:rPr>
          <w:instrText xml:space="preserve"> PAGEREF _Toc501026730 \h </w:instrText>
        </w:r>
        <w:r w:rsidR="00B30A00">
          <w:rPr>
            <w:noProof/>
            <w:webHidden/>
          </w:rPr>
        </w:r>
        <w:r w:rsidR="00B30A00">
          <w:rPr>
            <w:noProof/>
            <w:webHidden/>
          </w:rPr>
          <w:fldChar w:fldCharType="separate"/>
        </w:r>
        <w:r>
          <w:rPr>
            <w:noProof/>
            <w:webHidden/>
          </w:rPr>
          <w:t>46</w:t>
        </w:r>
        <w:r w:rsidR="00B30A00">
          <w:rPr>
            <w:noProof/>
            <w:webHidden/>
          </w:rPr>
          <w:fldChar w:fldCharType="end"/>
        </w:r>
      </w:hyperlink>
    </w:p>
    <w:p w:rsidR="007D707C" w:rsidRDefault="00962794">
      <w:pPr>
        <w:pStyle w:val="TOC2"/>
        <w:rPr>
          <w:rFonts w:eastAsiaTheme="minorEastAsia"/>
          <w:noProof/>
          <w:lang w:eastAsia="pt-BR"/>
        </w:rPr>
      </w:pPr>
      <w:hyperlink w:anchor="_Toc501026731" w:history="1">
        <w:r w:rsidR="007D707C" w:rsidRPr="00E73094">
          <w:rPr>
            <w:rStyle w:val="Hyperlink"/>
            <w:noProof/>
          </w:rPr>
          <w:t>IV-8.</w:t>
        </w:r>
        <w:r w:rsidR="007D707C">
          <w:rPr>
            <w:rFonts w:eastAsiaTheme="minorEastAsia"/>
            <w:noProof/>
            <w:lang w:eastAsia="pt-BR"/>
          </w:rPr>
          <w:tab/>
        </w:r>
        <w:r w:rsidR="007D707C" w:rsidRPr="00E73094">
          <w:rPr>
            <w:rStyle w:val="Hyperlink"/>
            <w:noProof/>
          </w:rPr>
          <w:t>PROPRIEDADES DESCRITIVAS</w:t>
        </w:r>
        <w:r w:rsidR="007D707C">
          <w:rPr>
            <w:noProof/>
            <w:webHidden/>
          </w:rPr>
          <w:tab/>
        </w:r>
        <w:r w:rsidR="00B30A00">
          <w:rPr>
            <w:noProof/>
            <w:webHidden/>
          </w:rPr>
          <w:fldChar w:fldCharType="begin"/>
        </w:r>
        <w:r w:rsidR="007D707C">
          <w:rPr>
            <w:noProof/>
            <w:webHidden/>
          </w:rPr>
          <w:instrText xml:space="preserve"> PAGEREF _Toc501026731 \h </w:instrText>
        </w:r>
        <w:r w:rsidR="00B30A00">
          <w:rPr>
            <w:noProof/>
            <w:webHidden/>
          </w:rPr>
        </w:r>
        <w:r w:rsidR="00B30A00">
          <w:rPr>
            <w:noProof/>
            <w:webHidden/>
          </w:rPr>
          <w:fldChar w:fldCharType="separate"/>
        </w:r>
        <w:r>
          <w:rPr>
            <w:noProof/>
            <w:webHidden/>
          </w:rPr>
          <w:t>47</w:t>
        </w:r>
        <w:r w:rsidR="00B30A00">
          <w:rPr>
            <w:noProof/>
            <w:webHidden/>
          </w:rPr>
          <w:fldChar w:fldCharType="end"/>
        </w:r>
      </w:hyperlink>
    </w:p>
    <w:p w:rsidR="007D707C" w:rsidRDefault="00962794">
      <w:pPr>
        <w:pStyle w:val="TOC2"/>
        <w:rPr>
          <w:rFonts w:eastAsiaTheme="minorEastAsia"/>
          <w:noProof/>
          <w:lang w:eastAsia="pt-BR"/>
        </w:rPr>
      </w:pPr>
      <w:hyperlink w:anchor="_Toc501026732" w:history="1">
        <w:r w:rsidR="007D707C" w:rsidRPr="00E73094">
          <w:rPr>
            <w:rStyle w:val="Hyperlink"/>
            <w:noProof/>
          </w:rPr>
          <w:t>IV-9.</w:t>
        </w:r>
        <w:r w:rsidR="007D707C">
          <w:rPr>
            <w:rFonts w:eastAsiaTheme="minorEastAsia"/>
            <w:noProof/>
            <w:lang w:eastAsia="pt-BR"/>
          </w:rPr>
          <w:tab/>
        </w:r>
        <w:r w:rsidR="007D707C" w:rsidRPr="00E73094">
          <w:rPr>
            <w:rStyle w:val="Hyperlink"/>
            <w:noProof/>
          </w:rPr>
          <w:t>CRIANDO PROPRIEDADES DESCRITIVAS</w:t>
        </w:r>
        <w:r w:rsidR="007D707C">
          <w:rPr>
            <w:noProof/>
            <w:webHidden/>
          </w:rPr>
          <w:tab/>
        </w:r>
        <w:r w:rsidR="00B30A00">
          <w:rPr>
            <w:noProof/>
            <w:webHidden/>
          </w:rPr>
          <w:fldChar w:fldCharType="begin"/>
        </w:r>
        <w:r w:rsidR="007D707C">
          <w:rPr>
            <w:noProof/>
            <w:webHidden/>
          </w:rPr>
          <w:instrText xml:space="preserve"> PAGEREF _Toc501026732 \h </w:instrText>
        </w:r>
        <w:r w:rsidR="00B30A00">
          <w:rPr>
            <w:noProof/>
            <w:webHidden/>
          </w:rPr>
        </w:r>
        <w:r w:rsidR="00B30A00">
          <w:rPr>
            <w:noProof/>
            <w:webHidden/>
          </w:rPr>
          <w:fldChar w:fldCharType="separate"/>
        </w:r>
        <w:r>
          <w:rPr>
            <w:noProof/>
            <w:webHidden/>
          </w:rPr>
          <w:t>48</w:t>
        </w:r>
        <w:r w:rsidR="00B30A00">
          <w:rPr>
            <w:noProof/>
            <w:webHidden/>
          </w:rPr>
          <w:fldChar w:fldCharType="end"/>
        </w:r>
      </w:hyperlink>
    </w:p>
    <w:p w:rsidR="007D707C" w:rsidRDefault="00962794">
      <w:pPr>
        <w:pStyle w:val="TOC2"/>
        <w:rPr>
          <w:rFonts w:eastAsiaTheme="minorEastAsia"/>
          <w:noProof/>
          <w:lang w:eastAsia="pt-BR"/>
        </w:rPr>
      </w:pPr>
      <w:hyperlink w:anchor="_Toc501026733" w:history="1">
        <w:r w:rsidR="007D707C" w:rsidRPr="00E73094">
          <w:rPr>
            <w:rStyle w:val="Hyperlink"/>
            <w:noProof/>
          </w:rPr>
          <w:t>IV-10.</w:t>
        </w:r>
        <w:r w:rsidR="007D707C">
          <w:rPr>
            <w:rFonts w:eastAsiaTheme="minorEastAsia"/>
            <w:noProof/>
            <w:lang w:eastAsia="pt-BR"/>
          </w:rPr>
          <w:tab/>
        </w:r>
        <w:r w:rsidR="007D707C" w:rsidRPr="00E73094">
          <w:rPr>
            <w:rStyle w:val="Hyperlink"/>
            <w:noProof/>
          </w:rPr>
          <w:t>CRIANDO UM TÍTULO</w:t>
        </w:r>
        <w:r w:rsidR="007D707C">
          <w:rPr>
            <w:noProof/>
            <w:webHidden/>
          </w:rPr>
          <w:tab/>
        </w:r>
        <w:r w:rsidR="00B30A00">
          <w:rPr>
            <w:noProof/>
            <w:webHidden/>
          </w:rPr>
          <w:fldChar w:fldCharType="begin"/>
        </w:r>
        <w:r w:rsidR="007D707C">
          <w:rPr>
            <w:noProof/>
            <w:webHidden/>
          </w:rPr>
          <w:instrText xml:space="preserve"> PAGEREF _Toc501026733 \h </w:instrText>
        </w:r>
        <w:r w:rsidR="00B30A00">
          <w:rPr>
            <w:noProof/>
            <w:webHidden/>
          </w:rPr>
        </w:r>
        <w:r w:rsidR="00B30A00">
          <w:rPr>
            <w:noProof/>
            <w:webHidden/>
          </w:rPr>
          <w:fldChar w:fldCharType="separate"/>
        </w:r>
        <w:r>
          <w:rPr>
            <w:noProof/>
            <w:webHidden/>
          </w:rPr>
          <w:t>49</w:t>
        </w:r>
        <w:r w:rsidR="00B30A00">
          <w:rPr>
            <w:noProof/>
            <w:webHidden/>
          </w:rPr>
          <w:fldChar w:fldCharType="end"/>
        </w:r>
      </w:hyperlink>
    </w:p>
    <w:p w:rsidR="007D707C" w:rsidRDefault="00962794">
      <w:pPr>
        <w:pStyle w:val="TOC2"/>
        <w:rPr>
          <w:rFonts w:eastAsiaTheme="minorEastAsia"/>
          <w:noProof/>
          <w:lang w:eastAsia="pt-BR"/>
        </w:rPr>
      </w:pPr>
      <w:hyperlink w:anchor="_Toc501026734" w:history="1">
        <w:r w:rsidR="007D707C" w:rsidRPr="00E73094">
          <w:rPr>
            <w:rStyle w:val="Hyperlink"/>
            <w:noProof/>
          </w:rPr>
          <w:t>IV-11.</w:t>
        </w:r>
        <w:r w:rsidR="007D707C">
          <w:rPr>
            <w:rFonts w:eastAsiaTheme="minorEastAsia"/>
            <w:noProof/>
            <w:lang w:eastAsia="pt-BR"/>
          </w:rPr>
          <w:tab/>
        </w:r>
        <w:r w:rsidR="007D707C" w:rsidRPr="00E73094">
          <w:rPr>
            <w:rStyle w:val="Hyperlink"/>
            <w:noProof/>
          </w:rPr>
          <w:t>EDITANDO UM TÍTULO</w:t>
        </w:r>
        <w:r w:rsidR="007D707C">
          <w:rPr>
            <w:noProof/>
            <w:webHidden/>
          </w:rPr>
          <w:tab/>
        </w:r>
        <w:r w:rsidR="00B30A00">
          <w:rPr>
            <w:noProof/>
            <w:webHidden/>
          </w:rPr>
          <w:fldChar w:fldCharType="begin"/>
        </w:r>
        <w:r w:rsidR="007D707C">
          <w:rPr>
            <w:noProof/>
            <w:webHidden/>
          </w:rPr>
          <w:instrText xml:space="preserve"> PAGEREF _Toc501026734 \h </w:instrText>
        </w:r>
        <w:r w:rsidR="00B30A00">
          <w:rPr>
            <w:noProof/>
            <w:webHidden/>
          </w:rPr>
        </w:r>
        <w:r w:rsidR="00B30A00">
          <w:rPr>
            <w:noProof/>
            <w:webHidden/>
          </w:rPr>
          <w:fldChar w:fldCharType="separate"/>
        </w:r>
        <w:r>
          <w:rPr>
            <w:noProof/>
            <w:webHidden/>
          </w:rPr>
          <w:t>50</w:t>
        </w:r>
        <w:r w:rsidR="00B30A00">
          <w:rPr>
            <w:noProof/>
            <w:webHidden/>
          </w:rPr>
          <w:fldChar w:fldCharType="end"/>
        </w:r>
      </w:hyperlink>
    </w:p>
    <w:p w:rsidR="007D707C" w:rsidRDefault="00962794">
      <w:pPr>
        <w:pStyle w:val="TOC2"/>
        <w:rPr>
          <w:rFonts w:eastAsiaTheme="minorEastAsia"/>
          <w:noProof/>
          <w:lang w:eastAsia="pt-BR"/>
        </w:rPr>
      </w:pPr>
      <w:hyperlink w:anchor="_Toc501026735" w:history="1">
        <w:r w:rsidR="007D707C" w:rsidRPr="00E73094">
          <w:rPr>
            <w:rStyle w:val="Hyperlink"/>
            <w:noProof/>
          </w:rPr>
          <w:t>IV-12.</w:t>
        </w:r>
        <w:r w:rsidR="007D707C">
          <w:rPr>
            <w:rFonts w:eastAsiaTheme="minorEastAsia"/>
            <w:noProof/>
            <w:lang w:eastAsia="pt-BR"/>
          </w:rPr>
          <w:tab/>
        </w:r>
        <w:r w:rsidR="007D707C" w:rsidRPr="00E73094">
          <w:rPr>
            <w:rStyle w:val="Hyperlink"/>
            <w:noProof/>
          </w:rPr>
          <w:t>“TIPOS” DE UM TÍTULO</w:t>
        </w:r>
        <w:r w:rsidR="007D707C">
          <w:rPr>
            <w:noProof/>
            <w:webHidden/>
          </w:rPr>
          <w:tab/>
        </w:r>
        <w:r w:rsidR="00B30A00">
          <w:rPr>
            <w:noProof/>
            <w:webHidden/>
          </w:rPr>
          <w:fldChar w:fldCharType="begin"/>
        </w:r>
        <w:r w:rsidR="007D707C">
          <w:rPr>
            <w:noProof/>
            <w:webHidden/>
          </w:rPr>
          <w:instrText xml:space="preserve"> PAGEREF _Toc501026735 \h </w:instrText>
        </w:r>
        <w:r w:rsidR="00B30A00">
          <w:rPr>
            <w:noProof/>
            <w:webHidden/>
          </w:rPr>
        </w:r>
        <w:r w:rsidR="00B30A00">
          <w:rPr>
            <w:noProof/>
            <w:webHidden/>
          </w:rPr>
          <w:fldChar w:fldCharType="separate"/>
        </w:r>
        <w:r>
          <w:rPr>
            <w:noProof/>
            <w:webHidden/>
          </w:rPr>
          <w:t>53</w:t>
        </w:r>
        <w:r w:rsidR="00B30A00">
          <w:rPr>
            <w:noProof/>
            <w:webHidden/>
          </w:rPr>
          <w:fldChar w:fldCharType="end"/>
        </w:r>
      </w:hyperlink>
    </w:p>
    <w:p w:rsidR="007D707C" w:rsidRDefault="00962794">
      <w:pPr>
        <w:pStyle w:val="TOC2"/>
        <w:rPr>
          <w:rFonts w:eastAsiaTheme="minorEastAsia"/>
          <w:noProof/>
          <w:lang w:eastAsia="pt-BR"/>
        </w:rPr>
      </w:pPr>
      <w:hyperlink w:anchor="_Toc501026736" w:history="1">
        <w:r w:rsidR="007D707C" w:rsidRPr="00E73094">
          <w:rPr>
            <w:rStyle w:val="Hyperlink"/>
            <w:noProof/>
          </w:rPr>
          <w:t>IV-13.</w:t>
        </w:r>
        <w:r w:rsidR="007D707C">
          <w:rPr>
            <w:rFonts w:eastAsiaTheme="minorEastAsia"/>
            <w:noProof/>
            <w:lang w:eastAsia="pt-BR"/>
          </w:rPr>
          <w:tab/>
        </w:r>
        <w:r w:rsidR="007D707C" w:rsidRPr="00E73094">
          <w:rPr>
            <w:rStyle w:val="Hyperlink"/>
            <w:noProof/>
          </w:rPr>
          <w:t>FLUXO DE CAIXA</w:t>
        </w:r>
        <w:r w:rsidR="007D707C">
          <w:rPr>
            <w:noProof/>
            <w:webHidden/>
          </w:rPr>
          <w:tab/>
        </w:r>
        <w:r w:rsidR="00B30A00">
          <w:rPr>
            <w:noProof/>
            <w:webHidden/>
          </w:rPr>
          <w:fldChar w:fldCharType="begin"/>
        </w:r>
        <w:r w:rsidR="007D707C">
          <w:rPr>
            <w:noProof/>
            <w:webHidden/>
          </w:rPr>
          <w:instrText xml:space="preserve"> PAGEREF _Toc501026736 \h </w:instrText>
        </w:r>
        <w:r w:rsidR="00B30A00">
          <w:rPr>
            <w:noProof/>
            <w:webHidden/>
          </w:rPr>
        </w:r>
        <w:r w:rsidR="00B30A00">
          <w:rPr>
            <w:noProof/>
            <w:webHidden/>
          </w:rPr>
          <w:fldChar w:fldCharType="separate"/>
        </w:r>
        <w:r>
          <w:rPr>
            <w:noProof/>
            <w:webHidden/>
          </w:rPr>
          <w:t>54</w:t>
        </w:r>
        <w:r w:rsidR="00B30A00">
          <w:rPr>
            <w:noProof/>
            <w:webHidden/>
          </w:rPr>
          <w:fldChar w:fldCharType="end"/>
        </w:r>
      </w:hyperlink>
    </w:p>
    <w:p w:rsidR="007D707C" w:rsidRDefault="00962794">
      <w:pPr>
        <w:pStyle w:val="TOC2"/>
        <w:rPr>
          <w:rFonts w:eastAsiaTheme="minorEastAsia"/>
          <w:noProof/>
          <w:lang w:eastAsia="pt-BR"/>
        </w:rPr>
      </w:pPr>
      <w:hyperlink w:anchor="_Toc501026737" w:history="1">
        <w:r w:rsidR="007D707C" w:rsidRPr="00E73094">
          <w:rPr>
            <w:rStyle w:val="Hyperlink"/>
            <w:noProof/>
          </w:rPr>
          <w:t>IV-14.</w:t>
        </w:r>
        <w:r w:rsidR="007D707C">
          <w:rPr>
            <w:rFonts w:eastAsiaTheme="minorEastAsia"/>
            <w:noProof/>
            <w:lang w:eastAsia="pt-BR"/>
          </w:rPr>
          <w:tab/>
        </w:r>
        <w:r w:rsidR="007D707C" w:rsidRPr="00E73094">
          <w:rPr>
            <w:rStyle w:val="Hyperlink"/>
            <w:noProof/>
          </w:rPr>
          <w:t>ALIAS</w:t>
        </w:r>
        <w:r w:rsidR="007D707C">
          <w:rPr>
            <w:noProof/>
            <w:webHidden/>
          </w:rPr>
          <w:tab/>
        </w:r>
        <w:r w:rsidR="00B30A00">
          <w:rPr>
            <w:noProof/>
            <w:webHidden/>
          </w:rPr>
          <w:fldChar w:fldCharType="begin"/>
        </w:r>
        <w:r w:rsidR="007D707C">
          <w:rPr>
            <w:noProof/>
            <w:webHidden/>
          </w:rPr>
          <w:instrText xml:space="preserve"> PAGEREF _Toc501026737 \h </w:instrText>
        </w:r>
        <w:r w:rsidR="00B30A00">
          <w:rPr>
            <w:noProof/>
            <w:webHidden/>
          </w:rPr>
        </w:r>
        <w:r w:rsidR="00B30A00">
          <w:rPr>
            <w:noProof/>
            <w:webHidden/>
          </w:rPr>
          <w:fldChar w:fldCharType="separate"/>
        </w:r>
        <w:r>
          <w:rPr>
            <w:noProof/>
            <w:webHidden/>
          </w:rPr>
          <w:t>58</w:t>
        </w:r>
        <w:r w:rsidR="00B30A00">
          <w:rPr>
            <w:noProof/>
            <w:webHidden/>
          </w:rPr>
          <w:fldChar w:fldCharType="end"/>
        </w:r>
      </w:hyperlink>
    </w:p>
    <w:p w:rsidR="007D707C" w:rsidRDefault="00962794">
      <w:pPr>
        <w:pStyle w:val="TOC1"/>
        <w:tabs>
          <w:tab w:val="left" w:pos="440"/>
          <w:tab w:val="right" w:leader="dot" w:pos="10790"/>
        </w:tabs>
        <w:rPr>
          <w:rFonts w:eastAsiaTheme="minorEastAsia"/>
          <w:noProof/>
          <w:lang w:eastAsia="pt-BR"/>
        </w:rPr>
      </w:pPr>
      <w:hyperlink w:anchor="_Toc501026738" w:history="1">
        <w:r w:rsidR="007D707C" w:rsidRPr="00E73094">
          <w:rPr>
            <w:rStyle w:val="Hyperlink"/>
            <w:noProof/>
          </w:rPr>
          <w:t>V-</w:t>
        </w:r>
        <w:r w:rsidR="007D707C">
          <w:rPr>
            <w:rFonts w:eastAsiaTheme="minorEastAsia"/>
            <w:noProof/>
            <w:lang w:eastAsia="pt-BR"/>
          </w:rPr>
          <w:tab/>
        </w:r>
        <w:r w:rsidR="007D707C" w:rsidRPr="00E73094">
          <w:rPr>
            <w:rStyle w:val="Hyperlink"/>
            <w:noProof/>
          </w:rPr>
          <w:t>BOLETAGEM</w:t>
        </w:r>
        <w:r w:rsidR="007D707C">
          <w:rPr>
            <w:noProof/>
            <w:webHidden/>
          </w:rPr>
          <w:tab/>
        </w:r>
        <w:r w:rsidR="00B30A00">
          <w:rPr>
            <w:noProof/>
            <w:webHidden/>
          </w:rPr>
          <w:fldChar w:fldCharType="begin"/>
        </w:r>
        <w:r w:rsidR="007D707C">
          <w:rPr>
            <w:noProof/>
            <w:webHidden/>
          </w:rPr>
          <w:instrText xml:space="preserve"> PAGEREF _Toc501026738 \h </w:instrText>
        </w:r>
        <w:r w:rsidR="00B30A00">
          <w:rPr>
            <w:noProof/>
            <w:webHidden/>
          </w:rPr>
        </w:r>
        <w:r w:rsidR="00B30A00">
          <w:rPr>
            <w:noProof/>
            <w:webHidden/>
          </w:rPr>
          <w:fldChar w:fldCharType="separate"/>
        </w:r>
        <w:r>
          <w:rPr>
            <w:noProof/>
            <w:webHidden/>
          </w:rPr>
          <w:t>63</w:t>
        </w:r>
        <w:r w:rsidR="00B30A00">
          <w:rPr>
            <w:noProof/>
            <w:webHidden/>
          </w:rPr>
          <w:fldChar w:fldCharType="end"/>
        </w:r>
      </w:hyperlink>
    </w:p>
    <w:p w:rsidR="007D707C" w:rsidRDefault="00962794">
      <w:pPr>
        <w:pStyle w:val="TOC2"/>
        <w:rPr>
          <w:rFonts w:eastAsiaTheme="minorEastAsia"/>
          <w:noProof/>
          <w:lang w:eastAsia="pt-BR"/>
        </w:rPr>
      </w:pPr>
      <w:hyperlink w:anchor="_Toc501026739" w:history="1">
        <w:r w:rsidR="007D707C" w:rsidRPr="00E73094">
          <w:rPr>
            <w:rStyle w:val="Hyperlink"/>
            <w:noProof/>
          </w:rPr>
          <w:t>V-1.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_Toc501026739 \h </w:instrText>
        </w:r>
        <w:r w:rsidR="00B30A00">
          <w:rPr>
            <w:noProof/>
            <w:webHidden/>
          </w:rPr>
        </w:r>
        <w:r w:rsidR="00B30A00">
          <w:rPr>
            <w:noProof/>
            <w:webHidden/>
          </w:rPr>
          <w:fldChar w:fldCharType="separate"/>
        </w:r>
        <w:r>
          <w:rPr>
            <w:noProof/>
            <w:webHidden/>
          </w:rPr>
          <w:t>63</w:t>
        </w:r>
        <w:r w:rsidR="00B30A00">
          <w:rPr>
            <w:noProof/>
            <w:webHidden/>
          </w:rPr>
          <w:fldChar w:fldCharType="end"/>
        </w:r>
      </w:hyperlink>
    </w:p>
    <w:p w:rsidR="007D707C" w:rsidRDefault="00962794">
      <w:pPr>
        <w:pStyle w:val="TOC2"/>
        <w:rPr>
          <w:rFonts w:eastAsiaTheme="minorEastAsia"/>
          <w:noProof/>
          <w:lang w:eastAsia="pt-BR"/>
        </w:rPr>
      </w:pPr>
      <w:hyperlink w:anchor="_Toc501026740" w:history="1">
        <w:r w:rsidR="007D707C" w:rsidRPr="00E73094">
          <w:rPr>
            <w:rStyle w:val="Hyperlink"/>
            <w:noProof/>
          </w:rPr>
          <w:t>V-2.</w:t>
        </w:r>
        <w:r w:rsidR="007D707C">
          <w:rPr>
            <w:rFonts w:eastAsiaTheme="minorEastAsia"/>
            <w:noProof/>
            <w:lang w:eastAsia="pt-BR"/>
          </w:rPr>
          <w:tab/>
        </w:r>
        <w:r w:rsidR="007D707C" w:rsidRPr="00E73094">
          <w:rPr>
            <w:rStyle w:val="Hyperlink"/>
            <w:noProof/>
          </w:rPr>
          <w:t>IMPORTAÇÃO DE BOLETAS</w:t>
        </w:r>
        <w:r w:rsidR="007D707C">
          <w:rPr>
            <w:noProof/>
            <w:webHidden/>
          </w:rPr>
          <w:tab/>
        </w:r>
        <w:r w:rsidR="00B30A00">
          <w:rPr>
            <w:noProof/>
            <w:webHidden/>
          </w:rPr>
          <w:fldChar w:fldCharType="begin"/>
        </w:r>
        <w:r w:rsidR="007D707C">
          <w:rPr>
            <w:noProof/>
            <w:webHidden/>
          </w:rPr>
          <w:instrText xml:space="preserve"> PAGEREF _Toc501026740 \h </w:instrText>
        </w:r>
        <w:r w:rsidR="00B30A00">
          <w:rPr>
            <w:noProof/>
            <w:webHidden/>
          </w:rPr>
        </w:r>
        <w:r w:rsidR="00B30A00">
          <w:rPr>
            <w:noProof/>
            <w:webHidden/>
          </w:rPr>
          <w:fldChar w:fldCharType="separate"/>
        </w:r>
        <w:r>
          <w:rPr>
            <w:noProof/>
            <w:webHidden/>
          </w:rPr>
          <w:t>63</w:t>
        </w:r>
        <w:r w:rsidR="00B30A00">
          <w:rPr>
            <w:noProof/>
            <w:webHidden/>
          </w:rPr>
          <w:fldChar w:fldCharType="end"/>
        </w:r>
      </w:hyperlink>
    </w:p>
    <w:p w:rsidR="007D707C" w:rsidRDefault="00962794">
      <w:pPr>
        <w:pStyle w:val="TOC2"/>
        <w:rPr>
          <w:rFonts w:eastAsiaTheme="minorEastAsia"/>
          <w:noProof/>
          <w:lang w:eastAsia="pt-BR"/>
        </w:rPr>
      </w:pPr>
      <w:hyperlink w:anchor="_Toc501026741" w:history="1">
        <w:r w:rsidR="007D707C" w:rsidRPr="00E73094">
          <w:rPr>
            <w:rStyle w:val="Hyperlink"/>
            <w:noProof/>
          </w:rPr>
          <w:t>V-3.</w:t>
        </w:r>
        <w:r w:rsidR="007D707C">
          <w:rPr>
            <w:rFonts w:eastAsiaTheme="minorEastAsia"/>
            <w:noProof/>
            <w:lang w:eastAsia="pt-BR"/>
          </w:rPr>
          <w:tab/>
        </w:r>
        <w:r w:rsidR="007D707C" w:rsidRPr="00E73094">
          <w:rPr>
            <w:rStyle w:val="Hyperlink"/>
            <w:noProof/>
          </w:rPr>
          <w:t>ENDEREÇAMENTO DOS TRADES</w:t>
        </w:r>
        <w:r w:rsidR="007D707C">
          <w:rPr>
            <w:noProof/>
            <w:webHidden/>
          </w:rPr>
          <w:tab/>
        </w:r>
        <w:r w:rsidR="00B30A00">
          <w:rPr>
            <w:noProof/>
            <w:webHidden/>
          </w:rPr>
          <w:fldChar w:fldCharType="begin"/>
        </w:r>
        <w:r w:rsidR="007D707C">
          <w:rPr>
            <w:noProof/>
            <w:webHidden/>
          </w:rPr>
          <w:instrText xml:space="preserve"> PAGEREF _Toc501026741 \h </w:instrText>
        </w:r>
        <w:r w:rsidR="00B30A00">
          <w:rPr>
            <w:noProof/>
            <w:webHidden/>
          </w:rPr>
        </w:r>
        <w:r w:rsidR="00B30A00">
          <w:rPr>
            <w:noProof/>
            <w:webHidden/>
          </w:rPr>
          <w:fldChar w:fldCharType="separate"/>
        </w:r>
        <w:r>
          <w:rPr>
            <w:noProof/>
            <w:webHidden/>
          </w:rPr>
          <w:t>63</w:t>
        </w:r>
        <w:r w:rsidR="00B30A00">
          <w:rPr>
            <w:noProof/>
            <w:webHidden/>
          </w:rPr>
          <w:fldChar w:fldCharType="end"/>
        </w:r>
      </w:hyperlink>
    </w:p>
    <w:p w:rsidR="007D707C" w:rsidRDefault="00962794">
      <w:pPr>
        <w:pStyle w:val="TOC2"/>
        <w:rPr>
          <w:rFonts w:eastAsiaTheme="minorEastAsia"/>
          <w:noProof/>
          <w:lang w:eastAsia="pt-BR"/>
        </w:rPr>
      </w:pPr>
      <w:hyperlink w:anchor="_Toc501026742" w:history="1">
        <w:r w:rsidR="007D707C" w:rsidRPr="00E73094">
          <w:rPr>
            <w:rStyle w:val="Hyperlink"/>
            <w:noProof/>
          </w:rPr>
          <w:t>V-4.</w:t>
        </w:r>
        <w:r w:rsidR="007D707C">
          <w:rPr>
            <w:rFonts w:eastAsiaTheme="minorEastAsia"/>
            <w:noProof/>
            <w:lang w:eastAsia="pt-BR"/>
          </w:rPr>
          <w:tab/>
        </w:r>
        <w:r w:rsidR="007D707C" w:rsidRPr="00E73094">
          <w:rPr>
            <w:rStyle w:val="Hyperlink"/>
            <w:noProof/>
          </w:rPr>
          <w:t>VIZUALIZAÇÃO DOS TRADES</w:t>
        </w:r>
        <w:r w:rsidR="007D707C">
          <w:rPr>
            <w:noProof/>
            <w:webHidden/>
          </w:rPr>
          <w:tab/>
        </w:r>
        <w:r w:rsidR="00B30A00">
          <w:rPr>
            <w:noProof/>
            <w:webHidden/>
          </w:rPr>
          <w:fldChar w:fldCharType="begin"/>
        </w:r>
        <w:r w:rsidR="007D707C">
          <w:rPr>
            <w:noProof/>
            <w:webHidden/>
          </w:rPr>
          <w:instrText xml:space="preserve"> PAGEREF _Toc501026742 \h </w:instrText>
        </w:r>
        <w:r w:rsidR="00B30A00">
          <w:rPr>
            <w:noProof/>
            <w:webHidden/>
          </w:rPr>
        </w:r>
        <w:r w:rsidR="00B30A00">
          <w:rPr>
            <w:noProof/>
            <w:webHidden/>
          </w:rPr>
          <w:fldChar w:fldCharType="separate"/>
        </w:r>
        <w:r>
          <w:rPr>
            <w:noProof/>
            <w:webHidden/>
          </w:rPr>
          <w:t>64</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743" w:history="1">
        <w:r w:rsidR="007D707C" w:rsidRPr="00E73094">
          <w:rPr>
            <w:rStyle w:val="Hyperlink"/>
            <w:noProof/>
          </w:rPr>
          <w:t>VI-</w:t>
        </w:r>
        <w:r w:rsidR="007D707C">
          <w:rPr>
            <w:rFonts w:eastAsiaTheme="minorEastAsia"/>
            <w:noProof/>
            <w:lang w:eastAsia="pt-BR"/>
          </w:rPr>
          <w:tab/>
        </w:r>
        <w:r w:rsidR="007D707C" w:rsidRPr="00E73094">
          <w:rPr>
            <w:rStyle w:val="Hyperlink"/>
            <w:noProof/>
          </w:rPr>
          <w:t>COMPLIANCE DE CARTEIRA</w:t>
        </w:r>
        <w:r w:rsidR="007D707C">
          <w:rPr>
            <w:noProof/>
            <w:webHidden/>
          </w:rPr>
          <w:tab/>
        </w:r>
        <w:r w:rsidR="00B30A00">
          <w:rPr>
            <w:noProof/>
            <w:webHidden/>
          </w:rPr>
          <w:fldChar w:fldCharType="begin"/>
        </w:r>
        <w:r w:rsidR="007D707C">
          <w:rPr>
            <w:noProof/>
            <w:webHidden/>
          </w:rPr>
          <w:instrText xml:space="preserve"> PAGEREF _Toc501026743 \h </w:instrText>
        </w:r>
        <w:r w:rsidR="00B30A00">
          <w:rPr>
            <w:noProof/>
            <w:webHidden/>
          </w:rPr>
        </w:r>
        <w:r w:rsidR="00B30A00">
          <w:rPr>
            <w:noProof/>
            <w:webHidden/>
          </w:rPr>
          <w:fldChar w:fldCharType="separate"/>
        </w:r>
        <w:r>
          <w:rPr>
            <w:noProof/>
            <w:webHidden/>
          </w:rPr>
          <w:t>65</w:t>
        </w:r>
        <w:r w:rsidR="00B30A00">
          <w:rPr>
            <w:noProof/>
            <w:webHidden/>
          </w:rPr>
          <w:fldChar w:fldCharType="end"/>
        </w:r>
      </w:hyperlink>
    </w:p>
    <w:p w:rsidR="007D707C" w:rsidRDefault="00962794">
      <w:pPr>
        <w:pStyle w:val="TOC2"/>
        <w:rPr>
          <w:rFonts w:eastAsiaTheme="minorEastAsia"/>
          <w:noProof/>
          <w:lang w:eastAsia="pt-BR"/>
        </w:rPr>
      </w:pPr>
      <w:hyperlink w:anchor="_Toc501026744" w:history="1">
        <w:r w:rsidR="007D707C" w:rsidRPr="00E73094">
          <w:rPr>
            <w:rStyle w:val="Hyperlink"/>
            <w:noProof/>
          </w:rPr>
          <w:t>VI-1.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_Toc501026744 \h </w:instrText>
        </w:r>
        <w:r w:rsidR="00B30A00">
          <w:rPr>
            <w:noProof/>
            <w:webHidden/>
          </w:rPr>
        </w:r>
        <w:r w:rsidR="00B30A00">
          <w:rPr>
            <w:noProof/>
            <w:webHidden/>
          </w:rPr>
          <w:fldChar w:fldCharType="separate"/>
        </w:r>
        <w:r>
          <w:rPr>
            <w:noProof/>
            <w:webHidden/>
          </w:rPr>
          <w:t>65</w:t>
        </w:r>
        <w:r w:rsidR="00B30A00">
          <w:rPr>
            <w:noProof/>
            <w:webHidden/>
          </w:rPr>
          <w:fldChar w:fldCharType="end"/>
        </w:r>
      </w:hyperlink>
    </w:p>
    <w:p w:rsidR="007D707C" w:rsidRDefault="00962794">
      <w:pPr>
        <w:pStyle w:val="TOC2"/>
        <w:rPr>
          <w:rFonts w:eastAsiaTheme="minorEastAsia"/>
          <w:noProof/>
          <w:lang w:eastAsia="pt-BR"/>
        </w:rPr>
      </w:pPr>
      <w:hyperlink w:anchor="_Toc501026745" w:history="1">
        <w:r w:rsidR="007D707C" w:rsidRPr="00E73094">
          <w:rPr>
            <w:rStyle w:val="Hyperlink"/>
            <w:noProof/>
          </w:rPr>
          <w:t>VI-2.</w:t>
        </w:r>
        <w:r w:rsidR="007D707C">
          <w:rPr>
            <w:rFonts w:eastAsiaTheme="minorEastAsia"/>
            <w:noProof/>
            <w:lang w:eastAsia="pt-BR"/>
          </w:rPr>
          <w:tab/>
        </w:r>
        <w:r w:rsidR="007D707C" w:rsidRPr="00E73094">
          <w:rPr>
            <w:rStyle w:val="Hyperlink"/>
            <w:noProof/>
          </w:rPr>
          <w:t>REGRAS DE COMPLIANCE</w:t>
        </w:r>
        <w:r w:rsidR="007D707C">
          <w:rPr>
            <w:noProof/>
            <w:webHidden/>
          </w:rPr>
          <w:tab/>
        </w:r>
        <w:r w:rsidR="00B30A00">
          <w:rPr>
            <w:noProof/>
            <w:webHidden/>
          </w:rPr>
          <w:fldChar w:fldCharType="begin"/>
        </w:r>
        <w:r w:rsidR="007D707C">
          <w:rPr>
            <w:noProof/>
            <w:webHidden/>
          </w:rPr>
          <w:instrText xml:space="preserve"> PAGEREF _Toc501026745 \h </w:instrText>
        </w:r>
        <w:r w:rsidR="00B30A00">
          <w:rPr>
            <w:noProof/>
            <w:webHidden/>
          </w:rPr>
        </w:r>
        <w:r w:rsidR="00B30A00">
          <w:rPr>
            <w:noProof/>
            <w:webHidden/>
          </w:rPr>
          <w:fldChar w:fldCharType="separate"/>
        </w:r>
        <w:r>
          <w:rPr>
            <w:noProof/>
            <w:webHidden/>
          </w:rPr>
          <w:t>65</w:t>
        </w:r>
        <w:r w:rsidR="00B30A00">
          <w:rPr>
            <w:noProof/>
            <w:webHidden/>
          </w:rPr>
          <w:fldChar w:fldCharType="end"/>
        </w:r>
      </w:hyperlink>
    </w:p>
    <w:p w:rsidR="007D707C" w:rsidRDefault="00962794">
      <w:pPr>
        <w:pStyle w:val="TOC2"/>
        <w:rPr>
          <w:rFonts w:eastAsiaTheme="minorEastAsia"/>
          <w:noProof/>
          <w:lang w:eastAsia="pt-BR"/>
        </w:rPr>
      </w:pPr>
      <w:hyperlink w:anchor="_Toc501026746" w:history="1">
        <w:r w:rsidR="007D707C" w:rsidRPr="00E73094">
          <w:rPr>
            <w:rStyle w:val="Hyperlink"/>
            <w:noProof/>
          </w:rPr>
          <w:t>VI-3.</w:t>
        </w:r>
        <w:r w:rsidR="007D707C">
          <w:rPr>
            <w:rFonts w:eastAsiaTheme="minorEastAsia"/>
            <w:noProof/>
            <w:lang w:eastAsia="pt-BR"/>
          </w:rPr>
          <w:tab/>
        </w:r>
        <w:r w:rsidR="007D707C" w:rsidRPr="00E73094">
          <w:rPr>
            <w:rStyle w:val="Hyperlink"/>
            <w:noProof/>
          </w:rPr>
          <w:t>VISUALIZANDO AS REGRAS</w:t>
        </w:r>
        <w:r w:rsidR="007D707C">
          <w:rPr>
            <w:noProof/>
            <w:webHidden/>
          </w:rPr>
          <w:tab/>
        </w:r>
        <w:r w:rsidR="00B30A00">
          <w:rPr>
            <w:noProof/>
            <w:webHidden/>
          </w:rPr>
          <w:fldChar w:fldCharType="begin"/>
        </w:r>
        <w:r w:rsidR="007D707C">
          <w:rPr>
            <w:noProof/>
            <w:webHidden/>
          </w:rPr>
          <w:instrText xml:space="preserve"> PAGEREF _Toc501026746 \h </w:instrText>
        </w:r>
        <w:r w:rsidR="00B30A00">
          <w:rPr>
            <w:noProof/>
            <w:webHidden/>
          </w:rPr>
        </w:r>
        <w:r w:rsidR="00B30A00">
          <w:rPr>
            <w:noProof/>
            <w:webHidden/>
          </w:rPr>
          <w:fldChar w:fldCharType="separate"/>
        </w:r>
        <w:r>
          <w:rPr>
            <w:noProof/>
            <w:webHidden/>
          </w:rPr>
          <w:t>66</w:t>
        </w:r>
        <w:r w:rsidR="00B30A00">
          <w:rPr>
            <w:noProof/>
            <w:webHidden/>
          </w:rPr>
          <w:fldChar w:fldCharType="end"/>
        </w:r>
      </w:hyperlink>
    </w:p>
    <w:p w:rsidR="007D707C" w:rsidRDefault="00962794">
      <w:pPr>
        <w:pStyle w:val="TOC2"/>
        <w:rPr>
          <w:rFonts w:eastAsiaTheme="minorEastAsia"/>
          <w:noProof/>
          <w:lang w:eastAsia="pt-BR"/>
        </w:rPr>
      </w:pPr>
      <w:hyperlink w:anchor="_Toc501026747" w:history="1">
        <w:r w:rsidR="007D707C" w:rsidRPr="00E73094">
          <w:rPr>
            <w:rStyle w:val="Hyperlink"/>
            <w:noProof/>
          </w:rPr>
          <w:t>VI-4.</w:t>
        </w:r>
        <w:r w:rsidR="007D707C">
          <w:rPr>
            <w:rFonts w:eastAsiaTheme="minorEastAsia"/>
            <w:noProof/>
            <w:lang w:eastAsia="pt-BR"/>
          </w:rPr>
          <w:tab/>
        </w:r>
        <w:r w:rsidR="007D707C" w:rsidRPr="00E73094">
          <w:rPr>
            <w:rStyle w:val="Hyperlink"/>
            <w:noProof/>
          </w:rPr>
          <w:t>VISÃO RÁPIDA DA REGRA</w:t>
        </w:r>
        <w:r w:rsidR="007D707C">
          <w:rPr>
            <w:noProof/>
            <w:webHidden/>
          </w:rPr>
          <w:tab/>
        </w:r>
        <w:r w:rsidR="00B30A00">
          <w:rPr>
            <w:noProof/>
            <w:webHidden/>
          </w:rPr>
          <w:fldChar w:fldCharType="begin"/>
        </w:r>
        <w:r w:rsidR="007D707C">
          <w:rPr>
            <w:noProof/>
            <w:webHidden/>
          </w:rPr>
          <w:instrText xml:space="preserve"> PAGEREF _Toc501026747 \h </w:instrText>
        </w:r>
        <w:r w:rsidR="00B30A00">
          <w:rPr>
            <w:noProof/>
            <w:webHidden/>
          </w:rPr>
        </w:r>
        <w:r w:rsidR="00B30A00">
          <w:rPr>
            <w:noProof/>
            <w:webHidden/>
          </w:rPr>
          <w:fldChar w:fldCharType="separate"/>
        </w:r>
        <w:r>
          <w:rPr>
            <w:noProof/>
            <w:webHidden/>
          </w:rPr>
          <w:t>68</w:t>
        </w:r>
        <w:r w:rsidR="00B30A00">
          <w:rPr>
            <w:noProof/>
            <w:webHidden/>
          </w:rPr>
          <w:fldChar w:fldCharType="end"/>
        </w:r>
      </w:hyperlink>
    </w:p>
    <w:p w:rsidR="007D707C" w:rsidRDefault="00962794">
      <w:pPr>
        <w:pStyle w:val="TOC2"/>
        <w:rPr>
          <w:rFonts w:eastAsiaTheme="minorEastAsia"/>
          <w:noProof/>
          <w:lang w:eastAsia="pt-BR"/>
        </w:rPr>
      </w:pPr>
      <w:hyperlink w:anchor="_Toc501026748" w:history="1">
        <w:r w:rsidR="007D707C" w:rsidRPr="00E73094">
          <w:rPr>
            <w:rStyle w:val="Hyperlink"/>
            <w:noProof/>
          </w:rPr>
          <w:t>VI-5.</w:t>
        </w:r>
        <w:r w:rsidR="007D707C">
          <w:rPr>
            <w:rFonts w:eastAsiaTheme="minorEastAsia"/>
            <w:noProof/>
            <w:lang w:eastAsia="pt-BR"/>
          </w:rPr>
          <w:tab/>
        </w:r>
        <w:r w:rsidR="007D707C" w:rsidRPr="00E73094">
          <w:rPr>
            <w:rStyle w:val="Hyperlink"/>
            <w:noProof/>
          </w:rPr>
          <w:t>ESCREVENDO REGRAS</w:t>
        </w:r>
        <w:r w:rsidR="007D707C">
          <w:rPr>
            <w:noProof/>
            <w:webHidden/>
          </w:rPr>
          <w:tab/>
        </w:r>
        <w:r w:rsidR="00B30A00">
          <w:rPr>
            <w:noProof/>
            <w:webHidden/>
          </w:rPr>
          <w:fldChar w:fldCharType="begin"/>
        </w:r>
        <w:r w:rsidR="007D707C">
          <w:rPr>
            <w:noProof/>
            <w:webHidden/>
          </w:rPr>
          <w:instrText xml:space="preserve"> PAGEREF _Toc501026748 \h </w:instrText>
        </w:r>
        <w:r w:rsidR="00B30A00">
          <w:rPr>
            <w:noProof/>
            <w:webHidden/>
          </w:rPr>
        </w:r>
        <w:r w:rsidR="00B30A00">
          <w:rPr>
            <w:noProof/>
            <w:webHidden/>
          </w:rPr>
          <w:fldChar w:fldCharType="separate"/>
        </w:r>
        <w:r>
          <w:rPr>
            <w:noProof/>
            <w:webHidden/>
          </w:rPr>
          <w:t>68</w:t>
        </w:r>
        <w:r w:rsidR="00B30A00">
          <w:rPr>
            <w:noProof/>
            <w:webHidden/>
          </w:rPr>
          <w:fldChar w:fldCharType="end"/>
        </w:r>
      </w:hyperlink>
    </w:p>
    <w:p w:rsidR="007D707C" w:rsidRDefault="00962794">
      <w:pPr>
        <w:pStyle w:val="TOC2"/>
        <w:rPr>
          <w:rFonts w:eastAsiaTheme="minorEastAsia"/>
          <w:noProof/>
          <w:lang w:eastAsia="pt-BR"/>
        </w:rPr>
      </w:pPr>
      <w:hyperlink w:anchor="_Toc501026749" w:history="1">
        <w:r w:rsidR="007D707C" w:rsidRPr="00E73094">
          <w:rPr>
            <w:rStyle w:val="Hyperlink"/>
            <w:noProof/>
          </w:rPr>
          <w:t>VI-6.</w:t>
        </w:r>
        <w:r w:rsidR="007D707C">
          <w:rPr>
            <w:rFonts w:eastAsiaTheme="minorEastAsia"/>
            <w:noProof/>
            <w:lang w:eastAsia="pt-BR"/>
          </w:rPr>
          <w:tab/>
        </w:r>
        <w:r w:rsidR="007D707C" w:rsidRPr="00E73094">
          <w:rPr>
            <w:rStyle w:val="Hyperlink"/>
            <w:noProof/>
          </w:rPr>
          <w:t>USO DOS COMPARADORES</w:t>
        </w:r>
        <w:r w:rsidR="007D707C">
          <w:rPr>
            <w:noProof/>
            <w:webHidden/>
          </w:rPr>
          <w:tab/>
        </w:r>
        <w:r w:rsidR="00B30A00">
          <w:rPr>
            <w:noProof/>
            <w:webHidden/>
          </w:rPr>
          <w:fldChar w:fldCharType="begin"/>
        </w:r>
        <w:r w:rsidR="007D707C">
          <w:rPr>
            <w:noProof/>
            <w:webHidden/>
          </w:rPr>
          <w:instrText xml:space="preserve"> PAGEREF _Toc501026749 \h </w:instrText>
        </w:r>
        <w:r w:rsidR="00B30A00">
          <w:rPr>
            <w:noProof/>
            <w:webHidden/>
          </w:rPr>
        </w:r>
        <w:r w:rsidR="00B30A00">
          <w:rPr>
            <w:noProof/>
            <w:webHidden/>
          </w:rPr>
          <w:fldChar w:fldCharType="separate"/>
        </w:r>
        <w:r>
          <w:rPr>
            <w:noProof/>
            <w:webHidden/>
          </w:rPr>
          <w:t>72</w:t>
        </w:r>
        <w:r w:rsidR="00B30A00">
          <w:rPr>
            <w:noProof/>
            <w:webHidden/>
          </w:rPr>
          <w:fldChar w:fldCharType="end"/>
        </w:r>
      </w:hyperlink>
    </w:p>
    <w:p w:rsidR="007D707C" w:rsidRDefault="00962794">
      <w:pPr>
        <w:pStyle w:val="TOC2"/>
        <w:rPr>
          <w:rFonts w:eastAsiaTheme="minorEastAsia"/>
          <w:noProof/>
          <w:lang w:eastAsia="pt-BR"/>
        </w:rPr>
      </w:pPr>
      <w:hyperlink w:anchor="_Toc501026750" w:history="1">
        <w:r w:rsidR="007D707C" w:rsidRPr="00E73094">
          <w:rPr>
            <w:rStyle w:val="Hyperlink"/>
            <w:noProof/>
          </w:rPr>
          <w:t>VI-7.</w:t>
        </w:r>
        <w:r w:rsidR="007D707C">
          <w:rPr>
            <w:rFonts w:eastAsiaTheme="minorEastAsia"/>
            <w:noProof/>
            <w:lang w:eastAsia="pt-BR"/>
          </w:rPr>
          <w:tab/>
        </w:r>
        <w:r w:rsidR="007D707C" w:rsidRPr="00E73094">
          <w:rPr>
            <w:rStyle w:val="Hyperlink"/>
            <w:noProof/>
          </w:rPr>
          <w:t>COMBINANDO CLÁUSULAS “PARA” E “POR”</w:t>
        </w:r>
        <w:r w:rsidR="007D707C">
          <w:rPr>
            <w:noProof/>
            <w:webHidden/>
          </w:rPr>
          <w:tab/>
        </w:r>
        <w:r w:rsidR="00B30A00">
          <w:rPr>
            <w:noProof/>
            <w:webHidden/>
          </w:rPr>
          <w:fldChar w:fldCharType="begin"/>
        </w:r>
        <w:r w:rsidR="007D707C">
          <w:rPr>
            <w:noProof/>
            <w:webHidden/>
          </w:rPr>
          <w:instrText xml:space="preserve"> PAGEREF _Toc501026750 \h </w:instrText>
        </w:r>
        <w:r w:rsidR="00B30A00">
          <w:rPr>
            <w:noProof/>
            <w:webHidden/>
          </w:rPr>
        </w:r>
        <w:r w:rsidR="00B30A00">
          <w:rPr>
            <w:noProof/>
            <w:webHidden/>
          </w:rPr>
          <w:fldChar w:fldCharType="separate"/>
        </w:r>
        <w:r>
          <w:rPr>
            <w:noProof/>
            <w:webHidden/>
          </w:rPr>
          <w:t>73</w:t>
        </w:r>
        <w:r w:rsidR="00B30A00">
          <w:rPr>
            <w:noProof/>
            <w:webHidden/>
          </w:rPr>
          <w:fldChar w:fldCharType="end"/>
        </w:r>
      </w:hyperlink>
    </w:p>
    <w:p w:rsidR="007D707C" w:rsidRDefault="00962794">
      <w:pPr>
        <w:pStyle w:val="TOC2"/>
        <w:rPr>
          <w:rFonts w:eastAsiaTheme="minorEastAsia"/>
          <w:noProof/>
          <w:lang w:eastAsia="pt-BR"/>
        </w:rPr>
      </w:pPr>
      <w:hyperlink w:anchor="_Toc501026751" w:history="1">
        <w:r w:rsidR="007D707C" w:rsidRPr="00E73094">
          <w:rPr>
            <w:rStyle w:val="Hyperlink"/>
            <w:noProof/>
          </w:rPr>
          <w:t>VI-8.</w:t>
        </w:r>
        <w:r w:rsidR="007D707C">
          <w:rPr>
            <w:rFonts w:eastAsiaTheme="minorEastAsia"/>
            <w:noProof/>
            <w:lang w:eastAsia="pt-BR"/>
          </w:rPr>
          <w:tab/>
        </w:r>
        <w:r w:rsidR="007D707C" w:rsidRPr="00E73094">
          <w:rPr>
            <w:rStyle w:val="Hyperlink"/>
            <w:noProof/>
          </w:rPr>
          <w:t>EXEMPLOS DE REGRAS</w:t>
        </w:r>
        <w:r w:rsidR="007D707C">
          <w:rPr>
            <w:noProof/>
            <w:webHidden/>
          </w:rPr>
          <w:tab/>
        </w:r>
        <w:r w:rsidR="00B30A00">
          <w:rPr>
            <w:noProof/>
            <w:webHidden/>
          </w:rPr>
          <w:fldChar w:fldCharType="begin"/>
        </w:r>
        <w:r w:rsidR="007D707C">
          <w:rPr>
            <w:noProof/>
            <w:webHidden/>
          </w:rPr>
          <w:instrText xml:space="preserve"> PAGEREF _Toc501026751 \h </w:instrText>
        </w:r>
        <w:r w:rsidR="00B30A00">
          <w:rPr>
            <w:noProof/>
            <w:webHidden/>
          </w:rPr>
        </w:r>
        <w:r w:rsidR="00B30A00">
          <w:rPr>
            <w:noProof/>
            <w:webHidden/>
          </w:rPr>
          <w:fldChar w:fldCharType="separate"/>
        </w:r>
        <w:r>
          <w:rPr>
            <w:noProof/>
            <w:webHidden/>
          </w:rPr>
          <w:t>75</w:t>
        </w:r>
        <w:r w:rsidR="00B30A00">
          <w:rPr>
            <w:noProof/>
            <w:webHidden/>
          </w:rPr>
          <w:fldChar w:fldCharType="end"/>
        </w:r>
      </w:hyperlink>
    </w:p>
    <w:p w:rsidR="007D707C" w:rsidRDefault="00962794">
      <w:pPr>
        <w:pStyle w:val="TOC2"/>
        <w:rPr>
          <w:rFonts w:eastAsiaTheme="minorEastAsia"/>
          <w:noProof/>
          <w:lang w:eastAsia="pt-BR"/>
        </w:rPr>
      </w:pPr>
      <w:hyperlink w:anchor="_Toc501026752" w:history="1">
        <w:r w:rsidR="007D707C" w:rsidRPr="00E73094">
          <w:rPr>
            <w:rStyle w:val="Hyperlink"/>
            <w:noProof/>
          </w:rPr>
          <w:t>VI-9.</w:t>
        </w:r>
        <w:r w:rsidR="007D707C">
          <w:rPr>
            <w:rFonts w:eastAsiaTheme="minorEastAsia"/>
            <w:noProof/>
            <w:lang w:eastAsia="pt-BR"/>
          </w:rPr>
          <w:tab/>
        </w:r>
        <w:r w:rsidR="007D707C" w:rsidRPr="00E73094">
          <w:rPr>
            <w:rStyle w:val="Hyperlink"/>
            <w:noProof/>
          </w:rPr>
          <w:t>REGRAS DE MOVIMENTAÇÃO</w:t>
        </w:r>
        <w:r w:rsidR="007D707C">
          <w:rPr>
            <w:noProof/>
            <w:webHidden/>
          </w:rPr>
          <w:tab/>
        </w:r>
        <w:r w:rsidR="00B30A00">
          <w:rPr>
            <w:noProof/>
            <w:webHidden/>
          </w:rPr>
          <w:fldChar w:fldCharType="begin"/>
        </w:r>
        <w:r w:rsidR="007D707C">
          <w:rPr>
            <w:noProof/>
            <w:webHidden/>
          </w:rPr>
          <w:instrText xml:space="preserve"> PAGEREF _Toc501026752 \h </w:instrText>
        </w:r>
        <w:r w:rsidR="00B30A00">
          <w:rPr>
            <w:noProof/>
            <w:webHidden/>
          </w:rPr>
        </w:r>
        <w:r w:rsidR="00B30A00">
          <w:rPr>
            <w:noProof/>
            <w:webHidden/>
          </w:rPr>
          <w:fldChar w:fldCharType="separate"/>
        </w:r>
        <w:r>
          <w:rPr>
            <w:noProof/>
            <w:webHidden/>
          </w:rPr>
          <w:t>80</w:t>
        </w:r>
        <w:r w:rsidR="00B30A00">
          <w:rPr>
            <w:noProof/>
            <w:webHidden/>
          </w:rPr>
          <w:fldChar w:fldCharType="end"/>
        </w:r>
      </w:hyperlink>
    </w:p>
    <w:p w:rsidR="007D707C" w:rsidRDefault="00962794">
      <w:pPr>
        <w:pStyle w:val="TOC2"/>
        <w:rPr>
          <w:rFonts w:eastAsiaTheme="minorEastAsia"/>
          <w:noProof/>
          <w:lang w:eastAsia="pt-BR"/>
        </w:rPr>
      </w:pPr>
      <w:hyperlink w:anchor="_Toc501026753" w:history="1">
        <w:r w:rsidR="007D707C" w:rsidRPr="00E73094">
          <w:rPr>
            <w:rStyle w:val="Hyperlink"/>
            <w:noProof/>
          </w:rPr>
          <w:t>VI-10.</w:t>
        </w:r>
        <w:r w:rsidR="007D707C">
          <w:rPr>
            <w:rFonts w:eastAsiaTheme="minorEastAsia"/>
            <w:noProof/>
            <w:lang w:eastAsia="pt-BR"/>
          </w:rPr>
          <w:tab/>
        </w:r>
        <w:r w:rsidR="007D707C" w:rsidRPr="00E73094">
          <w:rPr>
            <w:rStyle w:val="Hyperlink"/>
            <w:noProof/>
          </w:rPr>
          <w:t>LIVROS DE REGRAS</w:t>
        </w:r>
        <w:r w:rsidR="007D707C">
          <w:rPr>
            <w:noProof/>
            <w:webHidden/>
          </w:rPr>
          <w:tab/>
        </w:r>
        <w:r w:rsidR="00B30A00">
          <w:rPr>
            <w:noProof/>
            <w:webHidden/>
          </w:rPr>
          <w:fldChar w:fldCharType="begin"/>
        </w:r>
        <w:r w:rsidR="007D707C">
          <w:rPr>
            <w:noProof/>
            <w:webHidden/>
          </w:rPr>
          <w:instrText xml:space="preserve"> PAGEREF _Toc501026753 \h </w:instrText>
        </w:r>
        <w:r w:rsidR="00B30A00">
          <w:rPr>
            <w:noProof/>
            <w:webHidden/>
          </w:rPr>
        </w:r>
        <w:r w:rsidR="00B30A00">
          <w:rPr>
            <w:noProof/>
            <w:webHidden/>
          </w:rPr>
          <w:fldChar w:fldCharType="separate"/>
        </w:r>
        <w:r>
          <w:rPr>
            <w:noProof/>
            <w:webHidden/>
          </w:rPr>
          <w:t>81</w:t>
        </w:r>
        <w:r w:rsidR="00B30A00">
          <w:rPr>
            <w:noProof/>
            <w:webHidden/>
          </w:rPr>
          <w:fldChar w:fldCharType="end"/>
        </w:r>
      </w:hyperlink>
    </w:p>
    <w:p w:rsidR="007D707C" w:rsidRDefault="00962794">
      <w:pPr>
        <w:pStyle w:val="TOC2"/>
        <w:rPr>
          <w:rFonts w:eastAsiaTheme="minorEastAsia"/>
          <w:noProof/>
          <w:lang w:eastAsia="pt-BR"/>
        </w:rPr>
      </w:pPr>
      <w:hyperlink w:anchor="_Toc501026754" w:history="1">
        <w:r w:rsidR="007D707C" w:rsidRPr="00E73094">
          <w:rPr>
            <w:rStyle w:val="Hyperlink"/>
            <w:noProof/>
          </w:rPr>
          <w:t>VI-11.</w:t>
        </w:r>
        <w:r w:rsidR="007D707C">
          <w:rPr>
            <w:rFonts w:eastAsiaTheme="minorEastAsia"/>
            <w:noProof/>
            <w:lang w:eastAsia="pt-BR"/>
          </w:rPr>
          <w:tab/>
        </w:r>
        <w:r w:rsidR="007D707C" w:rsidRPr="00E73094">
          <w:rPr>
            <w:rStyle w:val="Hyperlink"/>
            <w:noProof/>
          </w:rPr>
          <w:t>ATRIBUINDO LIVROS AOS FUNDOS</w:t>
        </w:r>
        <w:r w:rsidR="007D707C">
          <w:rPr>
            <w:noProof/>
            <w:webHidden/>
          </w:rPr>
          <w:tab/>
        </w:r>
        <w:r w:rsidR="00B30A00">
          <w:rPr>
            <w:noProof/>
            <w:webHidden/>
          </w:rPr>
          <w:fldChar w:fldCharType="begin"/>
        </w:r>
        <w:r w:rsidR="007D707C">
          <w:rPr>
            <w:noProof/>
            <w:webHidden/>
          </w:rPr>
          <w:instrText xml:space="preserve"> PAGEREF _Toc501026754 \h </w:instrText>
        </w:r>
        <w:r w:rsidR="00B30A00">
          <w:rPr>
            <w:noProof/>
            <w:webHidden/>
          </w:rPr>
        </w:r>
        <w:r w:rsidR="00B30A00">
          <w:rPr>
            <w:noProof/>
            <w:webHidden/>
          </w:rPr>
          <w:fldChar w:fldCharType="separate"/>
        </w:r>
        <w:r>
          <w:rPr>
            <w:noProof/>
            <w:webHidden/>
          </w:rPr>
          <w:t>82</w:t>
        </w:r>
        <w:r w:rsidR="00B30A00">
          <w:rPr>
            <w:noProof/>
            <w:webHidden/>
          </w:rPr>
          <w:fldChar w:fldCharType="end"/>
        </w:r>
      </w:hyperlink>
    </w:p>
    <w:p w:rsidR="007D707C" w:rsidRDefault="00962794">
      <w:pPr>
        <w:pStyle w:val="TOC2"/>
        <w:rPr>
          <w:rFonts w:eastAsiaTheme="minorEastAsia"/>
          <w:noProof/>
          <w:lang w:eastAsia="pt-BR"/>
        </w:rPr>
      </w:pPr>
      <w:hyperlink w:anchor="_Toc501026755" w:history="1">
        <w:r w:rsidR="007D707C" w:rsidRPr="00E73094">
          <w:rPr>
            <w:rStyle w:val="Hyperlink"/>
            <w:noProof/>
          </w:rPr>
          <w:t>VI-12.</w:t>
        </w:r>
        <w:r w:rsidR="007D707C">
          <w:rPr>
            <w:rFonts w:eastAsiaTheme="minorEastAsia"/>
            <w:noProof/>
            <w:lang w:eastAsia="pt-BR"/>
          </w:rPr>
          <w:tab/>
        </w:r>
        <w:r w:rsidR="007D707C" w:rsidRPr="00E73094">
          <w:rPr>
            <w:rStyle w:val="Hyperlink"/>
            <w:noProof/>
          </w:rPr>
          <w:t>VISUALIZANDO A COMPLIANCE</w:t>
        </w:r>
        <w:r w:rsidR="007D707C">
          <w:rPr>
            <w:noProof/>
            <w:webHidden/>
          </w:rPr>
          <w:tab/>
        </w:r>
        <w:r w:rsidR="00B30A00">
          <w:rPr>
            <w:noProof/>
            <w:webHidden/>
          </w:rPr>
          <w:fldChar w:fldCharType="begin"/>
        </w:r>
        <w:r w:rsidR="007D707C">
          <w:rPr>
            <w:noProof/>
            <w:webHidden/>
          </w:rPr>
          <w:instrText xml:space="preserve"> PAGEREF _Toc501026755 \h </w:instrText>
        </w:r>
        <w:r w:rsidR="00B30A00">
          <w:rPr>
            <w:noProof/>
            <w:webHidden/>
          </w:rPr>
        </w:r>
        <w:r w:rsidR="00B30A00">
          <w:rPr>
            <w:noProof/>
            <w:webHidden/>
          </w:rPr>
          <w:fldChar w:fldCharType="separate"/>
        </w:r>
        <w:r>
          <w:rPr>
            <w:noProof/>
            <w:webHidden/>
          </w:rPr>
          <w:t>82</w:t>
        </w:r>
        <w:r w:rsidR="00B30A00">
          <w:rPr>
            <w:noProof/>
            <w:webHidden/>
          </w:rPr>
          <w:fldChar w:fldCharType="end"/>
        </w:r>
      </w:hyperlink>
    </w:p>
    <w:p w:rsidR="007D707C" w:rsidRDefault="00962794">
      <w:pPr>
        <w:pStyle w:val="TOC2"/>
        <w:rPr>
          <w:rFonts w:eastAsiaTheme="minorEastAsia"/>
          <w:noProof/>
          <w:lang w:eastAsia="pt-BR"/>
        </w:rPr>
      </w:pPr>
      <w:hyperlink w:anchor="_Toc501026756" w:history="1">
        <w:r w:rsidR="007D707C" w:rsidRPr="00E73094">
          <w:rPr>
            <w:rStyle w:val="Hyperlink"/>
            <w:noProof/>
          </w:rPr>
          <w:t>VI-13.</w:t>
        </w:r>
        <w:r w:rsidR="007D707C">
          <w:rPr>
            <w:rFonts w:eastAsiaTheme="minorEastAsia"/>
            <w:noProof/>
            <w:lang w:eastAsia="pt-BR"/>
          </w:rPr>
          <w:tab/>
        </w:r>
        <w:r w:rsidR="007D707C" w:rsidRPr="00E73094">
          <w:rPr>
            <w:rStyle w:val="Hyperlink"/>
            <w:noProof/>
          </w:rPr>
          <w:t>PRÉ-TRADE COMPLIANCE</w:t>
        </w:r>
        <w:r w:rsidR="007D707C">
          <w:rPr>
            <w:noProof/>
            <w:webHidden/>
          </w:rPr>
          <w:tab/>
        </w:r>
        <w:r w:rsidR="00B30A00">
          <w:rPr>
            <w:noProof/>
            <w:webHidden/>
          </w:rPr>
          <w:fldChar w:fldCharType="begin"/>
        </w:r>
        <w:r w:rsidR="007D707C">
          <w:rPr>
            <w:noProof/>
            <w:webHidden/>
          </w:rPr>
          <w:instrText xml:space="preserve"> PAGEREF _Toc501026756 \h </w:instrText>
        </w:r>
        <w:r w:rsidR="00B30A00">
          <w:rPr>
            <w:noProof/>
            <w:webHidden/>
          </w:rPr>
        </w:r>
        <w:r w:rsidR="00B30A00">
          <w:rPr>
            <w:noProof/>
            <w:webHidden/>
          </w:rPr>
          <w:fldChar w:fldCharType="separate"/>
        </w:r>
        <w:r>
          <w:rPr>
            <w:noProof/>
            <w:webHidden/>
          </w:rPr>
          <w:t>83</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757" w:history="1">
        <w:r w:rsidR="007D707C" w:rsidRPr="00E73094">
          <w:rPr>
            <w:rStyle w:val="Hyperlink"/>
            <w:noProof/>
          </w:rPr>
          <w:t>VII-</w:t>
        </w:r>
        <w:r w:rsidR="007D707C">
          <w:rPr>
            <w:rFonts w:eastAsiaTheme="minorEastAsia"/>
            <w:noProof/>
            <w:lang w:eastAsia="pt-BR"/>
          </w:rPr>
          <w:tab/>
        </w:r>
        <w:r w:rsidR="007D707C" w:rsidRPr="00E73094">
          <w:rPr>
            <w:rStyle w:val="Hyperlink"/>
            <w:noProof/>
          </w:rPr>
          <w:t>RISCO DE MERCADO</w:t>
        </w:r>
        <w:r w:rsidR="007D707C">
          <w:rPr>
            <w:noProof/>
            <w:webHidden/>
          </w:rPr>
          <w:tab/>
        </w:r>
        <w:r w:rsidR="00B30A00">
          <w:rPr>
            <w:noProof/>
            <w:webHidden/>
          </w:rPr>
          <w:fldChar w:fldCharType="begin"/>
        </w:r>
        <w:r w:rsidR="007D707C">
          <w:rPr>
            <w:noProof/>
            <w:webHidden/>
          </w:rPr>
          <w:instrText xml:space="preserve"> PAGEREF _Toc501026757 \h </w:instrText>
        </w:r>
        <w:r w:rsidR="00B30A00">
          <w:rPr>
            <w:noProof/>
            <w:webHidden/>
          </w:rPr>
        </w:r>
        <w:r w:rsidR="00B30A00">
          <w:rPr>
            <w:noProof/>
            <w:webHidden/>
          </w:rPr>
          <w:fldChar w:fldCharType="separate"/>
        </w:r>
        <w:r>
          <w:rPr>
            <w:noProof/>
            <w:webHidden/>
          </w:rPr>
          <w:t>87</w:t>
        </w:r>
        <w:r w:rsidR="00B30A00">
          <w:rPr>
            <w:noProof/>
            <w:webHidden/>
          </w:rPr>
          <w:fldChar w:fldCharType="end"/>
        </w:r>
      </w:hyperlink>
    </w:p>
    <w:p w:rsidR="007D707C" w:rsidRDefault="00962794">
      <w:pPr>
        <w:pStyle w:val="TOC2"/>
        <w:rPr>
          <w:rFonts w:eastAsiaTheme="minorEastAsia"/>
          <w:noProof/>
          <w:lang w:eastAsia="pt-BR"/>
        </w:rPr>
      </w:pPr>
      <w:hyperlink w:anchor="_Toc501026758" w:history="1">
        <w:r w:rsidR="007D707C" w:rsidRPr="00E73094">
          <w:rPr>
            <w:rStyle w:val="Hyperlink"/>
            <w:noProof/>
          </w:rPr>
          <w:t>VII-1.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_Toc501026758 \h </w:instrText>
        </w:r>
        <w:r w:rsidR="00B30A00">
          <w:rPr>
            <w:noProof/>
            <w:webHidden/>
          </w:rPr>
        </w:r>
        <w:r w:rsidR="00B30A00">
          <w:rPr>
            <w:noProof/>
            <w:webHidden/>
          </w:rPr>
          <w:fldChar w:fldCharType="separate"/>
        </w:r>
        <w:r>
          <w:rPr>
            <w:noProof/>
            <w:webHidden/>
          </w:rPr>
          <w:t>87</w:t>
        </w:r>
        <w:r w:rsidR="00B30A00">
          <w:rPr>
            <w:noProof/>
            <w:webHidden/>
          </w:rPr>
          <w:fldChar w:fldCharType="end"/>
        </w:r>
      </w:hyperlink>
    </w:p>
    <w:p w:rsidR="007D707C" w:rsidRDefault="00962794">
      <w:pPr>
        <w:pStyle w:val="TOC2"/>
        <w:rPr>
          <w:rFonts w:eastAsiaTheme="minorEastAsia"/>
          <w:noProof/>
          <w:lang w:eastAsia="pt-BR"/>
        </w:rPr>
      </w:pPr>
      <w:hyperlink w:anchor="_Toc501026759" w:history="1">
        <w:r w:rsidR="007D707C" w:rsidRPr="00E73094">
          <w:rPr>
            <w:rStyle w:val="Hyperlink"/>
            <w:noProof/>
          </w:rPr>
          <w:t>VII-2.</w:t>
        </w:r>
        <w:r w:rsidR="007D707C">
          <w:rPr>
            <w:rFonts w:eastAsiaTheme="minorEastAsia"/>
            <w:noProof/>
            <w:lang w:eastAsia="pt-BR"/>
          </w:rPr>
          <w:tab/>
        </w:r>
        <w:r w:rsidR="007D707C" w:rsidRPr="00E73094">
          <w:rPr>
            <w:rStyle w:val="Hyperlink"/>
            <w:noProof/>
          </w:rPr>
          <w:t>IMPORTAÇÃO</w:t>
        </w:r>
        <w:r w:rsidR="007D707C">
          <w:rPr>
            <w:noProof/>
            <w:webHidden/>
          </w:rPr>
          <w:tab/>
        </w:r>
        <w:r w:rsidR="00B30A00">
          <w:rPr>
            <w:noProof/>
            <w:webHidden/>
          </w:rPr>
          <w:fldChar w:fldCharType="begin"/>
        </w:r>
        <w:r w:rsidR="007D707C">
          <w:rPr>
            <w:noProof/>
            <w:webHidden/>
          </w:rPr>
          <w:instrText xml:space="preserve"> PAGEREF _Toc501026759 \h </w:instrText>
        </w:r>
        <w:r w:rsidR="00B30A00">
          <w:rPr>
            <w:noProof/>
            <w:webHidden/>
          </w:rPr>
        </w:r>
        <w:r w:rsidR="00B30A00">
          <w:rPr>
            <w:noProof/>
            <w:webHidden/>
          </w:rPr>
          <w:fldChar w:fldCharType="separate"/>
        </w:r>
        <w:r>
          <w:rPr>
            <w:noProof/>
            <w:webHidden/>
          </w:rPr>
          <w:t>87</w:t>
        </w:r>
        <w:r w:rsidR="00B30A00">
          <w:rPr>
            <w:noProof/>
            <w:webHidden/>
          </w:rPr>
          <w:fldChar w:fldCharType="end"/>
        </w:r>
      </w:hyperlink>
    </w:p>
    <w:p w:rsidR="007D707C" w:rsidRDefault="00962794">
      <w:pPr>
        <w:pStyle w:val="TOC2"/>
        <w:rPr>
          <w:rFonts w:eastAsiaTheme="minorEastAsia"/>
          <w:noProof/>
          <w:lang w:eastAsia="pt-BR"/>
        </w:rPr>
      </w:pPr>
      <w:hyperlink w:anchor="_Toc501026760" w:history="1">
        <w:r w:rsidR="007D707C" w:rsidRPr="00E73094">
          <w:rPr>
            <w:rStyle w:val="Hyperlink"/>
            <w:noProof/>
          </w:rPr>
          <w:t>VII-3.</w:t>
        </w:r>
        <w:r w:rsidR="007D707C">
          <w:rPr>
            <w:rFonts w:eastAsiaTheme="minorEastAsia"/>
            <w:noProof/>
            <w:lang w:eastAsia="pt-BR"/>
          </w:rPr>
          <w:tab/>
        </w:r>
        <w:r w:rsidR="007D707C" w:rsidRPr="00E73094">
          <w:rPr>
            <w:rStyle w:val="Hyperlink"/>
            <w:noProof/>
          </w:rPr>
          <w:t>PARÂMETROS</w:t>
        </w:r>
        <w:r w:rsidR="007D707C">
          <w:rPr>
            <w:noProof/>
            <w:webHidden/>
          </w:rPr>
          <w:tab/>
        </w:r>
        <w:r w:rsidR="00B30A00">
          <w:rPr>
            <w:noProof/>
            <w:webHidden/>
          </w:rPr>
          <w:fldChar w:fldCharType="begin"/>
        </w:r>
        <w:r w:rsidR="007D707C">
          <w:rPr>
            <w:noProof/>
            <w:webHidden/>
          </w:rPr>
          <w:instrText xml:space="preserve"> PAGEREF _Toc501026760 \h </w:instrText>
        </w:r>
        <w:r w:rsidR="00B30A00">
          <w:rPr>
            <w:noProof/>
            <w:webHidden/>
          </w:rPr>
        </w:r>
        <w:r w:rsidR="00B30A00">
          <w:rPr>
            <w:noProof/>
            <w:webHidden/>
          </w:rPr>
          <w:fldChar w:fldCharType="separate"/>
        </w:r>
        <w:r>
          <w:rPr>
            <w:noProof/>
            <w:webHidden/>
          </w:rPr>
          <w:t>88</w:t>
        </w:r>
        <w:r w:rsidR="00B30A00">
          <w:rPr>
            <w:noProof/>
            <w:webHidden/>
          </w:rPr>
          <w:fldChar w:fldCharType="end"/>
        </w:r>
      </w:hyperlink>
    </w:p>
    <w:p w:rsidR="007D707C" w:rsidRDefault="00962794">
      <w:pPr>
        <w:pStyle w:val="TOC2"/>
        <w:rPr>
          <w:rFonts w:eastAsiaTheme="minorEastAsia"/>
          <w:noProof/>
          <w:lang w:eastAsia="pt-BR"/>
        </w:rPr>
      </w:pPr>
      <w:hyperlink w:anchor="_Toc501026761" w:history="1">
        <w:r w:rsidR="007D707C" w:rsidRPr="00E73094">
          <w:rPr>
            <w:rStyle w:val="Hyperlink"/>
            <w:noProof/>
          </w:rPr>
          <w:t>VII-4.</w:t>
        </w:r>
        <w:r w:rsidR="007D707C">
          <w:rPr>
            <w:rFonts w:eastAsiaTheme="minorEastAsia"/>
            <w:noProof/>
            <w:lang w:eastAsia="pt-BR"/>
          </w:rPr>
          <w:tab/>
        </w:r>
        <w:r w:rsidR="007D707C" w:rsidRPr="00E73094">
          <w:rPr>
            <w:rStyle w:val="Hyperlink"/>
            <w:noProof/>
          </w:rPr>
          <w:t>VAR DA CARTEIRA</w:t>
        </w:r>
        <w:r w:rsidR="007D707C">
          <w:rPr>
            <w:noProof/>
            <w:webHidden/>
          </w:rPr>
          <w:tab/>
        </w:r>
        <w:r w:rsidR="00B30A00">
          <w:rPr>
            <w:noProof/>
            <w:webHidden/>
          </w:rPr>
          <w:fldChar w:fldCharType="begin"/>
        </w:r>
        <w:r w:rsidR="007D707C">
          <w:rPr>
            <w:noProof/>
            <w:webHidden/>
          </w:rPr>
          <w:instrText xml:space="preserve"> PAGEREF _Toc501026761 \h </w:instrText>
        </w:r>
        <w:r w:rsidR="00B30A00">
          <w:rPr>
            <w:noProof/>
            <w:webHidden/>
          </w:rPr>
        </w:r>
        <w:r w:rsidR="00B30A00">
          <w:rPr>
            <w:noProof/>
            <w:webHidden/>
          </w:rPr>
          <w:fldChar w:fldCharType="separate"/>
        </w:r>
        <w:r>
          <w:rPr>
            <w:noProof/>
            <w:webHidden/>
          </w:rPr>
          <w:t>88</w:t>
        </w:r>
        <w:r w:rsidR="00B30A00">
          <w:rPr>
            <w:noProof/>
            <w:webHidden/>
          </w:rPr>
          <w:fldChar w:fldCharType="end"/>
        </w:r>
      </w:hyperlink>
    </w:p>
    <w:p w:rsidR="007D707C" w:rsidRDefault="00962794">
      <w:pPr>
        <w:pStyle w:val="TOC2"/>
        <w:rPr>
          <w:rFonts w:eastAsiaTheme="minorEastAsia"/>
          <w:noProof/>
          <w:lang w:eastAsia="pt-BR"/>
        </w:rPr>
      </w:pPr>
      <w:hyperlink w:anchor="_Toc501026762" w:history="1">
        <w:r w:rsidR="007D707C" w:rsidRPr="00E73094">
          <w:rPr>
            <w:rStyle w:val="Hyperlink"/>
            <w:noProof/>
          </w:rPr>
          <w:t>VII-5.</w:t>
        </w:r>
        <w:r w:rsidR="007D707C">
          <w:rPr>
            <w:rFonts w:eastAsiaTheme="minorEastAsia"/>
            <w:noProof/>
            <w:lang w:eastAsia="pt-BR"/>
          </w:rPr>
          <w:tab/>
        </w:r>
        <w:r w:rsidR="007D707C" w:rsidRPr="00E73094">
          <w:rPr>
            <w:rStyle w:val="Hyperlink"/>
            <w:noProof/>
          </w:rPr>
          <w:t>VAR DA QUOTA</w:t>
        </w:r>
        <w:r w:rsidR="007D707C">
          <w:rPr>
            <w:noProof/>
            <w:webHidden/>
          </w:rPr>
          <w:tab/>
        </w:r>
        <w:r w:rsidR="00B30A00">
          <w:rPr>
            <w:noProof/>
            <w:webHidden/>
          </w:rPr>
          <w:fldChar w:fldCharType="begin"/>
        </w:r>
        <w:r w:rsidR="007D707C">
          <w:rPr>
            <w:noProof/>
            <w:webHidden/>
          </w:rPr>
          <w:instrText xml:space="preserve"> PAGEREF _Toc501026762 \h </w:instrText>
        </w:r>
        <w:r w:rsidR="00B30A00">
          <w:rPr>
            <w:noProof/>
            <w:webHidden/>
          </w:rPr>
        </w:r>
        <w:r w:rsidR="00B30A00">
          <w:rPr>
            <w:noProof/>
            <w:webHidden/>
          </w:rPr>
          <w:fldChar w:fldCharType="separate"/>
        </w:r>
        <w:r>
          <w:rPr>
            <w:noProof/>
            <w:webHidden/>
          </w:rPr>
          <w:t>89</w:t>
        </w:r>
        <w:r w:rsidR="00B30A00">
          <w:rPr>
            <w:noProof/>
            <w:webHidden/>
          </w:rPr>
          <w:fldChar w:fldCharType="end"/>
        </w:r>
      </w:hyperlink>
    </w:p>
    <w:p w:rsidR="007D707C" w:rsidRDefault="00962794">
      <w:pPr>
        <w:pStyle w:val="TOC2"/>
        <w:rPr>
          <w:rFonts w:eastAsiaTheme="minorEastAsia"/>
          <w:noProof/>
          <w:lang w:eastAsia="pt-BR"/>
        </w:rPr>
      </w:pPr>
      <w:hyperlink w:anchor="_Toc501026763" w:history="1">
        <w:r w:rsidR="007D707C" w:rsidRPr="00E73094">
          <w:rPr>
            <w:rStyle w:val="Hyperlink"/>
            <w:noProof/>
          </w:rPr>
          <w:t>VII-6.</w:t>
        </w:r>
        <w:r w:rsidR="007D707C">
          <w:rPr>
            <w:rFonts w:eastAsiaTheme="minorEastAsia"/>
            <w:noProof/>
            <w:lang w:eastAsia="pt-BR"/>
          </w:rPr>
          <w:tab/>
        </w:r>
        <w:r w:rsidR="007D707C" w:rsidRPr="00E73094">
          <w:rPr>
            <w:rStyle w:val="Hyperlink"/>
            <w:noProof/>
          </w:rPr>
          <w:t>CÁLCULO DO STRESS HISTÓRICO DA CARTEIRA</w:t>
        </w:r>
        <w:r w:rsidR="007D707C">
          <w:rPr>
            <w:noProof/>
            <w:webHidden/>
          </w:rPr>
          <w:tab/>
        </w:r>
        <w:r w:rsidR="00B30A00">
          <w:rPr>
            <w:noProof/>
            <w:webHidden/>
          </w:rPr>
          <w:fldChar w:fldCharType="begin"/>
        </w:r>
        <w:r w:rsidR="007D707C">
          <w:rPr>
            <w:noProof/>
            <w:webHidden/>
          </w:rPr>
          <w:instrText xml:space="preserve"> PAGEREF _Toc501026763 \h </w:instrText>
        </w:r>
        <w:r w:rsidR="00B30A00">
          <w:rPr>
            <w:noProof/>
            <w:webHidden/>
          </w:rPr>
        </w:r>
        <w:r w:rsidR="00B30A00">
          <w:rPr>
            <w:noProof/>
            <w:webHidden/>
          </w:rPr>
          <w:fldChar w:fldCharType="separate"/>
        </w:r>
        <w:r>
          <w:rPr>
            <w:noProof/>
            <w:webHidden/>
          </w:rPr>
          <w:t>89</w:t>
        </w:r>
        <w:r w:rsidR="00B30A00">
          <w:rPr>
            <w:noProof/>
            <w:webHidden/>
          </w:rPr>
          <w:fldChar w:fldCharType="end"/>
        </w:r>
      </w:hyperlink>
    </w:p>
    <w:p w:rsidR="007D707C" w:rsidRDefault="00962794">
      <w:pPr>
        <w:pStyle w:val="TOC2"/>
        <w:rPr>
          <w:rFonts w:eastAsiaTheme="minorEastAsia"/>
          <w:noProof/>
          <w:lang w:eastAsia="pt-BR"/>
        </w:rPr>
      </w:pPr>
      <w:hyperlink w:anchor="_Toc501026764" w:history="1">
        <w:r w:rsidR="007D707C" w:rsidRPr="00E73094">
          <w:rPr>
            <w:rStyle w:val="Hyperlink"/>
            <w:noProof/>
          </w:rPr>
          <w:t>VII-7.</w:t>
        </w:r>
        <w:r w:rsidR="007D707C">
          <w:rPr>
            <w:rFonts w:eastAsiaTheme="minorEastAsia"/>
            <w:noProof/>
            <w:lang w:eastAsia="pt-BR"/>
          </w:rPr>
          <w:tab/>
        </w:r>
        <w:r w:rsidR="007D707C" w:rsidRPr="00E73094">
          <w:rPr>
            <w:rStyle w:val="Hyperlink"/>
            <w:noProof/>
          </w:rPr>
          <w:t>TELA DE RISCO DE MERCADO</w:t>
        </w:r>
        <w:r w:rsidR="007D707C">
          <w:rPr>
            <w:noProof/>
            <w:webHidden/>
          </w:rPr>
          <w:tab/>
        </w:r>
        <w:r w:rsidR="00B30A00">
          <w:rPr>
            <w:noProof/>
            <w:webHidden/>
          </w:rPr>
          <w:fldChar w:fldCharType="begin"/>
        </w:r>
        <w:r w:rsidR="007D707C">
          <w:rPr>
            <w:noProof/>
            <w:webHidden/>
          </w:rPr>
          <w:instrText xml:space="preserve"> PAGEREF _Toc501026764 \h </w:instrText>
        </w:r>
        <w:r w:rsidR="00B30A00">
          <w:rPr>
            <w:noProof/>
            <w:webHidden/>
          </w:rPr>
        </w:r>
        <w:r w:rsidR="00B30A00">
          <w:rPr>
            <w:noProof/>
            <w:webHidden/>
          </w:rPr>
          <w:fldChar w:fldCharType="separate"/>
        </w:r>
        <w:r>
          <w:rPr>
            <w:noProof/>
            <w:webHidden/>
          </w:rPr>
          <w:t>89</w:t>
        </w:r>
        <w:r w:rsidR="00B30A00">
          <w:rPr>
            <w:noProof/>
            <w:webHidden/>
          </w:rPr>
          <w:fldChar w:fldCharType="end"/>
        </w:r>
      </w:hyperlink>
    </w:p>
    <w:p w:rsidR="007D707C" w:rsidRDefault="00962794">
      <w:pPr>
        <w:pStyle w:val="TOC2"/>
        <w:rPr>
          <w:rFonts w:eastAsiaTheme="minorEastAsia"/>
          <w:noProof/>
          <w:lang w:eastAsia="pt-BR"/>
        </w:rPr>
      </w:pPr>
      <w:hyperlink w:anchor="_Toc501026765" w:history="1">
        <w:r w:rsidR="007D707C" w:rsidRPr="00E73094">
          <w:rPr>
            <w:rStyle w:val="Hyperlink"/>
            <w:noProof/>
          </w:rPr>
          <w:t>VII-8.</w:t>
        </w:r>
        <w:r w:rsidR="007D707C">
          <w:rPr>
            <w:rFonts w:eastAsiaTheme="minorEastAsia"/>
            <w:noProof/>
            <w:lang w:eastAsia="pt-BR"/>
          </w:rPr>
          <w:tab/>
        </w:r>
        <w:r w:rsidR="007D707C" w:rsidRPr="00E73094">
          <w:rPr>
            <w:rStyle w:val="Hyperlink"/>
            <w:noProof/>
          </w:rPr>
          <w:t>TELA DE RISCO DE CARTEIRA</w:t>
        </w:r>
        <w:r w:rsidR="007D707C">
          <w:rPr>
            <w:noProof/>
            <w:webHidden/>
          </w:rPr>
          <w:tab/>
        </w:r>
        <w:r w:rsidR="00B30A00">
          <w:rPr>
            <w:noProof/>
            <w:webHidden/>
          </w:rPr>
          <w:fldChar w:fldCharType="begin"/>
        </w:r>
        <w:r w:rsidR="007D707C">
          <w:rPr>
            <w:noProof/>
            <w:webHidden/>
          </w:rPr>
          <w:instrText xml:space="preserve"> PAGEREF _Toc501026765 \h </w:instrText>
        </w:r>
        <w:r w:rsidR="00B30A00">
          <w:rPr>
            <w:noProof/>
            <w:webHidden/>
          </w:rPr>
        </w:r>
        <w:r w:rsidR="00B30A00">
          <w:rPr>
            <w:noProof/>
            <w:webHidden/>
          </w:rPr>
          <w:fldChar w:fldCharType="separate"/>
        </w:r>
        <w:r>
          <w:rPr>
            <w:noProof/>
            <w:webHidden/>
          </w:rPr>
          <w:t>90</w:t>
        </w:r>
        <w:r w:rsidR="00B30A00">
          <w:rPr>
            <w:noProof/>
            <w:webHidden/>
          </w:rPr>
          <w:fldChar w:fldCharType="end"/>
        </w:r>
      </w:hyperlink>
    </w:p>
    <w:p w:rsidR="007D707C" w:rsidRDefault="00962794">
      <w:pPr>
        <w:pStyle w:val="TOC2"/>
        <w:rPr>
          <w:rFonts w:eastAsiaTheme="minorEastAsia"/>
          <w:noProof/>
          <w:lang w:eastAsia="pt-BR"/>
        </w:rPr>
      </w:pPr>
      <w:hyperlink w:anchor="_Toc501026766" w:history="1">
        <w:r w:rsidR="007D707C" w:rsidRPr="00E73094">
          <w:rPr>
            <w:rStyle w:val="Hyperlink"/>
            <w:noProof/>
          </w:rPr>
          <w:t>VII-9.</w:t>
        </w:r>
        <w:r w:rsidR="007D707C">
          <w:rPr>
            <w:rFonts w:eastAsiaTheme="minorEastAsia"/>
            <w:noProof/>
            <w:lang w:eastAsia="pt-BR"/>
          </w:rPr>
          <w:tab/>
        </w:r>
        <w:r w:rsidR="007D707C" w:rsidRPr="00E73094">
          <w:rPr>
            <w:rStyle w:val="Hyperlink"/>
            <w:noProof/>
          </w:rPr>
          <w:t>STRESS POR CENÁRIO</w:t>
        </w:r>
        <w:r w:rsidR="007D707C">
          <w:rPr>
            <w:noProof/>
            <w:webHidden/>
          </w:rPr>
          <w:tab/>
        </w:r>
        <w:r w:rsidR="00B30A00">
          <w:rPr>
            <w:noProof/>
            <w:webHidden/>
          </w:rPr>
          <w:fldChar w:fldCharType="begin"/>
        </w:r>
        <w:r w:rsidR="007D707C">
          <w:rPr>
            <w:noProof/>
            <w:webHidden/>
          </w:rPr>
          <w:instrText xml:space="preserve"> PAGEREF _Toc501026766 \h </w:instrText>
        </w:r>
        <w:r w:rsidR="00B30A00">
          <w:rPr>
            <w:noProof/>
            <w:webHidden/>
          </w:rPr>
        </w:r>
        <w:r w:rsidR="00B30A00">
          <w:rPr>
            <w:noProof/>
            <w:webHidden/>
          </w:rPr>
          <w:fldChar w:fldCharType="separate"/>
        </w:r>
        <w:r>
          <w:rPr>
            <w:noProof/>
            <w:webHidden/>
          </w:rPr>
          <w:t>91</w:t>
        </w:r>
        <w:r w:rsidR="00B30A00">
          <w:rPr>
            <w:noProof/>
            <w:webHidden/>
          </w:rPr>
          <w:fldChar w:fldCharType="end"/>
        </w:r>
      </w:hyperlink>
    </w:p>
    <w:p w:rsidR="007D707C" w:rsidRDefault="00962794">
      <w:pPr>
        <w:pStyle w:val="TOC2"/>
        <w:rPr>
          <w:rFonts w:eastAsiaTheme="minorEastAsia"/>
          <w:noProof/>
          <w:lang w:eastAsia="pt-BR"/>
        </w:rPr>
      </w:pPr>
      <w:hyperlink w:anchor="_Toc501026767" w:history="1">
        <w:r w:rsidR="007D707C" w:rsidRPr="00E73094">
          <w:rPr>
            <w:rStyle w:val="Hyperlink"/>
            <w:noProof/>
          </w:rPr>
          <w:t>VII-10.</w:t>
        </w:r>
        <w:r w:rsidR="007D707C">
          <w:rPr>
            <w:rFonts w:eastAsiaTheme="minorEastAsia"/>
            <w:noProof/>
            <w:lang w:eastAsia="pt-BR"/>
          </w:rPr>
          <w:tab/>
        </w:r>
        <w:r w:rsidR="007D707C" w:rsidRPr="00E73094">
          <w:rPr>
            <w:rStyle w:val="Hyperlink"/>
            <w:noProof/>
          </w:rPr>
          <w:t>RELATÓRIO DDQ ANBIMA</w:t>
        </w:r>
        <w:r w:rsidR="007D707C">
          <w:rPr>
            <w:noProof/>
            <w:webHidden/>
          </w:rPr>
          <w:tab/>
        </w:r>
        <w:r w:rsidR="00B30A00">
          <w:rPr>
            <w:noProof/>
            <w:webHidden/>
          </w:rPr>
          <w:fldChar w:fldCharType="begin"/>
        </w:r>
        <w:r w:rsidR="007D707C">
          <w:rPr>
            <w:noProof/>
            <w:webHidden/>
          </w:rPr>
          <w:instrText xml:space="preserve"> PAGEREF _Toc501026767 \h </w:instrText>
        </w:r>
        <w:r w:rsidR="00B30A00">
          <w:rPr>
            <w:noProof/>
            <w:webHidden/>
          </w:rPr>
        </w:r>
        <w:r w:rsidR="00B30A00">
          <w:rPr>
            <w:noProof/>
            <w:webHidden/>
          </w:rPr>
          <w:fldChar w:fldCharType="separate"/>
        </w:r>
        <w:r>
          <w:rPr>
            <w:noProof/>
            <w:webHidden/>
          </w:rPr>
          <w:t>93</w:t>
        </w:r>
        <w:r w:rsidR="00B30A00">
          <w:rPr>
            <w:noProof/>
            <w:webHidden/>
          </w:rPr>
          <w:fldChar w:fldCharType="end"/>
        </w:r>
      </w:hyperlink>
    </w:p>
    <w:p w:rsidR="007D707C" w:rsidRDefault="00962794">
      <w:pPr>
        <w:pStyle w:val="TOC2"/>
        <w:rPr>
          <w:rFonts w:eastAsiaTheme="minorEastAsia"/>
          <w:noProof/>
          <w:lang w:eastAsia="pt-BR"/>
        </w:rPr>
      </w:pPr>
      <w:hyperlink w:anchor="_Toc501026768" w:history="1">
        <w:r w:rsidR="007D707C" w:rsidRPr="00E73094">
          <w:rPr>
            <w:rStyle w:val="Hyperlink"/>
            <w:noProof/>
          </w:rPr>
          <w:t>VII-11.</w:t>
        </w:r>
        <w:r w:rsidR="007D707C">
          <w:rPr>
            <w:rFonts w:eastAsiaTheme="minorEastAsia"/>
            <w:noProof/>
            <w:lang w:eastAsia="pt-BR"/>
          </w:rPr>
          <w:tab/>
        </w:r>
        <w:r w:rsidR="007D707C" w:rsidRPr="00E73094">
          <w:rPr>
            <w:rStyle w:val="Hyperlink"/>
            <w:noProof/>
          </w:rPr>
          <w:t>LIMITES DE RISCO DE MERCADO</w:t>
        </w:r>
        <w:r w:rsidR="007D707C">
          <w:rPr>
            <w:noProof/>
            <w:webHidden/>
          </w:rPr>
          <w:tab/>
        </w:r>
        <w:r w:rsidR="00B30A00">
          <w:rPr>
            <w:noProof/>
            <w:webHidden/>
          </w:rPr>
          <w:fldChar w:fldCharType="begin"/>
        </w:r>
        <w:r w:rsidR="007D707C">
          <w:rPr>
            <w:noProof/>
            <w:webHidden/>
          </w:rPr>
          <w:instrText xml:space="preserve"> PAGEREF _Toc501026768 \h </w:instrText>
        </w:r>
        <w:r w:rsidR="00B30A00">
          <w:rPr>
            <w:noProof/>
            <w:webHidden/>
          </w:rPr>
        </w:r>
        <w:r w:rsidR="00B30A00">
          <w:rPr>
            <w:noProof/>
            <w:webHidden/>
          </w:rPr>
          <w:fldChar w:fldCharType="separate"/>
        </w:r>
        <w:r>
          <w:rPr>
            <w:noProof/>
            <w:webHidden/>
          </w:rPr>
          <w:t>94</w:t>
        </w:r>
        <w:r w:rsidR="00B30A00">
          <w:rPr>
            <w:noProof/>
            <w:webHidden/>
          </w:rPr>
          <w:fldChar w:fldCharType="end"/>
        </w:r>
      </w:hyperlink>
    </w:p>
    <w:p w:rsidR="007D707C" w:rsidRDefault="00962794">
      <w:pPr>
        <w:pStyle w:val="TOC2"/>
        <w:rPr>
          <w:rFonts w:eastAsiaTheme="minorEastAsia"/>
          <w:noProof/>
          <w:lang w:eastAsia="pt-BR"/>
        </w:rPr>
      </w:pPr>
      <w:hyperlink w:anchor="_Toc501026769" w:history="1">
        <w:r w:rsidR="007D707C" w:rsidRPr="00E73094">
          <w:rPr>
            <w:rStyle w:val="Hyperlink"/>
            <w:noProof/>
          </w:rPr>
          <w:t>VII-12.</w:t>
        </w:r>
        <w:r w:rsidR="007D707C">
          <w:rPr>
            <w:rFonts w:eastAsiaTheme="minorEastAsia"/>
            <w:noProof/>
            <w:lang w:eastAsia="pt-BR"/>
          </w:rPr>
          <w:tab/>
        </w:r>
        <w:r w:rsidR="007D707C" w:rsidRPr="00E73094">
          <w:rPr>
            <w:rStyle w:val="Hyperlink"/>
            <w:noProof/>
          </w:rPr>
          <w:t>SIMULAÇÃO DE TRANSAÇÕES</w:t>
        </w:r>
        <w:r w:rsidR="007D707C">
          <w:rPr>
            <w:noProof/>
            <w:webHidden/>
          </w:rPr>
          <w:tab/>
        </w:r>
        <w:r w:rsidR="00B30A00">
          <w:rPr>
            <w:noProof/>
            <w:webHidden/>
          </w:rPr>
          <w:fldChar w:fldCharType="begin"/>
        </w:r>
        <w:r w:rsidR="007D707C">
          <w:rPr>
            <w:noProof/>
            <w:webHidden/>
          </w:rPr>
          <w:instrText xml:space="preserve"> PAGEREF _Toc501026769 \h </w:instrText>
        </w:r>
        <w:r w:rsidR="00B30A00">
          <w:rPr>
            <w:noProof/>
            <w:webHidden/>
          </w:rPr>
        </w:r>
        <w:r w:rsidR="00B30A00">
          <w:rPr>
            <w:noProof/>
            <w:webHidden/>
          </w:rPr>
          <w:fldChar w:fldCharType="separate"/>
        </w:r>
        <w:r>
          <w:rPr>
            <w:noProof/>
            <w:webHidden/>
          </w:rPr>
          <w:t>95</w:t>
        </w:r>
        <w:r w:rsidR="00B30A00">
          <w:rPr>
            <w:noProof/>
            <w:webHidden/>
          </w:rPr>
          <w:fldChar w:fldCharType="end"/>
        </w:r>
      </w:hyperlink>
    </w:p>
    <w:p w:rsidR="007D707C" w:rsidRDefault="00962794">
      <w:pPr>
        <w:pStyle w:val="TOC2"/>
        <w:rPr>
          <w:rFonts w:eastAsiaTheme="minorEastAsia"/>
          <w:noProof/>
          <w:lang w:eastAsia="pt-BR"/>
        </w:rPr>
      </w:pPr>
      <w:hyperlink w:anchor="_Toc501026770" w:history="1">
        <w:r w:rsidR="007D707C" w:rsidRPr="00E73094">
          <w:rPr>
            <w:rStyle w:val="Hyperlink"/>
            <w:noProof/>
          </w:rPr>
          <w:t>VII-13.</w:t>
        </w:r>
        <w:r w:rsidR="007D707C">
          <w:rPr>
            <w:rFonts w:eastAsiaTheme="minorEastAsia"/>
            <w:noProof/>
            <w:lang w:eastAsia="pt-BR"/>
          </w:rPr>
          <w:tab/>
        </w:r>
        <w:r w:rsidR="007D707C" w:rsidRPr="00E73094">
          <w:rPr>
            <w:rStyle w:val="Hyperlink"/>
            <w:noProof/>
          </w:rPr>
          <w:t>BACKTEST DO VAR</w:t>
        </w:r>
        <w:r w:rsidR="007D707C">
          <w:rPr>
            <w:noProof/>
            <w:webHidden/>
          </w:rPr>
          <w:tab/>
        </w:r>
        <w:r w:rsidR="00B30A00">
          <w:rPr>
            <w:noProof/>
            <w:webHidden/>
          </w:rPr>
          <w:fldChar w:fldCharType="begin"/>
        </w:r>
        <w:r w:rsidR="007D707C">
          <w:rPr>
            <w:noProof/>
            <w:webHidden/>
          </w:rPr>
          <w:instrText xml:space="preserve"> PAGEREF _Toc501026770 \h </w:instrText>
        </w:r>
        <w:r w:rsidR="00B30A00">
          <w:rPr>
            <w:noProof/>
            <w:webHidden/>
          </w:rPr>
        </w:r>
        <w:r w:rsidR="00B30A00">
          <w:rPr>
            <w:noProof/>
            <w:webHidden/>
          </w:rPr>
          <w:fldChar w:fldCharType="separate"/>
        </w:r>
        <w:r>
          <w:rPr>
            <w:noProof/>
            <w:webHidden/>
          </w:rPr>
          <w:t>95</w:t>
        </w:r>
        <w:r w:rsidR="00B30A00">
          <w:rPr>
            <w:noProof/>
            <w:webHidden/>
          </w:rPr>
          <w:fldChar w:fldCharType="end"/>
        </w:r>
      </w:hyperlink>
    </w:p>
    <w:p w:rsidR="007D707C" w:rsidRDefault="00962794">
      <w:pPr>
        <w:pStyle w:val="TOC2"/>
        <w:rPr>
          <w:rFonts w:eastAsiaTheme="minorEastAsia"/>
          <w:noProof/>
          <w:lang w:eastAsia="pt-BR"/>
        </w:rPr>
      </w:pPr>
      <w:hyperlink w:anchor="_Toc501026771" w:history="1">
        <w:r w:rsidR="007D707C" w:rsidRPr="00E73094">
          <w:rPr>
            <w:rStyle w:val="Hyperlink"/>
            <w:noProof/>
          </w:rPr>
          <w:t>VII-14.</w:t>
        </w:r>
        <w:r w:rsidR="007D707C">
          <w:rPr>
            <w:rFonts w:eastAsiaTheme="minorEastAsia"/>
            <w:noProof/>
            <w:lang w:eastAsia="pt-BR"/>
          </w:rPr>
          <w:tab/>
        </w:r>
        <w:r w:rsidR="007D707C" w:rsidRPr="00E73094">
          <w:rPr>
            <w:rStyle w:val="Hyperlink"/>
            <w:noProof/>
          </w:rPr>
          <w:t>VISUALIZAÇÃO DO RISCO DE MERCADO</w:t>
        </w:r>
        <w:r w:rsidR="007D707C">
          <w:rPr>
            <w:noProof/>
            <w:webHidden/>
          </w:rPr>
          <w:tab/>
        </w:r>
        <w:r w:rsidR="00B30A00">
          <w:rPr>
            <w:noProof/>
            <w:webHidden/>
          </w:rPr>
          <w:fldChar w:fldCharType="begin"/>
        </w:r>
        <w:r w:rsidR="007D707C">
          <w:rPr>
            <w:noProof/>
            <w:webHidden/>
          </w:rPr>
          <w:instrText xml:space="preserve"> PAGEREF _Toc501026771 \h </w:instrText>
        </w:r>
        <w:r w:rsidR="00B30A00">
          <w:rPr>
            <w:noProof/>
            <w:webHidden/>
          </w:rPr>
        </w:r>
        <w:r w:rsidR="00B30A00">
          <w:rPr>
            <w:noProof/>
            <w:webHidden/>
          </w:rPr>
          <w:fldChar w:fldCharType="separate"/>
        </w:r>
        <w:r>
          <w:rPr>
            <w:noProof/>
            <w:webHidden/>
          </w:rPr>
          <w:t>95</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772" w:history="1">
        <w:r w:rsidR="007D707C" w:rsidRPr="00E73094">
          <w:rPr>
            <w:rStyle w:val="Hyperlink"/>
            <w:noProof/>
          </w:rPr>
          <w:t>VIII-</w:t>
        </w:r>
        <w:r w:rsidR="007D707C">
          <w:rPr>
            <w:rFonts w:eastAsiaTheme="minorEastAsia"/>
            <w:noProof/>
            <w:lang w:eastAsia="pt-BR"/>
          </w:rPr>
          <w:tab/>
        </w:r>
        <w:r w:rsidR="007D707C" w:rsidRPr="00E73094">
          <w:rPr>
            <w:rStyle w:val="Hyperlink"/>
            <w:noProof/>
          </w:rPr>
          <w:t>RISCO DE CRÉDITO</w:t>
        </w:r>
        <w:r w:rsidR="007D707C">
          <w:rPr>
            <w:noProof/>
            <w:webHidden/>
          </w:rPr>
          <w:tab/>
        </w:r>
        <w:r w:rsidR="00B30A00">
          <w:rPr>
            <w:noProof/>
            <w:webHidden/>
          </w:rPr>
          <w:fldChar w:fldCharType="begin"/>
        </w:r>
        <w:r w:rsidR="007D707C">
          <w:rPr>
            <w:noProof/>
            <w:webHidden/>
          </w:rPr>
          <w:instrText xml:space="preserve"> PAGEREF _Toc501026772 \h </w:instrText>
        </w:r>
        <w:r w:rsidR="00B30A00">
          <w:rPr>
            <w:noProof/>
            <w:webHidden/>
          </w:rPr>
        </w:r>
        <w:r w:rsidR="00B30A00">
          <w:rPr>
            <w:noProof/>
            <w:webHidden/>
          </w:rPr>
          <w:fldChar w:fldCharType="separate"/>
        </w:r>
        <w:r>
          <w:rPr>
            <w:noProof/>
            <w:webHidden/>
          </w:rPr>
          <w:t>97</w:t>
        </w:r>
        <w:r w:rsidR="00B30A00">
          <w:rPr>
            <w:noProof/>
            <w:webHidden/>
          </w:rPr>
          <w:fldChar w:fldCharType="end"/>
        </w:r>
      </w:hyperlink>
    </w:p>
    <w:p w:rsidR="007D707C" w:rsidRDefault="00962794">
      <w:pPr>
        <w:pStyle w:val="TOC2"/>
        <w:rPr>
          <w:rFonts w:eastAsiaTheme="minorEastAsia"/>
          <w:noProof/>
          <w:lang w:eastAsia="pt-BR"/>
        </w:rPr>
      </w:pPr>
      <w:hyperlink w:anchor="_Toc501026773" w:history="1">
        <w:r w:rsidR="007D707C" w:rsidRPr="00E73094">
          <w:rPr>
            <w:rStyle w:val="Hyperlink"/>
            <w:noProof/>
          </w:rPr>
          <w:t>VIII-1.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_Toc501026773 \h </w:instrText>
        </w:r>
        <w:r w:rsidR="00B30A00">
          <w:rPr>
            <w:noProof/>
            <w:webHidden/>
          </w:rPr>
        </w:r>
        <w:r w:rsidR="00B30A00">
          <w:rPr>
            <w:noProof/>
            <w:webHidden/>
          </w:rPr>
          <w:fldChar w:fldCharType="separate"/>
        </w:r>
        <w:r>
          <w:rPr>
            <w:noProof/>
            <w:webHidden/>
          </w:rPr>
          <w:t>97</w:t>
        </w:r>
        <w:r w:rsidR="00B30A00">
          <w:rPr>
            <w:noProof/>
            <w:webHidden/>
          </w:rPr>
          <w:fldChar w:fldCharType="end"/>
        </w:r>
      </w:hyperlink>
    </w:p>
    <w:p w:rsidR="007D707C" w:rsidRDefault="00962794">
      <w:pPr>
        <w:pStyle w:val="TOC2"/>
        <w:rPr>
          <w:rFonts w:eastAsiaTheme="minorEastAsia"/>
          <w:noProof/>
          <w:lang w:eastAsia="pt-BR"/>
        </w:rPr>
      </w:pPr>
      <w:hyperlink w:anchor="_Toc501026774" w:history="1">
        <w:r w:rsidR="007D707C" w:rsidRPr="00E73094">
          <w:rPr>
            <w:rStyle w:val="Hyperlink"/>
            <w:noProof/>
          </w:rPr>
          <w:t>VIII-2.</w:t>
        </w:r>
        <w:r w:rsidR="007D707C">
          <w:rPr>
            <w:rFonts w:eastAsiaTheme="minorEastAsia"/>
            <w:noProof/>
            <w:lang w:eastAsia="pt-BR"/>
          </w:rPr>
          <w:tab/>
        </w:r>
        <w:r w:rsidR="007D707C" w:rsidRPr="00E73094">
          <w:rPr>
            <w:rStyle w:val="Hyperlink"/>
            <w:noProof/>
          </w:rPr>
          <w:t>PARÂMETROS</w:t>
        </w:r>
        <w:r w:rsidR="007D707C">
          <w:rPr>
            <w:noProof/>
            <w:webHidden/>
          </w:rPr>
          <w:tab/>
        </w:r>
        <w:r w:rsidR="00B30A00">
          <w:rPr>
            <w:noProof/>
            <w:webHidden/>
          </w:rPr>
          <w:fldChar w:fldCharType="begin"/>
        </w:r>
        <w:r w:rsidR="007D707C">
          <w:rPr>
            <w:noProof/>
            <w:webHidden/>
          </w:rPr>
          <w:instrText xml:space="preserve"> PAGEREF _Toc501026774 \h </w:instrText>
        </w:r>
        <w:r w:rsidR="00B30A00">
          <w:rPr>
            <w:noProof/>
            <w:webHidden/>
          </w:rPr>
        </w:r>
        <w:r w:rsidR="00B30A00">
          <w:rPr>
            <w:noProof/>
            <w:webHidden/>
          </w:rPr>
          <w:fldChar w:fldCharType="separate"/>
        </w:r>
        <w:r>
          <w:rPr>
            <w:noProof/>
            <w:webHidden/>
          </w:rPr>
          <w:t>97</w:t>
        </w:r>
        <w:r w:rsidR="00B30A00">
          <w:rPr>
            <w:noProof/>
            <w:webHidden/>
          </w:rPr>
          <w:fldChar w:fldCharType="end"/>
        </w:r>
      </w:hyperlink>
    </w:p>
    <w:p w:rsidR="007D707C" w:rsidRDefault="00962794">
      <w:pPr>
        <w:pStyle w:val="TOC2"/>
        <w:rPr>
          <w:rFonts w:eastAsiaTheme="minorEastAsia"/>
          <w:noProof/>
          <w:lang w:eastAsia="pt-BR"/>
        </w:rPr>
      </w:pPr>
      <w:hyperlink w:anchor="_Toc501026775" w:history="1">
        <w:r w:rsidR="007D707C" w:rsidRPr="00E73094">
          <w:rPr>
            <w:rStyle w:val="Hyperlink"/>
            <w:noProof/>
          </w:rPr>
          <w:t>VIII-3.</w:t>
        </w:r>
        <w:r w:rsidR="007D707C">
          <w:rPr>
            <w:rFonts w:eastAsiaTheme="minorEastAsia"/>
            <w:noProof/>
            <w:lang w:eastAsia="pt-BR"/>
          </w:rPr>
          <w:tab/>
        </w:r>
        <w:r w:rsidR="007D707C" w:rsidRPr="00E73094">
          <w:rPr>
            <w:rStyle w:val="Hyperlink"/>
            <w:noProof/>
          </w:rPr>
          <w:t xml:space="preserve">MAPEAMENTO RATING </w:t>
        </w:r>
        <w:r w:rsidR="007D707C" w:rsidRPr="00E73094">
          <w:rPr>
            <w:rStyle w:val="Hyperlink"/>
            <w:noProof/>
          </w:rPr>
          <w:sym w:font="Wingdings" w:char="F0E0"/>
        </w:r>
        <w:r w:rsidR="007D707C" w:rsidRPr="00E73094">
          <w:rPr>
            <w:rStyle w:val="Hyperlink"/>
            <w:noProof/>
          </w:rPr>
          <w:t xml:space="preserve"> PD</w:t>
        </w:r>
        <w:r w:rsidR="007D707C">
          <w:rPr>
            <w:noProof/>
            <w:webHidden/>
          </w:rPr>
          <w:tab/>
        </w:r>
        <w:r w:rsidR="00B30A00">
          <w:rPr>
            <w:noProof/>
            <w:webHidden/>
          </w:rPr>
          <w:fldChar w:fldCharType="begin"/>
        </w:r>
        <w:r w:rsidR="007D707C">
          <w:rPr>
            <w:noProof/>
            <w:webHidden/>
          </w:rPr>
          <w:instrText xml:space="preserve"> PAGEREF _Toc501026775 \h </w:instrText>
        </w:r>
        <w:r w:rsidR="00B30A00">
          <w:rPr>
            <w:noProof/>
            <w:webHidden/>
          </w:rPr>
        </w:r>
        <w:r w:rsidR="00B30A00">
          <w:rPr>
            <w:noProof/>
            <w:webHidden/>
          </w:rPr>
          <w:fldChar w:fldCharType="separate"/>
        </w:r>
        <w:r>
          <w:rPr>
            <w:noProof/>
            <w:webHidden/>
          </w:rPr>
          <w:t>98</w:t>
        </w:r>
        <w:r w:rsidR="00B30A00">
          <w:rPr>
            <w:noProof/>
            <w:webHidden/>
          </w:rPr>
          <w:fldChar w:fldCharType="end"/>
        </w:r>
      </w:hyperlink>
    </w:p>
    <w:p w:rsidR="007D707C" w:rsidRDefault="00962794">
      <w:pPr>
        <w:pStyle w:val="TOC2"/>
        <w:rPr>
          <w:rFonts w:eastAsiaTheme="minorEastAsia"/>
          <w:noProof/>
          <w:lang w:eastAsia="pt-BR"/>
        </w:rPr>
      </w:pPr>
      <w:hyperlink w:anchor="_Toc501026776" w:history="1">
        <w:r w:rsidR="007D707C" w:rsidRPr="00E73094">
          <w:rPr>
            <w:rStyle w:val="Hyperlink"/>
            <w:noProof/>
          </w:rPr>
          <w:t>VIII-4.</w:t>
        </w:r>
        <w:r w:rsidR="007D707C">
          <w:rPr>
            <w:rFonts w:eastAsiaTheme="minorEastAsia"/>
            <w:noProof/>
            <w:lang w:eastAsia="pt-BR"/>
          </w:rPr>
          <w:tab/>
        </w:r>
        <w:r w:rsidR="007D707C" w:rsidRPr="00E73094">
          <w:rPr>
            <w:rStyle w:val="Hyperlink"/>
            <w:noProof/>
          </w:rPr>
          <w:t>MAPEAMENTO SENIORIDADE</w:t>
        </w:r>
        <w:r w:rsidR="007D707C" w:rsidRPr="00E73094">
          <w:rPr>
            <w:rStyle w:val="Hyperlink"/>
            <w:noProof/>
          </w:rPr>
          <w:sym w:font="Wingdings" w:char="F0E0"/>
        </w:r>
        <w:r w:rsidR="007D707C" w:rsidRPr="00E73094">
          <w:rPr>
            <w:rStyle w:val="Hyperlink"/>
            <w:noProof/>
          </w:rPr>
          <w:t>LGD</w:t>
        </w:r>
        <w:r w:rsidR="007D707C">
          <w:rPr>
            <w:noProof/>
            <w:webHidden/>
          </w:rPr>
          <w:tab/>
        </w:r>
        <w:r w:rsidR="00B30A00">
          <w:rPr>
            <w:noProof/>
            <w:webHidden/>
          </w:rPr>
          <w:fldChar w:fldCharType="begin"/>
        </w:r>
        <w:r w:rsidR="007D707C">
          <w:rPr>
            <w:noProof/>
            <w:webHidden/>
          </w:rPr>
          <w:instrText xml:space="preserve"> PAGEREF _Toc501026776 \h </w:instrText>
        </w:r>
        <w:r w:rsidR="00B30A00">
          <w:rPr>
            <w:noProof/>
            <w:webHidden/>
          </w:rPr>
        </w:r>
        <w:r w:rsidR="00B30A00">
          <w:rPr>
            <w:noProof/>
            <w:webHidden/>
          </w:rPr>
          <w:fldChar w:fldCharType="separate"/>
        </w:r>
        <w:r>
          <w:rPr>
            <w:noProof/>
            <w:webHidden/>
          </w:rPr>
          <w:t>98</w:t>
        </w:r>
        <w:r w:rsidR="00B30A00">
          <w:rPr>
            <w:noProof/>
            <w:webHidden/>
          </w:rPr>
          <w:fldChar w:fldCharType="end"/>
        </w:r>
      </w:hyperlink>
    </w:p>
    <w:p w:rsidR="007D707C" w:rsidRDefault="00962794">
      <w:pPr>
        <w:pStyle w:val="TOC2"/>
        <w:rPr>
          <w:rFonts w:eastAsiaTheme="minorEastAsia"/>
          <w:noProof/>
          <w:lang w:eastAsia="pt-BR"/>
        </w:rPr>
      </w:pPr>
      <w:hyperlink w:anchor="_Toc501026777" w:history="1">
        <w:r w:rsidR="007D707C" w:rsidRPr="00E73094">
          <w:rPr>
            <w:rStyle w:val="Hyperlink"/>
            <w:noProof/>
          </w:rPr>
          <w:t>VIII-5.</w:t>
        </w:r>
        <w:r w:rsidR="007D707C">
          <w:rPr>
            <w:rFonts w:eastAsiaTheme="minorEastAsia"/>
            <w:noProof/>
            <w:lang w:eastAsia="pt-BR"/>
          </w:rPr>
          <w:tab/>
        </w:r>
        <w:r w:rsidR="007D707C" w:rsidRPr="00E73094">
          <w:rPr>
            <w:rStyle w:val="Hyperlink"/>
            <w:noProof/>
          </w:rPr>
          <w:t>CREDIT SCORE DO NOME</w:t>
        </w:r>
        <w:r w:rsidR="007D707C">
          <w:rPr>
            <w:noProof/>
            <w:webHidden/>
          </w:rPr>
          <w:tab/>
        </w:r>
        <w:r w:rsidR="00B30A00">
          <w:rPr>
            <w:noProof/>
            <w:webHidden/>
          </w:rPr>
          <w:fldChar w:fldCharType="begin"/>
        </w:r>
        <w:r w:rsidR="007D707C">
          <w:rPr>
            <w:noProof/>
            <w:webHidden/>
          </w:rPr>
          <w:instrText xml:space="preserve"> PAGEREF _Toc501026777 \h </w:instrText>
        </w:r>
        <w:r w:rsidR="00B30A00">
          <w:rPr>
            <w:noProof/>
            <w:webHidden/>
          </w:rPr>
        </w:r>
        <w:r w:rsidR="00B30A00">
          <w:rPr>
            <w:noProof/>
            <w:webHidden/>
          </w:rPr>
          <w:fldChar w:fldCharType="separate"/>
        </w:r>
        <w:r>
          <w:rPr>
            <w:noProof/>
            <w:webHidden/>
          </w:rPr>
          <w:t>98</w:t>
        </w:r>
        <w:r w:rsidR="00B30A00">
          <w:rPr>
            <w:noProof/>
            <w:webHidden/>
          </w:rPr>
          <w:fldChar w:fldCharType="end"/>
        </w:r>
      </w:hyperlink>
    </w:p>
    <w:p w:rsidR="007D707C" w:rsidRDefault="00962794">
      <w:pPr>
        <w:pStyle w:val="TOC2"/>
        <w:rPr>
          <w:rFonts w:eastAsiaTheme="minorEastAsia"/>
          <w:noProof/>
          <w:lang w:eastAsia="pt-BR"/>
        </w:rPr>
      </w:pPr>
      <w:hyperlink w:anchor="_Toc501026778" w:history="1">
        <w:r w:rsidR="007D707C" w:rsidRPr="00E73094">
          <w:rPr>
            <w:rStyle w:val="Hyperlink"/>
            <w:noProof/>
          </w:rPr>
          <w:t>VIII-6.</w:t>
        </w:r>
        <w:r w:rsidR="007D707C">
          <w:rPr>
            <w:rFonts w:eastAsiaTheme="minorEastAsia"/>
            <w:noProof/>
            <w:lang w:eastAsia="pt-BR"/>
          </w:rPr>
          <w:tab/>
        </w:r>
        <w:r w:rsidR="007D707C" w:rsidRPr="00E73094">
          <w:rPr>
            <w:rStyle w:val="Hyperlink"/>
            <w:noProof/>
          </w:rPr>
          <w:t>RATING INTERNO</w:t>
        </w:r>
        <w:r w:rsidR="007D707C">
          <w:rPr>
            <w:noProof/>
            <w:webHidden/>
          </w:rPr>
          <w:tab/>
        </w:r>
        <w:r w:rsidR="00B30A00">
          <w:rPr>
            <w:noProof/>
            <w:webHidden/>
          </w:rPr>
          <w:fldChar w:fldCharType="begin"/>
        </w:r>
        <w:r w:rsidR="007D707C">
          <w:rPr>
            <w:noProof/>
            <w:webHidden/>
          </w:rPr>
          <w:instrText xml:space="preserve"> PAGEREF _Toc501026778 \h </w:instrText>
        </w:r>
        <w:r w:rsidR="00B30A00">
          <w:rPr>
            <w:noProof/>
            <w:webHidden/>
          </w:rPr>
        </w:r>
        <w:r w:rsidR="00B30A00">
          <w:rPr>
            <w:noProof/>
            <w:webHidden/>
          </w:rPr>
          <w:fldChar w:fldCharType="separate"/>
        </w:r>
        <w:r>
          <w:rPr>
            <w:noProof/>
            <w:webHidden/>
          </w:rPr>
          <w:t>99</w:t>
        </w:r>
        <w:r w:rsidR="00B30A00">
          <w:rPr>
            <w:noProof/>
            <w:webHidden/>
          </w:rPr>
          <w:fldChar w:fldCharType="end"/>
        </w:r>
      </w:hyperlink>
    </w:p>
    <w:p w:rsidR="007D707C" w:rsidRDefault="00962794">
      <w:pPr>
        <w:pStyle w:val="TOC2"/>
        <w:rPr>
          <w:rFonts w:eastAsiaTheme="minorEastAsia"/>
          <w:noProof/>
          <w:lang w:eastAsia="pt-BR"/>
        </w:rPr>
      </w:pPr>
      <w:hyperlink w:anchor="_Toc501026779" w:history="1">
        <w:r w:rsidR="007D707C" w:rsidRPr="00E73094">
          <w:rPr>
            <w:rStyle w:val="Hyperlink"/>
            <w:noProof/>
          </w:rPr>
          <w:t>VIII-7.</w:t>
        </w:r>
        <w:r w:rsidR="007D707C">
          <w:rPr>
            <w:rFonts w:eastAsiaTheme="minorEastAsia"/>
            <w:noProof/>
            <w:lang w:eastAsia="pt-BR"/>
          </w:rPr>
          <w:tab/>
        </w:r>
        <w:r w:rsidR="007D707C" w:rsidRPr="00E73094">
          <w:rPr>
            <w:rStyle w:val="Hyperlink"/>
            <w:noProof/>
          </w:rPr>
          <w:t>LIMITES DE RISCO DE CRÉDITO</w:t>
        </w:r>
        <w:r w:rsidR="007D707C">
          <w:rPr>
            <w:noProof/>
            <w:webHidden/>
          </w:rPr>
          <w:tab/>
        </w:r>
        <w:r w:rsidR="00B30A00">
          <w:rPr>
            <w:noProof/>
            <w:webHidden/>
          </w:rPr>
          <w:fldChar w:fldCharType="begin"/>
        </w:r>
        <w:r w:rsidR="007D707C">
          <w:rPr>
            <w:noProof/>
            <w:webHidden/>
          </w:rPr>
          <w:instrText xml:space="preserve"> PAGEREF _Toc501026779 \h </w:instrText>
        </w:r>
        <w:r w:rsidR="00B30A00">
          <w:rPr>
            <w:noProof/>
            <w:webHidden/>
          </w:rPr>
        </w:r>
        <w:r w:rsidR="00B30A00">
          <w:rPr>
            <w:noProof/>
            <w:webHidden/>
          </w:rPr>
          <w:fldChar w:fldCharType="separate"/>
        </w:r>
        <w:r>
          <w:rPr>
            <w:noProof/>
            <w:webHidden/>
          </w:rPr>
          <w:t>100</w:t>
        </w:r>
        <w:r w:rsidR="00B30A00">
          <w:rPr>
            <w:noProof/>
            <w:webHidden/>
          </w:rPr>
          <w:fldChar w:fldCharType="end"/>
        </w:r>
      </w:hyperlink>
    </w:p>
    <w:p w:rsidR="007D707C" w:rsidRDefault="00962794">
      <w:pPr>
        <w:pStyle w:val="TOC2"/>
        <w:rPr>
          <w:rFonts w:eastAsiaTheme="minorEastAsia"/>
          <w:noProof/>
          <w:lang w:eastAsia="pt-BR"/>
        </w:rPr>
      </w:pPr>
      <w:hyperlink w:anchor="_Toc501026780" w:history="1">
        <w:r w:rsidR="007D707C" w:rsidRPr="00E73094">
          <w:rPr>
            <w:rStyle w:val="Hyperlink"/>
            <w:noProof/>
          </w:rPr>
          <w:t>VIII-8.</w:t>
        </w:r>
        <w:r w:rsidR="007D707C">
          <w:rPr>
            <w:rFonts w:eastAsiaTheme="minorEastAsia"/>
            <w:noProof/>
            <w:lang w:eastAsia="pt-BR"/>
          </w:rPr>
          <w:tab/>
        </w:r>
        <w:r w:rsidR="007D707C" w:rsidRPr="00E73094">
          <w:rPr>
            <w:rStyle w:val="Hyperlink"/>
            <w:noProof/>
          </w:rPr>
          <w:t>SIMULAÇÃO</w:t>
        </w:r>
        <w:r w:rsidR="007D707C">
          <w:rPr>
            <w:noProof/>
            <w:webHidden/>
          </w:rPr>
          <w:tab/>
        </w:r>
        <w:r w:rsidR="00B30A00">
          <w:rPr>
            <w:noProof/>
            <w:webHidden/>
          </w:rPr>
          <w:fldChar w:fldCharType="begin"/>
        </w:r>
        <w:r w:rsidR="007D707C">
          <w:rPr>
            <w:noProof/>
            <w:webHidden/>
          </w:rPr>
          <w:instrText xml:space="preserve"> PAGEREF _Toc501026780 \h </w:instrText>
        </w:r>
        <w:r w:rsidR="00B30A00">
          <w:rPr>
            <w:noProof/>
            <w:webHidden/>
          </w:rPr>
        </w:r>
        <w:r w:rsidR="00B30A00">
          <w:rPr>
            <w:noProof/>
            <w:webHidden/>
          </w:rPr>
          <w:fldChar w:fldCharType="separate"/>
        </w:r>
        <w:r>
          <w:rPr>
            <w:noProof/>
            <w:webHidden/>
          </w:rPr>
          <w:t>101</w:t>
        </w:r>
        <w:r w:rsidR="00B30A00">
          <w:rPr>
            <w:noProof/>
            <w:webHidden/>
          </w:rPr>
          <w:fldChar w:fldCharType="end"/>
        </w:r>
      </w:hyperlink>
    </w:p>
    <w:p w:rsidR="007D707C" w:rsidRDefault="00962794">
      <w:pPr>
        <w:pStyle w:val="TOC2"/>
        <w:rPr>
          <w:rFonts w:eastAsiaTheme="minorEastAsia"/>
          <w:noProof/>
          <w:lang w:eastAsia="pt-BR"/>
        </w:rPr>
      </w:pPr>
      <w:hyperlink w:anchor="_Toc501026781" w:history="1">
        <w:r w:rsidR="007D707C" w:rsidRPr="00E73094">
          <w:rPr>
            <w:rStyle w:val="Hyperlink"/>
            <w:noProof/>
          </w:rPr>
          <w:t>VIII-9.</w:t>
        </w:r>
        <w:r w:rsidR="007D707C">
          <w:rPr>
            <w:rFonts w:eastAsiaTheme="minorEastAsia"/>
            <w:noProof/>
            <w:lang w:eastAsia="pt-BR"/>
          </w:rPr>
          <w:tab/>
        </w:r>
        <w:r w:rsidR="007D707C" w:rsidRPr="00E73094">
          <w:rPr>
            <w:rStyle w:val="Hyperlink"/>
            <w:noProof/>
          </w:rPr>
          <w:t>TELA DE RISCO DE CRÉDITO CARTEIRA</w:t>
        </w:r>
        <w:r w:rsidR="007D707C">
          <w:rPr>
            <w:noProof/>
            <w:webHidden/>
          </w:rPr>
          <w:tab/>
        </w:r>
        <w:r w:rsidR="00B30A00">
          <w:rPr>
            <w:noProof/>
            <w:webHidden/>
          </w:rPr>
          <w:fldChar w:fldCharType="begin"/>
        </w:r>
        <w:r w:rsidR="007D707C">
          <w:rPr>
            <w:noProof/>
            <w:webHidden/>
          </w:rPr>
          <w:instrText xml:space="preserve"> PAGEREF _Toc501026781 \h </w:instrText>
        </w:r>
        <w:r w:rsidR="00B30A00">
          <w:rPr>
            <w:noProof/>
            <w:webHidden/>
          </w:rPr>
        </w:r>
        <w:r w:rsidR="00B30A00">
          <w:rPr>
            <w:noProof/>
            <w:webHidden/>
          </w:rPr>
          <w:fldChar w:fldCharType="separate"/>
        </w:r>
        <w:r>
          <w:rPr>
            <w:noProof/>
            <w:webHidden/>
          </w:rPr>
          <w:t>101</w:t>
        </w:r>
        <w:r w:rsidR="00B30A00">
          <w:rPr>
            <w:noProof/>
            <w:webHidden/>
          </w:rPr>
          <w:fldChar w:fldCharType="end"/>
        </w:r>
      </w:hyperlink>
    </w:p>
    <w:p w:rsidR="007D707C" w:rsidRDefault="00962794">
      <w:pPr>
        <w:pStyle w:val="TOC2"/>
        <w:rPr>
          <w:rFonts w:eastAsiaTheme="minorEastAsia"/>
          <w:noProof/>
          <w:lang w:eastAsia="pt-BR"/>
        </w:rPr>
      </w:pPr>
      <w:hyperlink w:anchor="_Toc501026782" w:history="1">
        <w:r w:rsidR="007D707C" w:rsidRPr="00E73094">
          <w:rPr>
            <w:rStyle w:val="Hyperlink"/>
            <w:noProof/>
          </w:rPr>
          <w:t>VIII-10.</w:t>
        </w:r>
        <w:r w:rsidR="007D707C">
          <w:rPr>
            <w:rFonts w:eastAsiaTheme="minorEastAsia"/>
            <w:noProof/>
            <w:lang w:eastAsia="pt-BR"/>
          </w:rPr>
          <w:tab/>
        </w:r>
        <w:r w:rsidR="007D707C" w:rsidRPr="00E73094">
          <w:rPr>
            <w:rStyle w:val="Hyperlink"/>
            <w:noProof/>
          </w:rPr>
          <w:t>TELA DE RATING INTERNO</w:t>
        </w:r>
        <w:r w:rsidR="007D707C">
          <w:rPr>
            <w:noProof/>
            <w:webHidden/>
          </w:rPr>
          <w:tab/>
        </w:r>
        <w:r w:rsidR="00B30A00">
          <w:rPr>
            <w:noProof/>
            <w:webHidden/>
          </w:rPr>
          <w:fldChar w:fldCharType="begin"/>
        </w:r>
        <w:r w:rsidR="007D707C">
          <w:rPr>
            <w:noProof/>
            <w:webHidden/>
          </w:rPr>
          <w:instrText xml:space="preserve"> PAGEREF _Toc501026782 \h </w:instrText>
        </w:r>
        <w:r w:rsidR="00B30A00">
          <w:rPr>
            <w:noProof/>
            <w:webHidden/>
          </w:rPr>
        </w:r>
        <w:r w:rsidR="00B30A00">
          <w:rPr>
            <w:noProof/>
            <w:webHidden/>
          </w:rPr>
          <w:fldChar w:fldCharType="separate"/>
        </w:r>
        <w:r>
          <w:rPr>
            <w:noProof/>
            <w:webHidden/>
          </w:rPr>
          <w:t>104</w:t>
        </w:r>
        <w:r w:rsidR="00B30A00">
          <w:rPr>
            <w:noProof/>
            <w:webHidden/>
          </w:rPr>
          <w:fldChar w:fldCharType="end"/>
        </w:r>
      </w:hyperlink>
    </w:p>
    <w:p w:rsidR="007D707C" w:rsidRDefault="00962794">
      <w:pPr>
        <w:pStyle w:val="TOC2"/>
        <w:rPr>
          <w:rFonts w:eastAsiaTheme="minorEastAsia"/>
          <w:noProof/>
          <w:lang w:eastAsia="pt-BR"/>
        </w:rPr>
      </w:pPr>
      <w:hyperlink w:anchor="_Toc501026783" w:history="1">
        <w:r w:rsidR="007D707C" w:rsidRPr="00E73094">
          <w:rPr>
            <w:rStyle w:val="Hyperlink"/>
            <w:noProof/>
          </w:rPr>
          <w:t>VIII-11.</w:t>
        </w:r>
        <w:r w:rsidR="007D707C">
          <w:rPr>
            <w:rFonts w:eastAsiaTheme="minorEastAsia"/>
            <w:noProof/>
            <w:lang w:eastAsia="pt-BR"/>
          </w:rPr>
          <w:tab/>
        </w:r>
        <w:r w:rsidR="007D707C" w:rsidRPr="00E73094">
          <w:rPr>
            <w:rStyle w:val="Hyperlink"/>
            <w:noProof/>
          </w:rPr>
          <w:t>VISUALIZAÇÃO DO RISCO DE CRÉDITO</w:t>
        </w:r>
        <w:r w:rsidR="007D707C">
          <w:rPr>
            <w:noProof/>
            <w:webHidden/>
          </w:rPr>
          <w:tab/>
        </w:r>
        <w:r w:rsidR="00B30A00">
          <w:rPr>
            <w:noProof/>
            <w:webHidden/>
          </w:rPr>
          <w:fldChar w:fldCharType="begin"/>
        </w:r>
        <w:r w:rsidR="007D707C">
          <w:rPr>
            <w:noProof/>
            <w:webHidden/>
          </w:rPr>
          <w:instrText xml:space="preserve"> PAGEREF _Toc501026783 \h </w:instrText>
        </w:r>
        <w:r w:rsidR="00B30A00">
          <w:rPr>
            <w:noProof/>
            <w:webHidden/>
          </w:rPr>
        </w:r>
        <w:r w:rsidR="00B30A00">
          <w:rPr>
            <w:noProof/>
            <w:webHidden/>
          </w:rPr>
          <w:fldChar w:fldCharType="separate"/>
        </w:r>
        <w:r>
          <w:rPr>
            <w:noProof/>
            <w:webHidden/>
          </w:rPr>
          <w:t>105</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784" w:history="1">
        <w:r w:rsidR="007D707C" w:rsidRPr="00E73094">
          <w:rPr>
            <w:rStyle w:val="Hyperlink"/>
            <w:noProof/>
          </w:rPr>
          <w:t>IX-</w:t>
        </w:r>
        <w:r w:rsidR="007D707C">
          <w:rPr>
            <w:rFonts w:eastAsiaTheme="minorEastAsia"/>
            <w:noProof/>
            <w:lang w:eastAsia="pt-BR"/>
          </w:rPr>
          <w:tab/>
        </w:r>
        <w:r w:rsidR="007D707C" w:rsidRPr="00E73094">
          <w:rPr>
            <w:rStyle w:val="Hyperlink"/>
            <w:noProof/>
          </w:rPr>
          <w:t>RISCO DE LIQUIDEZ</w:t>
        </w:r>
        <w:r w:rsidR="007D707C">
          <w:rPr>
            <w:noProof/>
            <w:webHidden/>
          </w:rPr>
          <w:tab/>
        </w:r>
        <w:r w:rsidR="00B30A00">
          <w:rPr>
            <w:noProof/>
            <w:webHidden/>
          </w:rPr>
          <w:fldChar w:fldCharType="begin"/>
        </w:r>
        <w:r w:rsidR="007D707C">
          <w:rPr>
            <w:noProof/>
            <w:webHidden/>
          </w:rPr>
          <w:instrText xml:space="preserve"> PAGEREF _Toc501026784 \h </w:instrText>
        </w:r>
        <w:r w:rsidR="00B30A00">
          <w:rPr>
            <w:noProof/>
            <w:webHidden/>
          </w:rPr>
        </w:r>
        <w:r w:rsidR="00B30A00">
          <w:rPr>
            <w:noProof/>
            <w:webHidden/>
          </w:rPr>
          <w:fldChar w:fldCharType="separate"/>
        </w:r>
        <w:r>
          <w:rPr>
            <w:noProof/>
            <w:webHidden/>
          </w:rPr>
          <w:t>106</w:t>
        </w:r>
        <w:r w:rsidR="00B30A00">
          <w:rPr>
            <w:noProof/>
            <w:webHidden/>
          </w:rPr>
          <w:fldChar w:fldCharType="end"/>
        </w:r>
      </w:hyperlink>
    </w:p>
    <w:p w:rsidR="007D707C" w:rsidRDefault="00962794">
      <w:pPr>
        <w:pStyle w:val="TOC2"/>
        <w:rPr>
          <w:rFonts w:eastAsiaTheme="minorEastAsia"/>
          <w:noProof/>
          <w:lang w:eastAsia="pt-BR"/>
        </w:rPr>
      </w:pPr>
      <w:hyperlink w:anchor="_Toc501026785" w:history="1">
        <w:r w:rsidR="007D707C" w:rsidRPr="00E73094">
          <w:rPr>
            <w:rStyle w:val="Hyperlink"/>
            <w:noProof/>
          </w:rPr>
          <w:t>IX-1.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_Toc501026785 \h </w:instrText>
        </w:r>
        <w:r w:rsidR="00B30A00">
          <w:rPr>
            <w:noProof/>
            <w:webHidden/>
          </w:rPr>
        </w:r>
        <w:r w:rsidR="00B30A00">
          <w:rPr>
            <w:noProof/>
            <w:webHidden/>
          </w:rPr>
          <w:fldChar w:fldCharType="separate"/>
        </w:r>
        <w:r>
          <w:rPr>
            <w:noProof/>
            <w:webHidden/>
          </w:rPr>
          <w:t>106</w:t>
        </w:r>
        <w:r w:rsidR="00B30A00">
          <w:rPr>
            <w:noProof/>
            <w:webHidden/>
          </w:rPr>
          <w:fldChar w:fldCharType="end"/>
        </w:r>
      </w:hyperlink>
    </w:p>
    <w:p w:rsidR="007D707C" w:rsidRDefault="00962794">
      <w:pPr>
        <w:pStyle w:val="TOC2"/>
        <w:rPr>
          <w:rFonts w:eastAsiaTheme="minorEastAsia"/>
          <w:noProof/>
          <w:lang w:eastAsia="pt-BR"/>
        </w:rPr>
      </w:pPr>
      <w:hyperlink w:anchor="_Toc501026786" w:history="1">
        <w:r w:rsidR="007D707C" w:rsidRPr="00E73094">
          <w:rPr>
            <w:rStyle w:val="Hyperlink"/>
            <w:noProof/>
          </w:rPr>
          <w:t>IX-2.</w:t>
        </w:r>
        <w:r w:rsidR="007D707C">
          <w:rPr>
            <w:rFonts w:eastAsiaTheme="minorEastAsia"/>
            <w:noProof/>
            <w:lang w:eastAsia="pt-BR"/>
          </w:rPr>
          <w:tab/>
        </w:r>
        <w:r w:rsidR="007D707C" w:rsidRPr="00E73094">
          <w:rPr>
            <w:rStyle w:val="Hyperlink"/>
            <w:noProof/>
          </w:rPr>
          <w:t>CONFIGURAÇÕES DE LIQUIDEZ DO FUNDO</w:t>
        </w:r>
        <w:r w:rsidR="007D707C">
          <w:rPr>
            <w:noProof/>
            <w:webHidden/>
          </w:rPr>
          <w:tab/>
        </w:r>
        <w:r w:rsidR="00B30A00">
          <w:rPr>
            <w:noProof/>
            <w:webHidden/>
          </w:rPr>
          <w:fldChar w:fldCharType="begin"/>
        </w:r>
        <w:r w:rsidR="007D707C">
          <w:rPr>
            <w:noProof/>
            <w:webHidden/>
          </w:rPr>
          <w:instrText xml:space="preserve"> PAGEREF _Toc501026786 \h </w:instrText>
        </w:r>
        <w:r w:rsidR="00B30A00">
          <w:rPr>
            <w:noProof/>
            <w:webHidden/>
          </w:rPr>
        </w:r>
        <w:r w:rsidR="00B30A00">
          <w:rPr>
            <w:noProof/>
            <w:webHidden/>
          </w:rPr>
          <w:fldChar w:fldCharType="separate"/>
        </w:r>
        <w:r>
          <w:rPr>
            <w:noProof/>
            <w:webHidden/>
          </w:rPr>
          <w:t>106</w:t>
        </w:r>
        <w:r w:rsidR="00B30A00">
          <w:rPr>
            <w:noProof/>
            <w:webHidden/>
          </w:rPr>
          <w:fldChar w:fldCharType="end"/>
        </w:r>
      </w:hyperlink>
    </w:p>
    <w:p w:rsidR="007D707C" w:rsidRDefault="00962794">
      <w:pPr>
        <w:pStyle w:val="TOC2"/>
        <w:rPr>
          <w:rFonts w:eastAsiaTheme="minorEastAsia"/>
          <w:noProof/>
          <w:lang w:eastAsia="pt-BR"/>
        </w:rPr>
      </w:pPr>
      <w:hyperlink w:anchor="_Toc501026787" w:history="1">
        <w:r w:rsidR="007D707C" w:rsidRPr="00E73094">
          <w:rPr>
            <w:rStyle w:val="Hyperlink"/>
            <w:noProof/>
          </w:rPr>
          <w:t>IX-3.</w:t>
        </w:r>
        <w:r w:rsidR="007D707C">
          <w:rPr>
            <w:rFonts w:eastAsiaTheme="minorEastAsia"/>
            <w:noProof/>
            <w:lang w:eastAsia="pt-BR"/>
          </w:rPr>
          <w:tab/>
        </w:r>
        <w:r w:rsidR="007D707C" w:rsidRPr="00E73094">
          <w:rPr>
            <w:rStyle w:val="Hyperlink"/>
            <w:noProof/>
          </w:rPr>
          <w:t>LIQUIDEZ DO ATIVO</w:t>
        </w:r>
        <w:r w:rsidR="007D707C">
          <w:rPr>
            <w:noProof/>
            <w:webHidden/>
          </w:rPr>
          <w:tab/>
        </w:r>
        <w:r w:rsidR="00B30A00">
          <w:rPr>
            <w:noProof/>
            <w:webHidden/>
          </w:rPr>
          <w:fldChar w:fldCharType="begin"/>
        </w:r>
        <w:r w:rsidR="007D707C">
          <w:rPr>
            <w:noProof/>
            <w:webHidden/>
          </w:rPr>
          <w:instrText xml:space="preserve"> PAGEREF _Toc501026787 \h </w:instrText>
        </w:r>
        <w:r w:rsidR="00B30A00">
          <w:rPr>
            <w:noProof/>
            <w:webHidden/>
          </w:rPr>
        </w:r>
        <w:r w:rsidR="00B30A00">
          <w:rPr>
            <w:noProof/>
            <w:webHidden/>
          </w:rPr>
          <w:fldChar w:fldCharType="separate"/>
        </w:r>
        <w:r>
          <w:rPr>
            <w:noProof/>
            <w:webHidden/>
          </w:rPr>
          <w:t>107</w:t>
        </w:r>
        <w:r w:rsidR="00B30A00">
          <w:rPr>
            <w:noProof/>
            <w:webHidden/>
          </w:rPr>
          <w:fldChar w:fldCharType="end"/>
        </w:r>
      </w:hyperlink>
    </w:p>
    <w:p w:rsidR="007D707C" w:rsidRDefault="00962794">
      <w:pPr>
        <w:pStyle w:val="TOC2"/>
        <w:rPr>
          <w:rFonts w:eastAsiaTheme="minorEastAsia"/>
          <w:noProof/>
          <w:lang w:eastAsia="pt-BR"/>
        </w:rPr>
      </w:pPr>
      <w:hyperlink w:anchor="_Toc501026788" w:history="1">
        <w:r w:rsidR="007D707C" w:rsidRPr="00E73094">
          <w:rPr>
            <w:rStyle w:val="Hyperlink"/>
            <w:noProof/>
          </w:rPr>
          <w:t>IX-4.</w:t>
        </w:r>
        <w:r w:rsidR="007D707C">
          <w:rPr>
            <w:rFonts w:eastAsiaTheme="minorEastAsia"/>
            <w:noProof/>
            <w:lang w:eastAsia="pt-BR"/>
          </w:rPr>
          <w:tab/>
        </w:r>
        <w:r w:rsidR="007D707C" w:rsidRPr="00E73094">
          <w:rPr>
            <w:rStyle w:val="Hyperlink"/>
            <w:noProof/>
          </w:rPr>
          <w:t>OBRIGAÇÕES DO PASSIVO</w:t>
        </w:r>
        <w:r w:rsidR="007D707C">
          <w:rPr>
            <w:noProof/>
            <w:webHidden/>
          </w:rPr>
          <w:tab/>
        </w:r>
        <w:r w:rsidR="00B30A00">
          <w:rPr>
            <w:noProof/>
            <w:webHidden/>
          </w:rPr>
          <w:fldChar w:fldCharType="begin"/>
        </w:r>
        <w:r w:rsidR="007D707C">
          <w:rPr>
            <w:noProof/>
            <w:webHidden/>
          </w:rPr>
          <w:instrText xml:space="preserve"> PAGEREF _Toc501026788 \h </w:instrText>
        </w:r>
        <w:r w:rsidR="00B30A00">
          <w:rPr>
            <w:noProof/>
            <w:webHidden/>
          </w:rPr>
        </w:r>
        <w:r w:rsidR="00B30A00">
          <w:rPr>
            <w:noProof/>
            <w:webHidden/>
          </w:rPr>
          <w:fldChar w:fldCharType="separate"/>
        </w:r>
        <w:r>
          <w:rPr>
            <w:noProof/>
            <w:webHidden/>
          </w:rPr>
          <w:t>107</w:t>
        </w:r>
        <w:r w:rsidR="00B30A00">
          <w:rPr>
            <w:noProof/>
            <w:webHidden/>
          </w:rPr>
          <w:fldChar w:fldCharType="end"/>
        </w:r>
      </w:hyperlink>
    </w:p>
    <w:p w:rsidR="007D707C" w:rsidRDefault="00962794">
      <w:pPr>
        <w:pStyle w:val="TOC2"/>
        <w:rPr>
          <w:rFonts w:eastAsiaTheme="minorEastAsia"/>
          <w:noProof/>
          <w:lang w:eastAsia="pt-BR"/>
        </w:rPr>
      </w:pPr>
      <w:hyperlink w:anchor="_Toc501026789" w:history="1">
        <w:r w:rsidR="007D707C" w:rsidRPr="00E73094">
          <w:rPr>
            <w:rStyle w:val="Hyperlink"/>
            <w:noProof/>
          </w:rPr>
          <w:t>IX-5.</w:t>
        </w:r>
        <w:r w:rsidR="007D707C">
          <w:rPr>
            <w:rFonts w:eastAsiaTheme="minorEastAsia"/>
            <w:noProof/>
            <w:lang w:eastAsia="pt-BR"/>
          </w:rPr>
          <w:tab/>
        </w:r>
        <w:r w:rsidR="007D707C" w:rsidRPr="00E73094">
          <w:rPr>
            <w:rStyle w:val="Hyperlink"/>
            <w:noProof/>
          </w:rPr>
          <w:t>VISUALIZANDO A LIQUIDEZ</w:t>
        </w:r>
        <w:r w:rsidR="007D707C">
          <w:rPr>
            <w:noProof/>
            <w:webHidden/>
          </w:rPr>
          <w:tab/>
        </w:r>
        <w:r w:rsidR="00B30A00">
          <w:rPr>
            <w:noProof/>
            <w:webHidden/>
          </w:rPr>
          <w:fldChar w:fldCharType="begin"/>
        </w:r>
        <w:r w:rsidR="007D707C">
          <w:rPr>
            <w:noProof/>
            <w:webHidden/>
          </w:rPr>
          <w:instrText xml:space="preserve"> PAGEREF _Toc501026789 \h </w:instrText>
        </w:r>
        <w:r w:rsidR="00B30A00">
          <w:rPr>
            <w:noProof/>
            <w:webHidden/>
          </w:rPr>
        </w:r>
        <w:r w:rsidR="00B30A00">
          <w:rPr>
            <w:noProof/>
            <w:webHidden/>
          </w:rPr>
          <w:fldChar w:fldCharType="separate"/>
        </w:r>
        <w:r>
          <w:rPr>
            <w:noProof/>
            <w:webHidden/>
          </w:rPr>
          <w:t>108</w:t>
        </w:r>
        <w:r w:rsidR="00B30A00">
          <w:rPr>
            <w:noProof/>
            <w:webHidden/>
          </w:rPr>
          <w:fldChar w:fldCharType="end"/>
        </w:r>
      </w:hyperlink>
    </w:p>
    <w:p w:rsidR="007D707C" w:rsidRDefault="00962794">
      <w:pPr>
        <w:pStyle w:val="TOC2"/>
        <w:rPr>
          <w:rFonts w:eastAsiaTheme="minorEastAsia"/>
          <w:noProof/>
          <w:lang w:eastAsia="pt-BR"/>
        </w:rPr>
      </w:pPr>
      <w:hyperlink w:anchor="_Toc501026790" w:history="1">
        <w:r w:rsidR="007D707C" w:rsidRPr="00E73094">
          <w:rPr>
            <w:rStyle w:val="Hyperlink"/>
            <w:noProof/>
          </w:rPr>
          <w:t>IX-6.</w:t>
        </w:r>
        <w:r w:rsidR="007D707C">
          <w:rPr>
            <w:rFonts w:eastAsiaTheme="minorEastAsia"/>
            <w:noProof/>
            <w:lang w:eastAsia="pt-BR"/>
          </w:rPr>
          <w:tab/>
        </w:r>
        <w:r w:rsidR="007D707C" w:rsidRPr="00E73094">
          <w:rPr>
            <w:rStyle w:val="Hyperlink"/>
            <w:noProof/>
          </w:rPr>
          <w:t>LIQUIDEZ DETALHADA DA CARTEIRA</w:t>
        </w:r>
        <w:r w:rsidR="007D707C">
          <w:rPr>
            <w:noProof/>
            <w:webHidden/>
          </w:rPr>
          <w:tab/>
        </w:r>
        <w:r w:rsidR="00B30A00">
          <w:rPr>
            <w:noProof/>
            <w:webHidden/>
          </w:rPr>
          <w:fldChar w:fldCharType="begin"/>
        </w:r>
        <w:r w:rsidR="007D707C">
          <w:rPr>
            <w:noProof/>
            <w:webHidden/>
          </w:rPr>
          <w:instrText xml:space="preserve"> PAGEREF _Toc501026790 \h </w:instrText>
        </w:r>
        <w:r w:rsidR="00B30A00">
          <w:rPr>
            <w:noProof/>
            <w:webHidden/>
          </w:rPr>
        </w:r>
        <w:r w:rsidR="00B30A00">
          <w:rPr>
            <w:noProof/>
            <w:webHidden/>
          </w:rPr>
          <w:fldChar w:fldCharType="separate"/>
        </w:r>
        <w:r>
          <w:rPr>
            <w:noProof/>
            <w:webHidden/>
          </w:rPr>
          <w:t>111</w:t>
        </w:r>
        <w:r w:rsidR="00B30A00">
          <w:rPr>
            <w:noProof/>
            <w:webHidden/>
          </w:rPr>
          <w:fldChar w:fldCharType="end"/>
        </w:r>
      </w:hyperlink>
    </w:p>
    <w:p w:rsidR="007D707C" w:rsidRDefault="00962794">
      <w:pPr>
        <w:pStyle w:val="TOC2"/>
        <w:rPr>
          <w:rFonts w:eastAsiaTheme="minorEastAsia"/>
          <w:noProof/>
          <w:lang w:eastAsia="pt-BR"/>
        </w:rPr>
      </w:pPr>
      <w:hyperlink w:anchor="_Toc501026791" w:history="1">
        <w:r w:rsidR="007D707C" w:rsidRPr="00E73094">
          <w:rPr>
            <w:rStyle w:val="Hyperlink"/>
            <w:noProof/>
          </w:rPr>
          <w:t>IX-7.</w:t>
        </w:r>
        <w:r w:rsidR="007D707C">
          <w:rPr>
            <w:rFonts w:eastAsiaTheme="minorEastAsia"/>
            <w:noProof/>
            <w:lang w:eastAsia="pt-BR"/>
          </w:rPr>
          <w:tab/>
        </w:r>
        <w:r w:rsidR="007D707C" w:rsidRPr="00E73094">
          <w:rPr>
            <w:rStyle w:val="Hyperlink"/>
            <w:noProof/>
          </w:rPr>
          <w:t>LIQUIDEZ DE CADA TÍTULO</w:t>
        </w:r>
        <w:r w:rsidR="007D707C">
          <w:rPr>
            <w:noProof/>
            <w:webHidden/>
          </w:rPr>
          <w:tab/>
        </w:r>
        <w:r w:rsidR="00B30A00">
          <w:rPr>
            <w:noProof/>
            <w:webHidden/>
          </w:rPr>
          <w:fldChar w:fldCharType="begin"/>
        </w:r>
        <w:r w:rsidR="007D707C">
          <w:rPr>
            <w:noProof/>
            <w:webHidden/>
          </w:rPr>
          <w:instrText xml:space="preserve"> PAGEREF _Toc501026791 \h </w:instrText>
        </w:r>
        <w:r w:rsidR="00B30A00">
          <w:rPr>
            <w:noProof/>
            <w:webHidden/>
          </w:rPr>
        </w:r>
        <w:r w:rsidR="00B30A00">
          <w:rPr>
            <w:noProof/>
            <w:webHidden/>
          </w:rPr>
          <w:fldChar w:fldCharType="separate"/>
        </w:r>
        <w:r>
          <w:rPr>
            <w:noProof/>
            <w:webHidden/>
          </w:rPr>
          <w:t>112</w:t>
        </w:r>
        <w:r w:rsidR="00B30A00">
          <w:rPr>
            <w:noProof/>
            <w:webHidden/>
          </w:rPr>
          <w:fldChar w:fldCharType="end"/>
        </w:r>
      </w:hyperlink>
    </w:p>
    <w:p w:rsidR="007D707C" w:rsidRDefault="00962794">
      <w:pPr>
        <w:pStyle w:val="TOC2"/>
        <w:rPr>
          <w:rFonts w:eastAsiaTheme="minorEastAsia"/>
          <w:noProof/>
          <w:lang w:eastAsia="pt-BR"/>
        </w:rPr>
      </w:pPr>
      <w:hyperlink w:anchor="_Toc501026792" w:history="1">
        <w:r w:rsidR="007D707C" w:rsidRPr="00E73094">
          <w:rPr>
            <w:rStyle w:val="Hyperlink"/>
            <w:noProof/>
          </w:rPr>
          <w:t>IX-8.</w:t>
        </w:r>
        <w:r w:rsidR="007D707C">
          <w:rPr>
            <w:rFonts w:eastAsiaTheme="minorEastAsia"/>
            <w:noProof/>
            <w:lang w:eastAsia="pt-BR"/>
          </w:rPr>
          <w:tab/>
        </w:r>
        <w:r w:rsidR="007D707C" w:rsidRPr="00E73094">
          <w:rPr>
            <w:rStyle w:val="Hyperlink"/>
            <w:noProof/>
          </w:rPr>
          <w:t>CASH REPORT</w:t>
        </w:r>
        <w:r w:rsidR="007D707C">
          <w:rPr>
            <w:noProof/>
            <w:webHidden/>
          </w:rPr>
          <w:tab/>
        </w:r>
        <w:r w:rsidR="00B30A00">
          <w:rPr>
            <w:noProof/>
            <w:webHidden/>
          </w:rPr>
          <w:fldChar w:fldCharType="begin"/>
        </w:r>
        <w:r w:rsidR="007D707C">
          <w:rPr>
            <w:noProof/>
            <w:webHidden/>
          </w:rPr>
          <w:instrText xml:space="preserve"> PAGEREF _Toc501026792 \h </w:instrText>
        </w:r>
        <w:r w:rsidR="00B30A00">
          <w:rPr>
            <w:noProof/>
            <w:webHidden/>
          </w:rPr>
        </w:r>
        <w:r w:rsidR="00B30A00">
          <w:rPr>
            <w:noProof/>
            <w:webHidden/>
          </w:rPr>
          <w:fldChar w:fldCharType="separate"/>
        </w:r>
        <w:r>
          <w:rPr>
            <w:noProof/>
            <w:webHidden/>
          </w:rPr>
          <w:t>113</w:t>
        </w:r>
        <w:r w:rsidR="00B30A00">
          <w:rPr>
            <w:noProof/>
            <w:webHidden/>
          </w:rPr>
          <w:fldChar w:fldCharType="end"/>
        </w:r>
      </w:hyperlink>
    </w:p>
    <w:p w:rsidR="007D707C" w:rsidRDefault="00962794">
      <w:pPr>
        <w:pStyle w:val="TOC2"/>
        <w:rPr>
          <w:rFonts w:eastAsiaTheme="minorEastAsia"/>
          <w:noProof/>
          <w:lang w:eastAsia="pt-BR"/>
        </w:rPr>
      </w:pPr>
      <w:hyperlink w:anchor="_Toc501026793" w:history="1">
        <w:r w:rsidR="007D707C" w:rsidRPr="00E73094">
          <w:rPr>
            <w:rStyle w:val="Hyperlink"/>
            <w:noProof/>
          </w:rPr>
          <w:t>IX-9.</w:t>
        </w:r>
        <w:r w:rsidR="007D707C">
          <w:rPr>
            <w:rFonts w:eastAsiaTheme="minorEastAsia"/>
            <w:noProof/>
            <w:lang w:eastAsia="pt-BR"/>
          </w:rPr>
          <w:tab/>
        </w:r>
        <w:r w:rsidR="007D707C" w:rsidRPr="00E73094">
          <w:rPr>
            <w:rStyle w:val="Hyperlink"/>
            <w:noProof/>
          </w:rPr>
          <w:t>STRESS DE LIQUIDEZ</w:t>
        </w:r>
        <w:r w:rsidR="007D707C">
          <w:rPr>
            <w:noProof/>
            <w:webHidden/>
          </w:rPr>
          <w:tab/>
        </w:r>
        <w:r w:rsidR="00B30A00">
          <w:rPr>
            <w:noProof/>
            <w:webHidden/>
          </w:rPr>
          <w:fldChar w:fldCharType="begin"/>
        </w:r>
        <w:r w:rsidR="007D707C">
          <w:rPr>
            <w:noProof/>
            <w:webHidden/>
          </w:rPr>
          <w:instrText xml:space="preserve"> PAGEREF _Toc501026793 \h </w:instrText>
        </w:r>
        <w:r w:rsidR="00B30A00">
          <w:rPr>
            <w:noProof/>
            <w:webHidden/>
          </w:rPr>
        </w:r>
        <w:r w:rsidR="00B30A00">
          <w:rPr>
            <w:noProof/>
            <w:webHidden/>
          </w:rPr>
          <w:fldChar w:fldCharType="separate"/>
        </w:r>
        <w:r>
          <w:rPr>
            <w:noProof/>
            <w:webHidden/>
          </w:rPr>
          <w:t>114</w:t>
        </w:r>
        <w:r w:rsidR="00B30A00">
          <w:rPr>
            <w:noProof/>
            <w:webHidden/>
          </w:rPr>
          <w:fldChar w:fldCharType="end"/>
        </w:r>
      </w:hyperlink>
    </w:p>
    <w:p w:rsidR="007D707C" w:rsidRDefault="00962794">
      <w:pPr>
        <w:pStyle w:val="TOC1"/>
        <w:tabs>
          <w:tab w:val="left" w:pos="440"/>
          <w:tab w:val="right" w:leader="dot" w:pos="10790"/>
        </w:tabs>
        <w:rPr>
          <w:rFonts w:eastAsiaTheme="minorEastAsia"/>
          <w:noProof/>
          <w:lang w:eastAsia="pt-BR"/>
        </w:rPr>
      </w:pPr>
      <w:hyperlink w:anchor="_Toc501026794" w:history="1">
        <w:r w:rsidR="007D707C" w:rsidRPr="00E73094">
          <w:rPr>
            <w:rStyle w:val="Hyperlink"/>
            <w:noProof/>
          </w:rPr>
          <w:t>X-</w:t>
        </w:r>
        <w:r w:rsidR="007D707C">
          <w:rPr>
            <w:rFonts w:eastAsiaTheme="minorEastAsia"/>
            <w:noProof/>
            <w:lang w:eastAsia="pt-BR"/>
          </w:rPr>
          <w:tab/>
        </w:r>
        <w:r w:rsidR="007D707C" w:rsidRPr="00E73094">
          <w:rPr>
            <w:rStyle w:val="Hyperlink"/>
            <w:noProof/>
          </w:rPr>
          <w:t>AML E RATEIO &amp; ALOCAÇÃO</w:t>
        </w:r>
        <w:r w:rsidR="007D707C">
          <w:rPr>
            <w:noProof/>
            <w:webHidden/>
          </w:rPr>
          <w:tab/>
        </w:r>
        <w:r w:rsidR="00B30A00">
          <w:rPr>
            <w:noProof/>
            <w:webHidden/>
          </w:rPr>
          <w:fldChar w:fldCharType="begin"/>
        </w:r>
        <w:r w:rsidR="007D707C">
          <w:rPr>
            <w:noProof/>
            <w:webHidden/>
          </w:rPr>
          <w:instrText xml:space="preserve"> PAGEREF _Toc501026794 \h </w:instrText>
        </w:r>
        <w:r w:rsidR="00B30A00">
          <w:rPr>
            <w:noProof/>
            <w:webHidden/>
          </w:rPr>
        </w:r>
        <w:r w:rsidR="00B30A00">
          <w:rPr>
            <w:noProof/>
            <w:webHidden/>
          </w:rPr>
          <w:fldChar w:fldCharType="separate"/>
        </w:r>
        <w:r>
          <w:rPr>
            <w:noProof/>
            <w:webHidden/>
          </w:rPr>
          <w:t>116</w:t>
        </w:r>
        <w:r w:rsidR="00B30A00">
          <w:rPr>
            <w:noProof/>
            <w:webHidden/>
          </w:rPr>
          <w:fldChar w:fldCharType="end"/>
        </w:r>
      </w:hyperlink>
    </w:p>
    <w:p w:rsidR="007D707C" w:rsidRDefault="00962794">
      <w:pPr>
        <w:pStyle w:val="TOC2"/>
        <w:rPr>
          <w:rFonts w:eastAsiaTheme="minorEastAsia"/>
          <w:noProof/>
          <w:lang w:eastAsia="pt-BR"/>
        </w:rPr>
      </w:pPr>
      <w:hyperlink w:anchor="_Toc501026795" w:history="1">
        <w:r w:rsidR="007D707C" w:rsidRPr="00E73094">
          <w:rPr>
            <w:rStyle w:val="Hyperlink"/>
            <w:noProof/>
          </w:rPr>
          <w:t>X-1.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_Toc501026795 \h </w:instrText>
        </w:r>
        <w:r w:rsidR="00B30A00">
          <w:rPr>
            <w:noProof/>
            <w:webHidden/>
          </w:rPr>
        </w:r>
        <w:r w:rsidR="00B30A00">
          <w:rPr>
            <w:noProof/>
            <w:webHidden/>
          </w:rPr>
          <w:fldChar w:fldCharType="separate"/>
        </w:r>
        <w:r>
          <w:rPr>
            <w:noProof/>
            <w:webHidden/>
          </w:rPr>
          <w:t>116</w:t>
        </w:r>
        <w:r w:rsidR="00B30A00">
          <w:rPr>
            <w:noProof/>
            <w:webHidden/>
          </w:rPr>
          <w:fldChar w:fldCharType="end"/>
        </w:r>
      </w:hyperlink>
    </w:p>
    <w:p w:rsidR="007D707C" w:rsidRDefault="00962794">
      <w:pPr>
        <w:pStyle w:val="TOC2"/>
        <w:rPr>
          <w:rFonts w:eastAsiaTheme="minorEastAsia"/>
          <w:noProof/>
          <w:lang w:eastAsia="pt-BR"/>
        </w:rPr>
      </w:pPr>
      <w:hyperlink w:anchor="_Toc501026796" w:history="1">
        <w:r w:rsidR="007D707C" w:rsidRPr="00E73094">
          <w:rPr>
            <w:rStyle w:val="Hyperlink"/>
            <w:noProof/>
          </w:rPr>
          <w:t>X-2.</w:t>
        </w:r>
        <w:r w:rsidR="007D707C">
          <w:rPr>
            <w:rFonts w:eastAsiaTheme="minorEastAsia"/>
            <w:noProof/>
            <w:lang w:eastAsia="pt-BR"/>
          </w:rPr>
          <w:tab/>
        </w:r>
        <w:r w:rsidR="007D707C" w:rsidRPr="00E73094">
          <w:rPr>
            <w:rStyle w:val="Hyperlink"/>
            <w:noProof/>
          </w:rPr>
          <w:t>PROCEDIMENTO</w:t>
        </w:r>
        <w:r w:rsidR="007D707C">
          <w:rPr>
            <w:noProof/>
            <w:webHidden/>
          </w:rPr>
          <w:tab/>
        </w:r>
        <w:r w:rsidR="00B30A00">
          <w:rPr>
            <w:noProof/>
            <w:webHidden/>
          </w:rPr>
          <w:fldChar w:fldCharType="begin"/>
        </w:r>
        <w:r w:rsidR="007D707C">
          <w:rPr>
            <w:noProof/>
            <w:webHidden/>
          </w:rPr>
          <w:instrText xml:space="preserve"> PAGEREF _Toc501026796 \h </w:instrText>
        </w:r>
        <w:r w:rsidR="00B30A00">
          <w:rPr>
            <w:noProof/>
            <w:webHidden/>
          </w:rPr>
        </w:r>
        <w:r w:rsidR="00B30A00">
          <w:rPr>
            <w:noProof/>
            <w:webHidden/>
          </w:rPr>
          <w:fldChar w:fldCharType="separate"/>
        </w:r>
        <w:r>
          <w:rPr>
            <w:noProof/>
            <w:webHidden/>
          </w:rPr>
          <w:t>116</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797" w:history="1">
        <w:r w:rsidR="007D707C" w:rsidRPr="00E73094">
          <w:rPr>
            <w:rStyle w:val="Hyperlink"/>
            <w:noProof/>
          </w:rPr>
          <w:t>XI-</w:t>
        </w:r>
        <w:r w:rsidR="007D707C">
          <w:rPr>
            <w:rFonts w:eastAsiaTheme="minorEastAsia"/>
            <w:noProof/>
            <w:lang w:eastAsia="pt-BR"/>
          </w:rPr>
          <w:tab/>
        </w:r>
        <w:r w:rsidR="007D707C" w:rsidRPr="00E73094">
          <w:rPr>
            <w:rStyle w:val="Hyperlink"/>
            <w:noProof/>
          </w:rPr>
          <w:t>SIMULAÇÃO</w:t>
        </w:r>
        <w:r w:rsidR="007D707C">
          <w:rPr>
            <w:noProof/>
            <w:webHidden/>
          </w:rPr>
          <w:tab/>
        </w:r>
        <w:r w:rsidR="00B30A00">
          <w:rPr>
            <w:noProof/>
            <w:webHidden/>
          </w:rPr>
          <w:fldChar w:fldCharType="begin"/>
        </w:r>
        <w:r w:rsidR="007D707C">
          <w:rPr>
            <w:noProof/>
            <w:webHidden/>
          </w:rPr>
          <w:instrText xml:space="preserve"> PAGEREF _Toc501026797 \h </w:instrText>
        </w:r>
        <w:r w:rsidR="00B30A00">
          <w:rPr>
            <w:noProof/>
            <w:webHidden/>
          </w:rPr>
        </w:r>
        <w:r w:rsidR="00B30A00">
          <w:rPr>
            <w:noProof/>
            <w:webHidden/>
          </w:rPr>
          <w:fldChar w:fldCharType="separate"/>
        </w:r>
        <w:r>
          <w:rPr>
            <w:noProof/>
            <w:webHidden/>
          </w:rPr>
          <w:t>117</w:t>
        </w:r>
        <w:r w:rsidR="00B30A00">
          <w:rPr>
            <w:noProof/>
            <w:webHidden/>
          </w:rPr>
          <w:fldChar w:fldCharType="end"/>
        </w:r>
      </w:hyperlink>
    </w:p>
    <w:p w:rsidR="007D707C" w:rsidRDefault="00962794">
      <w:pPr>
        <w:pStyle w:val="TOC2"/>
        <w:rPr>
          <w:rFonts w:eastAsiaTheme="minorEastAsia"/>
          <w:noProof/>
          <w:lang w:eastAsia="pt-BR"/>
        </w:rPr>
      </w:pPr>
      <w:hyperlink w:anchor="_Toc501026798" w:history="1">
        <w:r w:rsidR="007D707C" w:rsidRPr="00E73094">
          <w:rPr>
            <w:rStyle w:val="Hyperlink"/>
            <w:noProof/>
          </w:rPr>
          <w:t>XI-1.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_Toc501026798 \h </w:instrText>
        </w:r>
        <w:r w:rsidR="00B30A00">
          <w:rPr>
            <w:noProof/>
            <w:webHidden/>
          </w:rPr>
        </w:r>
        <w:r w:rsidR="00B30A00">
          <w:rPr>
            <w:noProof/>
            <w:webHidden/>
          </w:rPr>
          <w:fldChar w:fldCharType="separate"/>
        </w:r>
        <w:r>
          <w:rPr>
            <w:noProof/>
            <w:webHidden/>
          </w:rPr>
          <w:t>117</w:t>
        </w:r>
        <w:r w:rsidR="00B30A00">
          <w:rPr>
            <w:noProof/>
            <w:webHidden/>
          </w:rPr>
          <w:fldChar w:fldCharType="end"/>
        </w:r>
      </w:hyperlink>
    </w:p>
    <w:p w:rsidR="007D707C" w:rsidRDefault="00962794">
      <w:pPr>
        <w:pStyle w:val="TOC2"/>
        <w:rPr>
          <w:rFonts w:eastAsiaTheme="minorEastAsia"/>
          <w:noProof/>
          <w:lang w:eastAsia="pt-BR"/>
        </w:rPr>
      </w:pPr>
      <w:hyperlink w:anchor="_Toc501026799" w:history="1">
        <w:r w:rsidR="007D707C" w:rsidRPr="00E73094">
          <w:rPr>
            <w:rStyle w:val="Hyperlink"/>
            <w:noProof/>
          </w:rPr>
          <w:t>XI-2.</w:t>
        </w:r>
        <w:r w:rsidR="007D707C">
          <w:rPr>
            <w:rFonts w:eastAsiaTheme="minorEastAsia"/>
            <w:noProof/>
            <w:lang w:eastAsia="pt-BR"/>
          </w:rPr>
          <w:tab/>
        </w:r>
        <w:r w:rsidR="007D707C" w:rsidRPr="00E73094">
          <w:rPr>
            <w:rStyle w:val="Hyperlink"/>
            <w:noProof/>
          </w:rPr>
          <w:t>SIMULAÇÃO DE TRANSAÇÕES</w:t>
        </w:r>
        <w:r w:rsidR="007D707C">
          <w:rPr>
            <w:noProof/>
            <w:webHidden/>
          </w:rPr>
          <w:tab/>
        </w:r>
        <w:r w:rsidR="00B30A00">
          <w:rPr>
            <w:noProof/>
            <w:webHidden/>
          </w:rPr>
          <w:fldChar w:fldCharType="begin"/>
        </w:r>
        <w:r w:rsidR="007D707C">
          <w:rPr>
            <w:noProof/>
            <w:webHidden/>
          </w:rPr>
          <w:instrText xml:space="preserve"> PAGEREF _Toc501026799 \h </w:instrText>
        </w:r>
        <w:r w:rsidR="00B30A00">
          <w:rPr>
            <w:noProof/>
            <w:webHidden/>
          </w:rPr>
        </w:r>
        <w:r w:rsidR="00B30A00">
          <w:rPr>
            <w:noProof/>
            <w:webHidden/>
          </w:rPr>
          <w:fldChar w:fldCharType="separate"/>
        </w:r>
        <w:r>
          <w:rPr>
            <w:noProof/>
            <w:webHidden/>
          </w:rPr>
          <w:t>117</w:t>
        </w:r>
        <w:r w:rsidR="00B30A00">
          <w:rPr>
            <w:noProof/>
            <w:webHidden/>
          </w:rPr>
          <w:fldChar w:fldCharType="end"/>
        </w:r>
      </w:hyperlink>
    </w:p>
    <w:p w:rsidR="007D707C" w:rsidRDefault="00962794">
      <w:pPr>
        <w:pStyle w:val="TOC2"/>
        <w:rPr>
          <w:rFonts w:eastAsiaTheme="minorEastAsia"/>
          <w:noProof/>
          <w:lang w:eastAsia="pt-BR"/>
        </w:rPr>
      </w:pPr>
      <w:hyperlink w:anchor="_Toc501026800" w:history="1">
        <w:r w:rsidR="007D707C" w:rsidRPr="00E73094">
          <w:rPr>
            <w:rStyle w:val="Hyperlink"/>
            <w:noProof/>
          </w:rPr>
          <w:t>XI-3.</w:t>
        </w:r>
        <w:r w:rsidR="007D707C">
          <w:rPr>
            <w:rFonts w:eastAsiaTheme="minorEastAsia"/>
            <w:noProof/>
            <w:lang w:eastAsia="pt-BR"/>
          </w:rPr>
          <w:tab/>
        </w:r>
        <w:r w:rsidR="007D707C" w:rsidRPr="00E73094">
          <w:rPr>
            <w:rStyle w:val="Hyperlink"/>
            <w:noProof/>
          </w:rPr>
          <w:t>SIMULAÇÃO DE LIQUIDEZ</w:t>
        </w:r>
        <w:r w:rsidR="007D707C">
          <w:rPr>
            <w:noProof/>
            <w:webHidden/>
          </w:rPr>
          <w:tab/>
        </w:r>
        <w:r w:rsidR="00B30A00">
          <w:rPr>
            <w:noProof/>
            <w:webHidden/>
          </w:rPr>
          <w:fldChar w:fldCharType="begin"/>
        </w:r>
        <w:r w:rsidR="007D707C">
          <w:rPr>
            <w:noProof/>
            <w:webHidden/>
          </w:rPr>
          <w:instrText xml:space="preserve"> PAGEREF _Toc501026800 \h </w:instrText>
        </w:r>
        <w:r w:rsidR="00B30A00">
          <w:rPr>
            <w:noProof/>
            <w:webHidden/>
          </w:rPr>
        </w:r>
        <w:r w:rsidR="00B30A00">
          <w:rPr>
            <w:noProof/>
            <w:webHidden/>
          </w:rPr>
          <w:fldChar w:fldCharType="separate"/>
        </w:r>
        <w:r>
          <w:rPr>
            <w:noProof/>
            <w:webHidden/>
          </w:rPr>
          <w:t>119</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801" w:history="1">
        <w:r w:rsidR="007D707C" w:rsidRPr="00E73094">
          <w:rPr>
            <w:rStyle w:val="Hyperlink"/>
            <w:noProof/>
          </w:rPr>
          <w:t>XII-</w:t>
        </w:r>
        <w:r w:rsidR="007D707C">
          <w:rPr>
            <w:rFonts w:eastAsiaTheme="minorEastAsia"/>
            <w:noProof/>
            <w:lang w:eastAsia="pt-BR"/>
          </w:rPr>
          <w:tab/>
        </w:r>
        <w:r w:rsidR="007D707C" w:rsidRPr="00E73094">
          <w:rPr>
            <w:rStyle w:val="Hyperlink"/>
            <w:noProof/>
          </w:rPr>
          <w:t>HISTÓRICOS</w:t>
        </w:r>
        <w:r w:rsidR="007D707C">
          <w:rPr>
            <w:noProof/>
            <w:webHidden/>
          </w:rPr>
          <w:tab/>
        </w:r>
        <w:r w:rsidR="00B30A00">
          <w:rPr>
            <w:noProof/>
            <w:webHidden/>
          </w:rPr>
          <w:fldChar w:fldCharType="begin"/>
        </w:r>
        <w:r w:rsidR="007D707C">
          <w:rPr>
            <w:noProof/>
            <w:webHidden/>
          </w:rPr>
          <w:instrText xml:space="preserve"> PAGEREF _Toc501026801 \h </w:instrText>
        </w:r>
        <w:r w:rsidR="00B30A00">
          <w:rPr>
            <w:noProof/>
            <w:webHidden/>
          </w:rPr>
        </w:r>
        <w:r w:rsidR="00B30A00">
          <w:rPr>
            <w:noProof/>
            <w:webHidden/>
          </w:rPr>
          <w:fldChar w:fldCharType="separate"/>
        </w:r>
        <w:r>
          <w:rPr>
            <w:noProof/>
            <w:webHidden/>
          </w:rPr>
          <w:t>121</w:t>
        </w:r>
        <w:r w:rsidR="00B30A00">
          <w:rPr>
            <w:noProof/>
            <w:webHidden/>
          </w:rPr>
          <w:fldChar w:fldCharType="end"/>
        </w:r>
      </w:hyperlink>
    </w:p>
    <w:p w:rsidR="007D707C" w:rsidRDefault="00962794">
      <w:pPr>
        <w:pStyle w:val="TOC2"/>
        <w:rPr>
          <w:rFonts w:eastAsiaTheme="minorEastAsia"/>
          <w:noProof/>
          <w:lang w:eastAsia="pt-BR"/>
        </w:rPr>
      </w:pPr>
      <w:hyperlink w:anchor="_Toc501026802" w:history="1">
        <w:r w:rsidR="007D707C" w:rsidRPr="00E73094">
          <w:rPr>
            <w:rStyle w:val="Hyperlink"/>
            <w:noProof/>
          </w:rPr>
          <w:t>XII-1.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_Toc501026802 \h </w:instrText>
        </w:r>
        <w:r w:rsidR="00B30A00">
          <w:rPr>
            <w:noProof/>
            <w:webHidden/>
          </w:rPr>
        </w:r>
        <w:r w:rsidR="00B30A00">
          <w:rPr>
            <w:noProof/>
            <w:webHidden/>
          </w:rPr>
          <w:fldChar w:fldCharType="separate"/>
        </w:r>
        <w:r>
          <w:rPr>
            <w:noProof/>
            <w:webHidden/>
          </w:rPr>
          <w:t>121</w:t>
        </w:r>
        <w:r w:rsidR="00B30A00">
          <w:rPr>
            <w:noProof/>
            <w:webHidden/>
          </w:rPr>
          <w:fldChar w:fldCharType="end"/>
        </w:r>
      </w:hyperlink>
    </w:p>
    <w:p w:rsidR="007D707C" w:rsidRDefault="00962794">
      <w:pPr>
        <w:pStyle w:val="TOC2"/>
        <w:rPr>
          <w:rFonts w:eastAsiaTheme="minorEastAsia"/>
          <w:noProof/>
          <w:lang w:eastAsia="pt-BR"/>
        </w:rPr>
      </w:pPr>
      <w:hyperlink w:anchor="_Toc501026803" w:history="1">
        <w:r w:rsidR="007D707C" w:rsidRPr="00E73094">
          <w:rPr>
            <w:rStyle w:val="Hyperlink"/>
            <w:noProof/>
          </w:rPr>
          <w:t>XII-2.</w:t>
        </w:r>
        <w:r w:rsidR="007D707C">
          <w:rPr>
            <w:rFonts w:eastAsiaTheme="minorEastAsia"/>
            <w:noProof/>
            <w:lang w:eastAsia="pt-BR"/>
          </w:rPr>
          <w:tab/>
        </w:r>
        <w:r w:rsidR="007D707C" w:rsidRPr="00E73094">
          <w:rPr>
            <w:rStyle w:val="Hyperlink"/>
            <w:noProof/>
          </w:rPr>
          <w:t>HISTÓRICOS DE RISCO, COMPLIANCE, INPUTS E REPORTS</w:t>
        </w:r>
        <w:r w:rsidR="007D707C">
          <w:rPr>
            <w:noProof/>
            <w:webHidden/>
          </w:rPr>
          <w:tab/>
        </w:r>
        <w:r w:rsidR="00B30A00">
          <w:rPr>
            <w:noProof/>
            <w:webHidden/>
          </w:rPr>
          <w:fldChar w:fldCharType="begin"/>
        </w:r>
        <w:r w:rsidR="007D707C">
          <w:rPr>
            <w:noProof/>
            <w:webHidden/>
          </w:rPr>
          <w:instrText xml:space="preserve"> PAGEREF _Toc501026803 \h </w:instrText>
        </w:r>
        <w:r w:rsidR="00B30A00">
          <w:rPr>
            <w:noProof/>
            <w:webHidden/>
          </w:rPr>
        </w:r>
        <w:r w:rsidR="00B30A00">
          <w:rPr>
            <w:noProof/>
            <w:webHidden/>
          </w:rPr>
          <w:fldChar w:fldCharType="separate"/>
        </w:r>
        <w:r>
          <w:rPr>
            <w:noProof/>
            <w:webHidden/>
          </w:rPr>
          <w:t>122</w:t>
        </w:r>
        <w:r w:rsidR="00B30A00">
          <w:rPr>
            <w:noProof/>
            <w:webHidden/>
          </w:rPr>
          <w:fldChar w:fldCharType="end"/>
        </w:r>
      </w:hyperlink>
    </w:p>
    <w:p w:rsidR="007D707C" w:rsidRDefault="00962794">
      <w:pPr>
        <w:pStyle w:val="TOC2"/>
        <w:rPr>
          <w:rFonts w:eastAsiaTheme="minorEastAsia"/>
          <w:noProof/>
          <w:lang w:eastAsia="pt-BR"/>
        </w:rPr>
      </w:pPr>
      <w:hyperlink w:anchor="_Toc501026804" w:history="1">
        <w:r w:rsidR="007D707C" w:rsidRPr="00E73094">
          <w:rPr>
            <w:rStyle w:val="Hyperlink"/>
            <w:noProof/>
          </w:rPr>
          <w:t>XII-3.</w:t>
        </w:r>
        <w:r w:rsidR="007D707C">
          <w:rPr>
            <w:rFonts w:eastAsiaTheme="minorEastAsia"/>
            <w:noProof/>
            <w:lang w:eastAsia="pt-BR"/>
          </w:rPr>
          <w:tab/>
        </w:r>
        <w:r w:rsidR="007D707C" w:rsidRPr="00E73094">
          <w:rPr>
            <w:rStyle w:val="Hyperlink"/>
            <w:noProof/>
          </w:rPr>
          <w:t>HISTÓRICO DE CARTEIRA</w:t>
        </w:r>
        <w:r w:rsidR="007D707C">
          <w:rPr>
            <w:noProof/>
            <w:webHidden/>
          </w:rPr>
          <w:tab/>
        </w:r>
        <w:r w:rsidR="00B30A00">
          <w:rPr>
            <w:noProof/>
            <w:webHidden/>
          </w:rPr>
          <w:fldChar w:fldCharType="begin"/>
        </w:r>
        <w:r w:rsidR="007D707C">
          <w:rPr>
            <w:noProof/>
            <w:webHidden/>
          </w:rPr>
          <w:instrText xml:space="preserve"> PAGEREF _Toc501026804 \h </w:instrText>
        </w:r>
        <w:r w:rsidR="00B30A00">
          <w:rPr>
            <w:noProof/>
            <w:webHidden/>
          </w:rPr>
        </w:r>
        <w:r w:rsidR="00B30A00">
          <w:rPr>
            <w:noProof/>
            <w:webHidden/>
          </w:rPr>
          <w:fldChar w:fldCharType="separate"/>
        </w:r>
        <w:r>
          <w:rPr>
            <w:noProof/>
            <w:webHidden/>
          </w:rPr>
          <w:t>124</w:t>
        </w:r>
        <w:r w:rsidR="00B30A00">
          <w:rPr>
            <w:noProof/>
            <w:webHidden/>
          </w:rPr>
          <w:fldChar w:fldCharType="end"/>
        </w:r>
      </w:hyperlink>
    </w:p>
    <w:p w:rsidR="007D707C" w:rsidRDefault="00962794">
      <w:pPr>
        <w:pStyle w:val="TOC2"/>
        <w:rPr>
          <w:rFonts w:eastAsiaTheme="minorEastAsia"/>
          <w:noProof/>
          <w:lang w:eastAsia="pt-BR"/>
        </w:rPr>
      </w:pPr>
      <w:hyperlink w:anchor="_Toc501026805" w:history="1">
        <w:r w:rsidR="007D707C" w:rsidRPr="00E73094">
          <w:rPr>
            <w:rStyle w:val="Hyperlink"/>
            <w:noProof/>
          </w:rPr>
          <w:t>XII-4.</w:t>
        </w:r>
        <w:r w:rsidR="007D707C">
          <w:rPr>
            <w:rFonts w:eastAsiaTheme="minorEastAsia"/>
            <w:noProof/>
            <w:lang w:eastAsia="pt-BR"/>
          </w:rPr>
          <w:tab/>
        </w:r>
        <w:r w:rsidR="007D707C" w:rsidRPr="00E73094">
          <w:rPr>
            <w:rStyle w:val="Hyperlink"/>
            <w:noProof/>
          </w:rPr>
          <w:t>FILTRO DE DATA</w:t>
        </w:r>
        <w:r w:rsidR="007D707C">
          <w:rPr>
            <w:noProof/>
            <w:webHidden/>
          </w:rPr>
          <w:tab/>
        </w:r>
        <w:r w:rsidR="00B30A00">
          <w:rPr>
            <w:noProof/>
            <w:webHidden/>
          </w:rPr>
          <w:fldChar w:fldCharType="begin"/>
        </w:r>
        <w:r w:rsidR="007D707C">
          <w:rPr>
            <w:noProof/>
            <w:webHidden/>
          </w:rPr>
          <w:instrText xml:space="preserve"> PAGEREF _Toc501026805 \h </w:instrText>
        </w:r>
        <w:r w:rsidR="00B30A00">
          <w:rPr>
            <w:noProof/>
            <w:webHidden/>
          </w:rPr>
        </w:r>
        <w:r w:rsidR="00B30A00">
          <w:rPr>
            <w:noProof/>
            <w:webHidden/>
          </w:rPr>
          <w:fldChar w:fldCharType="separate"/>
        </w:r>
        <w:r>
          <w:rPr>
            <w:noProof/>
            <w:webHidden/>
          </w:rPr>
          <w:t>124</w:t>
        </w:r>
        <w:r w:rsidR="00B30A00">
          <w:rPr>
            <w:noProof/>
            <w:webHidden/>
          </w:rPr>
          <w:fldChar w:fldCharType="end"/>
        </w:r>
      </w:hyperlink>
    </w:p>
    <w:p w:rsidR="007D707C" w:rsidRDefault="00962794">
      <w:pPr>
        <w:pStyle w:val="TOC2"/>
        <w:rPr>
          <w:rFonts w:eastAsiaTheme="minorEastAsia"/>
          <w:noProof/>
          <w:lang w:eastAsia="pt-BR"/>
        </w:rPr>
      </w:pPr>
      <w:hyperlink w:anchor="_Toc501026806" w:history="1">
        <w:r w:rsidR="007D707C" w:rsidRPr="00E73094">
          <w:rPr>
            <w:rStyle w:val="Hyperlink"/>
            <w:noProof/>
          </w:rPr>
          <w:t>XII-5.</w:t>
        </w:r>
        <w:r w:rsidR="007D707C">
          <w:rPr>
            <w:rFonts w:eastAsiaTheme="minorEastAsia"/>
            <w:noProof/>
            <w:lang w:eastAsia="pt-BR"/>
          </w:rPr>
          <w:tab/>
        </w:r>
        <w:r w:rsidR="007D707C" w:rsidRPr="00E73094">
          <w:rPr>
            <w:rStyle w:val="Hyperlink"/>
            <w:noProof/>
          </w:rPr>
          <w:t>FILTRO DE CONTEÚDO</w:t>
        </w:r>
        <w:r w:rsidR="007D707C">
          <w:rPr>
            <w:noProof/>
            <w:webHidden/>
          </w:rPr>
          <w:tab/>
        </w:r>
        <w:r w:rsidR="00B30A00">
          <w:rPr>
            <w:noProof/>
            <w:webHidden/>
          </w:rPr>
          <w:fldChar w:fldCharType="begin"/>
        </w:r>
        <w:r w:rsidR="007D707C">
          <w:rPr>
            <w:noProof/>
            <w:webHidden/>
          </w:rPr>
          <w:instrText xml:space="preserve"> PAGEREF _Toc501026806 \h </w:instrText>
        </w:r>
        <w:r w:rsidR="00B30A00">
          <w:rPr>
            <w:noProof/>
            <w:webHidden/>
          </w:rPr>
        </w:r>
        <w:r w:rsidR="00B30A00">
          <w:rPr>
            <w:noProof/>
            <w:webHidden/>
          </w:rPr>
          <w:fldChar w:fldCharType="separate"/>
        </w:r>
        <w:r>
          <w:rPr>
            <w:noProof/>
            <w:webHidden/>
          </w:rPr>
          <w:t>124</w:t>
        </w:r>
        <w:r w:rsidR="00B30A00">
          <w:rPr>
            <w:noProof/>
            <w:webHidden/>
          </w:rPr>
          <w:fldChar w:fldCharType="end"/>
        </w:r>
      </w:hyperlink>
    </w:p>
    <w:p w:rsidR="007D707C" w:rsidRDefault="00962794">
      <w:pPr>
        <w:pStyle w:val="TOC2"/>
        <w:rPr>
          <w:rFonts w:eastAsiaTheme="minorEastAsia"/>
          <w:noProof/>
          <w:lang w:eastAsia="pt-BR"/>
        </w:rPr>
      </w:pPr>
      <w:hyperlink w:anchor="_Toc501026807" w:history="1">
        <w:r w:rsidR="007D707C" w:rsidRPr="00E73094">
          <w:rPr>
            <w:rStyle w:val="Hyperlink"/>
            <w:noProof/>
          </w:rPr>
          <w:t>XII-6.</w:t>
        </w:r>
        <w:r w:rsidR="007D707C">
          <w:rPr>
            <w:rFonts w:eastAsiaTheme="minorEastAsia"/>
            <w:noProof/>
            <w:lang w:eastAsia="pt-BR"/>
          </w:rPr>
          <w:tab/>
        </w:r>
        <w:r w:rsidR="007D707C" w:rsidRPr="00E73094">
          <w:rPr>
            <w:rStyle w:val="Hyperlink"/>
            <w:noProof/>
          </w:rPr>
          <w:t>OBSERVAÇÕES</w:t>
        </w:r>
        <w:r w:rsidR="007D707C">
          <w:rPr>
            <w:noProof/>
            <w:webHidden/>
          </w:rPr>
          <w:tab/>
        </w:r>
        <w:r w:rsidR="00B30A00">
          <w:rPr>
            <w:noProof/>
            <w:webHidden/>
          </w:rPr>
          <w:fldChar w:fldCharType="begin"/>
        </w:r>
        <w:r w:rsidR="007D707C">
          <w:rPr>
            <w:noProof/>
            <w:webHidden/>
          </w:rPr>
          <w:instrText xml:space="preserve"> PAGEREF _Toc501026807 \h </w:instrText>
        </w:r>
        <w:r w:rsidR="00B30A00">
          <w:rPr>
            <w:noProof/>
            <w:webHidden/>
          </w:rPr>
        </w:r>
        <w:r w:rsidR="00B30A00">
          <w:rPr>
            <w:noProof/>
            <w:webHidden/>
          </w:rPr>
          <w:fldChar w:fldCharType="separate"/>
        </w:r>
        <w:r>
          <w:rPr>
            <w:noProof/>
            <w:webHidden/>
          </w:rPr>
          <w:t>126</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808" w:history="1">
        <w:r w:rsidR="007D707C" w:rsidRPr="00E73094">
          <w:rPr>
            <w:rStyle w:val="Hyperlink"/>
            <w:noProof/>
          </w:rPr>
          <w:t>XIII-</w:t>
        </w:r>
        <w:r w:rsidR="007D707C">
          <w:rPr>
            <w:rFonts w:eastAsiaTheme="minorEastAsia"/>
            <w:noProof/>
            <w:lang w:eastAsia="pt-BR"/>
          </w:rPr>
          <w:tab/>
        </w:r>
        <w:r w:rsidR="007D707C" w:rsidRPr="00E73094">
          <w:rPr>
            <w:rStyle w:val="Hyperlink"/>
            <w:noProof/>
          </w:rPr>
          <w:t>GRÁFICOS</w:t>
        </w:r>
        <w:r w:rsidR="007D707C">
          <w:rPr>
            <w:noProof/>
            <w:webHidden/>
          </w:rPr>
          <w:tab/>
        </w:r>
        <w:r w:rsidR="00B30A00">
          <w:rPr>
            <w:noProof/>
            <w:webHidden/>
          </w:rPr>
          <w:fldChar w:fldCharType="begin"/>
        </w:r>
        <w:r w:rsidR="007D707C">
          <w:rPr>
            <w:noProof/>
            <w:webHidden/>
          </w:rPr>
          <w:instrText xml:space="preserve"> PAGEREF _Toc501026808 \h </w:instrText>
        </w:r>
        <w:r w:rsidR="00B30A00">
          <w:rPr>
            <w:noProof/>
            <w:webHidden/>
          </w:rPr>
        </w:r>
        <w:r w:rsidR="00B30A00">
          <w:rPr>
            <w:noProof/>
            <w:webHidden/>
          </w:rPr>
          <w:fldChar w:fldCharType="separate"/>
        </w:r>
        <w:r>
          <w:rPr>
            <w:noProof/>
            <w:webHidden/>
          </w:rPr>
          <w:t>127</w:t>
        </w:r>
        <w:r w:rsidR="00B30A00">
          <w:rPr>
            <w:noProof/>
            <w:webHidden/>
          </w:rPr>
          <w:fldChar w:fldCharType="end"/>
        </w:r>
      </w:hyperlink>
    </w:p>
    <w:p w:rsidR="007D707C" w:rsidRDefault="00962794">
      <w:pPr>
        <w:pStyle w:val="TOC2"/>
        <w:rPr>
          <w:rFonts w:eastAsiaTheme="minorEastAsia"/>
          <w:noProof/>
          <w:lang w:eastAsia="pt-BR"/>
        </w:rPr>
      </w:pPr>
      <w:hyperlink w:anchor="_Toc501026809" w:history="1">
        <w:r w:rsidR="007D707C" w:rsidRPr="00E73094">
          <w:rPr>
            <w:rStyle w:val="Hyperlink"/>
            <w:noProof/>
          </w:rPr>
          <w:t>XIII-1.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_Toc501026809 \h </w:instrText>
        </w:r>
        <w:r w:rsidR="00B30A00">
          <w:rPr>
            <w:noProof/>
            <w:webHidden/>
          </w:rPr>
        </w:r>
        <w:r w:rsidR="00B30A00">
          <w:rPr>
            <w:noProof/>
            <w:webHidden/>
          </w:rPr>
          <w:fldChar w:fldCharType="separate"/>
        </w:r>
        <w:r>
          <w:rPr>
            <w:noProof/>
            <w:webHidden/>
          </w:rPr>
          <w:t>127</w:t>
        </w:r>
        <w:r w:rsidR="00B30A00">
          <w:rPr>
            <w:noProof/>
            <w:webHidden/>
          </w:rPr>
          <w:fldChar w:fldCharType="end"/>
        </w:r>
      </w:hyperlink>
    </w:p>
    <w:p w:rsidR="007D707C" w:rsidRDefault="00962794">
      <w:pPr>
        <w:pStyle w:val="TOC2"/>
        <w:rPr>
          <w:rFonts w:eastAsiaTheme="minorEastAsia"/>
          <w:noProof/>
          <w:lang w:eastAsia="pt-BR"/>
        </w:rPr>
      </w:pPr>
      <w:hyperlink w:anchor="_Toc501026810" w:history="1">
        <w:r w:rsidR="007D707C" w:rsidRPr="00E73094">
          <w:rPr>
            <w:rStyle w:val="Hyperlink"/>
            <w:noProof/>
          </w:rPr>
          <w:t>XIII-2.</w:t>
        </w:r>
        <w:r w:rsidR="007D707C">
          <w:rPr>
            <w:rFonts w:eastAsiaTheme="minorEastAsia"/>
            <w:noProof/>
            <w:lang w:eastAsia="pt-BR"/>
          </w:rPr>
          <w:tab/>
        </w:r>
        <w:r w:rsidR="007D707C" w:rsidRPr="00E73094">
          <w:rPr>
            <w:rStyle w:val="Hyperlink"/>
            <w:noProof/>
          </w:rPr>
          <w:t>OBSERVAÇÕES</w:t>
        </w:r>
        <w:r w:rsidR="007D707C">
          <w:rPr>
            <w:noProof/>
            <w:webHidden/>
          </w:rPr>
          <w:tab/>
        </w:r>
        <w:r w:rsidR="00B30A00">
          <w:rPr>
            <w:noProof/>
            <w:webHidden/>
          </w:rPr>
          <w:fldChar w:fldCharType="begin"/>
        </w:r>
        <w:r w:rsidR="007D707C">
          <w:rPr>
            <w:noProof/>
            <w:webHidden/>
          </w:rPr>
          <w:instrText xml:space="preserve"> PAGEREF _Toc501026810 \h </w:instrText>
        </w:r>
        <w:r w:rsidR="00B30A00">
          <w:rPr>
            <w:noProof/>
            <w:webHidden/>
          </w:rPr>
        </w:r>
        <w:r w:rsidR="00B30A00">
          <w:rPr>
            <w:noProof/>
            <w:webHidden/>
          </w:rPr>
          <w:fldChar w:fldCharType="separate"/>
        </w:r>
        <w:r>
          <w:rPr>
            <w:noProof/>
            <w:webHidden/>
          </w:rPr>
          <w:t>127</w:t>
        </w:r>
        <w:r w:rsidR="00B30A00">
          <w:rPr>
            <w:noProof/>
            <w:webHidden/>
          </w:rPr>
          <w:fldChar w:fldCharType="end"/>
        </w:r>
      </w:hyperlink>
    </w:p>
    <w:p w:rsidR="007D707C" w:rsidRDefault="00962794">
      <w:pPr>
        <w:pStyle w:val="TOC2"/>
        <w:rPr>
          <w:rFonts w:eastAsiaTheme="minorEastAsia"/>
          <w:noProof/>
          <w:lang w:eastAsia="pt-BR"/>
        </w:rPr>
      </w:pPr>
      <w:hyperlink w:anchor="_Toc501026811" w:history="1">
        <w:r w:rsidR="007D707C" w:rsidRPr="00E73094">
          <w:rPr>
            <w:rStyle w:val="Hyperlink"/>
            <w:noProof/>
          </w:rPr>
          <w:t>XIII-3.</w:t>
        </w:r>
        <w:r w:rsidR="007D707C">
          <w:rPr>
            <w:rFonts w:eastAsiaTheme="minorEastAsia"/>
            <w:noProof/>
            <w:lang w:eastAsia="pt-BR"/>
          </w:rPr>
          <w:tab/>
        </w:r>
        <w:r w:rsidR="007D707C" w:rsidRPr="00E73094">
          <w:rPr>
            <w:rStyle w:val="Hyperlink"/>
            <w:noProof/>
          </w:rPr>
          <w:t>COMPOSIÇÃO DE CARTEIRA</w:t>
        </w:r>
        <w:r w:rsidR="007D707C">
          <w:rPr>
            <w:noProof/>
            <w:webHidden/>
          </w:rPr>
          <w:tab/>
        </w:r>
        <w:r w:rsidR="00B30A00">
          <w:rPr>
            <w:noProof/>
            <w:webHidden/>
          </w:rPr>
          <w:fldChar w:fldCharType="begin"/>
        </w:r>
        <w:r w:rsidR="007D707C">
          <w:rPr>
            <w:noProof/>
            <w:webHidden/>
          </w:rPr>
          <w:instrText xml:space="preserve"> PAGEREF _Toc501026811 \h </w:instrText>
        </w:r>
        <w:r w:rsidR="00B30A00">
          <w:rPr>
            <w:noProof/>
            <w:webHidden/>
          </w:rPr>
        </w:r>
        <w:r w:rsidR="00B30A00">
          <w:rPr>
            <w:noProof/>
            <w:webHidden/>
          </w:rPr>
          <w:fldChar w:fldCharType="separate"/>
        </w:r>
        <w:r>
          <w:rPr>
            <w:noProof/>
            <w:webHidden/>
          </w:rPr>
          <w:t>127</w:t>
        </w:r>
        <w:r w:rsidR="00B30A00">
          <w:rPr>
            <w:noProof/>
            <w:webHidden/>
          </w:rPr>
          <w:fldChar w:fldCharType="end"/>
        </w:r>
      </w:hyperlink>
    </w:p>
    <w:p w:rsidR="007D707C" w:rsidRDefault="00962794">
      <w:pPr>
        <w:pStyle w:val="TOC2"/>
        <w:rPr>
          <w:rFonts w:eastAsiaTheme="minorEastAsia"/>
          <w:noProof/>
          <w:lang w:eastAsia="pt-BR"/>
        </w:rPr>
      </w:pPr>
      <w:hyperlink w:anchor="_Toc501026812" w:history="1">
        <w:r w:rsidR="007D707C" w:rsidRPr="00E73094">
          <w:rPr>
            <w:rStyle w:val="Hyperlink"/>
            <w:noProof/>
          </w:rPr>
          <w:t>XIII-4.</w:t>
        </w:r>
        <w:r w:rsidR="007D707C">
          <w:rPr>
            <w:rFonts w:eastAsiaTheme="minorEastAsia"/>
            <w:noProof/>
            <w:lang w:eastAsia="pt-BR"/>
          </w:rPr>
          <w:tab/>
        </w:r>
        <w:r w:rsidR="007D707C" w:rsidRPr="00E73094">
          <w:rPr>
            <w:rStyle w:val="Hyperlink"/>
            <w:noProof/>
          </w:rPr>
          <w:t>HISTÓRICO DE CLASSES</w:t>
        </w:r>
        <w:r w:rsidR="007D707C">
          <w:rPr>
            <w:noProof/>
            <w:webHidden/>
          </w:rPr>
          <w:tab/>
        </w:r>
        <w:r w:rsidR="00B30A00">
          <w:rPr>
            <w:noProof/>
            <w:webHidden/>
          </w:rPr>
          <w:fldChar w:fldCharType="begin"/>
        </w:r>
        <w:r w:rsidR="007D707C">
          <w:rPr>
            <w:noProof/>
            <w:webHidden/>
          </w:rPr>
          <w:instrText xml:space="preserve"> PAGEREF _Toc501026812 \h </w:instrText>
        </w:r>
        <w:r w:rsidR="00B30A00">
          <w:rPr>
            <w:noProof/>
            <w:webHidden/>
          </w:rPr>
        </w:r>
        <w:r w:rsidR="00B30A00">
          <w:rPr>
            <w:noProof/>
            <w:webHidden/>
          </w:rPr>
          <w:fldChar w:fldCharType="separate"/>
        </w:r>
        <w:r>
          <w:rPr>
            <w:noProof/>
            <w:webHidden/>
          </w:rPr>
          <w:t>129</w:t>
        </w:r>
        <w:r w:rsidR="00B30A00">
          <w:rPr>
            <w:noProof/>
            <w:webHidden/>
          </w:rPr>
          <w:fldChar w:fldCharType="end"/>
        </w:r>
      </w:hyperlink>
    </w:p>
    <w:p w:rsidR="007D707C" w:rsidRDefault="00962794">
      <w:pPr>
        <w:pStyle w:val="TOC2"/>
        <w:rPr>
          <w:rFonts w:eastAsiaTheme="minorEastAsia"/>
          <w:noProof/>
          <w:lang w:eastAsia="pt-BR"/>
        </w:rPr>
      </w:pPr>
      <w:hyperlink w:anchor="_Toc501026813" w:history="1">
        <w:r w:rsidR="007D707C" w:rsidRPr="00E73094">
          <w:rPr>
            <w:rStyle w:val="Hyperlink"/>
            <w:noProof/>
          </w:rPr>
          <w:t>XIII-5.</w:t>
        </w:r>
        <w:r w:rsidR="007D707C">
          <w:rPr>
            <w:rFonts w:eastAsiaTheme="minorEastAsia"/>
            <w:noProof/>
            <w:lang w:eastAsia="pt-BR"/>
          </w:rPr>
          <w:tab/>
        </w:r>
        <w:r w:rsidR="007D707C" w:rsidRPr="00E73094">
          <w:rPr>
            <w:rStyle w:val="Hyperlink"/>
            <w:noProof/>
          </w:rPr>
          <w:t>HISTÓRICO DE POSIÇÃO</w:t>
        </w:r>
        <w:r w:rsidR="007D707C">
          <w:rPr>
            <w:noProof/>
            <w:webHidden/>
          </w:rPr>
          <w:tab/>
        </w:r>
        <w:r w:rsidR="00B30A00">
          <w:rPr>
            <w:noProof/>
            <w:webHidden/>
          </w:rPr>
          <w:fldChar w:fldCharType="begin"/>
        </w:r>
        <w:r w:rsidR="007D707C">
          <w:rPr>
            <w:noProof/>
            <w:webHidden/>
          </w:rPr>
          <w:instrText xml:space="preserve"> PAGEREF _Toc501026813 \h </w:instrText>
        </w:r>
        <w:r w:rsidR="00B30A00">
          <w:rPr>
            <w:noProof/>
            <w:webHidden/>
          </w:rPr>
        </w:r>
        <w:r w:rsidR="00B30A00">
          <w:rPr>
            <w:noProof/>
            <w:webHidden/>
          </w:rPr>
          <w:fldChar w:fldCharType="separate"/>
        </w:r>
        <w:r>
          <w:rPr>
            <w:noProof/>
            <w:webHidden/>
          </w:rPr>
          <w:t>130</w:t>
        </w:r>
        <w:r w:rsidR="00B30A00">
          <w:rPr>
            <w:noProof/>
            <w:webHidden/>
          </w:rPr>
          <w:fldChar w:fldCharType="end"/>
        </w:r>
      </w:hyperlink>
    </w:p>
    <w:p w:rsidR="007D707C" w:rsidRDefault="00962794">
      <w:pPr>
        <w:pStyle w:val="TOC2"/>
        <w:rPr>
          <w:rFonts w:eastAsiaTheme="minorEastAsia"/>
          <w:noProof/>
          <w:lang w:eastAsia="pt-BR"/>
        </w:rPr>
      </w:pPr>
      <w:hyperlink w:anchor="_Toc501026814" w:history="1">
        <w:r w:rsidR="007D707C" w:rsidRPr="00E73094">
          <w:rPr>
            <w:rStyle w:val="Hyperlink"/>
            <w:noProof/>
          </w:rPr>
          <w:t>XIII-6.</w:t>
        </w:r>
        <w:r w:rsidR="007D707C">
          <w:rPr>
            <w:rFonts w:eastAsiaTheme="minorEastAsia"/>
            <w:noProof/>
            <w:lang w:eastAsia="pt-BR"/>
          </w:rPr>
          <w:tab/>
        </w:r>
        <w:r w:rsidR="007D707C" w:rsidRPr="00E73094">
          <w:rPr>
            <w:rStyle w:val="Hyperlink"/>
            <w:noProof/>
          </w:rPr>
          <w:t>HISTÓRICO DE PL</w:t>
        </w:r>
        <w:r w:rsidR="007D707C">
          <w:rPr>
            <w:noProof/>
            <w:webHidden/>
          </w:rPr>
          <w:tab/>
        </w:r>
        <w:r w:rsidR="00B30A00">
          <w:rPr>
            <w:noProof/>
            <w:webHidden/>
          </w:rPr>
          <w:fldChar w:fldCharType="begin"/>
        </w:r>
        <w:r w:rsidR="007D707C">
          <w:rPr>
            <w:noProof/>
            <w:webHidden/>
          </w:rPr>
          <w:instrText xml:space="preserve"> PAGEREF _Toc501026814 \h </w:instrText>
        </w:r>
        <w:r w:rsidR="00B30A00">
          <w:rPr>
            <w:noProof/>
            <w:webHidden/>
          </w:rPr>
        </w:r>
        <w:r w:rsidR="00B30A00">
          <w:rPr>
            <w:noProof/>
            <w:webHidden/>
          </w:rPr>
          <w:fldChar w:fldCharType="separate"/>
        </w:r>
        <w:r>
          <w:rPr>
            <w:noProof/>
            <w:webHidden/>
          </w:rPr>
          <w:t>131</w:t>
        </w:r>
        <w:r w:rsidR="00B30A00">
          <w:rPr>
            <w:noProof/>
            <w:webHidden/>
          </w:rPr>
          <w:fldChar w:fldCharType="end"/>
        </w:r>
      </w:hyperlink>
    </w:p>
    <w:p w:rsidR="007D707C" w:rsidRDefault="00962794">
      <w:pPr>
        <w:pStyle w:val="TOC2"/>
        <w:rPr>
          <w:rFonts w:eastAsiaTheme="minorEastAsia"/>
          <w:noProof/>
          <w:lang w:eastAsia="pt-BR"/>
        </w:rPr>
      </w:pPr>
      <w:hyperlink w:anchor="_Toc501026815" w:history="1">
        <w:r w:rsidR="007D707C" w:rsidRPr="00E73094">
          <w:rPr>
            <w:rStyle w:val="Hyperlink"/>
            <w:noProof/>
          </w:rPr>
          <w:t>XIII-7.</w:t>
        </w:r>
        <w:r w:rsidR="007D707C">
          <w:rPr>
            <w:rFonts w:eastAsiaTheme="minorEastAsia"/>
            <w:noProof/>
            <w:lang w:eastAsia="pt-BR"/>
          </w:rPr>
          <w:tab/>
        </w:r>
        <w:r w:rsidR="007D707C" w:rsidRPr="00E73094">
          <w:rPr>
            <w:rStyle w:val="Hyperlink"/>
            <w:noProof/>
          </w:rPr>
          <w:t>TRADES</w:t>
        </w:r>
        <w:r w:rsidR="007D707C">
          <w:rPr>
            <w:noProof/>
            <w:webHidden/>
          </w:rPr>
          <w:tab/>
        </w:r>
        <w:r w:rsidR="00B30A00">
          <w:rPr>
            <w:noProof/>
            <w:webHidden/>
          </w:rPr>
          <w:fldChar w:fldCharType="begin"/>
        </w:r>
        <w:r w:rsidR="007D707C">
          <w:rPr>
            <w:noProof/>
            <w:webHidden/>
          </w:rPr>
          <w:instrText xml:space="preserve"> PAGEREF _Toc501026815 \h </w:instrText>
        </w:r>
        <w:r w:rsidR="00B30A00">
          <w:rPr>
            <w:noProof/>
            <w:webHidden/>
          </w:rPr>
        </w:r>
        <w:r w:rsidR="00B30A00">
          <w:rPr>
            <w:noProof/>
            <w:webHidden/>
          </w:rPr>
          <w:fldChar w:fldCharType="separate"/>
        </w:r>
        <w:r>
          <w:rPr>
            <w:noProof/>
            <w:webHidden/>
          </w:rPr>
          <w:t>132</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816" w:history="1">
        <w:r w:rsidR="007D707C" w:rsidRPr="00E73094">
          <w:rPr>
            <w:rStyle w:val="Hyperlink"/>
            <w:noProof/>
          </w:rPr>
          <w:t>XIV-</w:t>
        </w:r>
        <w:r w:rsidR="007D707C">
          <w:rPr>
            <w:rFonts w:eastAsiaTheme="minorEastAsia"/>
            <w:noProof/>
            <w:lang w:eastAsia="pt-BR"/>
          </w:rPr>
          <w:tab/>
        </w:r>
        <w:r w:rsidR="007D707C" w:rsidRPr="00E73094">
          <w:rPr>
            <w:rStyle w:val="Hyperlink"/>
            <w:noProof/>
          </w:rPr>
          <w:t>MANUTENÇÃO</w:t>
        </w:r>
        <w:r w:rsidR="007D707C">
          <w:rPr>
            <w:noProof/>
            <w:webHidden/>
          </w:rPr>
          <w:tab/>
        </w:r>
        <w:r w:rsidR="00B30A00">
          <w:rPr>
            <w:noProof/>
            <w:webHidden/>
          </w:rPr>
          <w:fldChar w:fldCharType="begin"/>
        </w:r>
        <w:r w:rsidR="007D707C">
          <w:rPr>
            <w:noProof/>
            <w:webHidden/>
          </w:rPr>
          <w:instrText xml:space="preserve"> PAGEREF _Toc501026816 \h </w:instrText>
        </w:r>
        <w:r w:rsidR="00B30A00">
          <w:rPr>
            <w:noProof/>
            <w:webHidden/>
          </w:rPr>
        </w:r>
        <w:r w:rsidR="00B30A00">
          <w:rPr>
            <w:noProof/>
            <w:webHidden/>
          </w:rPr>
          <w:fldChar w:fldCharType="separate"/>
        </w:r>
        <w:r>
          <w:rPr>
            <w:noProof/>
            <w:webHidden/>
          </w:rPr>
          <w:t>133</w:t>
        </w:r>
        <w:r w:rsidR="00B30A00">
          <w:rPr>
            <w:noProof/>
            <w:webHidden/>
          </w:rPr>
          <w:fldChar w:fldCharType="end"/>
        </w:r>
      </w:hyperlink>
    </w:p>
    <w:p w:rsidR="007D707C" w:rsidRDefault="00962794">
      <w:pPr>
        <w:pStyle w:val="TOC2"/>
        <w:rPr>
          <w:rFonts w:eastAsiaTheme="minorEastAsia"/>
          <w:noProof/>
          <w:lang w:eastAsia="pt-BR"/>
        </w:rPr>
      </w:pPr>
      <w:hyperlink w:anchor="_Toc501026817" w:history="1">
        <w:r w:rsidR="007D707C" w:rsidRPr="00E73094">
          <w:rPr>
            <w:rStyle w:val="Hyperlink"/>
            <w:noProof/>
          </w:rPr>
          <w:t>XIV-1.</w:t>
        </w:r>
        <w:r w:rsidR="007D707C">
          <w:rPr>
            <w:rFonts w:eastAsiaTheme="minorEastAsia"/>
            <w:noProof/>
            <w:lang w:eastAsia="pt-BR"/>
          </w:rPr>
          <w:tab/>
        </w:r>
        <w:r w:rsidR="007D707C" w:rsidRPr="00E73094">
          <w:rPr>
            <w:rStyle w:val="Hyperlink"/>
            <w:noProof/>
          </w:rPr>
          <w:t>ERROS</w:t>
        </w:r>
        <w:r w:rsidR="007D707C">
          <w:rPr>
            <w:noProof/>
            <w:webHidden/>
          </w:rPr>
          <w:tab/>
        </w:r>
        <w:r w:rsidR="00B30A00">
          <w:rPr>
            <w:noProof/>
            <w:webHidden/>
          </w:rPr>
          <w:fldChar w:fldCharType="begin"/>
        </w:r>
        <w:r w:rsidR="007D707C">
          <w:rPr>
            <w:noProof/>
            <w:webHidden/>
          </w:rPr>
          <w:instrText xml:space="preserve"> PAGEREF _Toc501026817 \h </w:instrText>
        </w:r>
        <w:r w:rsidR="00B30A00">
          <w:rPr>
            <w:noProof/>
            <w:webHidden/>
          </w:rPr>
        </w:r>
        <w:r w:rsidR="00B30A00">
          <w:rPr>
            <w:noProof/>
            <w:webHidden/>
          </w:rPr>
          <w:fldChar w:fldCharType="separate"/>
        </w:r>
        <w:r>
          <w:rPr>
            <w:noProof/>
            <w:webHidden/>
          </w:rPr>
          <w:t>133</w:t>
        </w:r>
        <w:r w:rsidR="00B30A00">
          <w:rPr>
            <w:noProof/>
            <w:webHidden/>
          </w:rPr>
          <w:fldChar w:fldCharType="end"/>
        </w:r>
      </w:hyperlink>
    </w:p>
    <w:p w:rsidR="007D707C" w:rsidRDefault="00962794">
      <w:pPr>
        <w:pStyle w:val="TOC2"/>
        <w:rPr>
          <w:rFonts w:eastAsiaTheme="minorEastAsia"/>
          <w:noProof/>
          <w:lang w:eastAsia="pt-BR"/>
        </w:rPr>
      </w:pPr>
      <w:hyperlink w:anchor="_Toc501026818" w:history="1">
        <w:r w:rsidR="007D707C" w:rsidRPr="00E73094">
          <w:rPr>
            <w:rStyle w:val="Hyperlink"/>
            <w:noProof/>
          </w:rPr>
          <w:t>XIV-2.</w:t>
        </w:r>
        <w:r w:rsidR="007D707C">
          <w:rPr>
            <w:rFonts w:eastAsiaTheme="minorEastAsia"/>
            <w:noProof/>
            <w:lang w:eastAsia="pt-BR"/>
          </w:rPr>
          <w:tab/>
        </w:r>
        <w:r w:rsidR="007D707C" w:rsidRPr="00E73094">
          <w:rPr>
            <w:rStyle w:val="Hyperlink"/>
            <w:noProof/>
          </w:rPr>
          <w:t>GAPS NO PROCESSAMENTO</w:t>
        </w:r>
        <w:r w:rsidR="007D707C">
          <w:rPr>
            <w:noProof/>
            <w:webHidden/>
          </w:rPr>
          <w:tab/>
        </w:r>
        <w:r w:rsidR="00B30A00">
          <w:rPr>
            <w:noProof/>
            <w:webHidden/>
          </w:rPr>
          <w:fldChar w:fldCharType="begin"/>
        </w:r>
        <w:r w:rsidR="007D707C">
          <w:rPr>
            <w:noProof/>
            <w:webHidden/>
          </w:rPr>
          <w:instrText xml:space="preserve"> PAGEREF _Toc501026818 \h </w:instrText>
        </w:r>
        <w:r w:rsidR="00B30A00">
          <w:rPr>
            <w:noProof/>
            <w:webHidden/>
          </w:rPr>
        </w:r>
        <w:r w:rsidR="00B30A00">
          <w:rPr>
            <w:noProof/>
            <w:webHidden/>
          </w:rPr>
          <w:fldChar w:fldCharType="separate"/>
        </w:r>
        <w:r>
          <w:rPr>
            <w:noProof/>
            <w:webHidden/>
          </w:rPr>
          <w:t>133</w:t>
        </w:r>
        <w:r w:rsidR="00B30A00">
          <w:rPr>
            <w:noProof/>
            <w:webHidden/>
          </w:rPr>
          <w:fldChar w:fldCharType="end"/>
        </w:r>
      </w:hyperlink>
    </w:p>
    <w:p w:rsidR="007D707C" w:rsidRDefault="00962794">
      <w:pPr>
        <w:pStyle w:val="TOC2"/>
        <w:rPr>
          <w:rFonts w:eastAsiaTheme="minorEastAsia"/>
          <w:noProof/>
          <w:lang w:eastAsia="pt-BR"/>
        </w:rPr>
      </w:pPr>
      <w:hyperlink w:anchor="_Toc501026819" w:history="1">
        <w:r w:rsidR="007D707C" w:rsidRPr="00E73094">
          <w:rPr>
            <w:rStyle w:val="Hyperlink"/>
            <w:noProof/>
          </w:rPr>
          <w:t>XIV-3.</w:t>
        </w:r>
        <w:r w:rsidR="007D707C">
          <w:rPr>
            <w:rFonts w:eastAsiaTheme="minorEastAsia"/>
            <w:noProof/>
            <w:lang w:eastAsia="pt-BR"/>
          </w:rPr>
          <w:tab/>
        </w:r>
        <w:r w:rsidR="007D707C" w:rsidRPr="00E73094">
          <w:rPr>
            <w:rStyle w:val="Hyperlink"/>
            <w:noProof/>
          </w:rPr>
          <w:t>DADOS INCOMPLETOS</w:t>
        </w:r>
        <w:r w:rsidR="007D707C">
          <w:rPr>
            <w:noProof/>
            <w:webHidden/>
          </w:rPr>
          <w:tab/>
        </w:r>
        <w:r w:rsidR="00B30A00">
          <w:rPr>
            <w:noProof/>
            <w:webHidden/>
          </w:rPr>
          <w:fldChar w:fldCharType="begin"/>
        </w:r>
        <w:r w:rsidR="007D707C">
          <w:rPr>
            <w:noProof/>
            <w:webHidden/>
          </w:rPr>
          <w:instrText xml:space="preserve"> PAGEREF _Toc501026819 \h </w:instrText>
        </w:r>
        <w:r w:rsidR="00B30A00">
          <w:rPr>
            <w:noProof/>
            <w:webHidden/>
          </w:rPr>
        </w:r>
        <w:r w:rsidR="00B30A00">
          <w:rPr>
            <w:noProof/>
            <w:webHidden/>
          </w:rPr>
          <w:fldChar w:fldCharType="separate"/>
        </w:r>
        <w:r>
          <w:rPr>
            <w:noProof/>
            <w:webHidden/>
          </w:rPr>
          <w:t>134</w:t>
        </w:r>
        <w:r w:rsidR="00B30A00">
          <w:rPr>
            <w:noProof/>
            <w:webHidden/>
          </w:rPr>
          <w:fldChar w:fldCharType="end"/>
        </w:r>
      </w:hyperlink>
    </w:p>
    <w:p w:rsidR="007D707C" w:rsidRDefault="00962794">
      <w:pPr>
        <w:pStyle w:val="TOC2"/>
        <w:rPr>
          <w:rFonts w:eastAsiaTheme="minorEastAsia"/>
          <w:noProof/>
          <w:lang w:eastAsia="pt-BR"/>
        </w:rPr>
      </w:pPr>
      <w:hyperlink w:anchor="_Toc501026820" w:history="1">
        <w:r w:rsidR="007D707C" w:rsidRPr="00E73094">
          <w:rPr>
            <w:rStyle w:val="Hyperlink"/>
            <w:noProof/>
          </w:rPr>
          <w:t>XIV-4.</w:t>
        </w:r>
        <w:r w:rsidR="007D707C">
          <w:rPr>
            <w:rFonts w:eastAsiaTheme="minorEastAsia"/>
            <w:noProof/>
            <w:lang w:eastAsia="pt-BR"/>
          </w:rPr>
          <w:tab/>
        </w:r>
        <w:r w:rsidR="007D707C" w:rsidRPr="00E73094">
          <w:rPr>
            <w:rStyle w:val="Hyperlink"/>
            <w:noProof/>
          </w:rPr>
          <w:t>ABRIR OUTRA DATA</w:t>
        </w:r>
        <w:r w:rsidR="007D707C">
          <w:rPr>
            <w:noProof/>
            <w:webHidden/>
          </w:rPr>
          <w:tab/>
        </w:r>
        <w:r w:rsidR="00B30A00">
          <w:rPr>
            <w:noProof/>
            <w:webHidden/>
          </w:rPr>
          <w:fldChar w:fldCharType="begin"/>
        </w:r>
        <w:r w:rsidR="007D707C">
          <w:rPr>
            <w:noProof/>
            <w:webHidden/>
          </w:rPr>
          <w:instrText xml:space="preserve"> PAGEREF _Toc501026820 \h </w:instrText>
        </w:r>
        <w:r w:rsidR="00B30A00">
          <w:rPr>
            <w:noProof/>
            <w:webHidden/>
          </w:rPr>
        </w:r>
        <w:r w:rsidR="00B30A00">
          <w:rPr>
            <w:noProof/>
            <w:webHidden/>
          </w:rPr>
          <w:fldChar w:fldCharType="separate"/>
        </w:r>
        <w:r>
          <w:rPr>
            <w:noProof/>
            <w:webHidden/>
          </w:rPr>
          <w:t>134</w:t>
        </w:r>
        <w:r w:rsidR="00B30A00">
          <w:rPr>
            <w:noProof/>
            <w:webHidden/>
          </w:rPr>
          <w:fldChar w:fldCharType="end"/>
        </w:r>
      </w:hyperlink>
    </w:p>
    <w:p w:rsidR="007D707C" w:rsidRDefault="00962794">
      <w:pPr>
        <w:pStyle w:val="TOC2"/>
        <w:rPr>
          <w:rFonts w:eastAsiaTheme="minorEastAsia"/>
          <w:noProof/>
          <w:lang w:eastAsia="pt-BR"/>
        </w:rPr>
      </w:pPr>
      <w:hyperlink w:anchor="_Toc501026821" w:history="1">
        <w:r w:rsidR="007D707C" w:rsidRPr="00E73094">
          <w:rPr>
            <w:rStyle w:val="Hyperlink"/>
            <w:noProof/>
          </w:rPr>
          <w:t>XIV-5.</w:t>
        </w:r>
        <w:r w:rsidR="007D707C">
          <w:rPr>
            <w:rFonts w:eastAsiaTheme="minorEastAsia"/>
            <w:noProof/>
            <w:lang w:eastAsia="pt-BR"/>
          </w:rPr>
          <w:tab/>
        </w:r>
        <w:r w:rsidR="007D707C" w:rsidRPr="00E73094">
          <w:rPr>
            <w:rStyle w:val="Hyperlink"/>
            <w:noProof/>
          </w:rPr>
          <w:t>REIMPORTAR</w:t>
        </w:r>
        <w:r w:rsidR="007D707C">
          <w:rPr>
            <w:noProof/>
            <w:webHidden/>
          </w:rPr>
          <w:tab/>
        </w:r>
        <w:r w:rsidR="00B30A00">
          <w:rPr>
            <w:noProof/>
            <w:webHidden/>
          </w:rPr>
          <w:fldChar w:fldCharType="begin"/>
        </w:r>
        <w:r w:rsidR="007D707C">
          <w:rPr>
            <w:noProof/>
            <w:webHidden/>
          </w:rPr>
          <w:instrText xml:space="preserve"> PAGEREF _Toc501026821 \h </w:instrText>
        </w:r>
        <w:r w:rsidR="00B30A00">
          <w:rPr>
            <w:noProof/>
            <w:webHidden/>
          </w:rPr>
        </w:r>
        <w:r w:rsidR="00B30A00">
          <w:rPr>
            <w:noProof/>
            <w:webHidden/>
          </w:rPr>
          <w:fldChar w:fldCharType="separate"/>
        </w:r>
        <w:r>
          <w:rPr>
            <w:noProof/>
            <w:webHidden/>
          </w:rPr>
          <w:t>135</w:t>
        </w:r>
        <w:r w:rsidR="00B30A00">
          <w:rPr>
            <w:noProof/>
            <w:webHidden/>
          </w:rPr>
          <w:fldChar w:fldCharType="end"/>
        </w:r>
      </w:hyperlink>
    </w:p>
    <w:p w:rsidR="007D707C" w:rsidRDefault="00962794">
      <w:pPr>
        <w:pStyle w:val="TOC2"/>
        <w:rPr>
          <w:rFonts w:eastAsiaTheme="minorEastAsia"/>
          <w:noProof/>
          <w:lang w:eastAsia="pt-BR"/>
        </w:rPr>
      </w:pPr>
      <w:hyperlink w:anchor="_Toc501026822" w:history="1">
        <w:r w:rsidR="007D707C" w:rsidRPr="00E73094">
          <w:rPr>
            <w:rStyle w:val="Hyperlink"/>
            <w:noProof/>
          </w:rPr>
          <w:t>XIV-6.</w:t>
        </w:r>
        <w:r w:rsidR="007D707C">
          <w:rPr>
            <w:rFonts w:eastAsiaTheme="minorEastAsia"/>
            <w:noProof/>
            <w:lang w:eastAsia="pt-BR"/>
          </w:rPr>
          <w:tab/>
        </w:r>
        <w:r w:rsidR="007D707C" w:rsidRPr="00E73094">
          <w:rPr>
            <w:rStyle w:val="Hyperlink"/>
            <w:noProof/>
          </w:rPr>
          <w:t>MENU DE MANUTENÇÃO</w:t>
        </w:r>
        <w:r w:rsidR="007D707C">
          <w:rPr>
            <w:noProof/>
            <w:webHidden/>
          </w:rPr>
          <w:tab/>
        </w:r>
        <w:r w:rsidR="00B30A00">
          <w:rPr>
            <w:noProof/>
            <w:webHidden/>
          </w:rPr>
          <w:fldChar w:fldCharType="begin"/>
        </w:r>
        <w:r w:rsidR="007D707C">
          <w:rPr>
            <w:noProof/>
            <w:webHidden/>
          </w:rPr>
          <w:instrText xml:space="preserve"> PAGEREF _Toc501026822 \h </w:instrText>
        </w:r>
        <w:r w:rsidR="00B30A00">
          <w:rPr>
            <w:noProof/>
            <w:webHidden/>
          </w:rPr>
        </w:r>
        <w:r w:rsidR="00B30A00">
          <w:rPr>
            <w:noProof/>
            <w:webHidden/>
          </w:rPr>
          <w:fldChar w:fldCharType="separate"/>
        </w:r>
        <w:r>
          <w:rPr>
            <w:noProof/>
            <w:webHidden/>
          </w:rPr>
          <w:t>136</w:t>
        </w:r>
        <w:r w:rsidR="00B30A00">
          <w:rPr>
            <w:noProof/>
            <w:webHidden/>
          </w:rPr>
          <w:fldChar w:fldCharType="end"/>
        </w:r>
      </w:hyperlink>
    </w:p>
    <w:p w:rsidR="007D707C" w:rsidRDefault="00962794">
      <w:pPr>
        <w:pStyle w:val="TOC2"/>
        <w:rPr>
          <w:rFonts w:eastAsiaTheme="minorEastAsia"/>
          <w:noProof/>
          <w:lang w:eastAsia="pt-BR"/>
        </w:rPr>
      </w:pPr>
      <w:hyperlink w:anchor="_Toc501026823" w:history="1">
        <w:r w:rsidR="007D707C" w:rsidRPr="00E73094">
          <w:rPr>
            <w:rStyle w:val="Hyperlink"/>
            <w:noProof/>
          </w:rPr>
          <w:t>XIV-7.</w:t>
        </w:r>
        <w:r w:rsidR="007D707C">
          <w:rPr>
            <w:rFonts w:eastAsiaTheme="minorEastAsia"/>
            <w:noProof/>
            <w:lang w:eastAsia="pt-BR"/>
          </w:rPr>
          <w:tab/>
        </w:r>
        <w:r w:rsidR="007D707C" w:rsidRPr="00E73094">
          <w:rPr>
            <w:rStyle w:val="Hyperlink"/>
            <w:noProof/>
          </w:rPr>
          <w:t>Limpar a Base de Títulos</w:t>
        </w:r>
        <w:r w:rsidR="007D707C">
          <w:rPr>
            <w:noProof/>
            <w:webHidden/>
          </w:rPr>
          <w:tab/>
        </w:r>
        <w:r w:rsidR="00B30A00">
          <w:rPr>
            <w:noProof/>
            <w:webHidden/>
          </w:rPr>
          <w:fldChar w:fldCharType="begin"/>
        </w:r>
        <w:r w:rsidR="007D707C">
          <w:rPr>
            <w:noProof/>
            <w:webHidden/>
          </w:rPr>
          <w:instrText xml:space="preserve"> PAGEREF _Toc501026823 \h </w:instrText>
        </w:r>
        <w:r w:rsidR="00B30A00">
          <w:rPr>
            <w:noProof/>
            <w:webHidden/>
          </w:rPr>
        </w:r>
        <w:r w:rsidR="00B30A00">
          <w:rPr>
            <w:noProof/>
            <w:webHidden/>
          </w:rPr>
          <w:fldChar w:fldCharType="separate"/>
        </w:r>
        <w:r>
          <w:rPr>
            <w:noProof/>
            <w:webHidden/>
          </w:rPr>
          <w:t>136</w:t>
        </w:r>
        <w:r w:rsidR="00B30A00">
          <w:rPr>
            <w:noProof/>
            <w:webHidden/>
          </w:rPr>
          <w:fldChar w:fldCharType="end"/>
        </w:r>
      </w:hyperlink>
    </w:p>
    <w:p w:rsidR="007D707C" w:rsidRDefault="00962794">
      <w:pPr>
        <w:pStyle w:val="TOC1"/>
        <w:tabs>
          <w:tab w:val="left" w:pos="660"/>
          <w:tab w:val="right" w:leader="dot" w:pos="10790"/>
        </w:tabs>
        <w:rPr>
          <w:rFonts w:eastAsiaTheme="minorEastAsia"/>
          <w:noProof/>
          <w:lang w:eastAsia="pt-BR"/>
        </w:rPr>
      </w:pPr>
      <w:hyperlink w:anchor="_Toc501026824" w:history="1">
        <w:r w:rsidR="007D707C" w:rsidRPr="00E73094">
          <w:rPr>
            <w:rStyle w:val="Hyperlink"/>
            <w:noProof/>
          </w:rPr>
          <w:t>XV-</w:t>
        </w:r>
        <w:r w:rsidR="007D707C">
          <w:rPr>
            <w:rFonts w:eastAsiaTheme="minorEastAsia"/>
            <w:noProof/>
            <w:lang w:eastAsia="pt-BR"/>
          </w:rPr>
          <w:tab/>
        </w:r>
        <w:r w:rsidR="007D707C" w:rsidRPr="00E73094">
          <w:rPr>
            <w:rStyle w:val="Hyperlink"/>
            <w:noProof/>
          </w:rPr>
          <w:t>CONFIGURAÇÃO</w:t>
        </w:r>
        <w:r w:rsidR="007D707C">
          <w:rPr>
            <w:noProof/>
            <w:webHidden/>
          </w:rPr>
          <w:tab/>
        </w:r>
        <w:r w:rsidR="00B30A00">
          <w:rPr>
            <w:noProof/>
            <w:webHidden/>
          </w:rPr>
          <w:fldChar w:fldCharType="begin"/>
        </w:r>
        <w:r w:rsidR="007D707C">
          <w:rPr>
            <w:noProof/>
            <w:webHidden/>
          </w:rPr>
          <w:instrText xml:space="preserve"> PAGEREF _Toc501026824 \h </w:instrText>
        </w:r>
        <w:r w:rsidR="00B30A00">
          <w:rPr>
            <w:noProof/>
            <w:webHidden/>
          </w:rPr>
        </w:r>
        <w:r w:rsidR="00B30A00">
          <w:rPr>
            <w:noProof/>
            <w:webHidden/>
          </w:rPr>
          <w:fldChar w:fldCharType="separate"/>
        </w:r>
        <w:r>
          <w:rPr>
            <w:noProof/>
            <w:webHidden/>
          </w:rPr>
          <w:t>138</w:t>
        </w:r>
        <w:r w:rsidR="00B30A00">
          <w:rPr>
            <w:noProof/>
            <w:webHidden/>
          </w:rPr>
          <w:fldChar w:fldCharType="end"/>
        </w:r>
      </w:hyperlink>
    </w:p>
    <w:p w:rsidR="007D707C" w:rsidRDefault="00962794">
      <w:pPr>
        <w:pStyle w:val="TOC2"/>
        <w:rPr>
          <w:rFonts w:eastAsiaTheme="minorEastAsia"/>
          <w:noProof/>
          <w:lang w:eastAsia="pt-BR"/>
        </w:rPr>
      </w:pPr>
      <w:hyperlink w:anchor="_Toc501026825" w:history="1">
        <w:r w:rsidR="007D707C" w:rsidRPr="00E73094">
          <w:rPr>
            <w:rStyle w:val="Hyperlink"/>
            <w:noProof/>
          </w:rPr>
          <w:t>XV-1.</w:t>
        </w:r>
        <w:r w:rsidR="007D707C">
          <w:rPr>
            <w:rFonts w:eastAsiaTheme="minorEastAsia"/>
            <w:noProof/>
            <w:lang w:eastAsia="pt-BR"/>
          </w:rPr>
          <w:tab/>
        </w:r>
        <w:r w:rsidR="007D707C" w:rsidRPr="00E73094">
          <w:rPr>
            <w:rStyle w:val="Hyperlink"/>
            <w:noProof/>
          </w:rPr>
          <w:t>GERAL</w:t>
        </w:r>
        <w:r w:rsidR="007D707C">
          <w:rPr>
            <w:noProof/>
            <w:webHidden/>
          </w:rPr>
          <w:tab/>
        </w:r>
        <w:r w:rsidR="00B30A00">
          <w:rPr>
            <w:noProof/>
            <w:webHidden/>
          </w:rPr>
          <w:fldChar w:fldCharType="begin"/>
        </w:r>
        <w:r w:rsidR="007D707C">
          <w:rPr>
            <w:noProof/>
            <w:webHidden/>
          </w:rPr>
          <w:instrText xml:space="preserve"> PAGEREF _Toc501026825 \h </w:instrText>
        </w:r>
        <w:r w:rsidR="00B30A00">
          <w:rPr>
            <w:noProof/>
            <w:webHidden/>
          </w:rPr>
        </w:r>
        <w:r w:rsidR="00B30A00">
          <w:rPr>
            <w:noProof/>
            <w:webHidden/>
          </w:rPr>
          <w:fldChar w:fldCharType="separate"/>
        </w:r>
        <w:r>
          <w:rPr>
            <w:noProof/>
            <w:webHidden/>
          </w:rPr>
          <w:t>138</w:t>
        </w:r>
        <w:r w:rsidR="00B30A00">
          <w:rPr>
            <w:noProof/>
            <w:webHidden/>
          </w:rPr>
          <w:fldChar w:fldCharType="end"/>
        </w:r>
      </w:hyperlink>
    </w:p>
    <w:p w:rsidR="007D707C" w:rsidRDefault="00962794">
      <w:pPr>
        <w:pStyle w:val="TOC2"/>
        <w:rPr>
          <w:rFonts w:eastAsiaTheme="minorEastAsia"/>
          <w:noProof/>
          <w:lang w:eastAsia="pt-BR"/>
        </w:rPr>
      </w:pPr>
      <w:hyperlink w:anchor="_Toc501026826" w:history="1">
        <w:r w:rsidR="007D707C" w:rsidRPr="00E73094">
          <w:rPr>
            <w:rStyle w:val="Hyperlink"/>
            <w:noProof/>
          </w:rPr>
          <w:t>XV-2.</w:t>
        </w:r>
        <w:r w:rsidR="007D707C">
          <w:rPr>
            <w:rFonts w:eastAsiaTheme="minorEastAsia"/>
            <w:noProof/>
            <w:lang w:eastAsia="pt-BR"/>
          </w:rPr>
          <w:tab/>
        </w:r>
        <w:r w:rsidR="007D707C" w:rsidRPr="00E73094">
          <w:rPr>
            <w:rStyle w:val="Hyperlink"/>
            <w:noProof/>
          </w:rPr>
          <w:t>TELA DE CONFIGURAÇÃO</w:t>
        </w:r>
        <w:r w:rsidR="007D707C">
          <w:rPr>
            <w:noProof/>
            <w:webHidden/>
          </w:rPr>
          <w:tab/>
        </w:r>
        <w:r w:rsidR="00B30A00">
          <w:rPr>
            <w:noProof/>
            <w:webHidden/>
          </w:rPr>
          <w:fldChar w:fldCharType="begin"/>
        </w:r>
        <w:r w:rsidR="007D707C">
          <w:rPr>
            <w:noProof/>
            <w:webHidden/>
          </w:rPr>
          <w:instrText xml:space="preserve"> PAGEREF _Toc501026826 \h </w:instrText>
        </w:r>
        <w:r w:rsidR="00B30A00">
          <w:rPr>
            <w:noProof/>
            <w:webHidden/>
          </w:rPr>
        </w:r>
        <w:r w:rsidR="00B30A00">
          <w:rPr>
            <w:noProof/>
            <w:webHidden/>
          </w:rPr>
          <w:fldChar w:fldCharType="separate"/>
        </w:r>
        <w:r>
          <w:rPr>
            <w:noProof/>
            <w:webHidden/>
          </w:rPr>
          <w:t>138</w:t>
        </w:r>
        <w:r w:rsidR="00B30A00">
          <w:rPr>
            <w:noProof/>
            <w:webHidden/>
          </w:rPr>
          <w:fldChar w:fldCharType="end"/>
        </w:r>
      </w:hyperlink>
    </w:p>
    <w:p w:rsidR="007D707C" w:rsidRDefault="00962794">
      <w:pPr>
        <w:pStyle w:val="TOC2"/>
        <w:rPr>
          <w:rFonts w:eastAsiaTheme="minorEastAsia"/>
          <w:noProof/>
          <w:lang w:eastAsia="pt-BR"/>
        </w:rPr>
      </w:pPr>
      <w:hyperlink w:anchor="_Toc501026827" w:history="1">
        <w:r w:rsidR="007D707C" w:rsidRPr="00E73094">
          <w:rPr>
            <w:rStyle w:val="Hyperlink"/>
            <w:noProof/>
          </w:rPr>
          <w:t>XV-3.</w:t>
        </w:r>
        <w:r w:rsidR="007D707C">
          <w:rPr>
            <w:rFonts w:eastAsiaTheme="minorEastAsia"/>
            <w:noProof/>
            <w:lang w:eastAsia="pt-BR"/>
          </w:rPr>
          <w:tab/>
        </w:r>
        <w:r w:rsidR="007D707C" w:rsidRPr="00E73094">
          <w:rPr>
            <w:rStyle w:val="Hyperlink"/>
            <w:noProof/>
          </w:rPr>
          <w:t>CONFIGURAÇÃO DE MAILING LIST</w:t>
        </w:r>
        <w:r w:rsidR="007D707C">
          <w:rPr>
            <w:noProof/>
            <w:webHidden/>
          </w:rPr>
          <w:tab/>
        </w:r>
        <w:r w:rsidR="00B30A00">
          <w:rPr>
            <w:noProof/>
            <w:webHidden/>
          </w:rPr>
          <w:fldChar w:fldCharType="begin"/>
        </w:r>
        <w:r w:rsidR="007D707C">
          <w:rPr>
            <w:noProof/>
            <w:webHidden/>
          </w:rPr>
          <w:instrText xml:space="preserve"> PAGEREF _Toc501026827 \h </w:instrText>
        </w:r>
        <w:r w:rsidR="00B30A00">
          <w:rPr>
            <w:noProof/>
            <w:webHidden/>
          </w:rPr>
        </w:r>
        <w:r w:rsidR="00B30A00">
          <w:rPr>
            <w:noProof/>
            <w:webHidden/>
          </w:rPr>
          <w:fldChar w:fldCharType="separate"/>
        </w:r>
        <w:r>
          <w:rPr>
            <w:noProof/>
            <w:webHidden/>
          </w:rPr>
          <w:t>142</w:t>
        </w:r>
        <w:r w:rsidR="00B30A00">
          <w:rPr>
            <w:noProof/>
            <w:webHidden/>
          </w:rPr>
          <w:fldChar w:fldCharType="end"/>
        </w:r>
      </w:hyperlink>
    </w:p>
    <w:p w:rsidR="007D707C" w:rsidRDefault="00962794">
      <w:pPr>
        <w:pStyle w:val="TOC2"/>
        <w:rPr>
          <w:rFonts w:eastAsiaTheme="minorEastAsia"/>
          <w:noProof/>
          <w:lang w:eastAsia="pt-BR"/>
        </w:rPr>
      </w:pPr>
      <w:hyperlink w:anchor="_Toc501026828" w:history="1">
        <w:r w:rsidR="007D707C" w:rsidRPr="00E73094">
          <w:rPr>
            <w:rStyle w:val="Hyperlink"/>
            <w:noProof/>
          </w:rPr>
          <w:t>XV-4.</w:t>
        </w:r>
        <w:r w:rsidR="007D707C">
          <w:rPr>
            <w:rFonts w:eastAsiaTheme="minorEastAsia"/>
            <w:noProof/>
            <w:lang w:eastAsia="pt-BR"/>
          </w:rPr>
          <w:tab/>
        </w:r>
        <w:r w:rsidR="007D707C" w:rsidRPr="00E73094">
          <w:rPr>
            <w:rStyle w:val="Hyperlink"/>
            <w:noProof/>
          </w:rPr>
          <w:t>CONFIGURAÇÃO DE USUÁRIOS</w:t>
        </w:r>
        <w:r w:rsidR="007D707C">
          <w:rPr>
            <w:noProof/>
            <w:webHidden/>
          </w:rPr>
          <w:tab/>
        </w:r>
        <w:r w:rsidR="00B30A00">
          <w:rPr>
            <w:noProof/>
            <w:webHidden/>
          </w:rPr>
          <w:fldChar w:fldCharType="begin"/>
        </w:r>
        <w:r w:rsidR="007D707C">
          <w:rPr>
            <w:noProof/>
            <w:webHidden/>
          </w:rPr>
          <w:instrText xml:space="preserve"> PAGEREF _Toc501026828 \h </w:instrText>
        </w:r>
        <w:r w:rsidR="00B30A00">
          <w:rPr>
            <w:noProof/>
            <w:webHidden/>
          </w:rPr>
        </w:r>
        <w:r w:rsidR="00B30A00">
          <w:rPr>
            <w:noProof/>
            <w:webHidden/>
          </w:rPr>
          <w:fldChar w:fldCharType="separate"/>
        </w:r>
        <w:r>
          <w:rPr>
            <w:noProof/>
            <w:webHidden/>
          </w:rPr>
          <w:t>142</w:t>
        </w:r>
        <w:r w:rsidR="00B30A00">
          <w:rPr>
            <w:noProof/>
            <w:webHidden/>
          </w:rPr>
          <w:fldChar w:fldCharType="end"/>
        </w:r>
      </w:hyperlink>
    </w:p>
    <w:p w:rsidR="00235288" w:rsidRPr="00782E03" w:rsidRDefault="00B30A00" w:rsidP="004C78B5">
      <w:pPr>
        <w:jc w:val="center"/>
      </w:pPr>
      <w:r>
        <w:fldChar w:fldCharType="end"/>
      </w:r>
    </w:p>
    <w:p w:rsidR="003B3FDC" w:rsidRDefault="003B3FDC" w:rsidP="00C676D2"/>
    <w:p w:rsidR="003B3FDC" w:rsidRPr="00C676D2" w:rsidRDefault="003B3FDC" w:rsidP="00530BBF">
      <w:pPr>
        <w:pStyle w:val="Heading1"/>
      </w:pPr>
      <w:bookmarkStart w:id="1" w:name="_Toc501026685"/>
      <w:r w:rsidRPr="00C676D2">
        <w:lastRenderedPageBreak/>
        <w:t>INTRODUÇÃO</w:t>
      </w:r>
      <w:bookmarkEnd w:id="1"/>
    </w:p>
    <w:p w:rsidR="002B239C" w:rsidRPr="00936959" w:rsidRDefault="002B239C" w:rsidP="00B633AB">
      <w:pPr>
        <w:pStyle w:val="Heading2"/>
      </w:pPr>
      <w:bookmarkStart w:id="2" w:name="_Toc501026686"/>
      <w:r w:rsidRPr="00936959">
        <w:t>FUNCIONALIDADES</w:t>
      </w:r>
      <w:bookmarkEnd w:id="2"/>
    </w:p>
    <w:p w:rsidR="002B239C" w:rsidRPr="00C676D2" w:rsidRDefault="002B239C" w:rsidP="00C676D2">
      <w:r w:rsidRPr="00C676D2">
        <w:t xml:space="preserve">O SRC (Sistema de Risco e </w:t>
      </w:r>
      <w:proofErr w:type="spellStart"/>
      <w:r w:rsidRPr="00C676D2">
        <w:t>Compliance</w:t>
      </w:r>
      <w:proofErr w:type="spellEnd"/>
      <w:r w:rsidRPr="00C676D2">
        <w:t>) tem as seguintes funcionalidades:</w:t>
      </w:r>
    </w:p>
    <w:p w:rsidR="002B239C" w:rsidRDefault="002B239C" w:rsidP="00EB0614">
      <w:pPr>
        <w:pStyle w:val="ListParagraph"/>
      </w:pPr>
      <w:r w:rsidRPr="00EB0614">
        <w:t xml:space="preserve">Controle de enquadramento dos fundos </w:t>
      </w:r>
      <w:r w:rsidR="00CE01E3">
        <w:t>nas</w:t>
      </w:r>
      <w:r w:rsidRPr="00EB0614">
        <w:t xml:space="preserve"> regras regulamentares;</w:t>
      </w:r>
    </w:p>
    <w:p w:rsidR="002B239C" w:rsidRDefault="002B239C" w:rsidP="00EB0614">
      <w:pPr>
        <w:pStyle w:val="ListParagraph"/>
      </w:pPr>
      <w:r>
        <w:t>Controle da concentração e seu enquadramento em limites gerenciais;</w:t>
      </w:r>
    </w:p>
    <w:p w:rsidR="002B239C" w:rsidRDefault="002B239C" w:rsidP="00EB0614">
      <w:pPr>
        <w:pStyle w:val="ListParagraph"/>
      </w:pPr>
      <w:r>
        <w:t>Cálculo do risco de mercado (</w:t>
      </w:r>
      <w:proofErr w:type="spellStart"/>
      <w:proofErr w:type="gramStart"/>
      <w:r>
        <w:t>VaR</w:t>
      </w:r>
      <w:proofErr w:type="spellEnd"/>
      <w:proofErr w:type="gramEnd"/>
      <w:r>
        <w:t xml:space="preserve"> e Stress) e enquadramento em limites;</w:t>
      </w:r>
    </w:p>
    <w:p w:rsidR="002B239C" w:rsidRDefault="002B239C" w:rsidP="00EB0614">
      <w:pPr>
        <w:pStyle w:val="ListParagraph"/>
      </w:pPr>
      <w:r>
        <w:t>Cálculo do risco de crédito (</w:t>
      </w:r>
      <w:r w:rsidR="00E854AA">
        <w:t xml:space="preserve">Perda esperada e </w:t>
      </w:r>
      <w:proofErr w:type="spellStart"/>
      <w:r>
        <w:t>Credit-VaR</w:t>
      </w:r>
      <w:proofErr w:type="spellEnd"/>
      <w:r>
        <w:t>) e enquadramento em limites;</w:t>
      </w:r>
    </w:p>
    <w:p w:rsidR="002B239C" w:rsidRDefault="002B239C" w:rsidP="00EB0614">
      <w:pPr>
        <w:pStyle w:val="ListParagraph"/>
      </w:pPr>
      <w:r>
        <w:t>Cálculo do risco de liquidez e enquadramento na conformidade;</w:t>
      </w:r>
    </w:p>
    <w:p w:rsidR="002B239C" w:rsidRPr="002B239C" w:rsidRDefault="002B239C" w:rsidP="00EB0614">
      <w:pPr>
        <w:pStyle w:val="ListParagraph"/>
      </w:pPr>
      <w:proofErr w:type="spellStart"/>
      <w:r w:rsidRPr="002B239C">
        <w:t>Anti-Money</w:t>
      </w:r>
      <w:proofErr w:type="spellEnd"/>
      <w:r w:rsidRPr="002B239C">
        <w:t xml:space="preserve"> </w:t>
      </w:r>
      <w:proofErr w:type="spellStart"/>
      <w:r w:rsidRPr="002B239C">
        <w:t>Laundering</w:t>
      </w:r>
      <w:proofErr w:type="spellEnd"/>
      <w:r w:rsidRPr="002B239C">
        <w:t xml:space="preserve">, com controle de </w:t>
      </w:r>
      <w:proofErr w:type="gramStart"/>
      <w:r w:rsidRPr="002B239C">
        <w:t>off</w:t>
      </w:r>
      <w:proofErr w:type="gramEnd"/>
      <w:r w:rsidRPr="002B239C">
        <w:t>-</w:t>
      </w:r>
      <w:proofErr w:type="spellStart"/>
      <w:r w:rsidRPr="002B239C">
        <w:t>market</w:t>
      </w:r>
      <w:proofErr w:type="spellEnd"/>
      <w:r w:rsidRPr="002B239C">
        <w:t xml:space="preserve"> </w:t>
      </w:r>
      <w:proofErr w:type="spellStart"/>
      <w:r w:rsidRPr="002B239C">
        <w:t>prices</w:t>
      </w:r>
      <w:proofErr w:type="spellEnd"/>
      <w:r w:rsidRPr="002B239C">
        <w:t xml:space="preserve"> e de contrapartes</w:t>
      </w:r>
      <w:r>
        <w:t>;</w:t>
      </w:r>
    </w:p>
    <w:p w:rsidR="002B239C" w:rsidRDefault="002B239C" w:rsidP="00EB0614">
      <w:pPr>
        <w:pStyle w:val="ListParagraph"/>
      </w:pPr>
      <w:r w:rsidRPr="002B239C">
        <w:t>Conformidade do rateio e alocaç</w:t>
      </w:r>
      <w:r>
        <w:t>ão de ordens.</w:t>
      </w:r>
    </w:p>
    <w:p w:rsidR="002B239C" w:rsidRDefault="002B239C" w:rsidP="00C676D2">
      <w:r>
        <w:t xml:space="preserve">O SRC mantém uma </w:t>
      </w:r>
      <w:r w:rsidRPr="00C676D2">
        <w:rPr>
          <w:u w:val="single"/>
        </w:rPr>
        <w:t>base de dados</w:t>
      </w:r>
      <w:r>
        <w:t xml:space="preserve"> contendo:</w:t>
      </w:r>
    </w:p>
    <w:p w:rsidR="002B239C" w:rsidRDefault="002B239C" w:rsidP="00EB0614">
      <w:pPr>
        <w:pStyle w:val="ListParagraph"/>
      </w:pPr>
      <w:r>
        <w:t>Cadastro dos fundos;</w:t>
      </w:r>
    </w:p>
    <w:p w:rsidR="002B239C" w:rsidRDefault="002B239C" w:rsidP="00EB0614">
      <w:pPr>
        <w:pStyle w:val="ListParagraph"/>
      </w:pPr>
      <w:r>
        <w:t>Cadastro dos títulos;</w:t>
      </w:r>
    </w:p>
    <w:p w:rsidR="002B239C" w:rsidRDefault="002B239C" w:rsidP="00EB0614">
      <w:pPr>
        <w:pStyle w:val="ListParagraph"/>
      </w:pPr>
      <w:r>
        <w:t>Carteiras diárias de cada fundo;</w:t>
      </w:r>
    </w:p>
    <w:p w:rsidR="002B239C" w:rsidRDefault="002B239C" w:rsidP="00EB0614">
      <w:pPr>
        <w:pStyle w:val="ListParagraph"/>
      </w:pPr>
      <w:r>
        <w:t>Históricos de preços de mercado;</w:t>
      </w:r>
    </w:p>
    <w:p w:rsidR="00640A0F" w:rsidRDefault="00640A0F" w:rsidP="00EB0614">
      <w:pPr>
        <w:pStyle w:val="ListParagraph"/>
      </w:pPr>
      <w:r>
        <w:t>Históricos de quotas dos fundos;</w:t>
      </w:r>
    </w:p>
    <w:p w:rsidR="002B239C" w:rsidRDefault="002B239C" w:rsidP="00EB0614">
      <w:pPr>
        <w:pStyle w:val="ListParagraph"/>
      </w:pPr>
      <w:r>
        <w:t>Históricos dos negócios realizados;</w:t>
      </w:r>
    </w:p>
    <w:p w:rsidR="005C6A46" w:rsidRDefault="005C6A46" w:rsidP="00EB0614">
      <w:pPr>
        <w:pStyle w:val="ListParagraph"/>
      </w:pPr>
      <w:r>
        <w:t>Históricos de pedidos de resgate e transferências;</w:t>
      </w:r>
    </w:p>
    <w:p w:rsidR="002B239C" w:rsidRDefault="002B239C" w:rsidP="00EB0614">
      <w:pPr>
        <w:pStyle w:val="ListParagraph"/>
      </w:pPr>
      <w:r>
        <w:t>Cadastros de regras e limites;</w:t>
      </w:r>
    </w:p>
    <w:p w:rsidR="002B239C" w:rsidRDefault="002B239C" w:rsidP="00EB0614">
      <w:pPr>
        <w:pStyle w:val="ListParagraph"/>
      </w:pPr>
      <w:r>
        <w:t>Histórico dos resultados de en</w:t>
      </w:r>
      <w:r w:rsidR="007068FF">
        <w:t>quadramento e cálculo de riscos;</w:t>
      </w:r>
    </w:p>
    <w:p w:rsidR="007068FF" w:rsidRPr="002B239C" w:rsidRDefault="007068FF" w:rsidP="00EB0614">
      <w:pPr>
        <w:pStyle w:val="ListParagraph"/>
      </w:pPr>
      <w:r>
        <w:t xml:space="preserve">Logs de acesso, </w:t>
      </w:r>
      <w:proofErr w:type="gramStart"/>
      <w:r>
        <w:t>performance</w:t>
      </w:r>
      <w:proofErr w:type="gramEnd"/>
      <w:r>
        <w:t xml:space="preserve"> e erros.</w:t>
      </w:r>
    </w:p>
    <w:p w:rsidR="002B239C" w:rsidRDefault="002B239C" w:rsidP="00C676D2">
      <w:r>
        <w:t xml:space="preserve">Os dados </w:t>
      </w:r>
      <w:r w:rsidRPr="002B239C">
        <w:rPr>
          <w:u w:val="single"/>
        </w:rPr>
        <w:t>cadastrais</w:t>
      </w:r>
      <w:r>
        <w:t xml:space="preserve"> de fundos, títulos e regras são mantidos pelo usuário por meio de telas do SRC. </w:t>
      </w:r>
    </w:p>
    <w:p w:rsidR="002B239C" w:rsidRDefault="002B239C" w:rsidP="00C676D2">
      <w:r>
        <w:lastRenderedPageBreak/>
        <w:t>Os dados diários de carteira</w:t>
      </w:r>
      <w:r w:rsidR="005C6A46">
        <w:t>, movimentações</w:t>
      </w:r>
      <w:r w:rsidR="00640A0F">
        <w:t>,</w:t>
      </w:r>
      <w:r>
        <w:t xml:space="preserve"> preços de mercado</w:t>
      </w:r>
      <w:r w:rsidR="00640A0F">
        <w:t>, scores de crédito</w:t>
      </w:r>
      <w:proofErr w:type="gramStart"/>
      <w:r w:rsidR="00640A0F">
        <w:t xml:space="preserve"> </w:t>
      </w:r>
      <w:r>
        <w:t xml:space="preserve"> </w:t>
      </w:r>
      <w:proofErr w:type="gramEnd"/>
      <w:r w:rsidR="00640A0F">
        <w:t xml:space="preserve">e quotas de fundos </w:t>
      </w:r>
      <w:r>
        <w:t xml:space="preserve">são </w:t>
      </w:r>
      <w:r w:rsidRPr="002B239C">
        <w:rPr>
          <w:u w:val="single"/>
        </w:rPr>
        <w:t>importados</w:t>
      </w:r>
      <w:r>
        <w:t xml:space="preserve"> de fontes externas via arquivos .</w:t>
      </w:r>
      <w:proofErr w:type="spellStart"/>
      <w:r>
        <w:t>txt</w:t>
      </w:r>
      <w:proofErr w:type="spellEnd"/>
      <w:r>
        <w:t>, .</w:t>
      </w:r>
      <w:proofErr w:type="spellStart"/>
      <w:r>
        <w:t>xml</w:t>
      </w:r>
      <w:proofErr w:type="spellEnd"/>
      <w:r>
        <w:t xml:space="preserve"> ANBIMA e planilhas Excel.</w:t>
      </w:r>
    </w:p>
    <w:p w:rsidR="002B239C" w:rsidRDefault="005C6A46" w:rsidP="00B633AB">
      <w:pPr>
        <w:pStyle w:val="Heading2"/>
      </w:pPr>
      <w:bookmarkStart w:id="3" w:name="_Toc501026687"/>
      <w:r>
        <w:t>IMPORTAÇÃO</w:t>
      </w:r>
      <w:bookmarkEnd w:id="3"/>
    </w:p>
    <w:p w:rsidR="00934DBB" w:rsidRDefault="00223BD8" w:rsidP="00EB0614">
      <w:r>
        <w:t xml:space="preserve">A </w:t>
      </w:r>
      <w:r w:rsidRPr="000A50AF">
        <w:t>importação</w:t>
      </w:r>
      <w:r>
        <w:t xml:space="preserve"> de dados externos é uma operação </w:t>
      </w:r>
      <w:r w:rsidRPr="00EB0614">
        <w:rPr>
          <w:u w:val="single"/>
        </w:rPr>
        <w:t>independente</w:t>
      </w:r>
      <w:r w:rsidR="00934DBB">
        <w:t xml:space="preserve"> das demais, que pode ser executada previamente ao processamento.</w:t>
      </w:r>
    </w:p>
    <w:p w:rsidR="00934DBB" w:rsidRDefault="00934DBB" w:rsidP="00EB0614">
      <w:r>
        <w:t>Os seguintes dados são adquiridos unicamente via importação:</w:t>
      </w:r>
    </w:p>
    <w:p w:rsidR="00934DBB" w:rsidRDefault="00934DBB" w:rsidP="00934DBB">
      <w:pPr>
        <w:pStyle w:val="ListParagraph"/>
      </w:pPr>
      <w:r>
        <w:t>Carteiras;</w:t>
      </w:r>
    </w:p>
    <w:p w:rsidR="00934DBB" w:rsidRDefault="00934DBB" w:rsidP="00934DBB">
      <w:pPr>
        <w:pStyle w:val="ListParagraph"/>
      </w:pPr>
      <w:r>
        <w:t>Preços de fechamento;</w:t>
      </w:r>
    </w:p>
    <w:p w:rsidR="00934DBB" w:rsidRDefault="00934DBB" w:rsidP="00934DBB">
      <w:pPr>
        <w:pStyle w:val="ListParagraph"/>
      </w:pPr>
      <w:r>
        <w:t>Volumes negociados;</w:t>
      </w:r>
    </w:p>
    <w:p w:rsidR="00B37DEC" w:rsidRDefault="00B37DEC" w:rsidP="00934DBB">
      <w:pPr>
        <w:pStyle w:val="ListParagraph"/>
      </w:pPr>
      <w:r>
        <w:t xml:space="preserve">Credit score </w:t>
      </w:r>
      <w:r w:rsidR="00640A0F">
        <w:t>externo</w:t>
      </w:r>
      <w:r>
        <w:t>;</w:t>
      </w:r>
    </w:p>
    <w:p w:rsidR="00934DBB" w:rsidRDefault="00934DBB" w:rsidP="00934DBB">
      <w:pPr>
        <w:pStyle w:val="ListParagraph"/>
      </w:pPr>
      <w:r>
        <w:t>Fila de resgates e transferências entre fundos;</w:t>
      </w:r>
    </w:p>
    <w:p w:rsidR="00934DBB" w:rsidRDefault="00934DBB" w:rsidP="00934DBB">
      <w:pPr>
        <w:pStyle w:val="ListParagraph"/>
      </w:pPr>
      <w:r>
        <w:t>Posição de maiores cotistas;</w:t>
      </w:r>
    </w:p>
    <w:p w:rsidR="002A5B5F" w:rsidRDefault="00934DBB" w:rsidP="00934DBB">
      <w:pPr>
        <w:pStyle w:val="ListParagraph"/>
      </w:pPr>
      <w:r>
        <w:t>Negócios realizados</w:t>
      </w:r>
      <w:r w:rsidR="002A5B5F">
        <w:t>;</w:t>
      </w:r>
    </w:p>
    <w:p w:rsidR="00934DBB" w:rsidRDefault="002A5B5F" w:rsidP="00934DBB">
      <w:pPr>
        <w:pStyle w:val="ListParagraph"/>
      </w:pPr>
      <w:r>
        <w:t>Quotas dos fundos.</w:t>
      </w:r>
    </w:p>
    <w:p w:rsidR="00934DBB" w:rsidRDefault="00223BD8" w:rsidP="00EB0614">
      <w:r>
        <w:t>A importação</w:t>
      </w:r>
      <w:r w:rsidR="00934DBB">
        <w:t xml:space="preserve"> poderá</w:t>
      </w:r>
      <w:r>
        <w:t xml:space="preserve"> </w:t>
      </w:r>
      <w:r w:rsidR="00934DBB">
        <w:t xml:space="preserve">ler </w:t>
      </w:r>
      <w:r>
        <w:t xml:space="preserve">arquivos </w:t>
      </w:r>
      <w:r w:rsidR="00934DBB">
        <w:t xml:space="preserve">de </w:t>
      </w:r>
      <w:proofErr w:type="gramStart"/>
      <w:r w:rsidR="00934DBB">
        <w:t>tipos .</w:t>
      </w:r>
      <w:proofErr w:type="spellStart"/>
      <w:proofErr w:type="gramEnd"/>
      <w:r w:rsidR="00934DBB">
        <w:t>txt</w:t>
      </w:r>
      <w:proofErr w:type="spellEnd"/>
      <w:r w:rsidR="00934DBB">
        <w:t>, .</w:t>
      </w:r>
      <w:proofErr w:type="spellStart"/>
      <w:r w:rsidR="00934DBB">
        <w:t>xls</w:t>
      </w:r>
      <w:proofErr w:type="spellEnd"/>
      <w:r w:rsidR="00934DBB">
        <w:t>, .</w:t>
      </w:r>
      <w:proofErr w:type="spellStart"/>
      <w:r w:rsidR="00934DBB">
        <w:t>xlm</w:t>
      </w:r>
      <w:proofErr w:type="spellEnd"/>
      <w:r w:rsidR="00934DBB">
        <w:t xml:space="preserve"> e .</w:t>
      </w:r>
      <w:proofErr w:type="spellStart"/>
      <w:r w:rsidR="00934DBB">
        <w:t>accdb</w:t>
      </w:r>
      <w:proofErr w:type="spellEnd"/>
      <w:r w:rsidR="00934DBB">
        <w:t xml:space="preserve"> dependendo do tipo de dado a ser importado.</w:t>
      </w:r>
    </w:p>
    <w:p w:rsidR="005C6A46" w:rsidRDefault="00934DBB" w:rsidP="00EB0614">
      <w:r>
        <w:t xml:space="preserve">Ela busca os arquivos </w:t>
      </w:r>
      <w:r w:rsidR="00223BD8">
        <w:t xml:space="preserve">em pastas </w:t>
      </w:r>
      <w:r>
        <w:t>configuradas no sistema</w:t>
      </w:r>
      <w:r w:rsidR="00223BD8">
        <w:t>, lê toda a informação disponível e a armazena na base de dados para uso posterior.</w:t>
      </w:r>
    </w:p>
    <w:p w:rsidR="00640A0F" w:rsidRDefault="00640A0F" w:rsidP="00EB0614">
      <w:r>
        <w:t xml:space="preserve">Para ver as pastas de importação configuradas no sistema, use </w:t>
      </w:r>
      <w:proofErr w:type="gramStart"/>
      <w:r w:rsidR="007068FF" w:rsidRPr="007068FF">
        <w:rPr>
          <w:u w:val="wave"/>
        </w:rPr>
        <w:t>Menu</w:t>
      </w:r>
      <w:proofErr w:type="gramEnd"/>
      <w:r w:rsidR="007068FF" w:rsidRPr="007068FF">
        <w:rPr>
          <w:u w:val="wave"/>
        </w:rPr>
        <w:t xml:space="preserve"> Principal</w:t>
      </w:r>
      <w:r w:rsidR="007068FF">
        <w:sym w:font="Wingdings" w:char="F0E0"/>
      </w:r>
      <w:r>
        <w:t>Home</w:t>
      </w:r>
      <w:r>
        <w:sym w:font="Wingdings" w:char="F0E0"/>
      </w:r>
      <w:r>
        <w:t>Configuração.</w:t>
      </w:r>
    </w:p>
    <w:p w:rsidR="00223BD8" w:rsidRDefault="00223BD8" w:rsidP="00EB0614">
      <w:r>
        <w:t>Após a importação</w:t>
      </w:r>
      <w:r w:rsidR="00353899">
        <w:t>,</w:t>
      </w:r>
      <w:r>
        <w:t xml:space="preserve"> os arquivos externos podem ser alterados ou suprimidos sem </w:t>
      </w:r>
      <w:r w:rsidR="00353899">
        <w:t xml:space="preserve">afetar os dados que já foram </w:t>
      </w:r>
      <w:r w:rsidR="006D4674">
        <w:t>copiados na</w:t>
      </w:r>
      <w:r w:rsidR="00353899">
        <w:t xml:space="preserve"> base de dados do SRC.</w:t>
      </w:r>
    </w:p>
    <w:p w:rsidR="00223BD8" w:rsidRDefault="00290AC0" w:rsidP="00EB0614">
      <w:r>
        <w:t>A importação é realizada:</w:t>
      </w:r>
    </w:p>
    <w:p w:rsidR="007068FF" w:rsidRPr="007068FF" w:rsidRDefault="007068FF" w:rsidP="00EB0614">
      <w:pPr>
        <w:rPr>
          <w:u w:val="single"/>
        </w:rPr>
      </w:pPr>
      <w:r w:rsidRPr="007068FF">
        <w:rPr>
          <w:u w:val="single"/>
        </w:rPr>
        <w:t>Importação Automática:</w:t>
      </w:r>
    </w:p>
    <w:p w:rsidR="00290AC0" w:rsidRDefault="007068FF" w:rsidP="00EB0614">
      <w:pPr>
        <w:pStyle w:val="ListParagraph"/>
      </w:pPr>
      <w:r>
        <w:t xml:space="preserve">Automaticamente, </w:t>
      </w:r>
      <w:r w:rsidR="00290AC0">
        <w:t xml:space="preserve">completa, toda vez que o sistema é iniciado por </w:t>
      </w:r>
      <w:r w:rsidR="00353899">
        <w:t>um usuário autorizado como “Importador</w:t>
      </w:r>
      <w:r w:rsidR="00290AC0">
        <w:t>”;</w:t>
      </w:r>
    </w:p>
    <w:p w:rsidR="007068FF" w:rsidRPr="007068FF" w:rsidRDefault="007068FF" w:rsidP="007068FF">
      <w:pPr>
        <w:rPr>
          <w:u w:val="single"/>
        </w:rPr>
      </w:pPr>
      <w:r w:rsidRPr="007068FF">
        <w:rPr>
          <w:u w:val="single"/>
        </w:rPr>
        <w:t>Importação Manual comandada pelo usuário:</w:t>
      </w:r>
    </w:p>
    <w:p w:rsidR="007068FF" w:rsidRDefault="007068FF" w:rsidP="00EB0614">
      <w:pPr>
        <w:pStyle w:val="ListParagraph"/>
      </w:pPr>
      <w:r>
        <w:lastRenderedPageBreak/>
        <w:t xml:space="preserve">Completa, se o usuário comandar a função </w:t>
      </w:r>
      <w:proofErr w:type="gramStart"/>
      <w:r w:rsidRPr="007068FF">
        <w:rPr>
          <w:u w:val="wave"/>
        </w:rPr>
        <w:t>Menu</w:t>
      </w:r>
      <w:proofErr w:type="gramEnd"/>
      <w:r w:rsidRPr="007068FF">
        <w:rPr>
          <w:u w:val="wave"/>
        </w:rPr>
        <w:t xml:space="preserve"> Principal</w:t>
      </w:r>
      <w:r>
        <w:sym w:font="Wingdings" w:char="F0E0"/>
      </w:r>
      <w:r>
        <w:t>Home</w:t>
      </w:r>
      <w:r>
        <w:sym w:font="Wingdings" w:char="F0E0"/>
      </w:r>
      <w:r>
        <w:t>Reimporta tudo;</w:t>
      </w:r>
    </w:p>
    <w:p w:rsidR="00290AC0" w:rsidRDefault="00934DBB" w:rsidP="00EB0614">
      <w:pPr>
        <w:pStyle w:val="ListParagraph"/>
      </w:pPr>
      <w:proofErr w:type="gramStart"/>
      <w:r>
        <w:t>apenas</w:t>
      </w:r>
      <w:proofErr w:type="gramEnd"/>
      <w:r>
        <w:t xml:space="preserve"> </w:t>
      </w:r>
      <w:r w:rsidR="00290AC0">
        <w:t>das carteiras do dia, quando qualquer usuário comandar a “</w:t>
      </w:r>
      <w:proofErr w:type="spellStart"/>
      <w:r w:rsidR="00290AC0">
        <w:t>re-importação</w:t>
      </w:r>
      <w:proofErr w:type="spellEnd"/>
      <w:r w:rsidR="00290AC0">
        <w:t>”</w:t>
      </w:r>
      <w:r w:rsidR="00632DB4">
        <w:t xml:space="preserve"> (ver </w:t>
      </w:r>
      <w:r w:rsidR="00B30A00">
        <w:fldChar w:fldCharType="begin"/>
      </w:r>
      <w:r w:rsidR="00632DB4">
        <w:instrText xml:space="preserve"> REF _Ref459022985 \r \h </w:instrText>
      </w:r>
      <w:r w:rsidR="00B30A00">
        <w:fldChar w:fldCharType="separate"/>
      </w:r>
      <w:r w:rsidR="00962794">
        <w:t>XIV-5</w:t>
      </w:r>
      <w:r w:rsidR="00B30A00">
        <w:fldChar w:fldCharType="end"/>
      </w:r>
      <w:r w:rsidR="00632DB4">
        <w:t>);</w:t>
      </w:r>
    </w:p>
    <w:p w:rsidR="00290AC0" w:rsidRDefault="00934DBB" w:rsidP="00EB0614">
      <w:pPr>
        <w:pStyle w:val="ListParagraph"/>
      </w:pPr>
      <w:proofErr w:type="gramStart"/>
      <w:r>
        <w:t>apenas</w:t>
      </w:r>
      <w:proofErr w:type="gramEnd"/>
      <w:r>
        <w:t xml:space="preserve"> </w:t>
      </w:r>
      <w:r w:rsidR="00290AC0">
        <w:t xml:space="preserve">da carteira de qualquer data, quando o usuário </w:t>
      </w:r>
      <w:r w:rsidR="00353899">
        <w:t>comandar</w:t>
      </w:r>
      <w:r w:rsidR="00290AC0">
        <w:t xml:space="preserve"> uma “</w:t>
      </w:r>
      <w:r w:rsidR="00632DB4">
        <w:t>mudança</w:t>
      </w:r>
      <w:r w:rsidR="00290AC0">
        <w:t xml:space="preserve"> de data” e o sistema não detectar </w:t>
      </w:r>
      <w:r w:rsidR="00353899">
        <w:t>a carteira da nova data na base</w:t>
      </w:r>
      <w:r w:rsidR="00632DB4">
        <w:t xml:space="preserve"> (ver </w:t>
      </w:r>
      <w:r w:rsidR="00B30A00">
        <w:fldChar w:fldCharType="begin"/>
      </w:r>
      <w:r w:rsidR="00632DB4">
        <w:instrText xml:space="preserve"> REF _Ref459020802 \r \h </w:instrText>
      </w:r>
      <w:r w:rsidR="00B30A00">
        <w:fldChar w:fldCharType="separate"/>
      </w:r>
      <w:r w:rsidR="00962794">
        <w:t>XIV-4</w:t>
      </w:r>
      <w:r w:rsidR="00B30A00">
        <w:fldChar w:fldCharType="end"/>
      </w:r>
      <w:r w:rsidR="00632DB4">
        <w:t>)</w:t>
      </w:r>
      <w:r w:rsidR="00353899">
        <w:t>.</w:t>
      </w:r>
    </w:p>
    <w:p w:rsidR="00223BD8" w:rsidRDefault="00353899" w:rsidP="00B633AB">
      <w:pPr>
        <w:pStyle w:val="Heading2"/>
      </w:pPr>
      <w:bookmarkStart w:id="4" w:name="_Toc501026688"/>
      <w:r>
        <w:t>REPORTE</w:t>
      </w:r>
      <w:bookmarkEnd w:id="4"/>
    </w:p>
    <w:p w:rsidR="00353899" w:rsidRDefault="00353899" w:rsidP="00EB0614">
      <w:r>
        <w:t>O SRC grava os resultados dos testes de enquadramento e cálculos de risco sempre que é acionado por um usuário autorizado como “</w:t>
      </w:r>
      <w:proofErr w:type="spellStart"/>
      <w:r>
        <w:t>Reporter</w:t>
      </w:r>
      <w:proofErr w:type="spellEnd"/>
      <w:r>
        <w:t>”.</w:t>
      </w:r>
      <w:r w:rsidR="001B09DA">
        <w:t xml:space="preserve"> Os resultados do dia incluem:</w:t>
      </w:r>
    </w:p>
    <w:p w:rsidR="001B09DA" w:rsidRDefault="001B09DA" w:rsidP="00EB0614">
      <w:pPr>
        <w:pStyle w:val="ListParagraph"/>
      </w:pPr>
      <w:r>
        <w:t xml:space="preserve"> O teste de enquadramento dos fundos nas regras;</w:t>
      </w:r>
    </w:p>
    <w:p w:rsidR="001B09DA" w:rsidRDefault="001B09DA" w:rsidP="00EB0614">
      <w:pPr>
        <w:pStyle w:val="ListParagraph"/>
      </w:pPr>
      <w:r>
        <w:t xml:space="preserve"> A lista de </w:t>
      </w:r>
      <w:proofErr w:type="spellStart"/>
      <w:r>
        <w:t>desenquadramentos</w:t>
      </w:r>
      <w:proofErr w:type="spellEnd"/>
      <w:r>
        <w:t>;</w:t>
      </w:r>
    </w:p>
    <w:p w:rsidR="001B09DA" w:rsidRDefault="001B09DA" w:rsidP="00EB0614">
      <w:pPr>
        <w:pStyle w:val="ListParagraph"/>
      </w:pPr>
      <w:r>
        <w:t xml:space="preserve"> As métricas de risco de mercado (</w:t>
      </w:r>
      <w:proofErr w:type="spellStart"/>
      <w:proofErr w:type="gramStart"/>
      <w:r>
        <w:t>VaR</w:t>
      </w:r>
      <w:proofErr w:type="spellEnd"/>
      <w:proofErr w:type="gramEnd"/>
      <w:r>
        <w:t xml:space="preserve"> e Stress) por fundo;</w:t>
      </w:r>
    </w:p>
    <w:p w:rsidR="001B09DA" w:rsidRDefault="001B09DA" w:rsidP="00EB0614">
      <w:pPr>
        <w:pStyle w:val="ListParagraph"/>
      </w:pPr>
      <w:r>
        <w:t xml:space="preserve"> As exposições a fatores de risco de </w:t>
      </w:r>
      <w:proofErr w:type="spellStart"/>
      <w:r>
        <w:t>mecado</w:t>
      </w:r>
      <w:proofErr w:type="spellEnd"/>
      <w:r>
        <w:t xml:space="preserve"> por fundo;</w:t>
      </w:r>
    </w:p>
    <w:p w:rsidR="001B09DA" w:rsidRDefault="001B09DA" w:rsidP="00EB0614">
      <w:pPr>
        <w:pStyle w:val="ListParagraph"/>
      </w:pPr>
      <w:r>
        <w:t xml:space="preserve"> As métricas de risco de crédito (</w:t>
      </w:r>
      <w:proofErr w:type="spellStart"/>
      <w:r>
        <w:t>Expected</w:t>
      </w:r>
      <w:proofErr w:type="spellEnd"/>
      <w:r>
        <w:t xml:space="preserve"> </w:t>
      </w:r>
      <w:proofErr w:type="spellStart"/>
      <w:r>
        <w:t>Loss</w:t>
      </w:r>
      <w:proofErr w:type="spellEnd"/>
      <w:r>
        <w:t xml:space="preserve"> e </w:t>
      </w:r>
      <w:proofErr w:type="spellStart"/>
      <w:r>
        <w:t>Credit-VaR</w:t>
      </w:r>
      <w:proofErr w:type="spellEnd"/>
      <w:r>
        <w:t>) por fundo;</w:t>
      </w:r>
    </w:p>
    <w:p w:rsidR="001B09DA" w:rsidRDefault="001B09DA" w:rsidP="00EB0614">
      <w:pPr>
        <w:pStyle w:val="ListParagraph"/>
      </w:pPr>
      <w:r>
        <w:t xml:space="preserve"> O enquadramento em liquidez e o índice de cobertura de liquidez para cada vértice padrão;</w:t>
      </w:r>
    </w:p>
    <w:p w:rsidR="001B09DA" w:rsidRDefault="001B09DA" w:rsidP="00EB0614">
      <w:pPr>
        <w:pStyle w:val="ListParagraph"/>
      </w:pPr>
      <w:r>
        <w:t xml:space="preserve"> O teste de </w:t>
      </w:r>
      <w:proofErr w:type="spellStart"/>
      <w:r>
        <w:t>Anti</w:t>
      </w:r>
      <w:proofErr w:type="spellEnd"/>
      <w:r>
        <w:t>-Money-</w:t>
      </w:r>
      <w:proofErr w:type="spellStart"/>
      <w:r>
        <w:t>Laudering</w:t>
      </w:r>
      <w:proofErr w:type="spellEnd"/>
      <w:r>
        <w:t xml:space="preserve"> de todos os negócios realizados;</w:t>
      </w:r>
    </w:p>
    <w:p w:rsidR="001B09DA" w:rsidRDefault="001B09DA" w:rsidP="00EB0614">
      <w:pPr>
        <w:pStyle w:val="ListParagraph"/>
      </w:pPr>
      <w:r>
        <w:t xml:space="preserve"> As métricas de concentração;</w:t>
      </w:r>
    </w:p>
    <w:p w:rsidR="001B09DA" w:rsidRDefault="001B09DA" w:rsidP="00EB0614">
      <w:pPr>
        <w:pStyle w:val="ListParagraph"/>
      </w:pPr>
      <w:r>
        <w:t>O teste de rateio e divisão de ordens de todos os negócios realizados.</w:t>
      </w:r>
    </w:p>
    <w:p w:rsidR="00353899" w:rsidRDefault="00353899" w:rsidP="00934DBB">
      <w:r>
        <w:t>Cada reporte sobrescreve o reporte anterior da mesma data, de modo que só existe um reporte por data.</w:t>
      </w:r>
    </w:p>
    <w:p w:rsidR="00640A0F" w:rsidRDefault="00640A0F" w:rsidP="00B633AB">
      <w:pPr>
        <w:pStyle w:val="Heading2"/>
      </w:pPr>
      <w:bookmarkStart w:id="5" w:name="_Toc501026689"/>
      <w:bookmarkStart w:id="6" w:name="_Ref458696608"/>
      <w:r>
        <w:t>LOGS</w:t>
      </w:r>
      <w:bookmarkEnd w:id="5"/>
    </w:p>
    <w:p w:rsidR="00640A0F" w:rsidRDefault="00640A0F" w:rsidP="00640A0F">
      <w:r>
        <w:t>O SRC também grava os seguintes logs:</w:t>
      </w:r>
    </w:p>
    <w:p w:rsidR="00640A0F" w:rsidRDefault="00640A0F" w:rsidP="00F2521F">
      <w:pPr>
        <w:pStyle w:val="ListParagraph"/>
        <w:numPr>
          <w:ilvl w:val="0"/>
          <w:numId w:val="59"/>
        </w:numPr>
      </w:pPr>
      <w:r>
        <w:t xml:space="preserve">Log de </w:t>
      </w:r>
      <w:r w:rsidR="001C03C8">
        <w:t>acesso: quem entrou no sistema,</w:t>
      </w:r>
      <w:r>
        <w:t xml:space="preserve"> editou registros</w:t>
      </w:r>
      <w:r w:rsidR="001C03C8">
        <w:t>, fez simulações</w:t>
      </w:r>
      <w:r>
        <w:t>;</w:t>
      </w:r>
    </w:p>
    <w:p w:rsidR="00640A0F" w:rsidRDefault="00640A0F" w:rsidP="00F2521F">
      <w:pPr>
        <w:pStyle w:val="ListParagraph"/>
        <w:numPr>
          <w:ilvl w:val="0"/>
          <w:numId w:val="59"/>
        </w:numPr>
      </w:pPr>
      <w:r>
        <w:t>Log de importação/reporte:</w:t>
      </w:r>
      <w:proofErr w:type="gramStart"/>
      <w:r>
        <w:t xml:space="preserve">  </w:t>
      </w:r>
      <w:proofErr w:type="gramEnd"/>
      <w:r>
        <w:t>quem comandou importação e/ou reporte;</w:t>
      </w:r>
    </w:p>
    <w:p w:rsidR="00640A0F" w:rsidRDefault="00640A0F" w:rsidP="00F2521F">
      <w:pPr>
        <w:pStyle w:val="ListParagraph"/>
        <w:numPr>
          <w:ilvl w:val="0"/>
          <w:numId w:val="59"/>
        </w:numPr>
      </w:pPr>
      <w:r>
        <w:t xml:space="preserve">Log de </w:t>
      </w:r>
      <w:proofErr w:type="gramStart"/>
      <w:r>
        <w:t>performance</w:t>
      </w:r>
      <w:proofErr w:type="gramEnd"/>
      <w:r>
        <w:t xml:space="preserve">: quanto tempo </w:t>
      </w:r>
      <w:r w:rsidR="001C03C8">
        <w:t>demorou cada função crít</w:t>
      </w:r>
      <w:r w:rsidR="007068FF">
        <w:t>ica de leitura/reporte de dados;</w:t>
      </w:r>
    </w:p>
    <w:p w:rsidR="007068FF" w:rsidRPr="00640A0F" w:rsidRDefault="007068FF" w:rsidP="00F2521F">
      <w:pPr>
        <w:pStyle w:val="ListParagraph"/>
        <w:numPr>
          <w:ilvl w:val="0"/>
          <w:numId w:val="59"/>
        </w:numPr>
      </w:pPr>
      <w:r>
        <w:t>Log de erros: os erros detectados.</w:t>
      </w:r>
    </w:p>
    <w:p w:rsidR="00353899" w:rsidRPr="00E82180" w:rsidRDefault="003B3FDC" w:rsidP="00B633AB">
      <w:pPr>
        <w:pStyle w:val="Heading2"/>
      </w:pPr>
      <w:bookmarkStart w:id="7" w:name="_Toc501026690"/>
      <w:r w:rsidRPr="00E82180">
        <w:lastRenderedPageBreak/>
        <w:t xml:space="preserve">EXECUÇÃO EM </w:t>
      </w:r>
      <w:r w:rsidR="00353899" w:rsidRPr="00E82180">
        <w:t>BATCH</w:t>
      </w:r>
      <w:bookmarkEnd w:id="6"/>
      <w:bookmarkEnd w:id="7"/>
    </w:p>
    <w:p w:rsidR="00297B7C" w:rsidRDefault="00353899" w:rsidP="00C676D2">
      <w:r>
        <w:t>Caso qualquer das duas situações ocorra:</w:t>
      </w:r>
    </w:p>
    <w:p w:rsidR="00353899" w:rsidRDefault="00353899" w:rsidP="00EB0614">
      <w:pPr>
        <w:pStyle w:val="ListParagraph"/>
      </w:pPr>
      <w:r>
        <w:t xml:space="preserve">O SRC é iniciado por um usuário autorizado como “Batch </w:t>
      </w:r>
      <w:proofErr w:type="spellStart"/>
      <w:r>
        <w:t>User</w:t>
      </w:r>
      <w:proofErr w:type="spellEnd"/>
      <w:r>
        <w:t>”</w:t>
      </w:r>
      <w:r w:rsidR="00EB0614">
        <w:t xml:space="preserve"> </w:t>
      </w:r>
      <w:r w:rsidR="00EB0614">
        <w:rPr>
          <w:u w:val="single"/>
        </w:rPr>
        <w:t>ou</w:t>
      </w:r>
    </w:p>
    <w:p w:rsidR="00353899" w:rsidRDefault="00353899" w:rsidP="00EB0614">
      <w:pPr>
        <w:pStyle w:val="ListParagraph"/>
      </w:pPr>
      <w:r>
        <w:t>O SRC é acionado da linha de comando com a opção “/b”</w:t>
      </w:r>
    </w:p>
    <w:p w:rsidR="00EB0614" w:rsidRDefault="00353899" w:rsidP="00C676D2">
      <w:proofErr w:type="gramStart"/>
      <w:r>
        <w:t>então</w:t>
      </w:r>
      <w:proofErr w:type="gramEnd"/>
      <w:r>
        <w:t xml:space="preserve"> o SRC rodará em modo “</w:t>
      </w:r>
      <w:r w:rsidRPr="00EB0614">
        <w:rPr>
          <w:u w:val="single"/>
        </w:rPr>
        <w:t>batch</w:t>
      </w:r>
      <w:r w:rsidR="00EB0614">
        <w:t xml:space="preserve">”, sem abrir nenhuma sessão interativa com o usuário. </w:t>
      </w:r>
    </w:p>
    <w:p w:rsidR="00353899" w:rsidRPr="00EB0614" w:rsidRDefault="00EB0614" w:rsidP="00C676D2">
      <w:r>
        <w:t>A sequência de processamento será executada normalmente e, se o usuário for um “</w:t>
      </w:r>
      <w:proofErr w:type="spellStart"/>
      <w:r>
        <w:t>Reporter</w:t>
      </w:r>
      <w:proofErr w:type="spellEnd"/>
      <w:r>
        <w:t xml:space="preserve">”, os resultados serão gravados e serão enviados por </w:t>
      </w:r>
      <w:r>
        <w:rPr>
          <w:u w:val="single"/>
        </w:rPr>
        <w:t>e-mail</w:t>
      </w:r>
      <w:r>
        <w:t xml:space="preserve"> para </w:t>
      </w:r>
      <w:proofErr w:type="gramStart"/>
      <w:r>
        <w:t>a mailing</w:t>
      </w:r>
      <w:proofErr w:type="gramEnd"/>
      <w:r>
        <w:t xml:space="preserve"> </w:t>
      </w:r>
      <w:proofErr w:type="spellStart"/>
      <w:r>
        <w:t>list</w:t>
      </w:r>
      <w:proofErr w:type="spellEnd"/>
      <w:r>
        <w:t xml:space="preserve"> cadastrada. O SRC terminará após isso.</w:t>
      </w:r>
    </w:p>
    <w:p w:rsidR="001B09DA" w:rsidRDefault="001B09DA" w:rsidP="00C676D2">
      <w:r>
        <w:t xml:space="preserve">A execução em “batch” </w:t>
      </w:r>
      <w:r w:rsidR="007068FF">
        <w:t>deve ser</w:t>
      </w:r>
      <w:r>
        <w:t xml:space="preserve"> agendada diariamente de modo a perfazer o ciclo diário de atualização e reporte.</w:t>
      </w:r>
    </w:p>
    <w:p w:rsidR="001B09DA" w:rsidRDefault="001B09DA" w:rsidP="00B633AB">
      <w:pPr>
        <w:pStyle w:val="Heading2"/>
      </w:pPr>
      <w:bookmarkStart w:id="8" w:name="_Toc501026691"/>
      <w:r>
        <w:t>FUNCIONALIDADES DE CARTEIRA</w:t>
      </w:r>
      <w:bookmarkEnd w:id="8"/>
    </w:p>
    <w:p w:rsidR="00906260" w:rsidRDefault="002E19E0" w:rsidP="00EB0614">
      <w:pPr>
        <w:pStyle w:val="ListParagraph"/>
      </w:pPr>
      <w:r>
        <w:t xml:space="preserve">Importar </w:t>
      </w:r>
      <w:proofErr w:type="gramStart"/>
      <w:r>
        <w:t>carteira .</w:t>
      </w:r>
      <w:proofErr w:type="spellStart"/>
      <w:proofErr w:type="gramEnd"/>
      <w:r>
        <w:t>txt</w:t>
      </w:r>
      <w:proofErr w:type="spellEnd"/>
      <w:r>
        <w:t xml:space="preserve"> formato interno da Capitânia</w:t>
      </w:r>
      <w:r w:rsidR="00A472DB">
        <w:t>;</w:t>
      </w:r>
    </w:p>
    <w:p w:rsidR="002E19E0" w:rsidRDefault="002E19E0" w:rsidP="00EB0614">
      <w:pPr>
        <w:pStyle w:val="ListParagraph"/>
      </w:pPr>
      <w:r>
        <w:t xml:space="preserve">Importar </w:t>
      </w:r>
      <w:proofErr w:type="gramStart"/>
      <w:r>
        <w:t>carteira .</w:t>
      </w:r>
      <w:proofErr w:type="gramEnd"/>
      <w:r>
        <w:t>XML ANBIMA</w:t>
      </w:r>
      <w:r w:rsidR="00A472DB">
        <w:t>;</w:t>
      </w:r>
    </w:p>
    <w:p w:rsidR="00DD2162" w:rsidRDefault="00DD2162" w:rsidP="00EB0614">
      <w:pPr>
        <w:pStyle w:val="ListParagraph"/>
      </w:pPr>
      <w:r>
        <w:t>Consolidar compras e vendas realizadas (boletas);</w:t>
      </w:r>
    </w:p>
    <w:p w:rsidR="002E19E0" w:rsidRDefault="002E19E0" w:rsidP="00EB0614">
      <w:pPr>
        <w:pStyle w:val="ListParagraph"/>
      </w:pPr>
      <w:r>
        <w:t>Cadastro automático dos títulos novos detectados nas importações</w:t>
      </w:r>
      <w:r w:rsidR="00A472DB">
        <w:t>;</w:t>
      </w:r>
    </w:p>
    <w:p w:rsidR="002E19E0" w:rsidRDefault="002E19E0" w:rsidP="00EB0614">
      <w:pPr>
        <w:pStyle w:val="ListParagraph"/>
      </w:pPr>
      <w:r>
        <w:t xml:space="preserve">Cadastro das propriedades dos títulos (emissor, vencimento, </w:t>
      </w:r>
      <w:proofErr w:type="spellStart"/>
      <w:r>
        <w:t>etc</w:t>
      </w:r>
      <w:proofErr w:type="spellEnd"/>
      <w:r>
        <w:t>)</w:t>
      </w:r>
      <w:r w:rsidR="00A472DB">
        <w:t>;</w:t>
      </w:r>
    </w:p>
    <w:p w:rsidR="002E19E0" w:rsidRDefault="002E19E0" w:rsidP="00EB0614">
      <w:pPr>
        <w:pStyle w:val="ListParagraph"/>
      </w:pPr>
      <w:r>
        <w:t>Consolidar carteira de fundos investidos e tratar carteira consolidada</w:t>
      </w:r>
      <w:r w:rsidR="00A472DB">
        <w:t>;</w:t>
      </w:r>
    </w:p>
    <w:p w:rsidR="00223C8B" w:rsidRDefault="00223C8B" w:rsidP="00EB0614">
      <w:pPr>
        <w:pStyle w:val="ListParagraph"/>
      </w:pPr>
      <w:r>
        <w:t>Visualização da carteira dos fundos, ‘fechada’ e ‘aberta</w:t>
      </w:r>
      <w:proofErr w:type="gramStart"/>
      <w:r>
        <w:t>’</w:t>
      </w:r>
      <w:proofErr w:type="gramEnd"/>
    </w:p>
    <w:p w:rsidR="002E19E0" w:rsidRDefault="00223C8B" w:rsidP="00EB0614">
      <w:pPr>
        <w:pStyle w:val="ListParagraph"/>
      </w:pPr>
      <w:r>
        <w:t xml:space="preserve">Visualização dos </w:t>
      </w:r>
      <w:r w:rsidR="002E19E0">
        <w:t>investimentos cruzados de um fundo em outro</w:t>
      </w:r>
      <w:r w:rsidR="00A472DB">
        <w:t>;</w:t>
      </w:r>
    </w:p>
    <w:p w:rsidR="002E19E0" w:rsidRDefault="00223C8B" w:rsidP="00EB0614">
      <w:pPr>
        <w:pStyle w:val="ListParagraph"/>
      </w:pPr>
      <w:r>
        <w:t xml:space="preserve">Visualização da </w:t>
      </w:r>
      <w:r w:rsidR="002E19E0">
        <w:t xml:space="preserve">concentração </w:t>
      </w:r>
      <w:r>
        <w:t xml:space="preserve">de carteira </w:t>
      </w:r>
      <w:r w:rsidR="002E19E0">
        <w:t>por qualquer propriedade dos títulos</w:t>
      </w:r>
      <w:r w:rsidR="00A472DB">
        <w:t>;</w:t>
      </w:r>
    </w:p>
    <w:p w:rsidR="002E19E0" w:rsidRDefault="00223C8B" w:rsidP="00EB0614">
      <w:pPr>
        <w:pStyle w:val="ListParagraph"/>
      </w:pPr>
      <w:r>
        <w:t>Visualização da</w:t>
      </w:r>
      <w:r w:rsidR="002E19E0">
        <w:t xml:space="preserve"> alocação de um título entre fundos</w:t>
      </w:r>
      <w:r w:rsidR="00A472DB">
        <w:t>.</w:t>
      </w:r>
    </w:p>
    <w:p w:rsidR="003B3FDC" w:rsidRDefault="001B09DA" w:rsidP="00B633AB">
      <w:pPr>
        <w:pStyle w:val="Heading2"/>
      </w:pPr>
      <w:bookmarkStart w:id="9" w:name="_Toc501026692"/>
      <w:r>
        <w:t>FUNCIONALIDADES DE COMPLIANCE</w:t>
      </w:r>
      <w:bookmarkEnd w:id="9"/>
    </w:p>
    <w:p w:rsidR="00BF3D1F" w:rsidRDefault="00BF3D1F" w:rsidP="00EB0614">
      <w:pPr>
        <w:pStyle w:val="ListParagraph"/>
      </w:pPr>
      <w:proofErr w:type="spellStart"/>
      <w:r>
        <w:t>Pré</w:t>
      </w:r>
      <w:proofErr w:type="spellEnd"/>
      <w:r>
        <w:t xml:space="preserve">- e Pós-trade </w:t>
      </w:r>
      <w:proofErr w:type="spellStart"/>
      <w:r>
        <w:t>compliance</w:t>
      </w:r>
      <w:proofErr w:type="spellEnd"/>
      <w:r>
        <w:t>;</w:t>
      </w:r>
    </w:p>
    <w:p w:rsidR="002E19E0" w:rsidRDefault="001C03C8" w:rsidP="00EB0614">
      <w:pPr>
        <w:pStyle w:val="ListParagraph"/>
      </w:pPr>
      <w:r>
        <w:t>C</w:t>
      </w:r>
      <w:r w:rsidR="002E19E0">
        <w:t xml:space="preserve">riar e cadastrar novas propriedades dos títulos (rating, emissor, tipo, </w:t>
      </w:r>
      <w:proofErr w:type="spellStart"/>
      <w:r w:rsidR="002E19E0">
        <w:t>etc</w:t>
      </w:r>
      <w:proofErr w:type="spellEnd"/>
      <w:r w:rsidR="002E19E0">
        <w:t>)</w:t>
      </w:r>
      <w:r w:rsidR="00A472DB">
        <w:t>;</w:t>
      </w:r>
    </w:p>
    <w:p w:rsidR="002E19E0" w:rsidRDefault="001C03C8" w:rsidP="00EB0614">
      <w:pPr>
        <w:pStyle w:val="ListParagraph"/>
      </w:pPr>
      <w:r>
        <w:lastRenderedPageBreak/>
        <w:t>A</w:t>
      </w:r>
      <w:r w:rsidR="002E19E0">
        <w:t>tualizar as propriedades dos títulos</w:t>
      </w:r>
      <w:r w:rsidR="00A472DB">
        <w:t>;</w:t>
      </w:r>
    </w:p>
    <w:p w:rsidR="00A472DB" w:rsidRDefault="001C03C8" w:rsidP="00EB0614">
      <w:pPr>
        <w:pStyle w:val="ListParagraph"/>
      </w:pPr>
      <w:r>
        <w:t>C</w:t>
      </w:r>
      <w:r w:rsidR="00223C8B">
        <w:t>onsulta a</w:t>
      </w:r>
      <w:r w:rsidR="00A472DB">
        <w:t xml:space="preserve"> todos os valores históricos das propriedades (</w:t>
      </w:r>
      <w:proofErr w:type="spellStart"/>
      <w:r w:rsidR="00A472DB">
        <w:t>ex</w:t>
      </w:r>
      <w:proofErr w:type="spellEnd"/>
      <w:r w:rsidR="00A472DB">
        <w:t>: ratings anteriores);</w:t>
      </w:r>
    </w:p>
    <w:p w:rsidR="00390EF6" w:rsidRDefault="001C03C8" w:rsidP="00EB0614">
      <w:pPr>
        <w:pStyle w:val="ListParagraph"/>
      </w:pPr>
      <w:r>
        <w:t>C</w:t>
      </w:r>
      <w:r w:rsidR="002E19E0">
        <w:t xml:space="preserve">adastrar regras em </w:t>
      </w:r>
      <w:proofErr w:type="gramStart"/>
      <w:r w:rsidR="002E19E0">
        <w:t>3</w:t>
      </w:r>
      <w:proofErr w:type="gramEnd"/>
      <w:r w:rsidR="002E19E0">
        <w:t xml:space="preserve"> níveis</w:t>
      </w:r>
      <w:r w:rsidR="00390EF6">
        <w:t>, com reportes separados</w:t>
      </w:r>
      <w:r w:rsidR="002E19E0">
        <w:t xml:space="preserve">: </w:t>
      </w:r>
    </w:p>
    <w:p w:rsidR="00390EF6" w:rsidRDefault="00EB0614" w:rsidP="00EB0614">
      <w:pPr>
        <w:ind w:left="2160" w:firstLine="720"/>
      </w:pPr>
      <w:r>
        <w:t xml:space="preserve">- </w:t>
      </w:r>
      <w:r w:rsidR="002E19E0">
        <w:t xml:space="preserve">regulamentar; </w:t>
      </w:r>
    </w:p>
    <w:p w:rsidR="00390EF6" w:rsidRDefault="00EB0614" w:rsidP="00EB0614">
      <w:pPr>
        <w:ind w:left="2160" w:firstLine="720"/>
      </w:pPr>
      <w:r>
        <w:t xml:space="preserve">- </w:t>
      </w:r>
      <w:r w:rsidR="002E19E0">
        <w:t>limite interno</w:t>
      </w:r>
      <w:r w:rsidR="00390EF6">
        <w:t xml:space="preserve"> (crédito, concentração)</w:t>
      </w:r>
      <w:r w:rsidR="002E19E0">
        <w:t xml:space="preserve">; </w:t>
      </w:r>
    </w:p>
    <w:p w:rsidR="002E19E0" w:rsidRDefault="00EB0614" w:rsidP="00EB0614">
      <w:pPr>
        <w:ind w:left="2160" w:firstLine="720"/>
      </w:pPr>
      <w:r>
        <w:t>-</w:t>
      </w:r>
      <w:r w:rsidR="00390EF6">
        <w:t xml:space="preserve">limite </w:t>
      </w:r>
      <w:r w:rsidR="002E19E0">
        <w:t>gerencial</w:t>
      </w:r>
      <w:r w:rsidR="00A472DB">
        <w:t>;</w:t>
      </w:r>
    </w:p>
    <w:p w:rsidR="002E19E0" w:rsidRDefault="001C03C8" w:rsidP="00EB0614">
      <w:pPr>
        <w:pStyle w:val="ListParagraph"/>
      </w:pPr>
      <w:r>
        <w:t>C</w:t>
      </w:r>
      <w:r w:rsidR="002E19E0">
        <w:t>adastrar regras de limites sobre quaisquer propriedades dos títulos</w:t>
      </w:r>
      <w:r w:rsidR="00A472DB">
        <w:t>;</w:t>
      </w:r>
    </w:p>
    <w:p w:rsidR="002E19E0" w:rsidRDefault="001C03C8" w:rsidP="00EB0614">
      <w:pPr>
        <w:pStyle w:val="ListParagraph"/>
      </w:pPr>
      <w:r>
        <w:t>R</w:t>
      </w:r>
      <w:r w:rsidR="002E19E0">
        <w:t xml:space="preserve">egras de concentração agregada e de concentração por cada emissor, tomador, </w:t>
      </w:r>
      <w:proofErr w:type="spellStart"/>
      <w:r w:rsidR="002E19E0">
        <w:t>etc</w:t>
      </w:r>
      <w:proofErr w:type="spellEnd"/>
      <w:r w:rsidR="00A472DB">
        <w:t>;</w:t>
      </w:r>
    </w:p>
    <w:p w:rsidR="002E19E0" w:rsidRDefault="001C03C8" w:rsidP="00EB0614">
      <w:pPr>
        <w:pStyle w:val="ListParagraph"/>
      </w:pPr>
      <w:r>
        <w:t>R</w:t>
      </w:r>
      <w:r w:rsidR="002E19E0">
        <w:t>egras de concentração na carteira ou de percentual da emissão</w:t>
      </w:r>
      <w:r w:rsidR="00A472DB">
        <w:t>;</w:t>
      </w:r>
    </w:p>
    <w:p w:rsidR="002E19E0" w:rsidRDefault="001C03C8" w:rsidP="00EB0614">
      <w:pPr>
        <w:pStyle w:val="ListParagraph"/>
      </w:pPr>
      <w:r>
        <w:t>R</w:t>
      </w:r>
      <w:r w:rsidR="002E19E0">
        <w:t xml:space="preserve">egras de estoque ou de movimentação (observadas </w:t>
      </w:r>
      <w:r w:rsidR="00390EF6">
        <w:t xml:space="preserve">somente </w:t>
      </w:r>
      <w:r w:rsidR="002E19E0">
        <w:t>na aquisição)</w:t>
      </w:r>
      <w:r w:rsidR="00A472DB">
        <w:t>;</w:t>
      </w:r>
    </w:p>
    <w:p w:rsidR="00223C8B" w:rsidRDefault="001C03C8" w:rsidP="00EB0614">
      <w:pPr>
        <w:pStyle w:val="ListParagraph"/>
      </w:pPr>
      <w:r>
        <w:t>C</w:t>
      </w:r>
      <w:r w:rsidR="00223C8B">
        <w:t>omparadores para qualidade de crédito e funções de datas;</w:t>
      </w:r>
    </w:p>
    <w:p w:rsidR="00A472DB" w:rsidRDefault="001C03C8" w:rsidP="00EB0614">
      <w:pPr>
        <w:pStyle w:val="ListParagraph"/>
      </w:pPr>
      <w:r>
        <w:t>A</w:t>
      </w:r>
      <w:r w:rsidR="00A472DB">
        <w:t>grupamento das regras em “livros” (</w:t>
      </w:r>
      <w:proofErr w:type="spellStart"/>
      <w:r w:rsidR="00A472DB">
        <w:t>ex</w:t>
      </w:r>
      <w:proofErr w:type="spellEnd"/>
      <w:r w:rsidR="00A472DB">
        <w:t>: 3792);</w:t>
      </w:r>
    </w:p>
    <w:p w:rsidR="002E19E0" w:rsidRPr="001C7455" w:rsidRDefault="001C03C8" w:rsidP="00EB0614">
      <w:pPr>
        <w:pStyle w:val="ListParagraph"/>
        <w:rPr>
          <w:lang w:val="en-US"/>
        </w:rPr>
      </w:pPr>
      <w:r>
        <w:rPr>
          <w:lang w:val="en-US"/>
        </w:rPr>
        <w:t>H</w:t>
      </w:r>
      <w:r w:rsidR="00A472DB" w:rsidRPr="001C7455">
        <w:rPr>
          <w:lang w:val="en-US"/>
        </w:rPr>
        <w:t>ard limits e soft limits (warnings);</w:t>
      </w:r>
    </w:p>
    <w:p w:rsidR="00A472DB" w:rsidRDefault="001C03C8" w:rsidP="00EB0614">
      <w:pPr>
        <w:pStyle w:val="ListParagraph"/>
      </w:pPr>
      <w:proofErr w:type="spellStart"/>
      <w:r>
        <w:t>D</w:t>
      </w:r>
      <w:r w:rsidR="00A472DB" w:rsidRPr="00A472DB">
        <w:t>ashboard</w:t>
      </w:r>
      <w:proofErr w:type="spellEnd"/>
      <w:r w:rsidR="00A472DB" w:rsidRPr="00A472DB">
        <w:t xml:space="preserve"> do enquadramento dos fundos com ‘sem</w:t>
      </w:r>
      <w:r w:rsidR="00A472DB">
        <w:t>áforo’;</w:t>
      </w:r>
    </w:p>
    <w:p w:rsidR="00A472DB" w:rsidRDefault="001C03C8" w:rsidP="00EB0614">
      <w:pPr>
        <w:pStyle w:val="ListParagraph"/>
      </w:pPr>
      <w:proofErr w:type="spellStart"/>
      <w:r>
        <w:t>D</w:t>
      </w:r>
      <w:r w:rsidR="00A472DB">
        <w:t>ashboard</w:t>
      </w:r>
      <w:proofErr w:type="spellEnd"/>
      <w:r w:rsidR="00A472DB">
        <w:t xml:space="preserve"> das regras por fundo, com ‘semáforo’;</w:t>
      </w:r>
    </w:p>
    <w:p w:rsidR="00A472DB" w:rsidRDefault="001C03C8" w:rsidP="00EB0614">
      <w:pPr>
        <w:pStyle w:val="ListParagraph"/>
      </w:pPr>
      <w:r>
        <w:t>G</w:t>
      </w:r>
      <w:r w:rsidR="00A472DB">
        <w:t xml:space="preserve">ravação dos resultados de </w:t>
      </w:r>
      <w:proofErr w:type="spellStart"/>
      <w:r w:rsidR="00A472DB">
        <w:t>Compliance</w:t>
      </w:r>
      <w:proofErr w:type="spellEnd"/>
      <w:r w:rsidR="00A472DB">
        <w:t>.</w:t>
      </w:r>
    </w:p>
    <w:p w:rsidR="001B09DA" w:rsidRDefault="001B09DA" w:rsidP="00B633AB">
      <w:pPr>
        <w:pStyle w:val="Heading2"/>
      </w:pPr>
      <w:bookmarkStart w:id="10" w:name="_Toc481503663"/>
      <w:bookmarkStart w:id="11" w:name="_Toc501026693"/>
      <w:bookmarkEnd w:id="10"/>
      <w:r>
        <w:t>FUNCIONALIDADES DE RISCO DE MERCADO</w:t>
      </w:r>
      <w:bookmarkEnd w:id="11"/>
    </w:p>
    <w:p w:rsidR="00A472DB" w:rsidRDefault="00A472DB" w:rsidP="001C7455">
      <w:pPr>
        <w:pStyle w:val="ListParagraph"/>
      </w:pPr>
      <w:r>
        <w:t xml:space="preserve">Cálculo de </w:t>
      </w:r>
      <w:proofErr w:type="spellStart"/>
      <w:proofErr w:type="gramStart"/>
      <w:r>
        <w:t>VaR</w:t>
      </w:r>
      <w:proofErr w:type="spellEnd"/>
      <w:proofErr w:type="gramEnd"/>
      <w:r>
        <w:t xml:space="preserve"> e Stress de mercado por fundo;</w:t>
      </w:r>
    </w:p>
    <w:p w:rsidR="00A472DB" w:rsidRDefault="00A472DB" w:rsidP="001C7455">
      <w:pPr>
        <w:pStyle w:val="ListParagraph"/>
      </w:pPr>
      <w:r>
        <w:t>Cálculo de Stress nos fundos por cenário determinado;</w:t>
      </w:r>
    </w:p>
    <w:p w:rsidR="001C03C8" w:rsidRDefault="001C03C8" w:rsidP="001C03C8">
      <w:pPr>
        <w:pStyle w:val="ListParagraph"/>
      </w:pPr>
      <w:r>
        <w:t>Cadastro dos cenários de Stress;</w:t>
      </w:r>
    </w:p>
    <w:p w:rsidR="001C03C8" w:rsidRDefault="001C03C8" w:rsidP="001C7455">
      <w:pPr>
        <w:pStyle w:val="ListParagraph"/>
      </w:pPr>
      <w:r>
        <w:t xml:space="preserve">Cálculo histórico de </w:t>
      </w:r>
      <w:proofErr w:type="spellStart"/>
      <w:proofErr w:type="gramStart"/>
      <w:r>
        <w:t>VaR</w:t>
      </w:r>
      <w:proofErr w:type="spellEnd"/>
      <w:proofErr w:type="gramEnd"/>
      <w:r>
        <w:t xml:space="preserve">, Stress, </w:t>
      </w:r>
      <w:proofErr w:type="spellStart"/>
      <w:r>
        <w:t>drawdown</w:t>
      </w:r>
      <w:proofErr w:type="spellEnd"/>
      <w:r>
        <w:t xml:space="preserve"> e variação da quota em crises;</w:t>
      </w:r>
    </w:p>
    <w:p w:rsidR="001C03C8" w:rsidRDefault="001C03C8" w:rsidP="001C7455">
      <w:pPr>
        <w:pStyle w:val="ListParagraph"/>
      </w:pPr>
      <w:proofErr w:type="spellStart"/>
      <w:r>
        <w:t>Backtest</w:t>
      </w:r>
      <w:proofErr w:type="spellEnd"/>
      <w:r>
        <w:t xml:space="preserve"> de </w:t>
      </w:r>
      <w:proofErr w:type="spellStart"/>
      <w:proofErr w:type="gramStart"/>
      <w:r>
        <w:t>VaR</w:t>
      </w:r>
      <w:proofErr w:type="spellEnd"/>
      <w:proofErr w:type="gramEnd"/>
      <w:r>
        <w:t>;</w:t>
      </w:r>
    </w:p>
    <w:p w:rsidR="00A472DB" w:rsidRDefault="00A472DB" w:rsidP="001C7455">
      <w:pPr>
        <w:pStyle w:val="ListParagraph"/>
      </w:pPr>
      <w:r>
        <w:t xml:space="preserve">Cálculo da exposição a fatores de risco (delta e </w:t>
      </w:r>
      <w:proofErr w:type="spellStart"/>
      <w:r>
        <w:t>duration</w:t>
      </w:r>
      <w:proofErr w:type="spellEnd"/>
      <w:r>
        <w:t>);</w:t>
      </w:r>
    </w:p>
    <w:p w:rsidR="00A472DB" w:rsidRDefault="00A472DB" w:rsidP="001C7455">
      <w:pPr>
        <w:pStyle w:val="ListParagraph"/>
      </w:pPr>
      <w:r>
        <w:lastRenderedPageBreak/>
        <w:t>Fatores</w:t>
      </w:r>
      <w:r w:rsidR="00DD2162">
        <w:t xml:space="preserve"> de risco</w:t>
      </w:r>
      <w:r>
        <w:t xml:space="preserve">: </w:t>
      </w:r>
      <w:proofErr w:type="spellStart"/>
      <w:r>
        <w:t>pré</w:t>
      </w:r>
      <w:proofErr w:type="spellEnd"/>
      <w:r>
        <w:t>, IPCA, IGPM, dólar e IFIX;</w:t>
      </w:r>
    </w:p>
    <w:p w:rsidR="00A472DB" w:rsidRDefault="00A472DB" w:rsidP="001C7455">
      <w:pPr>
        <w:pStyle w:val="ListParagraph"/>
      </w:pPr>
      <w:r>
        <w:t>Importação e manutenção das séries históricas de fatores de risco;</w:t>
      </w:r>
    </w:p>
    <w:p w:rsidR="002A5B5F" w:rsidRDefault="002A5B5F" w:rsidP="001C7455">
      <w:pPr>
        <w:pStyle w:val="ListParagraph"/>
      </w:pPr>
      <w:r>
        <w:t>Importação e manutenção das séries históricas de quotas;</w:t>
      </w:r>
    </w:p>
    <w:p w:rsidR="00A472DB" w:rsidRDefault="00223C8B" w:rsidP="001C7455">
      <w:pPr>
        <w:pStyle w:val="ListParagraph"/>
      </w:pPr>
      <w:r>
        <w:t>Visualização</w:t>
      </w:r>
      <w:r w:rsidR="00A472DB">
        <w:t xml:space="preserve"> dos parâmetros (volatilidades e stress) computados das séries;</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Cadastro dos limites especiais por fundo;</w:t>
      </w:r>
    </w:p>
    <w:p w:rsidR="00A472DB" w:rsidRDefault="00A472DB" w:rsidP="001C7455">
      <w:pPr>
        <w:pStyle w:val="ListParagraph"/>
      </w:pPr>
      <w:r>
        <w:t xml:space="preserve">Cadastro dos soft </w:t>
      </w:r>
      <w:proofErr w:type="spellStart"/>
      <w:r>
        <w:t>limits</w:t>
      </w:r>
      <w:proofErr w:type="spellEnd"/>
      <w:r>
        <w:t xml:space="preserve"> (</w:t>
      </w:r>
      <w:proofErr w:type="spellStart"/>
      <w:r>
        <w:t>warnings</w:t>
      </w:r>
      <w:proofErr w:type="spellEnd"/>
      <w:r>
        <w:t>);</w:t>
      </w:r>
    </w:p>
    <w:p w:rsidR="00A472DB" w:rsidRDefault="001C03C8" w:rsidP="001C7455">
      <w:pPr>
        <w:pStyle w:val="ListParagraph"/>
      </w:pPr>
      <w:proofErr w:type="spellStart"/>
      <w:r>
        <w:t>D</w:t>
      </w:r>
      <w:r w:rsidR="00A472DB">
        <w:t>ashboard</w:t>
      </w:r>
      <w:proofErr w:type="spellEnd"/>
      <w:r w:rsidR="00A472DB">
        <w:t xml:space="preserve"> de enquadramento dos fundos nos limites com ‘semáforo’;</w:t>
      </w:r>
    </w:p>
    <w:p w:rsidR="00A472DB" w:rsidRPr="00A472DB" w:rsidRDefault="001C03C8" w:rsidP="001C7455">
      <w:pPr>
        <w:pStyle w:val="ListParagraph"/>
      </w:pPr>
      <w:r>
        <w:t>G</w:t>
      </w:r>
      <w:r w:rsidR="00A472DB">
        <w:t>ravação dos resultados de risco de mercado;</w:t>
      </w:r>
    </w:p>
    <w:p w:rsidR="001B09DA" w:rsidRDefault="001B09DA" w:rsidP="00B633AB">
      <w:pPr>
        <w:pStyle w:val="Heading2"/>
      </w:pPr>
      <w:bookmarkStart w:id="12" w:name="_Toc501026694"/>
      <w:r>
        <w:t>FUNCIONALIDADES DE RISCO DE CRÉDITO</w:t>
      </w:r>
      <w:bookmarkEnd w:id="12"/>
    </w:p>
    <w:p w:rsidR="003F5012" w:rsidRDefault="003F5012" w:rsidP="001C7455">
      <w:pPr>
        <w:pStyle w:val="ListParagraph"/>
      </w:pPr>
      <w:r>
        <w:t>Rating interno e externo;</w:t>
      </w:r>
    </w:p>
    <w:p w:rsidR="00A472DB" w:rsidRDefault="00A472DB" w:rsidP="001C7455">
      <w:pPr>
        <w:pStyle w:val="ListParagraph"/>
      </w:pPr>
      <w:r>
        <w:t>Cálculo de “Perda esperada” e “</w:t>
      </w:r>
      <w:proofErr w:type="spellStart"/>
      <w:r>
        <w:t>Credit-VaR</w:t>
      </w:r>
      <w:proofErr w:type="spellEnd"/>
      <w:r>
        <w:t>”</w:t>
      </w:r>
      <w:r w:rsidR="00E35936">
        <w:t xml:space="preserve"> com base em ‘rating’;</w:t>
      </w:r>
    </w:p>
    <w:p w:rsidR="00B37DEC" w:rsidRDefault="001C03C8" w:rsidP="001C7455">
      <w:pPr>
        <w:pStyle w:val="ListParagraph"/>
      </w:pPr>
      <w:r>
        <w:t>Importação de</w:t>
      </w:r>
      <w:r w:rsidR="00B37DEC">
        <w:t xml:space="preserve"> </w:t>
      </w:r>
      <w:proofErr w:type="spellStart"/>
      <w:r w:rsidR="00B37DEC">
        <w:t>credit</w:t>
      </w:r>
      <w:proofErr w:type="spellEnd"/>
      <w:r w:rsidR="00B37DEC">
        <w:t xml:space="preserve"> score</w:t>
      </w:r>
      <w:r>
        <w:t xml:space="preserve"> por ‘nome’, de fonte externa</w:t>
      </w:r>
      <w:r w:rsidR="00B37DEC">
        <w:t>;</w:t>
      </w:r>
    </w:p>
    <w:p w:rsidR="00A472DB" w:rsidRDefault="00A472DB" w:rsidP="001C7455">
      <w:pPr>
        <w:pStyle w:val="ListParagraph"/>
      </w:pPr>
      <w:r>
        <w:t xml:space="preserve">Cadastro </w:t>
      </w:r>
      <w:r w:rsidR="00E35936">
        <w:t xml:space="preserve">e atualização </w:t>
      </w:r>
      <w:r>
        <w:t>d</w:t>
      </w:r>
      <w:r w:rsidR="00E35936">
        <w:t>o</w:t>
      </w:r>
      <w:r>
        <w:t xml:space="preserve"> ‘rating’</w:t>
      </w:r>
      <w:r w:rsidR="00E35936">
        <w:t>;</w:t>
      </w:r>
    </w:p>
    <w:p w:rsidR="00E35936" w:rsidRDefault="00E35936" w:rsidP="001C7455">
      <w:pPr>
        <w:pStyle w:val="ListParagraph"/>
      </w:pPr>
      <w:r>
        <w:t>Configuração das constantes (correlação, LGD) do cálculo do risco;</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 xml:space="preserve">Cadastro dos limites especiais por </w:t>
      </w:r>
      <w:proofErr w:type="gramStart"/>
      <w:r>
        <w:t>fundo</w:t>
      </w:r>
      <w:r w:rsidR="00390EF6">
        <w:t xml:space="preserve"> e fundos isentos</w:t>
      </w:r>
      <w:proofErr w:type="gramEnd"/>
      <w:r>
        <w:t>;</w:t>
      </w:r>
    </w:p>
    <w:p w:rsidR="00A472DB" w:rsidRDefault="00A472DB" w:rsidP="001C7455">
      <w:pPr>
        <w:pStyle w:val="ListParagraph"/>
      </w:pPr>
      <w:r>
        <w:t xml:space="preserve">Cadastro dos soft </w:t>
      </w:r>
      <w:proofErr w:type="spellStart"/>
      <w:r>
        <w:t>limits</w:t>
      </w:r>
      <w:proofErr w:type="spellEnd"/>
      <w:r>
        <w:t xml:space="preserve"> (</w:t>
      </w:r>
      <w:proofErr w:type="spellStart"/>
      <w:r>
        <w:t>warnings</w:t>
      </w:r>
      <w:proofErr w:type="spellEnd"/>
      <w:r>
        <w:t>);</w:t>
      </w:r>
    </w:p>
    <w:p w:rsidR="00A472DB" w:rsidRDefault="001C03C8" w:rsidP="001C7455">
      <w:pPr>
        <w:pStyle w:val="ListParagraph"/>
      </w:pPr>
      <w:proofErr w:type="spellStart"/>
      <w:r>
        <w:t>D</w:t>
      </w:r>
      <w:r w:rsidR="00A472DB">
        <w:t>ashboard</w:t>
      </w:r>
      <w:proofErr w:type="spellEnd"/>
      <w:r w:rsidR="00A472DB">
        <w:t xml:space="preserve"> de enquadramento dos fundos nos limites com ‘semáforo’;</w:t>
      </w:r>
    </w:p>
    <w:p w:rsidR="00A472DB" w:rsidRDefault="001C03C8" w:rsidP="001C7455">
      <w:pPr>
        <w:pStyle w:val="ListParagraph"/>
      </w:pPr>
      <w:r>
        <w:t>G</w:t>
      </w:r>
      <w:r w:rsidR="00A472DB">
        <w:t xml:space="preserve">ravação dos resultados de risco de </w:t>
      </w:r>
      <w:r w:rsidR="00E35936">
        <w:t>crédito</w:t>
      </w:r>
      <w:r w:rsidR="00A472DB">
        <w:t>;</w:t>
      </w:r>
    </w:p>
    <w:p w:rsidR="001B09DA" w:rsidRPr="00E854AA" w:rsidRDefault="001B09DA" w:rsidP="00B633AB">
      <w:pPr>
        <w:pStyle w:val="Heading2"/>
      </w:pPr>
      <w:bookmarkStart w:id="13" w:name="_Toc481503666"/>
      <w:bookmarkStart w:id="14" w:name="_Toc501026695"/>
      <w:bookmarkEnd w:id="13"/>
      <w:r w:rsidRPr="00E854AA">
        <w:lastRenderedPageBreak/>
        <w:t>FUNCIONALIDADES DE RISCO DE LIQUIDEZ</w:t>
      </w:r>
      <w:bookmarkEnd w:id="14"/>
    </w:p>
    <w:p w:rsidR="00E35936" w:rsidRDefault="00E35936" w:rsidP="001C7455">
      <w:pPr>
        <w:pStyle w:val="ListParagraph"/>
      </w:pPr>
      <w:r>
        <w:t>Cadastro dos fluxos de caixa dos títulos;</w:t>
      </w:r>
    </w:p>
    <w:p w:rsidR="00E35936" w:rsidRDefault="00E35936" w:rsidP="001C7455">
      <w:pPr>
        <w:pStyle w:val="ListParagraph"/>
      </w:pPr>
      <w:r>
        <w:t>Importação do ADTV dos títulos;</w:t>
      </w:r>
    </w:p>
    <w:p w:rsidR="00E35936" w:rsidRDefault="00E35936" w:rsidP="001C7455">
      <w:pPr>
        <w:pStyle w:val="ListParagraph"/>
      </w:pPr>
      <w:r>
        <w:t xml:space="preserve">Cadastro do modelo de </w:t>
      </w:r>
      <w:r w:rsidR="00390EF6">
        <w:t>gestão</w:t>
      </w:r>
      <w:r>
        <w:t xml:space="preserve"> de liquidez por fundo e do caixa mínimo gerencial;</w:t>
      </w:r>
    </w:p>
    <w:p w:rsidR="00E35936" w:rsidRDefault="00E35936" w:rsidP="001C7455">
      <w:pPr>
        <w:pStyle w:val="ListParagraph"/>
      </w:pPr>
      <w:r>
        <w:t>Cadastro do prazo de cotização dos fundos;</w:t>
      </w:r>
    </w:p>
    <w:p w:rsidR="00E35936" w:rsidRDefault="00E35936" w:rsidP="001C7455">
      <w:pPr>
        <w:pStyle w:val="ListParagraph"/>
      </w:pPr>
      <w:r>
        <w:t>Cálculo da concentração de cotistas;</w:t>
      </w:r>
    </w:p>
    <w:p w:rsidR="00E35936" w:rsidRDefault="00E35936" w:rsidP="001C7455">
      <w:pPr>
        <w:pStyle w:val="ListParagraph"/>
      </w:pPr>
      <w:r>
        <w:t>Cálculo da volatilidade de resgates e da volatilidade de PL;</w:t>
      </w:r>
    </w:p>
    <w:p w:rsidR="00E35936" w:rsidRDefault="00E35936" w:rsidP="001C7455">
      <w:pPr>
        <w:pStyle w:val="ListParagraph"/>
      </w:pPr>
      <w:r>
        <w:t>Importação da fila de resgates e da agenda de transferências;</w:t>
      </w:r>
    </w:p>
    <w:p w:rsidR="00E35936" w:rsidRDefault="00E35936" w:rsidP="001C7455">
      <w:pPr>
        <w:pStyle w:val="ListParagraph"/>
      </w:pPr>
      <w:r>
        <w:t>Cálculo da liquidez do ativo contando fluxos</w:t>
      </w:r>
      <w:proofErr w:type="gramStart"/>
      <w:r>
        <w:t xml:space="preserve">  </w:t>
      </w:r>
      <w:proofErr w:type="gramEnd"/>
      <w:r>
        <w:t>de caixa, regras da ANBIMA e ADTV;</w:t>
      </w:r>
    </w:p>
    <w:p w:rsidR="00E35936" w:rsidRDefault="00E35936" w:rsidP="001C7455">
      <w:pPr>
        <w:pStyle w:val="ListParagraph"/>
      </w:pPr>
      <w:r>
        <w:t xml:space="preserve">Cálculo da necessidade do passivo </w:t>
      </w:r>
      <w:r w:rsidR="00390EF6">
        <w:t>por</w:t>
      </w:r>
      <w:r>
        <w:t xml:space="preserve"> </w:t>
      </w:r>
      <w:proofErr w:type="gramStart"/>
      <w:r>
        <w:t>regates pedidos, previstos</w:t>
      </w:r>
      <w:proofErr w:type="gramEnd"/>
      <w:r>
        <w:t xml:space="preserve"> e concentração;</w:t>
      </w:r>
    </w:p>
    <w:p w:rsidR="00E35936" w:rsidRDefault="00E35936" w:rsidP="001C7455">
      <w:pPr>
        <w:pStyle w:val="ListParagraph"/>
      </w:pPr>
      <w:r>
        <w:t>Simulação de stress de liquidez;</w:t>
      </w:r>
    </w:p>
    <w:p w:rsidR="00E35936" w:rsidRDefault="00E35936" w:rsidP="001C7455">
      <w:pPr>
        <w:pStyle w:val="ListParagraph"/>
      </w:pPr>
      <w:r>
        <w:t>Simulação de quitação ou modificação de fluxo;</w:t>
      </w:r>
    </w:p>
    <w:p w:rsidR="00E35936" w:rsidRDefault="00223C8B" w:rsidP="001C7455">
      <w:pPr>
        <w:pStyle w:val="ListParagraph"/>
      </w:pPr>
      <w:r>
        <w:t>Visualização</w:t>
      </w:r>
      <w:r w:rsidR="00E35936">
        <w:t xml:space="preserve"> da cobertura do passivo;</w:t>
      </w:r>
    </w:p>
    <w:p w:rsidR="00E35936" w:rsidRDefault="00223C8B" w:rsidP="001C7455">
      <w:pPr>
        <w:pStyle w:val="ListParagraph"/>
      </w:pPr>
      <w:r>
        <w:t xml:space="preserve">Visualização </w:t>
      </w:r>
      <w:r w:rsidR="00E35936">
        <w:t xml:space="preserve">do “cash </w:t>
      </w:r>
      <w:proofErr w:type="spellStart"/>
      <w:r w:rsidR="00E35936">
        <w:t>report</w:t>
      </w:r>
      <w:proofErr w:type="spellEnd"/>
      <w:r w:rsidR="00E35936">
        <w:t>” com o caixa de curto prazo;</w:t>
      </w:r>
    </w:p>
    <w:p w:rsidR="00E35936" w:rsidRDefault="00E35936" w:rsidP="001C7455">
      <w:pPr>
        <w:pStyle w:val="ListParagraph"/>
      </w:pPr>
      <w:proofErr w:type="spellStart"/>
      <w:proofErr w:type="gramStart"/>
      <w:r>
        <w:t>dashboard</w:t>
      </w:r>
      <w:proofErr w:type="spellEnd"/>
      <w:proofErr w:type="gramEnd"/>
      <w:r>
        <w:t xml:space="preserve"> de enquadramento dos fundos nos limites com ‘semáforo’;</w:t>
      </w:r>
    </w:p>
    <w:p w:rsidR="00E35936" w:rsidRDefault="00E35936" w:rsidP="001C7455">
      <w:pPr>
        <w:pStyle w:val="ListParagraph"/>
      </w:pPr>
      <w:proofErr w:type="gramStart"/>
      <w:r>
        <w:t>gravação</w:t>
      </w:r>
      <w:proofErr w:type="gramEnd"/>
      <w:r>
        <w:t xml:space="preserve"> dos </w:t>
      </w:r>
      <w:r w:rsidR="00390EF6">
        <w:t>resultados de risco de liquidez.</w:t>
      </w:r>
    </w:p>
    <w:p w:rsidR="001B09DA" w:rsidRDefault="001B09DA" w:rsidP="00B633AB">
      <w:pPr>
        <w:pStyle w:val="Heading2"/>
      </w:pPr>
      <w:bookmarkStart w:id="15" w:name="_Toc501026696"/>
      <w:r>
        <w:t>FUNCIONALIDADES DE AML</w:t>
      </w:r>
      <w:bookmarkEnd w:id="15"/>
    </w:p>
    <w:p w:rsidR="00390EF6" w:rsidRDefault="00390EF6" w:rsidP="001C7455">
      <w:pPr>
        <w:pStyle w:val="ListParagraph"/>
      </w:pPr>
      <w:r>
        <w:t>Cadastro de contrapartes com informação de “</w:t>
      </w:r>
      <w:proofErr w:type="spellStart"/>
      <w:r>
        <w:t>blacklist</w:t>
      </w:r>
      <w:proofErr w:type="spellEnd"/>
      <w:r>
        <w:t>”;</w:t>
      </w:r>
    </w:p>
    <w:p w:rsidR="00E35936" w:rsidRDefault="00E35936" w:rsidP="001C7455">
      <w:pPr>
        <w:pStyle w:val="ListParagraph"/>
      </w:pPr>
      <w:r>
        <w:t>Importação dos trades do CRM e da planilha de envio ao Administrador;</w:t>
      </w:r>
    </w:p>
    <w:p w:rsidR="00223C8B" w:rsidRDefault="00223C8B" w:rsidP="001C7455">
      <w:pPr>
        <w:pStyle w:val="ListParagraph"/>
      </w:pPr>
      <w:r>
        <w:t>Importação dos preços de fechamento dos ativos;</w:t>
      </w:r>
    </w:p>
    <w:p w:rsidR="00E35936" w:rsidRDefault="00E35936" w:rsidP="001C7455">
      <w:pPr>
        <w:pStyle w:val="ListParagraph"/>
      </w:pPr>
      <w:r>
        <w:t>Cálculo do túnel de preço</w:t>
      </w:r>
      <w:r w:rsidR="00390EF6">
        <w:t>;</w:t>
      </w:r>
    </w:p>
    <w:p w:rsidR="00E35936" w:rsidRPr="001C7455" w:rsidRDefault="00E35936" w:rsidP="001C7455">
      <w:pPr>
        <w:pStyle w:val="ListParagraph"/>
        <w:rPr>
          <w:lang w:val="en-US"/>
        </w:rPr>
      </w:pPr>
      <w:proofErr w:type="spellStart"/>
      <w:r w:rsidRPr="001C7455">
        <w:rPr>
          <w:lang w:val="en-US"/>
        </w:rPr>
        <w:t>Dete</w:t>
      </w:r>
      <w:r w:rsidR="001C7455">
        <w:rPr>
          <w:lang w:val="en-US"/>
        </w:rPr>
        <w:t>c</w:t>
      </w:r>
      <w:r w:rsidRPr="001C7455">
        <w:rPr>
          <w:lang w:val="en-US"/>
        </w:rPr>
        <w:t>ção</w:t>
      </w:r>
      <w:proofErr w:type="spellEnd"/>
      <w:r w:rsidRPr="001C7455">
        <w:rPr>
          <w:lang w:val="en-US"/>
        </w:rPr>
        <w:t xml:space="preserve"> de </w:t>
      </w:r>
      <w:r w:rsidR="00390EF6" w:rsidRPr="001C7455">
        <w:rPr>
          <w:lang w:val="en-US"/>
        </w:rPr>
        <w:t>off-market price;</w:t>
      </w:r>
    </w:p>
    <w:p w:rsidR="00390EF6" w:rsidRPr="00390EF6" w:rsidRDefault="00390EF6" w:rsidP="001C7455">
      <w:pPr>
        <w:pStyle w:val="ListParagraph"/>
      </w:pPr>
      <w:r w:rsidRPr="00390EF6">
        <w:t xml:space="preserve">Detecção de </w:t>
      </w:r>
      <w:proofErr w:type="spellStart"/>
      <w:proofErr w:type="gramStart"/>
      <w:r w:rsidRPr="00390EF6">
        <w:t>day</w:t>
      </w:r>
      <w:proofErr w:type="spellEnd"/>
      <w:proofErr w:type="gramEnd"/>
      <w:r w:rsidRPr="00390EF6">
        <w:t>-trade</w:t>
      </w:r>
      <w:r>
        <w:t>;</w:t>
      </w:r>
    </w:p>
    <w:p w:rsidR="00390EF6" w:rsidRDefault="00390EF6" w:rsidP="001C7455">
      <w:pPr>
        <w:pStyle w:val="ListParagraph"/>
      </w:pPr>
      <w:r w:rsidRPr="00390EF6">
        <w:lastRenderedPageBreak/>
        <w:t>Detecção de trade com contraparte n</w:t>
      </w:r>
      <w:r>
        <w:t>ão cadastrada;</w:t>
      </w:r>
    </w:p>
    <w:p w:rsidR="00390EF6" w:rsidRDefault="00390EF6" w:rsidP="001C7455">
      <w:pPr>
        <w:pStyle w:val="ListParagraph"/>
      </w:pPr>
      <w:proofErr w:type="gramStart"/>
      <w:r>
        <w:t>gravação</w:t>
      </w:r>
      <w:proofErr w:type="gramEnd"/>
      <w:r>
        <w:t xml:space="preserve"> dos resultados de AML.</w:t>
      </w:r>
    </w:p>
    <w:p w:rsidR="00223C8B" w:rsidRDefault="00223C8B" w:rsidP="00B633AB">
      <w:pPr>
        <w:pStyle w:val="Heading2"/>
      </w:pPr>
      <w:bookmarkStart w:id="16" w:name="_Toc501026697"/>
      <w:r>
        <w:t>FUNCIONALIDADES DE RATEIO E ALOCAÇÃO</w:t>
      </w:r>
      <w:bookmarkEnd w:id="16"/>
    </w:p>
    <w:p w:rsidR="00223C8B" w:rsidRDefault="00223C8B" w:rsidP="001C7455">
      <w:pPr>
        <w:pStyle w:val="ListParagraph"/>
      </w:pPr>
      <w:proofErr w:type="gramStart"/>
      <w:r>
        <w:t>importação</w:t>
      </w:r>
      <w:proofErr w:type="gramEnd"/>
      <w:r>
        <w:t xml:space="preserve"> dos trades;</w:t>
      </w:r>
    </w:p>
    <w:p w:rsidR="00223C8B" w:rsidRDefault="00223C8B" w:rsidP="001C7455">
      <w:pPr>
        <w:pStyle w:val="ListParagraph"/>
      </w:pPr>
      <w:r>
        <w:t>Verificação do preço médio do rateio entre fundos.</w:t>
      </w:r>
    </w:p>
    <w:p w:rsidR="00223C8B" w:rsidRDefault="00223C8B" w:rsidP="001C7455">
      <w:pPr>
        <w:pStyle w:val="ListParagraph"/>
      </w:pPr>
      <w:r>
        <w:t>Gravação dos resultados de rateio e alocação.</w:t>
      </w:r>
    </w:p>
    <w:p w:rsidR="001B09DA" w:rsidRDefault="001B09DA" w:rsidP="00B633AB">
      <w:pPr>
        <w:pStyle w:val="Heading2"/>
      </w:pPr>
      <w:bookmarkStart w:id="17" w:name="_Toc501026698"/>
      <w:r>
        <w:t>OUTRAS FUNCIONALIDADES</w:t>
      </w:r>
      <w:bookmarkEnd w:id="17"/>
    </w:p>
    <w:p w:rsidR="00E613DB" w:rsidRPr="00E613DB" w:rsidRDefault="00E613DB" w:rsidP="00E613DB">
      <w:pPr>
        <w:pStyle w:val="ListParagraph"/>
        <w:rPr>
          <w:u w:val="single"/>
        </w:rPr>
      </w:pPr>
      <w:r w:rsidRPr="00E613DB">
        <w:rPr>
          <w:u w:val="single"/>
        </w:rPr>
        <w:t xml:space="preserve">Todas as tabelas em tela podem ser copiadas </w:t>
      </w:r>
      <w:r>
        <w:rPr>
          <w:u w:val="single"/>
        </w:rPr>
        <w:t xml:space="preserve">para outros aplicativos com </w:t>
      </w:r>
      <w:proofErr w:type="spellStart"/>
      <w:r w:rsidRPr="00E613DB">
        <w:rPr>
          <w:u w:val="single"/>
        </w:rPr>
        <w:t>Ct</w:t>
      </w:r>
      <w:r>
        <w:rPr>
          <w:u w:val="single"/>
        </w:rPr>
        <w:t>rl</w:t>
      </w:r>
      <w:proofErr w:type="spellEnd"/>
      <w:r w:rsidRPr="00E613DB">
        <w:rPr>
          <w:u w:val="single"/>
        </w:rPr>
        <w:t>-C.</w:t>
      </w:r>
    </w:p>
    <w:p w:rsidR="00390EF6" w:rsidRDefault="00390EF6" w:rsidP="001C7455">
      <w:pPr>
        <w:pStyle w:val="ListParagraph"/>
      </w:pPr>
      <w:r>
        <w:t>Consul</w:t>
      </w:r>
      <w:r w:rsidR="001C7455">
        <w:t xml:space="preserve">ta a todos os históricos </w:t>
      </w:r>
      <w:r>
        <w:t>(</w:t>
      </w:r>
      <w:proofErr w:type="gramStart"/>
      <w:r>
        <w:t>trades</w:t>
      </w:r>
      <w:proofErr w:type="gramEnd"/>
      <w:r>
        <w:t xml:space="preserve">, carteiras, </w:t>
      </w:r>
      <w:r w:rsidR="00223C8B">
        <w:t xml:space="preserve">preços, resultados, </w:t>
      </w:r>
      <w:proofErr w:type="spellStart"/>
      <w:r w:rsidR="00223C8B">
        <w:t>etc</w:t>
      </w:r>
      <w:proofErr w:type="spellEnd"/>
      <w:r w:rsidR="00223C8B">
        <w:t>);</w:t>
      </w:r>
    </w:p>
    <w:p w:rsidR="00223C8B" w:rsidRDefault="00223C8B" w:rsidP="001C7455">
      <w:pPr>
        <w:pStyle w:val="ListParagraph"/>
      </w:pPr>
      <w:r w:rsidRPr="001C7455">
        <w:rPr>
          <w:u w:val="single"/>
        </w:rPr>
        <w:t>Gráficos</w:t>
      </w:r>
      <w:r>
        <w:t xml:space="preserve"> de composição (pizza) e históricos (estoque e concentração);</w:t>
      </w:r>
    </w:p>
    <w:p w:rsidR="00223C8B" w:rsidRDefault="00223C8B" w:rsidP="001C7455">
      <w:pPr>
        <w:pStyle w:val="ListParagraph"/>
      </w:pPr>
      <w:r>
        <w:t>Navegação para outras datas;</w:t>
      </w:r>
    </w:p>
    <w:p w:rsidR="00223C8B" w:rsidRDefault="00223C8B" w:rsidP="001C7455">
      <w:pPr>
        <w:pStyle w:val="ListParagraph"/>
      </w:pPr>
      <w:r>
        <w:t>Funções de manutenção e consistência das bases de dados;</w:t>
      </w:r>
    </w:p>
    <w:p w:rsidR="001C7455" w:rsidRDefault="001C7455" w:rsidP="001C7455">
      <w:pPr>
        <w:pStyle w:val="ListParagraph"/>
      </w:pPr>
      <w:r>
        <w:t>Consulta de ISIN;</w:t>
      </w:r>
    </w:p>
    <w:p w:rsidR="00223C8B" w:rsidRDefault="00223C8B" w:rsidP="001C7455">
      <w:pPr>
        <w:pStyle w:val="ListParagraph"/>
      </w:pPr>
      <w:r>
        <w:t xml:space="preserve">Cadastro de </w:t>
      </w:r>
      <w:proofErr w:type="spellStart"/>
      <w:r>
        <w:t>permissionamento</w:t>
      </w:r>
      <w:proofErr w:type="spellEnd"/>
      <w:r>
        <w:t xml:space="preserve"> por usuário;</w:t>
      </w:r>
    </w:p>
    <w:p w:rsidR="000A50AF" w:rsidRDefault="000A50AF" w:rsidP="001C7455">
      <w:pPr>
        <w:pStyle w:val="ListParagraph"/>
      </w:pPr>
      <w:r>
        <w:t>Log</w:t>
      </w:r>
      <w:r w:rsidR="00351DFD">
        <w:t>s</w:t>
      </w:r>
      <w:r>
        <w:t xml:space="preserve"> de ações do usuário</w:t>
      </w:r>
      <w:r w:rsidR="00351DFD">
        <w:t xml:space="preserve"> e desempenho do sistema</w:t>
      </w:r>
      <w:r>
        <w:t>;</w:t>
      </w:r>
    </w:p>
    <w:p w:rsidR="00223C8B" w:rsidRDefault="00223C8B" w:rsidP="001C7455">
      <w:pPr>
        <w:pStyle w:val="ListParagraph"/>
      </w:pPr>
      <w:r>
        <w:t>Configuração do sistema;</w:t>
      </w:r>
    </w:p>
    <w:p w:rsidR="00337862" w:rsidRDefault="00337862" w:rsidP="00B633AB">
      <w:pPr>
        <w:pStyle w:val="Heading2"/>
      </w:pPr>
      <w:bookmarkStart w:id="18" w:name="_Toc501026699"/>
      <w:r>
        <w:t xml:space="preserve">O QUE O GRC </w:t>
      </w:r>
      <w:r w:rsidRPr="00337862">
        <w:rPr>
          <w:u w:val="single"/>
        </w:rPr>
        <w:t>NÃO</w:t>
      </w:r>
      <w:r>
        <w:t xml:space="preserve"> FAZ</w:t>
      </w:r>
      <w:bookmarkEnd w:id="18"/>
    </w:p>
    <w:p w:rsidR="00337862" w:rsidRDefault="00337862" w:rsidP="00447FBC">
      <w:pPr>
        <w:pStyle w:val="ListParagraph"/>
        <w:numPr>
          <w:ilvl w:val="0"/>
          <w:numId w:val="76"/>
        </w:numPr>
      </w:pPr>
      <w:r>
        <w:t>Apuração de resultado (</w:t>
      </w:r>
      <w:proofErr w:type="spellStart"/>
      <w:proofErr w:type="gramStart"/>
      <w:r>
        <w:t>PnL</w:t>
      </w:r>
      <w:proofErr w:type="spellEnd"/>
      <w:proofErr w:type="gramEnd"/>
      <w:r>
        <w:t xml:space="preserve">) </w:t>
      </w:r>
    </w:p>
    <w:p w:rsidR="00337862" w:rsidRDefault="00337862" w:rsidP="00447FBC">
      <w:pPr>
        <w:pStyle w:val="ListParagraph"/>
        <w:numPr>
          <w:ilvl w:val="0"/>
          <w:numId w:val="76"/>
        </w:numPr>
      </w:pPr>
      <w:r>
        <w:t xml:space="preserve">Atribuição de </w:t>
      </w:r>
      <w:proofErr w:type="spellStart"/>
      <w:proofErr w:type="gramStart"/>
      <w:r>
        <w:t>PnL</w:t>
      </w:r>
      <w:proofErr w:type="spellEnd"/>
      <w:proofErr w:type="gramEnd"/>
    </w:p>
    <w:p w:rsidR="00337862" w:rsidRDefault="00337862" w:rsidP="00447FBC">
      <w:pPr>
        <w:pStyle w:val="ListParagraph"/>
        <w:numPr>
          <w:ilvl w:val="0"/>
          <w:numId w:val="76"/>
        </w:numPr>
      </w:pPr>
      <w:r>
        <w:t>Precificação de ativos</w:t>
      </w:r>
    </w:p>
    <w:p w:rsidR="00337862" w:rsidRDefault="00337862" w:rsidP="00447FBC">
      <w:pPr>
        <w:pStyle w:val="ListParagraph"/>
        <w:numPr>
          <w:ilvl w:val="0"/>
          <w:numId w:val="76"/>
        </w:numPr>
      </w:pPr>
      <w:proofErr w:type="spellStart"/>
      <w:r>
        <w:t>Boletagem</w:t>
      </w:r>
      <w:proofErr w:type="spellEnd"/>
      <w:r>
        <w:t xml:space="preserve"> de negócios</w:t>
      </w:r>
    </w:p>
    <w:p w:rsidR="00337862" w:rsidRDefault="00337862" w:rsidP="00447FBC">
      <w:pPr>
        <w:pStyle w:val="ListParagraph"/>
        <w:numPr>
          <w:ilvl w:val="0"/>
          <w:numId w:val="76"/>
        </w:numPr>
      </w:pPr>
      <w:r>
        <w:t>Envio automático de ordens</w:t>
      </w:r>
    </w:p>
    <w:p w:rsidR="00337862" w:rsidRDefault="00337862" w:rsidP="00B633AB">
      <w:pPr>
        <w:pStyle w:val="Heading2"/>
      </w:pPr>
      <w:bookmarkStart w:id="19" w:name="_Toc501026700"/>
      <w:r>
        <w:lastRenderedPageBreak/>
        <w:t>LISTA DAS INTEGRAÇÕES</w:t>
      </w:r>
      <w:bookmarkEnd w:id="19"/>
    </w:p>
    <w:p w:rsidR="00337862" w:rsidRDefault="00337862" w:rsidP="00337862">
      <w:r>
        <w:t>A seguir está a lista das informações que o SRC busca das diversas fontes:</w:t>
      </w:r>
    </w:p>
    <w:tbl>
      <w:tblPr>
        <w:tblStyle w:val="TableGrid"/>
        <w:tblW w:w="0" w:type="auto"/>
        <w:tblInd w:w="828" w:type="dxa"/>
        <w:tblLook w:val="04A0" w:firstRow="1" w:lastRow="0" w:firstColumn="1" w:lastColumn="0" w:noHBand="0" w:noVBand="1"/>
      </w:tblPr>
      <w:tblGrid>
        <w:gridCol w:w="2520"/>
        <w:gridCol w:w="4410"/>
        <w:gridCol w:w="2700"/>
      </w:tblGrid>
      <w:tr w:rsidR="00337862" w:rsidTr="008D1C74">
        <w:tc>
          <w:tcPr>
            <w:tcW w:w="2520" w:type="dxa"/>
            <w:shd w:val="clear" w:color="auto" w:fill="BFBFBF" w:themeFill="background1" w:themeFillShade="BF"/>
          </w:tcPr>
          <w:p w:rsidR="00337862" w:rsidRDefault="00337862" w:rsidP="00337862">
            <w:pPr>
              <w:ind w:left="0"/>
            </w:pPr>
            <w:r>
              <w:t>Fonte</w:t>
            </w:r>
          </w:p>
        </w:tc>
        <w:tc>
          <w:tcPr>
            <w:tcW w:w="4410" w:type="dxa"/>
            <w:shd w:val="clear" w:color="auto" w:fill="BFBFBF" w:themeFill="background1" w:themeFillShade="BF"/>
          </w:tcPr>
          <w:p w:rsidR="00337862" w:rsidRDefault="00337862" w:rsidP="00337862">
            <w:pPr>
              <w:ind w:left="0"/>
            </w:pPr>
            <w:r>
              <w:t>Dado</w:t>
            </w:r>
          </w:p>
        </w:tc>
        <w:tc>
          <w:tcPr>
            <w:tcW w:w="2700" w:type="dxa"/>
            <w:shd w:val="clear" w:color="auto" w:fill="BFBFBF" w:themeFill="background1" w:themeFillShade="BF"/>
          </w:tcPr>
          <w:p w:rsidR="00337862" w:rsidRDefault="00337862" w:rsidP="00337862">
            <w:pPr>
              <w:ind w:left="0"/>
            </w:pPr>
            <w:r>
              <w:t>Formato</w:t>
            </w:r>
          </w:p>
        </w:tc>
      </w:tr>
      <w:tr w:rsidR="00337862" w:rsidTr="00337862">
        <w:tc>
          <w:tcPr>
            <w:tcW w:w="2520" w:type="dxa"/>
          </w:tcPr>
          <w:p w:rsidR="00337862" w:rsidRDefault="00337862" w:rsidP="00337862">
            <w:pPr>
              <w:ind w:left="0"/>
            </w:pPr>
            <w:proofErr w:type="spellStart"/>
            <w:r>
              <w:t>Bloomberg</w:t>
            </w:r>
            <w:proofErr w:type="spellEnd"/>
          </w:p>
        </w:tc>
        <w:tc>
          <w:tcPr>
            <w:tcW w:w="4410" w:type="dxa"/>
          </w:tcPr>
          <w:p w:rsidR="00337862" w:rsidRDefault="00337862" w:rsidP="00337862">
            <w:pPr>
              <w:ind w:left="0"/>
            </w:pPr>
            <w:r>
              <w:t>Preços de mercados dos fatores de risco</w:t>
            </w:r>
          </w:p>
        </w:tc>
        <w:tc>
          <w:tcPr>
            <w:tcW w:w="2700" w:type="dxa"/>
          </w:tcPr>
          <w:p w:rsidR="00337862" w:rsidRDefault="00337862" w:rsidP="00337862">
            <w:pPr>
              <w:ind w:left="0"/>
            </w:pPr>
            <w:r>
              <w:t>Excel</w:t>
            </w:r>
          </w:p>
        </w:tc>
      </w:tr>
      <w:tr w:rsidR="00337862" w:rsidTr="00337862">
        <w:tc>
          <w:tcPr>
            <w:tcW w:w="2520" w:type="dxa"/>
          </w:tcPr>
          <w:p w:rsidR="00337862" w:rsidRDefault="00337862" w:rsidP="00337862">
            <w:pPr>
              <w:ind w:left="0"/>
            </w:pPr>
            <w:proofErr w:type="spellStart"/>
            <w:r w:rsidRPr="00FD55FD">
              <w:t>Bloomberg</w:t>
            </w:r>
            <w:proofErr w:type="spellEnd"/>
          </w:p>
        </w:tc>
        <w:tc>
          <w:tcPr>
            <w:tcW w:w="4410" w:type="dxa"/>
          </w:tcPr>
          <w:p w:rsidR="00337862" w:rsidRDefault="00337862" w:rsidP="00337862">
            <w:pPr>
              <w:ind w:left="0"/>
            </w:pPr>
            <w:r>
              <w:t>Quotas dos fundos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proofErr w:type="spellStart"/>
            <w:r w:rsidRPr="00FD55FD">
              <w:t>Bloomberg</w:t>
            </w:r>
            <w:proofErr w:type="spellEnd"/>
          </w:p>
        </w:tc>
        <w:tc>
          <w:tcPr>
            <w:tcW w:w="4410" w:type="dxa"/>
          </w:tcPr>
          <w:p w:rsidR="00337862" w:rsidRDefault="00337862" w:rsidP="00337862">
            <w:pPr>
              <w:ind w:left="0"/>
            </w:pPr>
            <w:r>
              <w:t>Volumes negociados de ativos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proofErr w:type="spellStart"/>
            <w:r>
              <w:t>Bloomberg</w:t>
            </w:r>
            <w:proofErr w:type="spellEnd"/>
          </w:p>
        </w:tc>
        <w:tc>
          <w:tcPr>
            <w:tcW w:w="4410" w:type="dxa"/>
          </w:tcPr>
          <w:p w:rsidR="00337862" w:rsidRDefault="00337862" w:rsidP="00337862">
            <w:pPr>
              <w:ind w:left="0"/>
            </w:pPr>
            <w:r>
              <w:t xml:space="preserve">Credit </w:t>
            </w:r>
            <w:proofErr w:type="spellStart"/>
            <w:r>
              <w:t>Scoring</w:t>
            </w:r>
            <w:proofErr w:type="spellEnd"/>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XML</w:t>
            </w:r>
            <w:r w:rsidR="00A43AD3">
              <w:t xml:space="preserve"> ANBIMA 4.0</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Preços de fechamento dos ativos</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Carteira avulsa</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Resgates agendados</w:t>
            </w:r>
          </w:p>
        </w:tc>
        <w:tc>
          <w:tcPr>
            <w:tcW w:w="2700" w:type="dxa"/>
          </w:tcPr>
          <w:p w:rsidR="00337862" w:rsidRDefault="00337862" w:rsidP="00337862">
            <w:pPr>
              <w:ind w:left="0"/>
            </w:pPr>
            <w:r w:rsidRPr="00305852">
              <w:t>Excel</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Maiores cotistas</w:t>
            </w:r>
          </w:p>
        </w:tc>
        <w:tc>
          <w:tcPr>
            <w:tcW w:w="2700" w:type="dxa"/>
          </w:tcPr>
          <w:p w:rsidR="00337862" w:rsidRDefault="00337862" w:rsidP="00337862">
            <w:pPr>
              <w:ind w:left="0"/>
            </w:pPr>
            <w:r w:rsidRPr="00305852">
              <w:t>Excel</w:t>
            </w:r>
          </w:p>
        </w:tc>
      </w:tr>
      <w:tr w:rsidR="00337862" w:rsidTr="00337862">
        <w:tc>
          <w:tcPr>
            <w:tcW w:w="2520" w:type="dxa"/>
          </w:tcPr>
          <w:p w:rsidR="00337862" w:rsidRDefault="008D1C74" w:rsidP="00337862">
            <w:pPr>
              <w:ind w:left="0"/>
            </w:pPr>
            <w:r>
              <w:t>B3</w:t>
            </w:r>
          </w:p>
        </w:tc>
        <w:tc>
          <w:tcPr>
            <w:tcW w:w="4410" w:type="dxa"/>
          </w:tcPr>
          <w:p w:rsidR="00337862" w:rsidRDefault="008D1C74" w:rsidP="00337862">
            <w:pPr>
              <w:ind w:left="0"/>
            </w:pPr>
            <w:r>
              <w:t>Banco de dados ISIN</w:t>
            </w:r>
          </w:p>
        </w:tc>
        <w:tc>
          <w:tcPr>
            <w:tcW w:w="2700" w:type="dxa"/>
          </w:tcPr>
          <w:p w:rsidR="00337862" w:rsidRDefault="008D1C74" w:rsidP="00337862">
            <w:pPr>
              <w:ind w:left="0"/>
            </w:pPr>
            <w:r>
              <w:t>XML</w:t>
            </w:r>
          </w:p>
        </w:tc>
      </w:tr>
      <w:tr w:rsidR="00337862" w:rsidTr="00337862">
        <w:tc>
          <w:tcPr>
            <w:tcW w:w="2520" w:type="dxa"/>
          </w:tcPr>
          <w:p w:rsidR="00337862" w:rsidRDefault="008D1C74" w:rsidP="00337862">
            <w:pPr>
              <w:ind w:left="0"/>
            </w:pPr>
            <w:r>
              <w:t>Sistema Capitânia CRM</w:t>
            </w:r>
          </w:p>
        </w:tc>
        <w:tc>
          <w:tcPr>
            <w:tcW w:w="4410" w:type="dxa"/>
          </w:tcPr>
          <w:p w:rsidR="00337862" w:rsidRDefault="008D1C74" w:rsidP="00337862">
            <w:pPr>
              <w:ind w:left="0"/>
            </w:pPr>
            <w:r>
              <w:t>Boletas</w:t>
            </w:r>
          </w:p>
        </w:tc>
        <w:tc>
          <w:tcPr>
            <w:tcW w:w="2700" w:type="dxa"/>
          </w:tcPr>
          <w:p w:rsidR="00337862" w:rsidRDefault="008D1C74" w:rsidP="00337862">
            <w:pPr>
              <w:ind w:left="0"/>
            </w:pPr>
            <w:r>
              <w:t>Integração automática</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w:t>
            </w:r>
          </w:p>
        </w:tc>
        <w:tc>
          <w:tcPr>
            <w:tcW w:w="2700" w:type="dxa"/>
          </w:tcPr>
          <w:p w:rsidR="00337862" w:rsidRDefault="008D1C74" w:rsidP="00337862">
            <w:pPr>
              <w:ind w:left="0"/>
            </w:pPr>
            <w:r>
              <w:t>TXT</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 – Arquivo NEG</w:t>
            </w:r>
          </w:p>
        </w:tc>
        <w:tc>
          <w:tcPr>
            <w:tcW w:w="2700" w:type="dxa"/>
          </w:tcPr>
          <w:p w:rsidR="00337862" w:rsidRDefault="008D1C74" w:rsidP="00337862">
            <w:pPr>
              <w:ind w:left="0"/>
            </w:pPr>
            <w:r>
              <w:t>TXT</w:t>
            </w:r>
            <w:r w:rsidR="00A43AD3">
              <w:t xml:space="preserve"> NEG</w:t>
            </w:r>
          </w:p>
        </w:tc>
      </w:tr>
    </w:tbl>
    <w:p w:rsidR="00337862" w:rsidRPr="00337862" w:rsidRDefault="00337862" w:rsidP="00337862"/>
    <w:p w:rsidR="00DB5D1A" w:rsidRPr="00DB5D1A" w:rsidRDefault="00DB5D1A" w:rsidP="00530BBF">
      <w:pPr>
        <w:pStyle w:val="Heading1"/>
      </w:pPr>
      <w:bookmarkStart w:id="20" w:name="_Toc481503671"/>
      <w:bookmarkStart w:id="21" w:name="_Toc501026701"/>
      <w:bookmarkEnd w:id="20"/>
      <w:r w:rsidRPr="00DB5D1A">
        <w:lastRenderedPageBreak/>
        <w:t>INICIANDO O SISTEMA</w:t>
      </w:r>
      <w:bookmarkEnd w:id="21"/>
    </w:p>
    <w:p w:rsidR="001C7455" w:rsidRDefault="001C7455" w:rsidP="00B633AB">
      <w:pPr>
        <w:pStyle w:val="Heading2"/>
      </w:pPr>
      <w:bookmarkStart w:id="22" w:name="_Toc501026702"/>
      <w:r>
        <w:t>PRÉ-REQUISITOS</w:t>
      </w:r>
      <w:bookmarkEnd w:id="22"/>
    </w:p>
    <w:p w:rsidR="00E82180" w:rsidRDefault="00E82180" w:rsidP="00E82180">
      <w:r>
        <w:t>O arquivo executável do SCR</w:t>
      </w:r>
      <w:r w:rsidR="006D4674">
        <w:t xml:space="preserve"> (Compliance.exe)</w:t>
      </w:r>
      <w:r>
        <w:t xml:space="preserve"> deve estar instalado no computador do usuário.</w:t>
      </w:r>
    </w:p>
    <w:p w:rsidR="001C7455" w:rsidRDefault="001C7455" w:rsidP="001C7455">
      <w:r>
        <w:t>O usuário deve estar previamente autorizado no SCR.</w:t>
      </w:r>
    </w:p>
    <w:p w:rsidR="001C7455" w:rsidRPr="001C7455" w:rsidRDefault="001C7455" w:rsidP="001C7455">
      <w:r>
        <w:t xml:space="preserve">A autenticação será feita pelo </w:t>
      </w:r>
      <w:proofErr w:type="spellStart"/>
      <w:r>
        <w:t>login</w:t>
      </w:r>
      <w:proofErr w:type="spellEnd"/>
      <w:r>
        <w:t xml:space="preserve"> do usuário na rede.</w:t>
      </w:r>
    </w:p>
    <w:p w:rsidR="0012121E" w:rsidRDefault="0012121E" w:rsidP="00B633AB">
      <w:pPr>
        <w:pStyle w:val="Heading2"/>
      </w:pPr>
      <w:bookmarkStart w:id="23" w:name="_Toc501026703"/>
      <w:r>
        <w:t>EXECUÇÃO EM BATCH</w:t>
      </w:r>
      <w:bookmarkEnd w:id="23"/>
    </w:p>
    <w:p w:rsidR="008D1C74" w:rsidRDefault="006A658C" w:rsidP="0012121E">
      <w:r>
        <w:t>O</w:t>
      </w:r>
      <w:r w:rsidR="0012121E">
        <w:t xml:space="preserve"> sistema pode ser acionado para rodar em “batch”, ou seja, sem abrir sessão com o usuário. </w:t>
      </w:r>
      <w:r w:rsidR="00C128DB">
        <w:t>C</w:t>
      </w:r>
      <w:r w:rsidR="0012121E">
        <w:t>aso</w:t>
      </w:r>
      <w:r w:rsidR="00C128DB">
        <w:t xml:space="preserve"> rode em batch</w:t>
      </w:r>
      <w:r w:rsidR="0012121E">
        <w:t xml:space="preserve">, o sistema </w:t>
      </w:r>
      <w:r w:rsidR="008D1C74">
        <w:t>inicia, executa os cálculos, grava os resultados,</w:t>
      </w:r>
      <w:proofErr w:type="gramStart"/>
      <w:r w:rsidR="008D1C74">
        <w:t xml:space="preserve">  </w:t>
      </w:r>
      <w:proofErr w:type="gramEnd"/>
      <w:r w:rsidR="008D1C74">
        <w:t>envia os e-mails de reporte e encerra</w:t>
      </w:r>
      <w:r w:rsidR="00C128DB">
        <w:t>.</w:t>
      </w:r>
    </w:p>
    <w:p w:rsidR="008D1C74" w:rsidRDefault="008D1C74" w:rsidP="0012121E">
      <w:r>
        <w:t>O sistema rodará em “batch” se:</w:t>
      </w:r>
    </w:p>
    <w:p w:rsidR="008D1C74" w:rsidRDefault="008D1C74" w:rsidP="00447FBC">
      <w:pPr>
        <w:pStyle w:val="ListParagraph"/>
        <w:numPr>
          <w:ilvl w:val="0"/>
          <w:numId w:val="77"/>
        </w:numPr>
      </w:pPr>
      <w:r>
        <w:t>For chamado de uma linha de comando com a opção “/b”</w:t>
      </w:r>
    </w:p>
    <w:p w:rsidR="0012121E" w:rsidRPr="0012121E" w:rsidRDefault="008D1C74" w:rsidP="00447FBC">
      <w:pPr>
        <w:pStyle w:val="ListParagraph"/>
        <w:numPr>
          <w:ilvl w:val="0"/>
          <w:numId w:val="77"/>
        </w:numPr>
      </w:pPr>
      <w:r>
        <w:t>For chamado por um usuário cadastrado como “</w:t>
      </w:r>
      <w:proofErr w:type="spellStart"/>
      <w:r>
        <w:t>batchuser</w:t>
      </w:r>
      <w:proofErr w:type="spellEnd"/>
      <w:r>
        <w:t>”.</w:t>
      </w:r>
      <w:r w:rsidR="00C128DB">
        <w:t xml:space="preserve"> </w:t>
      </w:r>
    </w:p>
    <w:p w:rsidR="00DB5D1A" w:rsidRPr="008D1C74" w:rsidRDefault="001C7455" w:rsidP="00B633AB">
      <w:pPr>
        <w:pStyle w:val="Heading2"/>
      </w:pPr>
      <w:bookmarkStart w:id="24" w:name="_Toc501026704"/>
      <w:r w:rsidRPr="008D1C74">
        <w:t>INICIALIZAÇÃO</w:t>
      </w:r>
      <w:bookmarkEnd w:id="24"/>
    </w:p>
    <w:p w:rsidR="00DB5D1A" w:rsidRDefault="00DB5D1A" w:rsidP="001C7455">
      <w:r>
        <w:t>Quando o usuário aciona o SCR, as seguintes ações ocorrem em sequência:</w:t>
      </w:r>
    </w:p>
    <w:p w:rsidR="000B3D67" w:rsidRPr="001C7455" w:rsidRDefault="000B3D67" w:rsidP="00E82180">
      <w:pPr>
        <w:pStyle w:val="ListParagraph"/>
        <w:numPr>
          <w:ilvl w:val="0"/>
          <w:numId w:val="0"/>
        </w:numPr>
        <w:ind w:left="720"/>
        <w:rPr>
          <w:u w:val="single"/>
        </w:rPr>
      </w:pPr>
      <w:r w:rsidRPr="001C7455">
        <w:rPr>
          <w:u w:val="single"/>
        </w:rPr>
        <w:t>Ações automáticas sem interação com o usuário:</w:t>
      </w:r>
    </w:p>
    <w:p w:rsidR="000B3D67" w:rsidRPr="000B3D67" w:rsidRDefault="000B3D67" w:rsidP="00E82180">
      <w:pPr>
        <w:pStyle w:val="ListParagraph"/>
        <w:numPr>
          <w:ilvl w:val="0"/>
          <w:numId w:val="0"/>
        </w:numPr>
        <w:ind w:left="720"/>
      </w:pPr>
      <w:r>
        <w:t xml:space="preserve">(ao executar essa sequência, </w:t>
      </w:r>
      <w:r w:rsidR="006D4674">
        <w:t>será mostrada</w:t>
      </w:r>
      <w:r>
        <w:t xml:space="preserve"> </w:t>
      </w:r>
      <w:r w:rsidR="006D4674">
        <w:t>apenas uma</w:t>
      </w:r>
      <w:r>
        <w:t xml:space="preserve"> janela de progresso):</w:t>
      </w:r>
    </w:p>
    <w:p w:rsidR="00DB5D1A" w:rsidRPr="00665F1D" w:rsidRDefault="008064DF" w:rsidP="00EB0614">
      <w:pPr>
        <w:pStyle w:val="ListParagraph"/>
      </w:pPr>
      <w:r w:rsidRPr="00665F1D">
        <w:t>O SCR se conecta com a base de dados</w:t>
      </w:r>
      <w:r w:rsidR="00C128DB">
        <w:t>;</w:t>
      </w:r>
    </w:p>
    <w:p w:rsidR="008064DF" w:rsidRPr="00665F1D" w:rsidRDefault="008064DF" w:rsidP="00EB0614">
      <w:pPr>
        <w:pStyle w:val="ListParagraph"/>
      </w:pPr>
      <w:r w:rsidRPr="00665F1D">
        <w:t xml:space="preserve">O SCR identifica o usuário que está </w:t>
      </w:r>
      <w:proofErr w:type="spellStart"/>
      <w:r w:rsidRPr="00665F1D">
        <w:t>logado</w:t>
      </w:r>
      <w:proofErr w:type="spellEnd"/>
      <w:r w:rsidRPr="00665F1D">
        <w:t xml:space="preserve"> </w:t>
      </w:r>
      <w:r w:rsidR="00A34988">
        <w:t xml:space="preserve">na rede </w:t>
      </w:r>
      <w:r w:rsidRPr="00665F1D">
        <w:t xml:space="preserve">e verifica se ele tem autorização para </w:t>
      </w:r>
      <w:r w:rsidR="001C7455">
        <w:t xml:space="preserve">acessar </w:t>
      </w:r>
      <w:r w:rsidRPr="00665F1D">
        <w:t>o sistema, e</w:t>
      </w:r>
      <w:r w:rsidR="00C128DB">
        <w:t xml:space="preserve"> de que tipo é essa autorização;</w:t>
      </w:r>
    </w:p>
    <w:p w:rsidR="008064DF" w:rsidRDefault="00351DFD" w:rsidP="00EB0614">
      <w:pPr>
        <w:pStyle w:val="ListParagraph"/>
      </w:pPr>
      <w:r>
        <w:t xml:space="preserve">Se o usuário for autorizado </w:t>
      </w:r>
      <w:r w:rsidR="008064DF" w:rsidRPr="00665F1D">
        <w:t>a “Importar”, o SCR executará uma rotina de importação</w:t>
      </w:r>
      <w:r w:rsidR="00665F1D">
        <w:t xml:space="preserve"> </w:t>
      </w:r>
      <w:r w:rsidR="001C7455">
        <w:t xml:space="preserve">completa </w:t>
      </w:r>
      <w:r w:rsidR="00665F1D">
        <w:t xml:space="preserve">(carteiras, resgates, séries históricas, trades, </w:t>
      </w:r>
      <w:proofErr w:type="spellStart"/>
      <w:r w:rsidR="00665F1D">
        <w:t>etc</w:t>
      </w:r>
      <w:proofErr w:type="spellEnd"/>
      <w:r w:rsidR="00665F1D">
        <w:t>)</w:t>
      </w:r>
      <w:r w:rsidR="00C128DB">
        <w:t>;</w:t>
      </w:r>
    </w:p>
    <w:p w:rsidR="00DD25AF" w:rsidRDefault="008064DF" w:rsidP="00DD25AF">
      <w:pPr>
        <w:pStyle w:val="ListParagraph"/>
      </w:pPr>
      <w:r w:rsidRPr="00665F1D">
        <w:t xml:space="preserve">O SCR lerá a </w:t>
      </w:r>
      <w:r w:rsidR="00DD25AF">
        <w:t xml:space="preserve">toda </w:t>
      </w:r>
      <w:proofErr w:type="gramStart"/>
      <w:r w:rsidR="00DD25AF">
        <w:t>a</w:t>
      </w:r>
      <w:proofErr w:type="gramEnd"/>
      <w:r w:rsidR="00DD25AF">
        <w:t xml:space="preserve"> </w:t>
      </w:r>
      <w:r w:rsidRPr="00665F1D">
        <w:t>base de dados</w:t>
      </w:r>
      <w:r w:rsidR="00DD25AF">
        <w:t xml:space="preserve"> de carteiras, índices, movimentações, </w:t>
      </w:r>
      <w:proofErr w:type="spellStart"/>
      <w:r w:rsidR="00DD25AF">
        <w:t>etc</w:t>
      </w:r>
      <w:proofErr w:type="spellEnd"/>
      <w:r w:rsidR="00DD25AF">
        <w:t xml:space="preserve">, e </w:t>
      </w:r>
      <w:r w:rsidR="00CF0616">
        <w:t>iniciará com</w:t>
      </w:r>
      <w:r w:rsidR="00DD25AF">
        <w:t xml:space="preserve"> a </w:t>
      </w:r>
      <w:r w:rsidR="00DD25AF">
        <w:rPr>
          <w:u w:val="single"/>
        </w:rPr>
        <w:t>Data Base</w:t>
      </w:r>
      <w:r w:rsidR="00DD25AF">
        <w:t xml:space="preserve"> dos cálculos </w:t>
      </w:r>
      <w:r w:rsidR="00CF0616">
        <w:t>sendo a data atual (do relógio do computador)</w:t>
      </w:r>
      <w:r w:rsidR="00DD25AF">
        <w:t>.</w:t>
      </w:r>
    </w:p>
    <w:p w:rsidR="00665F1D" w:rsidRDefault="00665F1D" w:rsidP="00EB0614">
      <w:pPr>
        <w:pStyle w:val="ListParagraph"/>
      </w:pPr>
      <w:r>
        <w:t xml:space="preserve">O SCR </w:t>
      </w:r>
      <w:r w:rsidR="00A34988">
        <w:t>processará</w:t>
      </w:r>
      <w:r>
        <w:t xml:space="preserve"> </w:t>
      </w:r>
      <w:r>
        <w:rPr>
          <w:u w:val="single"/>
        </w:rPr>
        <w:t>todos</w:t>
      </w:r>
      <w:r>
        <w:t xml:space="preserve"> os cá</w:t>
      </w:r>
      <w:r w:rsidR="00075A98">
        <w:t xml:space="preserve">lculos de risco e </w:t>
      </w:r>
      <w:proofErr w:type="spellStart"/>
      <w:r w:rsidR="00A34988">
        <w:t>compliance</w:t>
      </w:r>
      <w:proofErr w:type="spellEnd"/>
      <w:r w:rsidR="00346C13">
        <w:t xml:space="preserve"> para a Data Base</w:t>
      </w:r>
      <w:r w:rsidR="00C128DB">
        <w:t>;</w:t>
      </w:r>
    </w:p>
    <w:p w:rsidR="00665F1D" w:rsidRDefault="00665F1D" w:rsidP="00EB0614">
      <w:pPr>
        <w:pStyle w:val="ListParagraph"/>
      </w:pPr>
      <w:r>
        <w:lastRenderedPageBreak/>
        <w:t>Se o usuário tiver autorização para “Reportar”, o SCR gravará os resultados de risco e enquadramento na base de dados</w:t>
      </w:r>
      <w:r w:rsidR="00C128DB">
        <w:t>, relativos à Data Base;</w:t>
      </w:r>
    </w:p>
    <w:p w:rsidR="00665F1D" w:rsidRDefault="00665F1D" w:rsidP="00EB0614">
      <w:pPr>
        <w:pStyle w:val="ListParagraph"/>
      </w:pPr>
      <w:r>
        <w:t>Se o usuário for um “</w:t>
      </w:r>
      <w:r>
        <w:rPr>
          <w:u w:val="single"/>
        </w:rPr>
        <w:t xml:space="preserve">Batch </w:t>
      </w:r>
      <w:proofErr w:type="spellStart"/>
      <w:r>
        <w:rPr>
          <w:u w:val="single"/>
        </w:rPr>
        <w:t>User</w:t>
      </w:r>
      <w:proofErr w:type="spellEnd"/>
      <w:r>
        <w:t>”</w:t>
      </w:r>
      <w:r w:rsidR="00A34988">
        <w:t xml:space="preserve"> ou tiver sido rodado com a opção /b</w:t>
      </w:r>
      <w:r>
        <w:t>:</w:t>
      </w:r>
    </w:p>
    <w:p w:rsidR="00665F1D" w:rsidRDefault="00665F1D" w:rsidP="001C7455">
      <w:pPr>
        <w:ind w:left="2880"/>
      </w:pPr>
      <w:r>
        <w:t xml:space="preserve">- se </w:t>
      </w:r>
      <w:r w:rsidR="00A34988">
        <w:t xml:space="preserve">o usuário </w:t>
      </w:r>
      <w:r w:rsidRPr="00665F1D">
        <w:t xml:space="preserve">tiver autorização para “Reportar”, o SCR enviará um e-mail com os resultados de risco e enquadramento para </w:t>
      </w:r>
      <w:proofErr w:type="gramStart"/>
      <w:r w:rsidRPr="00665F1D">
        <w:t>a mailing</w:t>
      </w:r>
      <w:proofErr w:type="gramEnd"/>
      <w:r w:rsidRPr="00665F1D">
        <w:t xml:space="preserve"> </w:t>
      </w:r>
      <w:proofErr w:type="spellStart"/>
      <w:r w:rsidRPr="00665F1D">
        <w:t>list</w:t>
      </w:r>
      <w:proofErr w:type="spellEnd"/>
      <w:r w:rsidRPr="00665F1D">
        <w:t xml:space="preserve"> cadastrada.</w:t>
      </w:r>
    </w:p>
    <w:p w:rsidR="00665F1D" w:rsidRDefault="00665F1D" w:rsidP="001C7455">
      <w:pPr>
        <w:ind w:left="2880"/>
      </w:pPr>
      <w:r>
        <w:t xml:space="preserve">- </w:t>
      </w:r>
      <w:r w:rsidR="00A34988">
        <w:t>o</w:t>
      </w:r>
      <w:r>
        <w:t xml:space="preserve"> SCR terminará nesse ponto.</w:t>
      </w:r>
    </w:p>
    <w:p w:rsidR="000B3D67" w:rsidRPr="001C7455" w:rsidRDefault="000B3D67" w:rsidP="00E82180">
      <w:pPr>
        <w:pStyle w:val="ListParagraph"/>
        <w:numPr>
          <w:ilvl w:val="0"/>
          <w:numId w:val="0"/>
        </w:numPr>
        <w:ind w:left="720"/>
        <w:rPr>
          <w:u w:val="single"/>
        </w:rPr>
      </w:pPr>
      <w:r w:rsidRPr="001C7455">
        <w:rPr>
          <w:u w:val="single"/>
        </w:rPr>
        <w:t>Ações com interação com o usuário</w:t>
      </w:r>
      <w:r w:rsidR="00A34988" w:rsidRPr="001C7455">
        <w:rPr>
          <w:u w:val="single"/>
        </w:rPr>
        <w:t>:</w:t>
      </w:r>
    </w:p>
    <w:p w:rsidR="00665F1D" w:rsidRDefault="00665F1D" w:rsidP="00EB0614">
      <w:pPr>
        <w:pStyle w:val="ListParagraph"/>
      </w:pPr>
      <w:r>
        <w:t xml:space="preserve">Se o usuário </w:t>
      </w:r>
      <w:r w:rsidRPr="00A34988">
        <w:rPr>
          <w:u w:val="single"/>
        </w:rPr>
        <w:t>não</w:t>
      </w:r>
      <w:r w:rsidRPr="00A34988">
        <w:t xml:space="preserve"> for</w:t>
      </w:r>
      <w:r>
        <w:t xml:space="preserve"> um “Batch </w:t>
      </w:r>
      <w:proofErr w:type="spellStart"/>
      <w:r>
        <w:t>User</w:t>
      </w:r>
      <w:proofErr w:type="spellEnd"/>
      <w:r>
        <w:t>”</w:t>
      </w:r>
      <w:r w:rsidR="006D4674">
        <w:t xml:space="preserve"> e o sistema </w:t>
      </w:r>
      <w:r w:rsidR="006D4674">
        <w:rPr>
          <w:u w:val="single"/>
        </w:rPr>
        <w:t>não</w:t>
      </w:r>
      <w:r w:rsidR="006D4674">
        <w:t xml:space="preserve"> tiver sido chamado da linha de comando com a opção “/b”</w:t>
      </w:r>
      <w:r>
        <w:t>:</w:t>
      </w:r>
    </w:p>
    <w:p w:rsidR="00665F1D" w:rsidRPr="00665F1D" w:rsidRDefault="00665F1D" w:rsidP="001C7455">
      <w:pPr>
        <w:pStyle w:val="ListParagraph"/>
        <w:numPr>
          <w:ilvl w:val="0"/>
          <w:numId w:val="0"/>
        </w:numPr>
        <w:ind w:left="2880"/>
      </w:pPr>
      <w:r>
        <w:t xml:space="preserve">- </w:t>
      </w:r>
      <w:r w:rsidRPr="00665F1D">
        <w:t>o SCR abrirá a sessão interativa do usuário, mostrando a Tela Principal.</w:t>
      </w:r>
    </w:p>
    <w:p w:rsidR="00665F1D" w:rsidRPr="00665F1D" w:rsidRDefault="00665F1D" w:rsidP="001C7455">
      <w:pPr>
        <w:pStyle w:val="ListParagraph"/>
        <w:numPr>
          <w:ilvl w:val="0"/>
          <w:numId w:val="0"/>
        </w:numPr>
        <w:ind w:left="2880"/>
      </w:pPr>
      <w:r>
        <w:t xml:space="preserve">- </w:t>
      </w:r>
      <w:r w:rsidR="00A34988">
        <w:t>O</w:t>
      </w:r>
      <w:r>
        <w:t xml:space="preserve"> SCR termina</w:t>
      </w:r>
      <w:r w:rsidR="00A34988">
        <w:t>rá</w:t>
      </w:r>
      <w:r>
        <w:t xml:space="preserve"> quando o usuário fechar o aplicativo.</w:t>
      </w:r>
    </w:p>
    <w:p w:rsidR="00351DFD" w:rsidRDefault="00351DFD" w:rsidP="00B633AB">
      <w:pPr>
        <w:pStyle w:val="Heading2"/>
      </w:pPr>
      <w:bookmarkStart w:id="25" w:name="_Toc501026705"/>
      <w:r>
        <w:t>FLUXO DO SISTEMA</w:t>
      </w:r>
      <w:bookmarkEnd w:id="25"/>
    </w:p>
    <w:p w:rsidR="00351DFD" w:rsidRPr="00351DFD" w:rsidRDefault="00962794" w:rsidP="00351DFD">
      <w:r>
        <w:pict>
          <v:group id="_x0000_s1219" editas="canvas" style="width:495pt;height:253.3pt;mso-position-horizontal-relative:char;mso-position-vertical-relative:line" coordorigin="1440,6458" coordsize="9900,506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8" type="#_x0000_t75" style="position:absolute;left:1440;top:6458;width:9900;height:5066" o:preferrelative="f">
              <v:fill o:detectmouseclick="t"/>
              <v:path o:extrusionok="t" o:connecttype="none"/>
              <o:lock v:ext="edit" text="t"/>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220" type="#_x0000_t115" style="position:absolute;left:1995;top:6705;width:1005;height:99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21" type="#_x0000_t22" alt="Base de Dados" style="position:absolute;left:5715;top:6765;width:1170;height:1545"/>
            <v:shapetype id="_x0000_t202" coordsize="21600,21600" o:spt="202" path="m,l,21600r21600,l21600,xe">
              <v:stroke joinstyle="miter"/>
              <v:path gradientshapeok="t" o:connecttype="rect"/>
            </v:shapetype>
            <v:shape id="_x0000_s1222" type="#_x0000_t202" style="position:absolute;left:7785;top:6870;width:1455;height:690;v-text-anchor:middle">
              <v:textbox>
                <w:txbxContent>
                  <w:p w:rsidR="00962794" w:rsidRDefault="00962794" w:rsidP="00671B15">
                    <w:pPr>
                      <w:spacing w:after="0"/>
                      <w:ind w:left="0"/>
                      <w:jc w:val="center"/>
                    </w:pPr>
                    <w:r>
                      <w:t>Lê</w:t>
                    </w:r>
                  </w:p>
                </w:txbxContent>
              </v:textbox>
            </v:shape>
            <v:shape id="_x0000_s1223" type="#_x0000_t202" style="position:absolute;left:7785;top:7770;width:1455;height:690;v-text-anchor:middle">
              <v:textbox>
                <w:txbxContent>
                  <w:p w:rsidR="00962794" w:rsidRDefault="00962794" w:rsidP="00671B15">
                    <w:pPr>
                      <w:spacing w:after="0"/>
                      <w:ind w:left="0"/>
                      <w:jc w:val="center"/>
                    </w:pPr>
                    <w:r>
                      <w:t>Calcula</w:t>
                    </w:r>
                  </w:p>
                </w:txbxContent>
              </v:textbox>
            </v:shape>
            <v:shape id="_x0000_s1224" type="#_x0000_t202" style="position:absolute;left:7785;top:8685;width:1455;height:690;v-text-anchor:middle">
              <v:textbox>
                <w:txbxContent>
                  <w:p w:rsidR="00962794" w:rsidRDefault="00962794" w:rsidP="00671B15">
                    <w:pPr>
                      <w:spacing w:after="0"/>
                      <w:ind w:left="0"/>
                      <w:jc w:val="center"/>
                    </w:pPr>
                    <w:r>
                      <w:t>Reporta</w:t>
                    </w:r>
                  </w:p>
                </w:txbxContent>
              </v:textbox>
            </v:shape>
            <v:shape id="_x0000_s1225" type="#_x0000_t202" style="position:absolute;left:7785;top:9660;width:1455;height:690;v-text-anchor:middle">
              <v:textbox>
                <w:txbxContent>
                  <w:p w:rsidR="00962794" w:rsidRDefault="00962794" w:rsidP="00671B15">
                    <w:pPr>
                      <w:spacing w:after="0"/>
                      <w:ind w:left="0"/>
                      <w:jc w:val="center"/>
                    </w:pPr>
                    <w:r>
                      <w:t>Sessão do Usuário</w:t>
                    </w:r>
                  </w:p>
                </w:txbxContent>
              </v:textbox>
            </v:shape>
            <v:shape id="_x0000_s1226" type="#_x0000_t202" style="position:absolute;left:7785;top:10635;width:1455;height:690;v-text-anchor:middle">
              <v:textbox>
                <w:txbxContent>
                  <w:p w:rsidR="00962794" w:rsidRDefault="00962794" w:rsidP="00671B15">
                    <w:pPr>
                      <w:spacing w:after="0"/>
                      <w:ind w:left="0"/>
                      <w:jc w:val="center"/>
                    </w:pPr>
                    <w:r>
                      <w:t>Fim</w:t>
                    </w:r>
                  </w:p>
                </w:txbxContent>
              </v:textbox>
            </v:shape>
            <v:shape id="_x0000_s1227" type="#_x0000_t202" style="position:absolute;left:3480;top:6855;width:1455;height:690;v-text-anchor:middle">
              <v:stroke dashstyle="dash"/>
              <v:textbox>
                <w:txbxContent>
                  <w:p w:rsidR="00962794" w:rsidRDefault="00962794" w:rsidP="00671B15">
                    <w:pPr>
                      <w:spacing w:after="0"/>
                      <w:ind w:left="0"/>
                      <w:jc w:val="center"/>
                    </w:pPr>
                    <w:r>
                      <w:t>Importa</w:t>
                    </w:r>
                  </w:p>
                </w:txbxContent>
              </v:textbox>
            </v:shape>
            <v:shapetype id="_x0000_t32" coordsize="21600,21600" o:spt="32" o:oned="t" path="m,l21600,21600e" filled="f">
              <v:path arrowok="t" fillok="f" o:connecttype="none"/>
              <o:lock v:ext="edit" shapetype="t"/>
            </v:shapetype>
            <v:shape id="_x0000_s1228" type="#_x0000_t32" style="position:absolute;left:3000;top:7200;width:480;height:1" o:connectortype="straight">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29" type="#_x0000_t34" style="position:absolute;left:4935;top:7200;width:780;height:338" o:connectortype="elbow" adj="10772,-467531,-136662">
              <v:stroke dashstyle="dash" endarrow="block"/>
            </v:shape>
            <v:shape id="_x0000_s1230" type="#_x0000_t34" style="position:absolute;left:6885;top:7215;width:900;height:323;flip:y" o:connectortype="elbow" adj=",511846,-165240">
              <v:stroke endarrow="block"/>
            </v:shape>
            <v:shape id="_x0000_s1231" type="#_x0000_t32" style="position:absolute;left:8513;top:7560;width:1;height:210" o:connectortype="straight">
              <v:stroke endarrow="block"/>
            </v:shape>
            <v:shape id="_x0000_s1232" type="#_x0000_t32" style="position:absolute;left:8513;top:8460;width:1;height:225" o:connectortype="straight">
              <v:stroke endarrow="block"/>
            </v:shape>
            <v:shapetype id="_x0000_t33" coordsize="21600,21600" o:spt="33" o:oned="t" path="m,l21600,r,21600e" filled="f">
              <v:stroke joinstyle="miter"/>
              <v:path arrowok="t" fillok="f" o:connecttype="none"/>
              <o:lock v:ext="edit" shapetype="t"/>
            </v:shapetype>
            <v:shape id="_x0000_s1236" type="#_x0000_t33" style="position:absolute;left:6300;top:8310;width:1485;height:720;rotation:180" o:connectortype="elbow" adj="-113236,-274380,-113236">
              <v:stroke endarrow="block"/>
            </v:shape>
            <v:shape id="_x0000_s1238" type="#_x0000_t202" style="position:absolute;left:5730;top:7290;width:1110;height:784" filled="f" stroked="f">
              <v:textbox>
                <w:txbxContent>
                  <w:p w:rsidR="00962794" w:rsidRDefault="00962794" w:rsidP="00671B15">
                    <w:pPr>
                      <w:ind w:left="0"/>
                      <w:jc w:val="center"/>
                    </w:pPr>
                    <w:r>
                      <w:t>Base de Dados</w:t>
                    </w:r>
                  </w:p>
                </w:txbxContent>
              </v:textbox>
            </v:shape>
            <v:shape id="_x0000_s1239" type="#_x0000_t202" style="position:absolute;left:1995;top:6765;width:810;height:1005" filled="f" stroked="f">
              <v:textbox>
                <w:txbxContent>
                  <w:p w:rsidR="00962794" w:rsidRDefault="00962794" w:rsidP="00671B15">
                    <w:pPr>
                      <w:spacing w:after="0"/>
                      <w:ind w:left="0"/>
                      <w:jc w:val="left"/>
                    </w:pPr>
                    <w:proofErr w:type="spellStart"/>
                    <w:r>
                      <w:t>Txt</w:t>
                    </w:r>
                    <w:proofErr w:type="spellEnd"/>
                  </w:p>
                  <w:p w:rsidR="00962794" w:rsidRDefault="00962794" w:rsidP="00671B15">
                    <w:pPr>
                      <w:spacing w:after="0"/>
                      <w:ind w:left="0"/>
                      <w:jc w:val="left"/>
                    </w:pPr>
                    <w:r>
                      <w:t>XML</w:t>
                    </w:r>
                  </w:p>
                  <w:p w:rsidR="00962794" w:rsidRDefault="00962794" w:rsidP="00671B15">
                    <w:pPr>
                      <w:spacing w:after="0"/>
                      <w:ind w:left="0"/>
                      <w:jc w:val="left"/>
                    </w:pPr>
                    <w:proofErr w:type="spellStart"/>
                    <w:proofErr w:type="gramStart"/>
                    <w:r>
                      <w:t>etc</w:t>
                    </w:r>
                    <w:proofErr w:type="spellEnd"/>
                    <w:proofErr w:type="gramEnd"/>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40" type="#_x0000_t114" style="position:absolute;left:6300;top:9375;width:930;height:612"/>
            <v:shape id="_x0000_s1241" type="#_x0000_t202" style="position:absolute;left:6300;top:9390;width:930;height:435" filled="f" stroked="f">
              <v:textbox>
                <w:txbxContent>
                  <w:p w:rsidR="00962794" w:rsidRDefault="00962794" w:rsidP="00671B15">
                    <w:pPr>
                      <w:ind w:left="0"/>
                      <w:jc w:val="center"/>
                    </w:pPr>
                    <w:proofErr w:type="spellStart"/>
                    <w:proofErr w:type="gramStart"/>
                    <w:r>
                      <w:t>email</w:t>
                    </w:r>
                    <w:proofErr w:type="spellEnd"/>
                    <w:proofErr w:type="gramEnd"/>
                  </w:p>
                </w:txbxContent>
              </v:textbox>
            </v:shape>
            <v:shape id="_x0000_s1242" type="#_x0000_t33" style="position:absolute;left:6765;top:9030;width:1020;height:345;rotation:180;flip:y" o:connectortype="elbow" adj="-164859,657141,-164859">
              <v:stroke endarrow="block"/>
            </v:shape>
            <v:shape id="_x0000_s1244" type="#_x0000_t32" style="position:absolute;left:8513;top:9375;width:1;height:285" o:connectortype="straight">
              <v:stroke endarrow="block"/>
            </v:shape>
            <v:shape id="_x0000_s1245" type="#_x0000_t32" style="position:absolute;left:8513;top:10350;width:1;height:285" o:connectortype="straight">
              <v:stroke endarrow="block"/>
            </v:shape>
            <v:shape id="_x0000_s1246" type="#_x0000_t34" style="position:absolute;left:9240;top:9030;width:1;height:1950" o:connectortype="elbow" adj="7754400,-101310,-199584000">
              <v:stroke dashstyle="dash" endarrow="block"/>
            </v:shape>
            <v:shape id="_x0000_s1247" type="#_x0000_t202" style="position:absolute;left:9360;top:9825;width:915;height:379" stroked="f">
              <v:textbox>
                <w:txbxContent>
                  <w:p w:rsidR="00962794" w:rsidRDefault="00962794" w:rsidP="00BF3D1F">
                    <w:pPr>
                      <w:ind w:left="0"/>
                      <w:jc w:val="center"/>
                    </w:pPr>
                    <w:proofErr w:type="gramStart"/>
                    <w:r>
                      <w:t>batch</w:t>
                    </w:r>
                    <w:proofErr w:type="gramEnd"/>
                  </w:p>
                </w:txbxContent>
              </v:textbox>
            </v:shape>
            <w10:wrap type="none"/>
            <w10:anchorlock/>
          </v:group>
        </w:pict>
      </w:r>
    </w:p>
    <w:p w:rsidR="00DB5D1A" w:rsidRDefault="00E82180" w:rsidP="00B633AB">
      <w:pPr>
        <w:pStyle w:val="Heading2"/>
      </w:pPr>
      <w:bookmarkStart w:id="26" w:name="_Toc501026706"/>
      <w:r>
        <w:lastRenderedPageBreak/>
        <w:t>TELA PRINCIPAL</w:t>
      </w:r>
      <w:bookmarkEnd w:id="26"/>
    </w:p>
    <w:p w:rsidR="00C676D2" w:rsidRDefault="001C7455" w:rsidP="00CE01E3">
      <w:r>
        <w:t xml:space="preserve">Ao início da sessão interativa, é mostrada a Tela </w:t>
      </w:r>
      <w:r w:rsidR="00CE01E3">
        <w:t>Principal</w:t>
      </w:r>
      <w:r>
        <w:t>.</w:t>
      </w:r>
    </w:p>
    <w:p w:rsidR="00863F33" w:rsidRDefault="00D61368" w:rsidP="0023176D">
      <w:r>
        <w:rPr>
          <w:noProof/>
          <w:lang w:val="en-US"/>
        </w:rPr>
        <w:drawing>
          <wp:inline distT="0" distB="0" distL="0" distR="0">
            <wp:extent cx="6203420" cy="4774018"/>
            <wp:effectExtent l="19050" t="0" r="688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208149" cy="4777657"/>
                    </a:xfrm>
                    <a:prstGeom prst="rect">
                      <a:avLst/>
                    </a:prstGeom>
                    <a:noFill/>
                    <a:ln w="9525">
                      <a:noFill/>
                      <a:miter lim="800000"/>
                      <a:headEnd/>
                      <a:tailEnd/>
                    </a:ln>
                  </pic:spPr>
                </pic:pic>
              </a:graphicData>
            </a:graphic>
          </wp:inline>
        </w:drawing>
      </w:r>
    </w:p>
    <w:p w:rsidR="00075A98" w:rsidRDefault="00CE01E3" w:rsidP="00CE01E3">
      <w:r>
        <w:t xml:space="preserve">A Tela </w:t>
      </w:r>
      <w:r w:rsidR="003C3A77">
        <w:t>Principal</w:t>
      </w:r>
      <w:r>
        <w:t xml:space="preserve"> possui:</w:t>
      </w:r>
    </w:p>
    <w:p w:rsidR="00C676D2" w:rsidRDefault="003C3A77" w:rsidP="00EB0614">
      <w:pPr>
        <w:pStyle w:val="ListParagraph"/>
      </w:pPr>
      <w:r>
        <w:t xml:space="preserve">A barra de </w:t>
      </w:r>
      <w:proofErr w:type="gramStart"/>
      <w:r w:rsidRPr="003C3A77">
        <w:rPr>
          <w:u w:val="wave"/>
        </w:rPr>
        <w:t>Menu</w:t>
      </w:r>
      <w:proofErr w:type="gramEnd"/>
      <w:r w:rsidRPr="003C3A77">
        <w:rPr>
          <w:u w:val="wave"/>
        </w:rPr>
        <w:t xml:space="preserve"> Principal</w:t>
      </w:r>
      <w:r>
        <w:t xml:space="preserve"> com 13 menus:</w:t>
      </w:r>
    </w:p>
    <w:p w:rsidR="003C3A77" w:rsidRDefault="003C3A77" w:rsidP="00F2521F">
      <w:pPr>
        <w:pStyle w:val="ListParagraph"/>
        <w:numPr>
          <w:ilvl w:val="1"/>
          <w:numId w:val="57"/>
        </w:numPr>
      </w:pPr>
      <w:r>
        <w:t>Home</w:t>
      </w:r>
    </w:p>
    <w:p w:rsidR="003C3A77" w:rsidRDefault="003C3A77" w:rsidP="00F2521F">
      <w:pPr>
        <w:pStyle w:val="ListParagraph"/>
        <w:numPr>
          <w:ilvl w:val="1"/>
          <w:numId w:val="57"/>
        </w:numPr>
      </w:pPr>
      <w:r>
        <w:t>Títulos</w:t>
      </w:r>
    </w:p>
    <w:p w:rsidR="003C3A77" w:rsidRDefault="003C3A77" w:rsidP="00F2521F">
      <w:pPr>
        <w:pStyle w:val="ListParagraph"/>
        <w:numPr>
          <w:ilvl w:val="1"/>
          <w:numId w:val="57"/>
        </w:numPr>
      </w:pPr>
      <w:r>
        <w:t>Fundos</w:t>
      </w:r>
    </w:p>
    <w:p w:rsidR="003C3A77" w:rsidRDefault="003C3A77" w:rsidP="00F2521F">
      <w:pPr>
        <w:pStyle w:val="ListParagraph"/>
        <w:numPr>
          <w:ilvl w:val="1"/>
          <w:numId w:val="57"/>
        </w:numPr>
      </w:pPr>
      <w:r>
        <w:t>Trades</w:t>
      </w:r>
    </w:p>
    <w:p w:rsidR="003C3A77" w:rsidRDefault="003C3A77" w:rsidP="00F2521F">
      <w:pPr>
        <w:pStyle w:val="ListParagraph"/>
        <w:numPr>
          <w:ilvl w:val="1"/>
          <w:numId w:val="57"/>
        </w:numPr>
      </w:pPr>
      <w:proofErr w:type="spellStart"/>
      <w:r>
        <w:t>Compliance</w:t>
      </w:r>
      <w:proofErr w:type="spellEnd"/>
    </w:p>
    <w:p w:rsidR="003C3A77" w:rsidRDefault="003C3A77" w:rsidP="00F2521F">
      <w:pPr>
        <w:pStyle w:val="ListParagraph"/>
        <w:numPr>
          <w:ilvl w:val="1"/>
          <w:numId w:val="57"/>
        </w:numPr>
      </w:pPr>
      <w:r>
        <w:lastRenderedPageBreak/>
        <w:t>Simulação</w:t>
      </w:r>
    </w:p>
    <w:p w:rsidR="003C3A77" w:rsidRDefault="003C3A77" w:rsidP="00F2521F">
      <w:pPr>
        <w:pStyle w:val="ListParagraph"/>
        <w:numPr>
          <w:ilvl w:val="1"/>
          <w:numId w:val="57"/>
        </w:numPr>
      </w:pPr>
      <w:r>
        <w:t>Risco</w:t>
      </w:r>
    </w:p>
    <w:p w:rsidR="003C3A77" w:rsidRDefault="003C3A77" w:rsidP="00F2521F">
      <w:pPr>
        <w:pStyle w:val="ListParagraph"/>
        <w:numPr>
          <w:ilvl w:val="1"/>
          <w:numId w:val="57"/>
        </w:numPr>
      </w:pPr>
      <w:r>
        <w:t>Liquidez</w:t>
      </w:r>
    </w:p>
    <w:p w:rsidR="003C3A77" w:rsidRDefault="003C3A77" w:rsidP="00F2521F">
      <w:pPr>
        <w:pStyle w:val="ListParagraph"/>
        <w:numPr>
          <w:ilvl w:val="1"/>
          <w:numId w:val="57"/>
        </w:numPr>
      </w:pPr>
      <w:r>
        <w:t>Operacional</w:t>
      </w:r>
    </w:p>
    <w:p w:rsidR="003C3A77" w:rsidRDefault="003C3A77" w:rsidP="00F2521F">
      <w:pPr>
        <w:pStyle w:val="ListParagraph"/>
        <w:numPr>
          <w:ilvl w:val="1"/>
          <w:numId w:val="57"/>
        </w:numPr>
      </w:pPr>
      <w:r>
        <w:t>AML</w:t>
      </w:r>
    </w:p>
    <w:p w:rsidR="003C3A77" w:rsidRDefault="003C3A77" w:rsidP="00F2521F">
      <w:pPr>
        <w:pStyle w:val="ListParagraph"/>
        <w:numPr>
          <w:ilvl w:val="1"/>
          <w:numId w:val="57"/>
        </w:numPr>
      </w:pPr>
      <w:r>
        <w:t>Históricos</w:t>
      </w:r>
    </w:p>
    <w:p w:rsidR="003C3A77" w:rsidRDefault="003C3A77" w:rsidP="00F2521F">
      <w:pPr>
        <w:pStyle w:val="ListParagraph"/>
        <w:numPr>
          <w:ilvl w:val="1"/>
          <w:numId w:val="57"/>
        </w:numPr>
      </w:pPr>
      <w:r>
        <w:t>Gráficos</w:t>
      </w:r>
    </w:p>
    <w:p w:rsidR="003C3A77" w:rsidRDefault="003C3A77" w:rsidP="00F2521F">
      <w:pPr>
        <w:pStyle w:val="ListParagraph"/>
        <w:numPr>
          <w:ilvl w:val="1"/>
          <w:numId w:val="57"/>
        </w:numPr>
      </w:pPr>
      <w:r>
        <w:t>Manutenção</w:t>
      </w:r>
    </w:p>
    <w:p w:rsidR="00CE01E3" w:rsidRDefault="00FC19C6" w:rsidP="00EB0614">
      <w:pPr>
        <w:pStyle w:val="ListParagraph"/>
      </w:pPr>
      <w:r>
        <w:t>O</w:t>
      </w:r>
      <w:r w:rsidR="00CE01E3">
        <w:t xml:space="preserve"> </w:t>
      </w:r>
      <w:r w:rsidR="00CE01E3">
        <w:rPr>
          <w:u w:val="single"/>
        </w:rPr>
        <w:t>rodapé</w:t>
      </w:r>
      <w:proofErr w:type="gramStart"/>
      <w:r w:rsidR="00CE01E3">
        <w:t xml:space="preserve"> </w:t>
      </w:r>
      <w:r>
        <w:t xml:space="preserve"> </w:t>
      </w:r>
      <w:proofErr w:type="gramEnd"/>
      <w:r>
        <w:t xml:space="preserve">(ver </w:t>
      </w:r>
      <w:r w:rsidR="00B30A00">
        <w:fldChar w:fldCharType="begin"/>
      </w:r>
      <w:r>
        <w:instrText xml:space="preserve"> REF _Ref491184899 \r \h </w:instrText>
      </w:r>
      <w:r w:rsidR="00B30A00">
        <w:fldChar w:fldCharType="separate"/>
      </w:r>
      <w:r w:rsidR="00962794">
        <w:t>II-7</w:t>
      </w:r>
      <w:r w:rsidR="00B30A00">
        <w:fldChar w:fldCharType="end"/>
      </w:r>
      <w:r>
        <w:t xml:space="preserve"> ).</w:t>
      </w:r>
    </w:p>
    <w:p w:rsidR="00C676D2" w:rsidRDefault="00CE01E3" w:rsidP="00CE01E3">
      <w:r>
        <w:t>A Tela Principal é mostrada inicial</w:t>
      </w:r>
      <w:r w:rsidR="009018A5">
        <w:t>mente com duas janelas contidas:</w:t>
      </w:r>
    </w:p>
    <w:p w:rsidR="00CE01E3" w:rsidRPr="00CE01E3" w:rsidRDefault="00CE01E3" w:rsidP="00CE01E3">
      <w:pPr>
        <w:pStyle w:val="ListParagraph"/>
        <w:rPr>
          <w:u w:val="single"/>
        </w:rPr>
      </w:pPr>
      <w:proofErr w:type="spellStart"/>
      <w:r w:rsidRPr="00CE01E3">
        <w:rPr>
          <w:u w:val="single"/>
        </w:rPr>
        <w:t>Dashboard</w:t>
      </w:r>
      <w:proofErr w:type="spellEnd"/>
      <w:r>
        <w:t xml:space="preserve"> dos fundos</w:t>
      </w:r>
      <w:r w:rsidR="00D61368">
        <w:t xml:space="preserve"> (em cima)</w:t>
      </w:r>
    </w:p>
    <w:p w:rsidR="00CE01E3" w:rsidRDefault="00CE01E3" w:rsidP="00CE01E3">
      <w:pPr>
        <w:pStyle w:val="ListParagraph"/>
      </w:pPr>
      <w:r>
        <w:t>Carteira do Fundo</w:t>
      </w:r>
      <w:r w:rsidR="006D4674">
        <w:t xml:space="preserve"> selecionado no </w:t>
      </w:r>
      <w:proofErr w:type="spellStart"/>
      <w:r w:rsidR="006D4674">
        <w:t>Dashboard</w:t>
      </w:r>
      <w:proofErr w:type="spellEnd"/>
      <w:r w:rsidR="00D61368">
        <w:t xml:space="preserve"> (embaixo)</w:t>
      </w:r>
      <w:r w:rsidR="009018A5">
        <w:t xml:space="preserve"> </w:t>
      </w:r>
      <w:r w:rsidR="009018A5">
        <w:rPr>
          <w:u w:val="single"/>
        </w:rPr>
        <w:t>ou</w:t>
      </w:r>
      <w:r w:rsidR="009018A5">
        <w:t xml:space="preserve"> o </w:t>
      </w:r>
      <w:proofErr w:type="spellStart"/>
      <w:r w:rsidR="009018A5">
        <w:t>Blotter</w:t>
      </w:r>
      <w:proofErr w:type="spellEnd"/>
      <w:r w:rsidR="009018A5">
        <w:t xml:space="preserve"> de trades do dia, dependendo do tipo de acesso do usuário </w:t>
      </w:r>
      <w:proofErr w:type="spellStart"/>
      <w:r w:rsidR="009018A5">
        <w:t>logado</w:t>
      </w:r>
      <w:proofErr w:type="spellEnd"/>
      <w:r w:rsidR="009018A5">
        <w:t>.</w:t>
      </w:r>
    </w:p>
    <w:p w:rsidR="00D35FAC" w:rsidRDefault="00D35FAC" w:rsidP="00B633AB">
      <w:pPr>
        <w:pStyle w:val="Heading2"/>
      </w:pPr>
      <w:bookmarkStart w:id="27" w:name="_Toc501026707"/>
      <w:r>
        <w:t>TECLAS E BOTÕES DE USO GERAL</w:t>
      </w:r>
      <w:bookmarkEnd w:id="27"/>
    </w:p>
    <w:p w:rsidR="00D35FAC" w:rsidRDefault="00D35FAC" w:rsidP="00CE01E3">
      <w:r>
        <w:t>A interface do sistema possui as seguintes teclas e botões de uso geral:</w:t>
      </w:r>
    </w:p>
    <w:p w:rsidR="00D35FAC" w:rsidRDefault="00D35FAC" w:rsidP="00CE01E3">
      <w:r>
        <w:t>No mouse:</w:t>
      </w:r>
    </w:p>
    <w:p w:rsidR="00D35FAC" w:rsidRDefault="00D35FAC" w:rsidP="00D35FAC">
      <w:pPr>
        <w:ind w:left="1440"/>
      </w:pPr>
      <w:r w:rsidRPr="00D35FAC">
        <w:rPr>
          <w:u w:val="single"/>
        </w:rPr>
        <w:t>Duplo-clique</w:t>
      </w:r>
      <w:r>
        <w:t xml:space="preserve"> é clicar o botão </w:t>
      </w:r>
      <w:r>
        <w:rPr>
          <w:u w:val="single"/>
        </w:rPr>
        <w:t>esquerdo</w:t>
      </w:r>
      <w:r>
        <w:t xml:space="preserve"> duas vezes seguidas. Geralmente, abrirá uma tela de detalhe para a visualização do </w:t>
      </w:r>
      <w:proofErr w:type="spellStart"/>
      <w:r>
        <w:t>ítem</w:t>
      </w:r>
      <w:proofErr w:type="spellEnd"/>
      <w:r>
        <w:t xml:space="preserve"> selecionado em uma lista.</w:t>
      </w:r>
    </w:p>
    <w:p w:rsidR="00D35FAC" w:rsidRDefault="00D35FAC" w:rsidP="00D35FAC">
      <w:pPr>
        <w:ind w:left="1440"/>
      </w:pPr>
      <w:r>
        <w:rPr>
          <w:u w:val="single"/>
        </w:rPr>
        <w:t>Botão direito</w:t>
      </w:r>
      <w:r>
        <w:t xml:space="preserve"> clicado uma vez geralmente abrirá um </w:t>
      </w:r>
      <w:proofErr w:type="spellStart"/>
      <w:r w:rsidRPr="00591399">
        <w:rPr>
          <w:u w:val="single"/>
        </w:rPr>
        <w:t>Popup</w:t>
      </w:r>
      <w:proofErr w:type="spellEnd"/>
      <w:r w:rsidRPr="00591399">
        <w:rPr>
          <w:u w:val="single"/>
        </w:rPr>
        <w:t xml:space="preserve"> </w:t>
      </w:r>
      <w:proofErr w:type="gramStart"/>
      <w:r w:rsidRPr="00591399">
        <w:rPr>
          <w:u w:val="single"/>
        </w:rPr>
        <w:t>menu</w:t>
      </w:r>
      <w:proofErr w:type="gramEnd"/>
      <w:r>
        <w:t xml:space="preserve"> sensível ao contexto daquilo em que o usuário clicou. O mesmo que a tecla </w:t>
      </w:r>
      <w:r w:rsidRPr="00D35FAC">
        <w:rPr>
          <w:noProof/>
          <w:lang w:val="en-US"/>
        </w:rPr>
        <w:drawing>
          <wp:inline distT="0" distB="0" distL="0" distR="0">
            <wp:extent cx="166370" cy="198120"/>
            <wp:effectExtent l="19050" t="0" r="5080" b="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w:t>
      </w:r>
    </w:p>
    <w:p w:rsidR="00D35FAC" w:rsidRDefault="00D35FAC" w:rsidP="00D35FAC">
      <w:r>
        <w:t>No teclado:</w:t>
      </w:r>
    </w:p>
    <w:p w:rsidR="00D35FAC" w:rsidRDefault="00D35FAC" w:rsidP="00D35FAC">
      <w:r>
        <w:tab/>
        <w:t>F5, F6, F7 abrem respectivamente as listas de Títulos, Fundos e Trades,</w:t>
      </w:r>
    </w:p>
    <w:p w:rsidR="00D35FAC" w:rsidRDefault="00D35FAC" w:rsidP="00D35FAC">
      <w:pPr>
        <w:ind w:left="1440"/>
      </w:pPr>
      <w:proofErr w:type="spellStart"/>
      <w:r>
        <w:t>Ctrl</w:t>
      </w:r>
      <w:proofErr w:type="spellEnd"/>
      <w:r>
        <w:t>-C geralmente copia a porção selecionada para o “clipboard” de onde ela pode ser colada em outro aplicativo.</w:t>
      </w:r>
    </w:p>
    <w:p w:rsidR="00D35FAC" w:rsidRPr="00D35FAC" w:rsidRDefault="00D35FAC" w:rsidP="00D35FAC">
      <w:pPr>
        <w:ind w:left="1440"/>
      </w:pPr>
      <w:r>
        <w:lastRenderedPageBreak/>
        <w:t xml:space="preserve">O botão de </w:t>
      </w:r>
      <w:proofErr w:type="gramStart"/>
      <w:r>
        <w:t>menu</w:t>
      </w:r>
      <w:proofErr w:type="gramEnd"/>
      <w:r>
        <w:t xml:space="preserve"> </w:t>
      </w:r>
      <w:r w:rsidRPr="00D35FAC">
        <w:rPr>
          <w:noProof/>
          <w:lang w:val="en-US"/>
        </w:rPr>
        <w:drawing>
          <wp:inline distT="0" distB="0" distL="0" distR="0">
            <wp:extent cx="166370" cy="198120"/>
            <wp:effectExtent l="19050" t="0" r="5080"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geralmente abrirá um </w:t>
      </w:r>
      <w:proofErr w:type="spellStart"/>
      <w:r>
        <w:t>Popup</w:t>
      </w:r>
      <w:proofErr w:type="spellEnd"/>
      <w:r>
        <w:t xml:space="preserve"> menu sensível ao contexto daquilo em que o usuário clicou.</w:t>
      </w:r>
    </w:p>
    <w:p w:rsidR="00D35FAC" w:rsidRDefault="00D35FAC" w:rsidP="00D35FAC">
      <w:r>
        <w:t xml:space="preserve">O SRC mostra telas e janelas que podem estar contidas na Tela Principal, que são movidas e redimensionadas junto com a Tela Principal, ou telas e janelas que podem estar livres e serem posicionadas em qualquer lugar da tela do computador. Para </w:t>
      </w:r>
      <w:proofErr w:type="spellStart"/>
      <w:r>
        <w:t>rearrajnar</w:t>
      </w:r>
      <w:proofErr w:type="spellEnd"/>
      <w:r>
        <w:t xml:space="preserve"> as janelas contidas, use </w:t>
      </w:r>
      <w:proofErr w:type="gramStart"/>
      <w:r w:rsidRPr="00D35FAC">
        <w:rPr>
          <w:u w:val="wave"/>
        </w:rPr>
        <w:t>Menu</w:t>
      </w:r>
      <w:proofErr w:type="gramEnd"/>
      <w:r w:rsidRPr="00D35FAC">
        <w:rPr>
          <w:u w:val="wave"/>
        </w:rPr>
        <w:t xml:space="preserve"> Principal</w:t>
      </w:r>
      <w:r>
        <w:sym w:font="Wingdings" w:char="F0E0"/>
      </w:r>
      <w:r>
        <w:t>Home</w:t>
      </w:r>
      <w:r>
        <w:sym w:font="Wingdings" w:char="F0E0"/>
      </w:r>
      <w:r>
        <w:t>Arranja.</w:t>
      </w:r>
    </w:p>
    <w:p w:rsidR="00FC19C6" w:rsidRDefault="00FC19C6" w:rsidP="00B633AB">
      <w:pPr>
        <w:pStyle w:val="Heading2"/>
      </w:pPr>
      <w:bookmarkStart w:id="28" w:name="_Ref491184899"/>
      <w:bookmarkStart w:id="29" w:name="_Toc501026708"/>
      <w:r>
        <w:t>RODAPÉ</w:t>
      </w:r>
      <w:bookmarkEnd w:id="28"/>
      <w:bookmarkEnd w:id="29"/>
    </w:p>
    <w:p w:rsidR="00D35FAC" w:rsidRDefault="00FC19C6" w:rsidP="00CE01E3">
      <w:r>
        <w:t>O rodapé da Tela Principal mostra:</w:t>
      </w:r>
    </w:p>
    <w:p w:rsidR="00FC19C6" w:rsidRDefault="00DE3406" w:rsidP="00CE01E3">
      <w:r>
        <w:rPr>
          <w:noProof/>
          <w:lang w:val="en-US"/>
        </w:rPr>
        <w:drawing>
          <wp:inline distT="0" distB="0" distL="0" distR="0">
            <wp:extent cx="6534150" cy="245031"/>
            <wp:effectExtent l="1905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6534150" cy="245031"/>
                    </a:xfrm>
                    <a:prstGeom prst="rect">
                      <a:avLst/>
                    </a:prstGeom>
                    <a:noFill/>
                    <a:ln w="9525">
                      <a:noFill/>
                      <a:miter lim="800000"/>
                      <a:headEnd/>
                      <a:tailEnd/>
                    </a:ln>
                  </pic:spPr>
                </pic:pic>
              </a:graphicData>
            </a:graphic>
          </wp:inline>
        </w:drawing>
      </w:r>
    </w:p>
    <w:p w:rsidR="00FC19C6" w:rsidRDefault="00456BA5" w:rsidP="00F2521F">
      <w:pPr>
        <w:pStyle w:val="ListParagraph"/>
        <w:numPr>
          <w:ilvl w:val="0"/>
          <w:numId w:val="66"/>
        </w:numPr>
      </w:pPr>
      <w:r>
        <w:t>A Data Base do SRC;</w:t>
      </w:r>
    </w:p>
    <w:p w:rsidR="00456BA5" w:rsidRDefault="00456BA5" w:rsidP="00F2521F">
      <w:pPr>
        <w:pStyle w:val="ListParagraph"/>
        <w:numPr>
          <w:ilvl w:val="0"/>
          <w:numId w:val="66"/>
        </w:numPr>
      </w:pPr>
      <w:r>
        <w:t xml:space="preserve">A Última Data do Sistema (data de máxima atualização das carteiras – ver </w:t>
      </w:r>
      <w:r w:rsidR="00B30A00">
        <w:fldChar w:fldCharType="begin"/>
      </w:r>
      <w:r>
        <w:instrText xml:space="preserve"> REF _Ref481660557 \r \h </w:instrText>
      </w:r>
      <w:r w:rsidR="00B30A00">
        <w:fldChar w:fldCharType="separate"/>
      </w:r>
      <w:r w:rsidR="00962794">
        <w:t>III-2</w:t>
      </w:r>
      <w:r w:rsidR="00B30A00">
        <w:fldChar w:fldCharType="end"/>
      </w:r>
      <w:r>
        <w:t>);</w:t>
      </w:r>
    </w:p>
    <w:p w:rsidR="00456BA5" w:rsidRDefault="00456BA5" w:rsidP="00F2521F">
      <w:pPr>
        <w:pStyle w:val="ListParagraph"/>
        <w:numPr>
          <w:ilvl w:val="0"/>
          <w:numId w:val="66"/>
        </w:numPr>
      </w:pPr>
      <w:r>
        <w:t>O indicador verde-amarelo-vermelho caso a Última Data do Sistema seja:</w:t>
      </w:r>
    </w:p>
    <w:p w:rsidR="00456BA5" w:rsidRDefault="00456BA5" w:rsidP="00F2521F">
      <w:pPr>
        <w:pStyle w:val="ListParagraph"/>
        <w:numPr>
          <w:ilvl w:val="1"/>
          <w:numId w:val="66"/>
        </w:numPr>
      </w:pPr>
      <w:r>
        <w:t xml:space="preserve">Verde: mais recente que </w:t>
      </w:r>
      <w:proofErr w:type="gramStart"/>
      <w:r>
        <w:t>3</w:t>
      </w:r>
      <w:proofErr w:type="gramEnd"/>
      <w:r>
        <w:t xml:space="preserve"> dias;</w:t>
      </w:r>
    </w:p>
    <w:p w:rsidR="00456BA5" w:rsidRDefault="00456BA5" w:rsidP="00F2521F">
      <w:pPr>
        <w:pStyle w:val="ListParagraph"/>
        <w:numPr>
          <w:ilvl w:val="1"/>
          <w:numId w:val="66"/>
        </w:numPr>
      </w:pPr>
      <w:r>
        <w:t xml:space="preserve">Amarelo: entre </w:t>
      </w:r>
      <w:proofErr w:type="gramStart"/>
      <w:r>
        <w:t>3</w:t>
      </w:r>
      <w:proofErr w:type="gramEnd"/>
      <w:r>
        <w:t xml:space="preserve"> e 7 dias atrás;</w:t>
      </w:r>
    </w:p>
    <w:p w:rsidR="00456BA5" w:rsidRDefault="00456BA5" w:rsidP="00F2521F">
      <w:pPr>
        <w:pStyle w:val="ListParagraph"/>
        <w:numPr>
          <w:ilvl w:val="1"/>
          <w:numId w:val="66"/>
        </w:numPr>
      </w:pPr>
      <w:r>
        <w:t xml:space="preserve">Vermelho: anterior a </w:t>
      </w:r>
      <w:proofErr w:type="gramStart"/>
      <w:r>
        <w:t>7</w:t>
      </w:r>
      <w:proofErr w:type="gramEnd"/>
      <w:r>
        <w:t xml:space="preserve"> dias atrás.</w:t>
      </w:r>
    </w:p>
    <w:p w:rsidR="00456BA5" w:rsidRDefault="00456BA5" w:rsidP="00F2521F">
      <w:pPr>
        <w:pStyle w:val="ListParagraph"/>
        <w:numPr>
          <w:ilvl w:val="0"/>
          <w:numId w:val="66"/>
        </w:numPr>
      </w:pPr>
      <w:r>
        <w:t>O indicador de SIMULAÇÃO (ou vazio, se não estiver simulando</w:t>
      </w:r>
      <w:proofErr w:type="gramStart"/>
      <w:r>
        <w:t>)</w:t>
      </w:r>
      <w:proofErr w:type="gramEnd"/>
    </w:p>
    <w:p w:rsidR="00FC19C6" w:rsidRDefault="00456BA5" w:rsidP="00F2521F">
      <w:pPr>
        <w:pStyle w:val="ListParagraph"/>
        <w:numPr>
          <w:ilvl w:val="0"/>
          <w:numId w:val="66"/>
        </w:numPr>
      </w:pPr>
      <w:r>
        <w:t xml:space="preserve">O nome do usuário </w:t>
      </w:r>
      <w:proofErr w:type="spellStart"/>
      <w:r>
        <w:t>logado</w:t>
      </w:r>
      <w:proofErr w:type="spellEnd"/>
      <w:r>
        <w:t>;</w:t>
      </w:r>
    </w:p>
    <w:p w:rsidR="00456BA5" w:rsidRDefault="00456BA5" w:rsidP="00F2521F">
      <w:pPr>
        <w:pStyle w:val="ListParagraph"/>
        <w:numPr>
          <w:ilvl w:val="0"/>
          <w:numId w:val="66"/>
        </w:numPr>
      </w:pPr>
      <w:r>
        <w:t>O número de erros encontrados desde a última vistoria de erro</w:t>
      </w:r>
      <w:r w:rsidR="009018A5">
        <w:t xml:space="preserve"> (ver </w:t>
      </w:r>
      <w:r w:rsidR="00B30A00">
        <w:fldChar w:fldCharType="begin"/>
      </w:r>
      <w:r w:rsidR="009018A5">
        <w:instrText xml:space="preserve"> REF _Ref492474271 \r \h </w:instrText>
      </w:r>
      <w:r w:rsidR="00B30A00">
        <w:fldChar w:fldCharType="separate"/>
      </w:r>
      <w:r w:rsidR="00962794">
        <w:t>XIV-1</w:t>
      </w:r>
      <w:r w:rsidR="00B30A00">
        <w:fldChar w:fldCharType="end"/>
      </w:r>
      <w:r w:rsidR="009018A5">
        <w:t>)</w:t>
      </w:r>
    </w:p>
    <w:p w:rsidR="00DE3406" w:rsidRDefault="00DE3406" w:rsidP="00F2521F">
      <w:pPr>
        <w:pStyle w:val="ListParagraph"/>
        <w:numPr>
          <w:ilvl w:val="0"/>
          <w:numId w:val="66"/>
        </w:numPr>
      </w:pPr>
      <w:r>
        <w:t>O número de títulos, fundos e regras carregados.</w:t>
      </w:r>
    </w:p>
    <w:p w:rsidR="00456BA5" w:rsidRDefault="00456BA5" w:rsidP="00456BA5">
      <w:r>
        <w:t>Clicando sobre o painel de Data Base, troca-se a Data Base do sistema.</w:t>
      </w:r>
    </w:p>
    <w:p w:rsidR="00456BA5" w:rsidRDefault="00456BA5" w:rsidP="00456BA5">
      <w:r>
        <w:t xml:space="preserve">Clicando sobre o painel de Erros, visualizam-se os erros e se </w:t>
      </w:r>
      <w:proofErr w:type="spellStart"/>
      <w:r>
        <w:t>reseta</w:t>
      </w:r>
      <w:proofErr w:type="spellEnd"/>
      <w:r>
        <w:t xml:space="preserve"> o contador.</w:t>
      </w:r>
    </w:p>
    <w:p w:rsidR="00DB5D1A" w:rsidRPr="004C78B5" w:rsidRDefault="00DB5D1A" w:rsidP="00530BBF">
      <w:pPr>
        <w:pStyle w:val="Heading1"/>
      </w:pPr>
      <w:bookmarkStart w:id="30" w:name="_Toc501026709"/>
      <w:r w:rsidRPr="004C78B5">
        <w:lastRenderedPageBreak/>
        <w:t>FUNDOS E CARTEIRAS</w:t>
      </w:r>
      <w:bookmarkEnd w:id="30"/>
    </w:p>
    <w:p w:rsidR="00DB5D1A" w:rsidRDefault="00CE01E3" w:rsidP="00B633AB">
      <w:pPr>
        <w:pStyle w:val="Heading2"/>
      </w:pPr>
      <w:bookmarkStart w:id="31" w:name="_Toc501026710"/>
      <w:r>
        <w:t>DASHBOARD DOS FUNDOS</w:t>
      </w:r>
      <w:bookmarkEnd w:id="31"/>
    </w:p>
    <w:p w:rsidR="00DB5D1A" w:rsidRDefault="00DB5D1A" w:rsidP="00EE5943">
      <w:r>
        <w:t xml:space="preserve">Ao iniciar o SRC, o sistema lerá a base de dados, </w:t>
      </w:r>
      <w:r w:rsidR="00EE5943">
        <w:t>processará todos os cálculos</w:t>
      </w:r>
      <w:r>
        <w:t xml:space="preserve"> e abrirá </w:t>
      </w:r>
      <w:r w:rsidR="00346C13">
        <w:t>na Data Base</w:t>
      </w:r>
      <w:r>
        <w:t xml:space="preserve"> mostrando a Tela Principal</w:t>
      </w:r>
      <w:r w:rsidR="00EE5943">
        <w:t xml:space="preserve"> com </w:t>
      </w:r>
      <w:r>
        <w:t xml:space="preserve">o </w:t>
      </w:r>
      <w:proofErr w:type="spellStart"/>
      <w:r>
        <w:t>Dashboard</w:t>
      </w:r>
      <w:proofErr w:type="spellEnd"/>
      <w:r w:rsidR="00EE5943">
        <w:t xml:space="preserve"> e</w:t>
      </w:r>
      <w:r>
        <w:t xml:space="preserve"> a Tela de Carteira</w:t>
      </w:r>
      <w:r w:rsidR="00EE5943">
        <w:t>.</w:t>
      </w:r>
    </w:p>
    <w:p w:rsidR="00D61368" w:rsidRDefault="00D61368" w:rsidP="00863F33">
      <w:pPr>
        <w:ind w:left="274"/>
        <w:rPr>
          <w:noProof/>
          <w:lang w:eastAsia="pt-BR"/>
        </w:rPr>
      </w:pPr>
      <w:r>
        <w:rPr>
          <w:noProof/>
          <w:lang w:val="en-US"/>
        </w:rPr>
        <w:drawing>
          <wp:inline distT="0" distB="0" distL="0" distR="0">
            <wp:extent cx="6847205" cy="2445385"/>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847205" cy="2445385"/>
                    </a:xfrm>
                    <a:prstGeom prst="rect">
                      <a:avLst/>
                    </a:prstGeom>
                    <a:noFill/>
                    <a:ln w="9525">
                      <a:noFill/>
                      <a:miter lim="800000"/>
                      <a:headEnd/>
                      <a:tailEnd/>
                    </a:ln>
                  </pic:spPr>
                </pic:pic>
              </a:graphicData>
            </a:graphic>
          </wp:inline>
        </w:drawing>
      </w:r>
    </w:p>
    <w:p w:rsidR="007C692A" w:rsidRDefault="007C692A" w:rsidP="00D61368">
      <w:r>
        <w:t xml:space="preserve">Caso o </w:t>
      </w:r>
      <w:proofErr w:type="spellStart"/>
      <w:r>
        <w:t>Dashboard</w:t>
      </w:r>
      <w:proofErr w:type="spellEnd"/>
      <w:r>
        <w:t xml:space="preserve"> seja fechado </w:t>
      </w:r>
      <w:r w:rsidR="00AE09AE">
        <w:t xml:space="preserve">ou ocultado </w:t>
      </w:r>
      <w:r>
        <w:t>durante a o</w:t>
      </w:r>
      <w:r w:rsidR="003C3A77">
        <w:t xml:space="preserve">peração do sistema, a opção </w:t>
      </w:r>
      <w:proofErr w:type="gramStart"/>
      <w:r w:rsidR="003C3A77" w:rsidRPr="003C3A77">
        <w:rPr>
          <w:u w:val="wave"/>
        </w:rPr>
        <w:t>M</w:t>
      </w:r>
      <w:r w:rsidRPr="003C3A77">
        <w:rPr>
          <w:u w:val="wave"/>
        </w:rPr>
        <w:t>enu</w:t>
      </w:r>
      <w:proofErr w:type="gramEnd"/>
      <w:r w:rsidRPr="003C3A77">
        <w:rPr>
          <w:u w:val="wave"/>
        </w:rPr>
        <w:t xml:space="preserve"> </w:t>
      </w:r>
      <w:r w:rsidR="003C3A77">
        <w:rPr>
          <w:u w:val="wave"/>
        </w:rPr>
        <w:t>Principal</w:t>
      </w:r>
      <w:r w:rsidR="003C3A77" w:rsidRPr="003C3A77">
        <w:sym w:font="Wingdings" w:char="F0E0"/>
      </w:r>
      <w:r w:rsidR="003C3A77" w:rsidRPr="003C3A77">
        <w:t xml:space="preserve"> </w:t>
      </w:r>
      <w:r w:rsidRPr="003C3A77">
        <w:t>Fundos</w:t>
      </w:r>
      <w:r>
        <w:sym w:font="Wingdings" w:char="F0E0"/>
      </w:r>
      <w:r>
        <w:t xml:space="preserve">Cadastro de Fundos ou a tecla </w:t>
      </w:r>
      <w:r w:rsidRPr="00AE09AE">
        <w:rPr>
          <w:u w:val="single"/>
        </w:rPr>
        <w:t>F6</w:t>
      </w:r>
      <w:r>
        <w:t xml:space="preserve"> </w:t>
      </w:r>
      <w:r w:rsidR="00AE09AE">
        <w:t xml:space="preserve">o </w:t>
      </w:r>
      <w:r>
        <w:t>fará reaparecer.</w:t>
      </w:r>
    </w:p>
    <w:p w:rsidR="008833C2" w:rsidRDefault="008833C2" w:rsidP="00CD05E5">
      <w:r>
        <w:t xml:space="preserve">O </w:t>
      </w:r>
      <w:proofErr w:type="spellStart"/>
      <w:r>
        <w:t>Dashboard</w:t>
      </w:r>
      <w:proofErr w:type="spellEnd"/>
      <w:r>
        <w:t xml:space="preserve"> mostra as seguintes colunas:</w:t>
      </w:r>
    </w:p>
    <w:p w:rsidR="008833C2" w:rsidRDefault="008833C2" w:rsidP="00CD05E5">
      <w:pPr>
        <w:pStyle w:val="ListParagraph"/>
      </w:pPr>
      <w:r>
        <w:t>O nome do fundo</w:t>
      </w:r>
      <w:r w:rsidR="00CD05E5">
        <w:t>;</w:t>
      </w:r>
    </w:p>
    <w:p w:rsidR="00723511" w:rsidRDefault="008833C2" w:rsidP="00CD05E5">
      <w:pPr>
        <w:pStyle w:val="ListParagraph"/>
      </w:pPr>
      <w:r>
        <w:t xml:space="preserve">O </w:t>
      </w:r>
      <w:proofErr w:type="spellStart"/>
      <w:r>
        <w:t>flag</w:t>
      </w:r>
      <w:proofErr w:type="spellEnd"/>
      <w:r w:rsidR="00723511">
        <w:t xml:space="preserve"> de validade do fundo</w:t>
      </w:r>
      <w:r w:rsidR="00283918">
        <w:t xml:space="preserve"> (ver </w:t>
      </w:r>
      <w:r w:rsidR="00B30A00">
        <w:fldChar w:fldCharType="begin"/>
      </w:r>
      <w:r w:rsidR="00346C13">
        <w:instrText xml:space="preserve"> REF _Ref481660557 \r \h </w:instrText>
      </w:r>
      <w:r w:rsidR="00B30A00">
        <w:fldChar w:fldCharType="separate"/>
      </w:r>
      <w:r w:rsidR="00962794">
        <w:t>III-2</w:t>
      </w:r>
      <w:r w:rsidR="00B30A00">
        <w:fldChar w:fldCharType="end"/>
      </w:r>
      <w:r w:rsidR="00283918">
        <w:t>)</w:t>
      </w:r>
      <w:r w:rsidR="00723511">
        <w:t>:</w:t>
      </w:r>
    </w:p>
    <w:p w:rsidR="00BE6AFC" w:rsidRDefault="008833C2" w:rsidP="00BE6AFC">
      <w:pPr>
        <w:pStyle w:val="ListParagraph"/>
        <w:numPr>
          <w:ilvl w:val="1"/>
          <w:numId w:val="2"/>
        </w:numPr>
      </w:pPr>
      <w:r>
        <w:t xml:space="preserve"> </w:t>
      </w:r>
      <w:r w:rsidR="00723511" w:rsidRPr="00080BA8">
        <w:rPr>
          <w:color w:val="00B0F0"/>
        </w:rPr>
        <w:sym w:font="Wingdings" w:char="F0FC"/>
      </w:r>
      <w:r w:rsidR="00723511">
        <w:t xml:space="preserve"> </w:t>
      </w:r>
      <w:proofErr w:type="gramStart"/>
      <w:r w:rsidR="00723511">
        <w:t>azul</w:t>
      </w:r>
      <w:proofErr w:type="gramEnd"/>
      <w:r w:rsidR="00723511">
        <w:t xml:space="preserve">: </w:t>
      </w:r>
      <w:r>
        <w:t>o fundo tem carteira válida para a Data Base</w:t>
      </w:r>
      <w:r w:rsidR="00723511">
        <w:t xml:space="preserve">, </w:t>
      </w:r>
    </w:p>
    <w:p w:rsidR="00BE6AFC" w:rsidRDefault="00723511" w:rsidP="00BE6AFC">
      <w:pPr>
        <w:pStyle w:val="ListParagraph"/>
        <w:numPr>
          <w:ilvl w:val="1"/>
          <w:numId w:val="2"/>
        </w:numPr>
      </w:pPr>
      <w:r w:rsidRPr="00080BA8">
        <w:rPr>
          <w:color w:val="00B050"/>
        </w:rPr>
        <w:sym w:font="Wingdings" w:char="F0FC"/>
      </w:r>
      <w:r>
        <w:t xml:space="preserve"> </w:t>
      </w:r>
      <w:proofErr w:type="gramStart"/>
      <w:r w:rsidR="00DD25AF">
        <w:t>verde</w:t>
      </w:r>
      <w:proofErr w:type="gramEnd"/>
      <w:r>
        <w:t xml:space="preserve">: o fundo não tem carteira </w:t>
      </w:r>
      <w:r w:rsidR="00283918">
        <w:t xml:space="preserve">válida </w:t>
      </w:r>
      <w:r>
        <w:t>na Data Base, mas</w:t>
      </w:r>
      <w:r w:rsidR="00DD25AF">
        <w:t xml:space="preserve"> está dentro da “Tolerância 1”</w:t>
      </w:r>
      <w:r w:rsidR="00283918">
        <w:t xml:space="preserve"> – seus cálculos são “PRÉVIA”.</w:t>
      </w:r>
    </w:p>
    <w:p w:rsidR="00DD25AF" w:rsidRDefault="00DD25AF" w:rsidP="00DD25AF">
      <w:pPr>
        <w:pStyle w:val="ListParagraph"/>
        <w:numPr>
          <w:ilvl w:val="1"/>
          <w:numId w:val="2"/>
        </w:numPr>
      </w:pPr>
      <w:r w:rsidRPr="00080BA8">
        <w:rPr>
          <w:color w:val="E36C0A" w:themeColor="accent6" w:themeShade="BF"/>
        </w:rPr>
        <w:sym w:font="Wingdings" w:char="F0FC"/>
      </w:r>
      <w:r>
        <w:t xml:space="preserve"> </w:t>
      </w:r>
      <w:proofErr w:type="gramStart"/>
      <w:r w:rsidR="00283918">
        <w:t>amarelo</w:t>
      </w:r>
      <w:proofErr w:type="gramEnd"/>
      <w:r>
        <w:t xml:space="preserve">: o fundo não tem carteira na Data Base, </w:t>
      </w:r>
      <w:r w:rsidR="00283918">
        <w:t>está fora da “Tolerância 1”, mas está dentro da “Tolerância 2” – seus cálculos são “ESTIMATIVA”.</w:t>
      </w:r>
    </w:p>
    <w:p w:rsidR="00BE6AFC" w:rsidRDefault="00723511" w:rsidP="00BE6AFC">
      <w:pPr>
        <w:pStyle w:val="ListParagraph"/>
        <w:numPr>
          <w:ilvl w:val="1"/>
          <w:numId w:val="2"/>
        </w:numPr>
      </w:pPr>
      <w:r w:rsidRPr="00080BA8">
        <w:rPr>
          <w:color w:val="FF0000"/>
        </w:rPr>
        <w:t>×</w:t>
      </w:r>
      <w:r>
        <w:t xml:space="preserve"> vermelho: o fundo não tem carteira válida. Os resultados dele não são confiáveis.</w:t>
      </w:r>
    </w:p>
    <w:p w:rsidR="008833C2" w:rsidRDefault="008833C2" w:rsidP="00CD05E5">
      <w:pPr>
        <w:pStyle w:val="ListParagraph"/>
      </w:pPr>
      <w:r>
        <w:t>O CNPJ do fundo</w:t>
      </w:r>
      <w:r w:rsidR="00CD05E5">
        <w:t>;</w:t>
      </w:r>
    </w:p>
    <w:p w:rsidR="008833C2" w:rsidRDefault="008833C2" w:rsidP="00CD05E5">
      <w:pPr>
        <w:pStyle w:val="ListParagraph"/>
      </w:pPr>
      <w:r>
        <w:lastRenderedPageBreak/>
        <w:t>O tipo “EXCLUSIVO”, “MASTER”, “FEEDER”, “CLOSED” ou “OPEN”</w:t>
      </w:r>
      <w:r w:rsidR="00CD05E5">
        <w:t>;</w:t>
      </w:r>
    </w:p>
    <w:p w:rsidR="008833C2" w:rsidRDefault="008833C2" w:rsidP="00CD05E5">
      <w:pPr>
        <w:pStyle w:val="ListParagraph"/>
      </w:pPr>
      <w:r>
        <w:t>O público-alvo “VAREJO”, “QUALI” ou “PROF”</w:t>
      </w:r>
      <w:r w:rsidR="00CD05E5">
        <w:t>;</w:t>
      </w:r>
    </w:p>
    <w:p w:rsidR="00CD05E5" w:rsidRDefault="00CD05E5" w:rsidP="00CD05E5">
      <w:pPr>
        <w:pStyle w:val="ListParagraph"/>
      </w:pPr>
      <w:r>
        <w:t>O tipo de consolidação de fundos investidos, “FULL” ou “PROP”;</w:t>
      </w:r>
    </w:p>
    <w:p w:rsidR="00CD05E5" w:rsidRDefault="00CD05E5" w:rsidP="00CD05E5">
      <w:pPr>
        <w:pStyle w:val="ListParagraph"/>
      </w:pPr>
      <w:r>
        <w:t>O patrimônio líquido do fundo;</w:t>
      </w:r>
    </w:p>
    <w:p w:rsidR="00CD05E5" w:rsidRDefault="00CD05E5" w:rsidP="00CD05E5">
      <w:pPr>
        <w:pStyle w:val="ListParagraph"/>
      </w:pPr>
      <w:r>
        <w:t>O percentual da carteira investido em ativos “caixa”;</w:t>
      </w:r>
    </w:p>
    <w:p w:rsidR="00CD05E5" w:rsidRDefault="00CD05E5" w:rsidP="00CD05E5">
      <w:pPr>
        <w:pStyle w:val="ListParagraph"/>
      </w:pPr>
      <w:r>
        <w:t>O “semáforo” de enquadramento em liquidez;</w:t>
      </w:r>
    </w:p>
    <w:p w:rsidR="00CD05E5" w:rsidRDefault="00CD05E5" w:rsidP="00CD05E5">
      <w:pPr>
        <w:pStyle w:val="ListParagraph"/>
      </w:pPr>
      <w:r>
        <w:t xml:space="preserve">O “semáforo” de enquadramento em </w:t>
      </w:r>
      <w:proofErr w:type="spellStart"/>
      <w:r>
        <w:t>compliance</w:t>
      </w:r>
      <w:proofErr w:type="spellEnd"/>
      <w:r>
        <w:t>;</w:t>
      </w:r>
    </w:p>
    <w:p w:rsidR="00863F33" w:rsidRDefault="00863F33" w:rsidP="00CD05E5">
      <w:pPr>
        <w:pStyle w:val="ListParagraph"/>
      </w:pPr>
      <w:r>
        <w:t xml:space="preserve">O “semáforo” </w:t>
      </w:r>
      <w:r w:rsidR="00325184">
        <w:t xml:space="preserve">(vazado) </w:t>
      </w:r>
      <w:r>
        <w:t>de enquadramento das regras internas e limites gerenciais.</w:t>
      </w:r>
    </w:p>
    <w:p w:rsidR="00CD05E5" w:rsidRDefault="00CD05E5" w:rsidP="00CD05E5">
      <w:pPr>
        <w:pStyle w:val="ListParagraph"/>
      </w:pPr>
      <w:r>
        <w:t>A perda esperada em crédito;</w:t>
      </w:r>
    </w:p>
    <w:p w:rsidR="00CD05E5" w:rsidRDefault="00CD05E5" w:rsidP="00CD05E5">
      <w:pPr>
        <w:pStyle w:val="ListParagraph"/>
      </w:pPr>
      <w:r>
        <w:t xml:space="preserve">O </w:t>
      </w:r>
      <w:proofErr w:type="spellStart"/>
      <w:r>
        <w:t>Credit-Var</w:t>
      </w:r>
      <w:proofErr w:type="spellEnd"/>
      <w:r>
        <w:t>;</w:t>
      </w:r>
    </w:p>
    <w:p w:rsidR="00CD05E5" w:rsidRDefault="00CD05E5" w:rsidP="00CD05E5">
      <w:pPr>
        <w:pStyle w:val="ListParagraph"/>
      </w:pPr>
      <w:r>
        <w:t>O “semáforo” de enquadramento no limite de risco de crédito;</w:t>
      </w:r>
    </w:p>
    <w:p w:rsidR="00C52375" w:rsidRDefault="00C52375" w:rsidP="00CD05E5">
      <w:pPr>
        <w:pStyle w:val="ListParagraph"/>
      </w:pPr>
      <w:r>
        <w:t>A perda esperada em crédito, segundo o rating interno;</w:t>
      </w:r>
    </w:p>
    <w:p w:rsidR="00C52375" w:rsidRDefault="00C52375" w:rsidP="00CD05E5">
      <w:pPr>
        <w:pStyle w:val="ListParagraph"/>
      </w:pPr>
      <w:r>
        <w:t xml:space="preserve">O </w:t>
      </w:r>
      <w:proofErr w:type="spellStart"/>
      <w:r>
        <w:t>Credit-Var</w:t>
      </w:r>
      <w:proofErr w:type="spellEnd"/>
      <w:r>
        <w:t xml:space="preserve"> segundo o rating interno;</w:t>
      </w:r>
    </w:p>
    <w:p w:rsidR="00BD541A" w:rsidRDefault="00BD541A" w:rsidP="00CD05E5">
      <w:pPr>
        <w:pStyle w:val="ListParagraph"/>
      </w:pPr>
      <w:r>
        <w:t>O “semáforo” de enquadramento no limite de risco de crédito, pelo rating interno;</w:t>
      </w:r>
    </w:p>
    <w:p w:rsidR="00CD05E5" w:rsidRDefault="00CD05E5" w:rsidP="00CD05E5">
      <w:pPr>
        <w:pStyle w:val="ListParagraph"/>
      </w:pPr>
      <w:r>
        <w:t xml:space="preserve">O </w:t>
      </w:r>
      <w:proofErr w:type="spellStart"/>
      <w:proofErr w:type="gramStart"/>
      <w:r>
        <w:t>VaR</w:t>
      </w:r>
      <w:proofErr w:type="spellEnd"/>
      <w:proofErr w:type="gramEnd"/>
      <w:r>
        <w:t xml:space="preserve"> de risco de mercado;</w:t>
      </w:r>
    </w:p>
    <w:p w:rsidR="00325184" w:rsidRDefault="00325184" w:rsidP="00CD05E5">
      <w:pPr>
        <w:pStyle w:val="ListParagraph"/>
      </w:pPr>
      <w:r>
        <w:t xml:space="preserve">O </w:t>
      </w:r>
      <w:proofErr w:type="spellStart"/>
      <w:proofErr w:type="gramStart"/>
      <w:r>
        <w:t>VaR</w:t>
      </w:r>
      <w:proofErr w:type="spellEnd"/>
      <w:proofErr w:type="gramEnd"/>
      <w:r>
        <w:t xml:space="preserve"> da quota do fundo;</w:t>
      </w:r>
    </w:p>
    <w:p w:rsidR="00CD05E5" w:rsidRDefault="00CD05E5" w:rsidP="00CD05E5">
      <w:pPr>
        <w:pStyle w:val="ListParagraph"/>
      </w:pPr>
      <w:r>
        <w:t>O Stress de risco de mercado;</w:t>
      </w:r>
    </w:p>
    <w:p w:rsidR="00CD05E5" w:rsidRDefault="00CD05E5" w:rsidP="00CD05E5">
      <w:pPr>
        <w:pStyle w:val="ListParagraph"/>
      </w:pPr>
      <w:r>
        <w:t>O “semáforo” de enquadramento no limite de risco de mercado;</w:t>
      </w:r>
    </w:p>
    <w:p w:rsidR="00283918" w:rsidRDefault="00283918" w:rsidP="00CD05E5">
      <w:pPr>
        <w:pStyle w:val="ListParagraph"/>
      </w:pPr>
      <w:r>
        <w:t>A Última Data do Fundo (ver</w:t>
      </w:r>
      <w:r w:rsidR="00325184">
        <w:t xml:space="preserve"> </w:t>
      </w:r>
      <w:r w:rsidR="00B30A00">
        <w:rPr>
          <w:highlight w:val="yellow"/>
        </w:rPr>
        <w:fldChar w:fldCharType="begin"/>
      </w:r>
      <w:r w:rsidR="00325184">
        <w:instrText xml:space="preserve"> REF _Ref481660557 \r \h </w:instrText>
      </w:r>
      <w:r w:rsidR="00B30A00">
        <w:rPr>
          <w:highlight w:val="yellow"/>
        </w:rPr>
      </w:r>
      <w:r w:rsidR="00B30A00">
        <w:rPr>
          <w:highlight w:val="yellow"/>
        </w:rPr>
        <w:fldChar w:fldCharType="separate"/>
      </w:r>
      <w:r w:rsidR="00962794">
        <w:t>III-2</w:t>
      </w:r>
      <w:r w:rsidR="00B30A00">
        <w:rPr>
          <w:highlight w:val="yellow"/>
        </w:rPr>
        <w:fldChar w:fldCharType="end"/>
      </w:r>
      <w:r w:rsidR="00325184">
        <w:t>)</w:t>
      </w:r>
    </w:p>
    <w:p w:rsidR="00D61368" w:rsidRPr="00D61368" w:rsidRDefault="00D61368" w:rsidP="00CD05E5">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extent cx="166370" cy="198120"/>
            <wp:effectExtent l="19050" t="0" r="5080" b="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003C3A77">
        <w:rPr>
          <w:u w:val="wave"/>
        </w:rPr>
        <w:t>Popup</w:t>
      </w:r>
      <w:proofErr w:type="spellEnd"/>
      <w:r w:rsidR="003C3A77">
        <w:rPr>
          <w:u w:val="wave"/>
        </w:rPr>
        <w:t xml:space="preserve"> Menu </w:t>
      </w:r>
      <w:r w:rsidRPr="00B027F4">
        <w:rPr>
          <w:u w:val="wave"/>
        </w:rPr>
        <w:t>Fundos</w:t>
      </w:r>
      <w:r>
        <w:t xml:space="preserve">:  </w:t>
      </w:r>
    </w:p>
    <w:p w:rsidR="00CD05E5" w:rsidRDefault="00CD05E5" w:rsidP="00CD05E5">
      <w:pPr>
        <w:pStyle w:val="ListParagraph"/>
      </w:pPr>
      <w:r>
        <w:t>Novo: Cria um novo fundo</w:t>
      </w:r>
    </w:p>
    <w:p w:rsidR="00CD05E5" w:rsidRDefault="00CD05E5" w:rsidP="00CD05E5">
      <w:pPr>
        <w:pStyle w:val="ListParagraph"/>
      </w:pPr>
      <w:r>
        <w:t>Edita: Edita o fundo selecionado</w:t>
      </w:r>
    </w:p>
    <w:p w:rsidR="00CD05E5" w:rsidRDefault="00CD05E5" w:rsidP="00CD05E5">
      <w:pPr>
        <w:pStyle w:val="ListParagraph"/>
      </w:pPr>
      <w:r>
        <w:t xml:space="preserve">Exclui: </w:t>
      </w:r>
      <w:proofErr w:type="gramStart"/>
      <w:r>
        <w:t>Deleta</w:t>
      </w:r>
      <w:proofErr w:type="gramEnd"/>
      <w:r>
        <w:t xml:space="preserve"> o fundo selecionado</w:t>
      </w:r>
    </w:p>
    <w:p w:rsidR="00CD05E5" w:rsidRDefault="00CD05E5" w:rsidP="00CD05E5">
      <w:pPr>
        <w:pStyle w:val="ListParagraph"/>
      </w:pPr>
      <w:r>
        <w:lastRenderedPageBreak/>
        <w:t xml:space="preserve">Liquidez: mostra a Tela de </w:t>
      </w:r>
      <w:r w:rsidR="00B027F4">
        <w:t xml:space="preserve">Detalhe de </w:t>
      </w:r>
      <w:r>
        <w:t xml:space="preserve">Liquidez </w:t>
      </w:r>
      <w:r w:rsidR="00D61368">
        <w:t>do fundo selecionado.</w:t>
      </w:r>
    </w:p>
    <w:p w:rsidR="00325184" w:rsidRDefault="00325184" w:rsidP="00325184">
      <w:r>
        <w:t xml:space="preserve">O </w:t>
      </w:r>
      <w:proofErr w:type="spellStart"/>
      <w:r>
        <w:t>Dashboard</w:t>
      </w:r>
      <w:proofErr w:type="spellEnd"/>
      <w:r>
        <w:t xml:space="preserve"> possui um seletor de abas que filtra os fundos por área (ASSET, ADV, EXTERNOS, TODOS) ou por favoritos.</w:t>
      </w:r>
    </w:p>
    <w:p w:rsidR="00B027F4" w:rsidRDefault="003C3A77" w:rsidP="00CD05E5">
      <w:r>
        <w:t xml:space="preserve">O </w:t>
      </w:r>
      <w:proofErr w:type="gramStart"/>
      <w:r w:rsidRPr="003C3A77">
        <w:rPr>
          <w:u w:val="wave"/>
        </w:rPr>
        <w:t>Menu</w:t>
      </w:r>
      <w:proofErr w:type="gramEnd"/>
      <w:r w:rsidRPr="003C3A77">
        <w:rPr>
          <w:u w:val="wave"/>
        </w:rPr>
        <w:t xml:space="preserve"> Principal</w:t>
      </w:r>
      <w:r>
        <w:sym w:font="Wingdings" w:char="F0E0"/>
      </w:r>
      <w:r w:rsidR="00B027F4" w:rsidRPr="003C3A77">
        <w:t xml:space="preserve"> Fundos</w:t>
      </w:r>
      <w:r w:rsidR="00B027F4">
        <w:t xml:space="preserve"> tem as seguintes opções:</w:t>
      </w:r>
    </w:p>
    <w:p w:rsidR="00B027F4" w:rsidRDefault="00B027F4" w:rsidP="00F2521F">
      <w:pPr>
        <w:pStyle w:val="ListParagraph"/>
        <w:numPr>
          <w:ilvl w:val="0"/>
          <w:numId w:val="61"/>
        </w:numPr>
      </w:pPr>
      <w:r>
        <w:t xml:space="preserve">Cadastro (F7): mostra o </w:t>
      </w:r>
      <w:proofErr w:type="spellStart"/>
      <w:r>
        <w:t>Dashboard</w:t>
      </w:r>
      <w:proofErr w:type="spellEnd"/>
      <w:r>
        <w:t>;</w:t>
      </w:r>
    </w:p>
    <w:p w:rsidR="00B027F4" w:rsidRDefault="00B027F4" w:rsidP="00F2521F">
      <w:pPr>
        <w:pStyle w:val="ListParagraph"/>
        <w:numPr>
          <w:ilvl w:val="0"/>
          <w:numId w:val="61"/>
        </w:numPr>
      </w:pPr>
      <w:r>
        <w:t>Risco de Mercado: Mostra o risco de mercado por fundo;</w:t>
      </w:r>
    </w:p>
    <w:p w:rsidR="00B027F4" w:rsidRDefault="00B027F4" w:rsidP="00F2521F">
      <w:pPr>
        <w:pStyle w:val="ListParagraph"/>
        <w:numPr>
          <w:ilvl w:val="0"/>
          <w:numId w:val="61"/>
        </w:numPr>
      </w:pPr>
      <w:r>
        <w:t>Liquidez: Mostra a liquidez por fundo;</w:t>
      </w:r>
    </w:p>
    <w:p w:rsidR="00B027F4" w:rsidRPr="00B027F4" w:rsidRDefault="00B027F4" w:rsidP="00F2521F">
      <w:pPr>
        <w:pStyle w:val="ListParagraph"/>
        <w:numPr>
          <w:ilvl w:val="0"/>
          <w:numId w:val="61"/>
        </w:numPr>
      </w:pPr>
      <w:r w:rsidRPr="00B027F4">
        <w:t>Cross-Holdings: Mostra as participações de</w:t>
      </w:r>
      <w:r>
        <w:t xml:space="preserve"> um fundo em outro (ver </w:t>
      </w:r>
      <w:r w:rsidR="00B30A00">
        <w:fldChar w:fldCharType="begin"/>
      </w:r>
      <w:r>
        <w:instrText xml:space="preserve"> REF _Ref458500929 \r \h </w:instrText>
      </w:r>
      <w:r w:rsidR="00B30A00">
        <w:fldChar w:fldCharType="separate"/>
      </w:r>
      <w:r w:rsidR="00962794">
        <w:t>III-13</w:t>
      </w:r>
      <w:r w:rsidR="00B30A00">
        <w:fldChar w:fldCharType="end"/>
      </w:r>
      <w:r>
        <w:t>)</w:t>
      </w:r>
    </w:p>
    <w:p w:rsidR="00B027F4" w:rsidRDefault="00B027F4" w:rsidP="00F2521F">
      <w:pPr>
        <w:pStyle w:val="ListParagraph"/>
        <w:numPr>
          <w:ilvl w:val="0"/>
          <w:numId w:val="61"/>
        </w:numPr>
      </w:pPr>
      <w:r>
        <w:t>Limites: Mostra a lista de limites de risco por fundo.</w:t>
      </w:r>
    </w:p>
    <w:p w:rsidR="00B027F4" w:rsidRDefault="00A95FEA" w:rsidP="00B027F4">
      <w:r w:rsidRPr="00A95FEA">
        <w:rPr>
          <w:u w:val="single"/>
        </w:rPr>
        <w:t>Duplo-clique</w:t>
      </w:r>
      <w:r w:rsidR="00B027F4">
        <w:t xml:space="preserve"> sobre uma linha seleciona o fundo e </w:t>
      </w:r>
      <w:r>
        <w:t xml:space="preserve">mostra a sua carteira </w:t>
      </w:r>
      <w:r w:rsidR="00B027F4">
        <w:t>na Tela de Carteira.</w:t>
      </w:r>
    </w:p>
    <w:p w:rsidR="00283918" w:rsidRDefault="00283918" w:rsidP="00B633AB">
      <w:pPr>
        <w:pStyle w:val="Heading2"/>
      </w:pPr>
      <w:bookmarkStart w:id="32" w:name="_Ref481660557"/>
      <w:bookmarkStart w:id="33" w:name="_Toc501026711"/>
      <w:bookmarkStart w:id="34" w:name="_Ref458520772"/>
      <w:r>
        <w:t>ATUALIZAÇÃO D</w:t>
      </w:r>
      <w:r w:rsidR="00E854AA">
        <w:t>A</w:t>
      </w:r>
      <w:r>
        <w:t xml:space="preserve"> CARTEIRA</w:t>
      </w:r>
      <w:bookmarkEnd w:id="32"/>
      <w:bookmarkEnd w:id="33"/>
    </w:p>
    <w:p w:rsidR="00283918" w:rsidRDefault="00283918" w:rsidP="00283918">
      <w:r>
        <w:t>O SRC pode rodar sem que um ou mais fundos tenham carteira para a Data Base.</w:t>
      </w:r>
    </w:p>
    <w:p w:rsidR="00283918" w:rsidRDefault="00283918" w:rsidP="00283918">
      <w:r>
        <w:t xml:space="preserve">A última carteira disponível é complementada com os dados de </w:t>
      </w:r>
      <w:r>
        <w:rPr>
          <w:u w:val="single"/>
        </w:rPr>
        <w:t>boletas</w:t>
      </w:r>
      <w:r>
        <w:t xml:space="preserve"> lançadas no Sistema até a </w:t>
      </w:r>
      <w:r w:rsidR="00346C13">
        <w:t>Data Base</w:t>
      </w:r>
      <w:r>
        <w:t>.</w:t>
      </w:r>
    </w:p>
    <w:p w:rsidR="00283918" w:rsidRDefault="00283918" w:rsidP="00283918">
      <w:r>
        <w:t xml:space="preserve">As boletas </w:t>
      </w:r>
      <w:r>
        <w:rPr>
          <w:u w:val="single"/>
        </w:rPr>
        <w:t>não</w:t>
      </w:r>
      <w:r>
        <w:t xml:space="preserve"> modificam os registros das carteiras na base de dados. Apenas a importação de carteira modifica ou atualiza a carteira.</w:t>
      </w:r>
    </w:p>
    <w:p w:rsidR="00283918" w:rsidRDefault="00283918" w:rsidP="00283918">
      <w:r>
        <w:t xml:space="preserve">A complementação por boletas produz carteiras atualizadas e corretas </w:t>
      </w:r>
      <w:r>
        <w:rPr>
          <w:u w:val="single"/>
        </w:rPr>
        <w:t>se</w:t>
      </w:r>
      <w:r>
        <w:t xml:space="preserve"> todas as boletas </w:t>
      </w:r>
      <w:r w:rsidR="00346C13">
        <w:t xml:space="preserve">desde a última carteira importada até a Data Base </w:t>
      </w:r>
      <w:r w:rsidR="006107FD">
        <w:t>estiverem</w:t>
      </w:r>
      <w:r>
        <w:t xml:space="preserve"> lançadas corretamente. Como é processo cumulativo e sujeito à acumulação de erros, não substitui a importação de carteiras, que é sempre o meio de obter </w:t>
      </w:r>
      <w:r w:rsidR="00111E1A">
        <w:t xml:space="preserve">as </w:t>
      </w:r>
      <w:r>
        <w:t>carteiras</w:t>
      </w:r>
      <w:r w:rsidR="00111E1A">
        <w:t xml:space="preserve"> oficiais</w:t>
      </w:r>
      <w:r>
        <w:t>.</w:t>
      </w:r>
    </w:p>
    <w:p w:rsidR="00351DFD" w:rsidRPr="00283918" w:rsidRDefault="00351DFD" w:rsidP="00283918">
      <w:r>
        <w:t xml:space="preserve">A </w:t>
      </w:r>
      <w:r w:rsidRPr="00351DFD">
        <w:rPr>
          <w:u w:val="single"/>
        </w:rPr>
        <w:t>Data da Última Carteira</w:t>
      </w:r>
      <w:r>
        <w:t xml:space="preserve"> de um fundo é a data da carteira mais recente presente na base de dados.</w:t>
      </w:r>
    </w:p>
    <w:p w:rsidR="00283918" w:rsidRDefault="00283918" w:rsidP="00283918">
      <w:r>
        <w:t xml:space="preserve">A </w:t>
      </w:r>
      <w:r w:rsidRPr="00351DFD">
        <w:rPr>
          <w:u w:val="single"/>
        </w:rPr>
        <w:t>Última Data de um fundo</w:t>
      </w:r>
      <w:r>
        <w:t xml:space="preserve"> é a data mais recente entre a) a </w:t>
      </w:r>
      <w:r w:rsidR="00351DFD">
        <w:t>Data da Última Carteira</w:t>
      </w:r>
      <w:r w:rsidR="00111E1A">
        <w:t xml:space="preserve"> e b) a última boleta</w:t>
      </w:r>
      <w:r w:rsidR="00B027F4">
        <w:t>;</w:t>
      </w:r>
      <w:r w:rsidR="00111E1A">
        <w:t xml:space="preserve"> e é mostrada no </w:t>
      </w:r>
      <w:proofErr w:type="spellStart"/>
      <w:r w:rsidR="00111E1A">
        <w:t>Dashboard</w:t>
      </w:r>
      <w:proofErr w:type="spellEnd"/>
      <w:r w:rsidR="00B027F4">
        <w:t xml:space="preserve"> para cada fundo</w:t>
      </w:r>
      <w:r w:rsidR="00111E1A">
        <w:t>.</w:t>
      </w:r>
    </w:p>
    <w:p w:rsidR="00111E1A" w:rsidRDefault="00111E1A" w:rsidP="00283918">
      <w:r>
        <w:t xml:space="preserve">A </w:t>
      </w:r>
      <w:r w:rsidRPr="00351DFD">
        <w:rPr>
          <w:u w:val="single"/>
        </w:rPr>
        <w:t>Última Data do Sistema</w:t>
      </w:r>
      <w:r>
        <w:t xml:space="preserve"> é a Última Data mais recente de todos os fundos, e</w:t>
      </w:r>
      <w:r w:rsidR="00325184">
        <w:t xml:space="preserve"> é mostrada na Barra de Status.</w:t>
      </w:r>
    </w:p>
    <w:p w:rsidR="007577F4" w:rsidRDefault="007577F4" w:rsidP="00283918">
      <w:r>
        <w:t xml:space="preserve">A </w:t>
      </w:r>
      <w:r>
        <w:rPr>
          <w:u w:val="single"/>
        </w:rPr>
        <w:t>Mais Antiga Data de Carteira</w:t>
      </w:r>
      <w:r>
        <w:t xml:space="preserve"> é a data mais antiga na qual algum fundo (excluindo os que são tipo “CONS”) tem carteira.</w:t>
      </w:r>
    </w:p>
    <w:p w:rsidR="00380B34" w:rsidRDefault="00380B34" w:rsidP="00283918">
      <w:r>
        <w:t xml:space="preserve">Por exemplo, considerem-se </w:t>
      </w:r>
      <w:proofErr w:type="gramStart"/>
      <w:r>
        <w:t>6</w:t>
      </w:r>
      <w:proofErr w:type="gramEnd"/>
      <w:r>
        <w:t xml:space="preserve"> fundos com as seguintes datas de importação de carteira (cinza) e datas de boletas (asterisco), abertos na Data Base marcada em azul claro:</w:t>
      </w:r>
    </w:p>
    <w:p w:rsidR="00380B34" w:rsidRDefault="00380B34" w:rsidP="00380B34">
      <w:pPr>
        <w:jc w:val="center"/>
      </w:pPr>
      <w:r w:rsidRPr="00380B34">
        <w:rPr>
          <w:noProof/>
          <w:lang w:val="en-US"/>
        </w:rPr>
        <w:lastRenderedPageBreak/>
        <w:drawing>
          <wp:inline distT="0" distB="0" distL="0" distR="0">
            <wp:extent cx="3152775" cy="2428875"/>
            <wp:effectExtent l="19050" t="0" r="9525"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3152775" cy="2428875"/>
                    </a:xfrm>
                    <a:prstGeom prst="rect">
                      <a:avLst/>
                    </a:prstGeom>
                    <a:noFill/>
                    <a:ln w="9525">
                      <a:noFill/>
                      <a:miter lim="800000"/>
                      <a:headEnd/>
                      <a:tailEnd/>
                    </a:ln>
                  </pic:spPr>
                </pic:pic>
              </a:graphicData>
            </a:graphic>
          </wp:inline>
        </w:drawing>
      </w:r>
    </w:p>
    <w:p w:rsidR="00380B34" w:rsidRDefault="00380B34" w:rsidP="00380B34">
      <w:r>
        <w:t xml:space="preserve">Nesse caso, as Últimas Datas de cada fundo, a Última Data do Sistema (referente ao fundo mais atualizado, contando com as boletas – o Fundo E) e a Mais Antiga Data de Carteira (referente ao fundo com importação </w:t>
      </w:r>
      <w:r w:rsidR="00D23FA0">
        <w:t xml:space="preserve">mais antiga – o Fundo A) </w:t>
      </w:r>
      <w:r>
        <w:t>seriam as seguintes:</w:t>
      </w:r>
    </w:p>
    <w:p w:rsidR="00380B34" w:rsidRDefault="00380B34" w:rsidP="00380B34">
      <w:pPr>
        <w:jc w:val="center"/>
      </w:pPr>
      <w:r w:rsidRPr="00380B34">
        <w:rPr>
          <w:noProof/>
          <w:lang w:val="en-US"/>
        </w:rPr>
        <w:drawing>
          <wp:inline distT="0" distB="0" distL="0" distR="0">
            <wp:extent cx="3152775" cy="2533650"/>
            <wp:effectExtent l="19050" t="0" r="9525" b="0"/>
            <wp:docPr id="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srcRect/>
                    <a:stretch>
                      <a:fillRect/>
                    </a:stretch>
                  </pic:blipFill>
                  <pic:spPr bwMode="auto">
                    <a:xfrm>
                      <a:off x="0" y="0"/>
                      <a:ext cx="3152775" cy="2533650"/>
                    </a:xfrm>
                    <a:prstGeom prst="rect">
                      <a:avLst/>
                    </a:prstGeom>
                    <a:noFill/>
                    <a:ln w="9525">
                      <a:noFill/>
                      <a:miter lim="800000"/>
                      <a:headEnd/>
                      <a:tailEnd/>
                    </a:ln>
                  </pic:spPr>
                </pic:pic>
              </a:graphicData>
            </a:graphic>
          </wp:inline>
        </w:drawing>
      </w:r>
    </w:p>
    <w:p w:rsidR="00D23FA0" w:rsidRDefault="00D23FA0" w:rsidP="00D23FA0">
      <w:r>
        <w:t>Se pelo menos um fundo tiver boletas para a Data Base, esta será a sua Última Data do Fundo, e também a Última Data do Sistema.</w:t>
      </w:r>
    </w:p>
    <w:p w:rsidR="00183C30" w:rsidRPr="007577F4" w:rsidRDefault="00183C30" w:rsidP="00B633AB">
      <w:pPr>
        <w:pStyle w:val="Heading2"/>
      </w:pPr>
      <w:bookmarkStart w:id="35" w:name="_Toc501026712"/>
      <w:r>
        <w:t>TOLERÂNCIA DE DESATUALIZAÇÃO</w:t>
      </w:r>
      <w:bookmarkEnd w:id="35"/>
    </w:p>
    <w:p w:rsidR="006107FD" w:rsidRDefault="006107FD" w:rsidP="00283918">
      <w:r>
        <w:t>Cada fundo possui dois limites de tolerância de atraso da carteira em dias corridos</w:t>
      </w:r>
      <w:r w:rsidR="00346C13">
        <w:t xml:space="preserve"> (em relação à Data Base)</w:t>
      </w:r>
      <w:r>
        <w:t xml:space="preserve">: “Tolerância </w:t>
      </w:r>
      <w:proofErr w:type="gramStart"/>
      <w:r>
        <w:t>1</w:t>
      </w:r>
      <w:proofErr w:type="gramEnd"/>
      <w:r>
        <w:t>” (curta) e “Tolerância 2”</w:t>
      </w:r>
      <w:r w:rsidR="00346C13">
        <w:t xml:space="preserve"> (longa)</w:t>
      </w:r>
      <w:r>
        <w:t>.</w:t>
      </w:r>
    </w:p>
    <w:p w:rsidR="006107FD" w:rsidRDefault="006107FD" w:rsidP="006107FD">
      <w:pPr>
        <w:pStyle w:val="ListParagraph"/>
      </w:pPr>
      <w:r>
        <w:lastRenderedPageBreak/>
        <w:t xml:space="preserve">Resultados de fundos que tenham </w:t>
      </w:r>
      <w:r w:rsidR="00380B34">
        <w:t>Data da Última Carteira igual à</w:t>
      </w:r>
      <w:r>
        <w:t xml:space="preserve"> Data Base </w:t>
      </w:r>
      <w:r w:rsidR="00380B34">
        <w:t xml:space="preserve">(carteira importada para a Data Base) </w:t>
      </w:r>
      <w:r>
        <w:t>são considerados oficiais “ACT”.</w:t>
      </w:r>
    </w:p>
    <w:p w:rsidR="006107FD" w:rsidRDefault="006107FD" w:rsidP="006107FD">
      <w:pPr>
        <w:pStyle w:val="ListParagraph"/>
      </w:pPr>
      <w:r>
        <w:t xml:space="preserve">Resultados de fundos que não tenham carteira na Data Base, mas tenham carteira importada dentro da Tolerância </w:t>
      </w:r>
      <w:proofErr w:type="gramStart"/>
      <w:r>
        <w:t>1</w:t>
      </w:r>
      <w:proofErr w:type="gramEnd"/>
      <w:r>
        <w:t xml:space="preserve"> são considerados “prévias” (“PRV”). Nessa classe devem se enquadrar a maioria dos fundos, já que a carteira oficial dificilmente é disponibilizada em D0.</w:t>
      </w:r>
    </w:p>
    <w:p w:rsidR="006107FD" w:rsidRDefault="006107FD" w:rsidP="006107FD">
      <w:pPr>
        <w:pStyle w:val="ListParagraph"/>
      </w:pPr>
      <w:r>
        <w:t xml:space="preserve">Resultados de fundos fora da Tolerância </w:t>
      </w:r>
      <w:proofErr w:type="gramStart"/>
      <w:r>
        <w:t>1</w:t>
      </w:r>
      <w:proofErr w:type="gramEnd"/>
      <w:r>
        <w:t>, mas dentro da Tolerância 2, são considerados “estimativas” (“EST”).</w:t>
      </w:r>
    </w:p>
    <w:p w:rsidR="006107FD" w:rsidRDefault="006107FD" w:rsidP="00F2521F">
      <w:pPr>
        <w:pStyle w:val="ListParagraph"/>
        <w:numPr>
          <w:ilvl w:val="0"/>
          <w:numId w:val="58"/>
        </w:numPr>
      </w:pPr>
      <w:r>
        <w:t xml:space="preserve">Fundos fora da “Tolerância </w:t>
      </w:r>
      <w:proofErr w:type="gramStart"/>
      <w:r>
        <w:t>2</w:t>
      </w:r>
      <w:proofErr w:type="gramEnd"/>
      <w:r>
        <w:t>” são considerados inválidos (“INV”).</w:t>
      </w:r>
    </w:p>
    <w:p w:rsidR="006107FD" w:rsidRDefault="006107FD" w:rsidP="006107FD">
      <w:r>
        <w:t xml:space="preserve">A tolerância e a classificação dos resultados </w:t>
      </w:r>
      <w:r w:rsidR="00BF3D1F">
        <w:t>é função d</w:t>
      </w:r>
      <w:r>
        <w:t xml:space="preserve">a </w:t>
      </w:r>
      <w:r w:rsidR="00BF3D1F">
        <w:t>Data da Última Carteira (</w:t>
      </w:r>
      <w:r>
        <w:t>última data de importação de carteira</w:t>
      </w:r>
      <w:r w:rsidR="00BF3D1F">
        <w:t>)</w:t>
      </w:r>
      <w:r>
        <w:t xml:space="preserve">. </w:t>
      </w:r>
    </w:p>
    <w:p w:rsidR="00346C13" w:rsidRPr="00346C13" w:rsidRDefault="00346C13" w:rsidP="006107FD">
      <w:r>
        <w:t xml:space="preserve">O status de prévia (“PRV”) ou estimativa (“EST”) </w:t>
      </w:r>
      <w:r>
        <w:rPr>
          <w:u w:val="single"/>
        </w:rPr>
        <w:t>não</w:t>
      </w:r>
      <w:r>
        <w:t xml:space="preserve"> significa que a carteira ou os resultados estão desatualizados ou errados. A carteira estará atualizada corretamente até a Data Base se todas as </w:t>
      </w:r>
      <w:r>
        <w:rPr>
          <w:u w:val="single"/>
        </w:rPr>
        <w:t>boletas</w:t>
      </w:r>
      <w:r>
        <w:t xml:space="preserve"> entre a data da última carteira importada e </w:t>
      </w:r>
      <w:proofErr w:type="gramStart"/>
      <w:r>
        <w:t xml:space="preserve">a </w:t>
      </w:r>
      <w:proofErr w:type="spellStart"/>
      <w:r>
        <w:t>a</w:t>
      </w:r>
      <w:proofErr w:type="spellEnd"/>
      <w:proofErr w:type="gramEnd"/>
      <w:r>
        <w:t xml:space="preserve"> Data Base estiverem lançadas corretamente. O status apenas indica o grau de risco operacional envolvido em tomar por oficial a carteira atualizada de datas anteriores.</w:t>
      </w:r>
    </w:p>
    <w:p w:rsidR="004C30C0" w:rsidRDefault="004C30C0" w:rsidP="006107FD">
      <w:r>
        <w:t xml:space="preserve">Nos esquemas abaixo, T1 é a Tolerância </w:t>
      </w:r>
      <w:proofErr w:type="gramStart"/>
      <w:r>
        <w:t>1</w:t>
      </w:r>
      <w:proofErr w:type="gramEnd"/>
      <w:r>
        <w:t xml:space="preserve">, T2 é a Tolerância 2, </w:t>
      </w:r>
      <w:r w:rsidR="00346C13">
        <w:t xml:space="preserve">“DB” é a Data Base </w:t>
      </w:r>
      <w:r>
        <w:t>e o asterisco marca a Última Data do Fundo:</w:t>
      </w:r>
    </w:p>
    <w:p w:rsidR="006107FD" w:rsidRDefault="00962794" w:rsidP="004C30C0">
      <w:pPr>
        <w:jc w:val="center"/>
      </w:pPr>
      <w:r>
        <w:pict>
          <v:group id="_x0000_s1131" editas="canvas" style="width:489.8pt;height:98.25pt;mso-position-horizontal-relative:char;mso-position-vertical-relative:line" coordorigin="-61,1785" coordsize="9796,1965">
            <o:lock v:ext="edit" aspectratio="t"/>
            <v:shape id="_x0000_s1130" type="#_x0000_t75" style="position:absolute;left:-61;top:1785;width:9796;height:1965" o:preferrelative="f">
              <v:fill o:detectmouseclick="t"/>
              <v:path o:extrusionok="t" o:connecttype="none"/>
              <o:lock v:ext="edit" text="t"/>
            </v:shape>
            <v:shape id="_x0000_s1132" type="#_x0000_t32" style="position:absolute;left:2040;top:2940;width:6930;height:1" o:connectortype="straight"/>
            <v:shape id="_x0000_s1133" type="#_x0000_t32" style="position:absolute;left:8970;top:2760;width:1;height:345" o:connectortype="straight"/>
            <v:shape id="_x0000_s1134" type="#_x0000_t32" style="position:absolute;left:8100;top:2775;width:1;height:345" o:connectortype="straight"/>
            <v:shape id="_x0000_s1135" type="#_x0000_t32" style="position:absolute;left:5475;top:2790;width:1;height:345" o:connectortype="straigh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36" type="#_x0000_t67" style="position:absolute;left:8835;top:2370;width:255;height:390">
              <v:textbox style="layout-flow:vertical-ideographic"/>
            </v:shape>
            <v:shape id="_x0000_s1137" type="#_x0000_t202" style="position:absolute;left:8370;top:1920;width:1155;height:412" stroked="f">
              <v:textbox>
                <w:txbxContent>
                  <w:p w:rsidR="00962794" w:rsidRPr="002B794C" w:rsidRDefault="00962794"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_x0000_s1138" type="#_x0000_t202" style="position:absolute;left:7680;top:3157;width:810;height:412" stroked="f">
              <v:textbox>
                <w:txbxContent>
                  <w:p w:rsidR="00962794" w:rsidRPr="002B794C" w:rsidRDefault="00962794" w:rsidP="002B794C">
                    <w:pPr>
                      <w:ind w:left="0"/>
                      <w:jc w:val="center"/>
                      <w:rPr>
                        <w:rFonts w:ascii="Times New Roman" w:hAnsi="Times New Roman" w:cs="Times New Roman"/>
                      </w:rPr>
                    </w:pPr>
                    <w:r>
                      <w:rPr>
                        <w:rFonts w:ascii="Times New Roman" w:hAnsi="Times New Roman" w:cs="Times New Roman"/>
                      </w:rPr>
                      <w:t>T1</w:t>
                    </w:r>
                  </w:p>
                </w:txbxContent>
              </v:textbox>
            </v:shape>
            <v:shape id="_x0000_s1139" type="#_x0000_t202" style="position:absolute;left:5070;top:3158;width:810;height:412" stroked="f">
              <v:textbox>
                <w:txbxContent>
                  <w:p w:rsidR="00962794" w:rsidRPr="002B794C" w:rsidRDefault="00962794" w:rsidP="002B794C">
                    <w:pPr>
                      <w:ind w:left="0"/>
                      <w:jc w:val="center"/>
                      <w:rPr>
                        <w:rFonts w:ascii="Times New Roman" w:hAnsi="Times New Roman" w:cs="Times New Roman"/>
                      </w:rPr>
                    </w:pPr>
                    <w:r>
                      <w:rPr>
                        <w:rFonts w:ascii="Times New Roman" w:hAnsi="Times New Roman" w:cs="Times New Roman"/>
                      </w:rPr>
                      <w:t>T2</w:t>
                    </w:r>
                  </w:p>
                </w:txbxContent>
              </v:textbox>
            </v:shape>
            <v:shape id="_x0000_s1140" type="#_x0000_t202" style="position:absolute;left:8565;top:3105;width:810;height:645" stroked="f">
              <v:textbox>
                <w:txbxContent>
                  <w:p w:rsidR="00962794" w:rsidRPr="004C30C0" w:rsidRDefault="00962794" w:rsidP="004C30C0">
                    <w:pPr>
                      <w:spacing w:after="0"/>
                      <w:ind w:left="0"/>
                      <w:jc w:val="center"/>
                      <w:rPr>
                        <w:rFonts w:ascii="Times New Roman" w:hAnsi="Times New Roman" w:cs="Times New Roman"/>
                      </w:rPr>
                    </w:pPr>
                    <w:r>
                      <w:rPr>
                        <w:rFonts w:ascii="Times New Roman" w:hAnsi="Times New Roman" w:cs="Times New Roman"/>
                      </w:rPr>
                      <w:t>DB</w:t>
                    </w:r>
                  </w:p>
                  <w:p w:rsidR="00962794" w:rsidRPr="004C30C0" w:rsidRDefault="00962794" w:rsidP="004C30C0">
                    <w:pPr>
                      <w:spacing w:after="0"/>
                      <w:ind w:left="0"/>
                      <w:jc w:val="center"/>
                      <w:rPr>
                        <w:rFonts w:ascii="Times New Roman" w:hAnsi="Times New Roman" w:cs="Times New Roman"/>
                      </w:rPr>
                    </w:pPr>
                    <w:r w:rsidRPr="004C30C0">
                      <w:rPr>
                        <w:rFonts w:ascii="Times New Roman" w:hAnsi="Times New Roman" w:cs="Times New Roman"/>
                      </w:rPr>
                      <w:t>*</w:t>
                    </w:r>
                  </w:p>
                  <w:p w:rsidR="00962794" w:rsidRPr="002B794C" w:rsidRDefault="00962794" w:rsidP="002B794C">
                    <w:pPr>
                      <w:ind w:left="0"/>
                      <w:jc w:val="center"/>
                      <w:rPr>
                        <w:rFonts w:ascii="Times New Roman" w:hAnsi="Times New Roman" w:cs="Times New Roman"/>
                      </w:rPr>
                    </w:pPr>
                    <w:r>
                      <w:rPr>
                        <w:rFonts w:ascii="Times New Roman" w:hAnsi="Times New Roman" w:cs="Times New Roman"/>
                      </w:rPr>
                      <w:t>*</w:t>
                    </w:r>
                  </w:p>
                </w:txbxContent>
              </v:textbox>
            </v:shape>
            <v:shape id="_x0000_s1141" type="#_x0000_t202" style="position:absolute;left:93;top:2616;width:513;height:608" stroked="f">
              <v:textbox>
                <w:txbxContent>
                  <w:p w:rsidR="00962794" w:rsidRPr="002B794C" w:rsidRDefault="00962794"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v:textbox>
            </v:shape>
            <v:shape id="_x0000_s1142" type="#_x0000_t202" style="position:absolute;left:816;top:2691;width:1671;height:489" stroked="f">
              <v:textbox>
                <w:txbxContent>
                  <w:p w:rsidR="00962794" w:rsidRPr="002B794C" w:rsidRDefault="00962794"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v:textbox>
            </v:shape>
            <w10:wrap type="none"/>
            <w10:anchorlock/>
          </v:group>
        </w:pict>
      </w:r>
    </w:p>
    <w:p w:rsidR="00283918" w:rsidRPr="00283918" w:rsidRDefault="00962794" w:rsidP="004C30C0">
      <w:pPr>
        <w:tabs>
          <w:tab w:val="left" w:pos="1260"/>
          <w:tab w:val="left" w:pos="6300"/>
        </w:tabs>
        <w:jc w:val="center"/>
      </w:pPr>
      <w:r>
        <w:pict>
          <v:group id="_x0000_s1143" editas="canvas" style="width:489.8pt;height:98.25pt;mso-position-horizontal-relative:char;mso-position-vertical-relative:line" coordorigin="-61,1785" coordsize="9796,1965">
            <o:lock v:ext="edit" aspectratio="t"/>
            <v:shape id="_x0000_s1144" type="#_x0000_t75" style="position:absolute;left:-61;top:1785;width:9796;height:1965" o:preferrelative="f">
              <v:fill o:detectmouseclick="t"/>
              <v:path o:extrusionok="t" o:connecttype="none"/>
              <o:lock v:ext="edit" text="t"/>
            </v:shape>
            <v:shape id="_x0000_s1145" type="#_x0000_t32" style="position:absolute;left:2040;top:2940;width:6930;height:1" o:connectortype="straight"/>
            <v:shape id="_x0000_s1146" type="#_x0000_t32" style="position:absolute;left:8970;top:2760;width:1;height:345" o:connectortype="straight"/>
            <v:shape id="_x0000_s1147" type="#_x0000_t32" style="position:absolute;left:8100;top:2775;width:1;height:345" o:connectortype="straight"/>
            <v:shape id="_x0000_s1148" type="#_x0000_t32" style="position:absolute;left:5475;top:2790;width:1;height:345" o:connectortype="straight"/>
            <v:shape id="_x0000_s1149" type="#_x0000_t67" style="position:absolute;left:7980;top:2370;width:255;height:390">
              <v:textbox style="layout-flow:vertical-ideographic"/>
            </v:shape>
            <v:shape id="_x0000_s1150" type="#_x0000_t202" style="position:absolute;left:7515;top:1920;width:1155;height:412" stroked="f">
              <v:textbox>
                <w:txbxContent>
                  <w:p w:rsidR="00962794" w:rsidRPr="002B794C" w:rsidRDefault="00962794"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_x0000_s1151" type="#_x0000_t202" style="position:absolute;left:7680;top:3157;width:810;height:412" stroked="f">
              <v:textbox>
                <w:txbxContent>
                  <w:p w:rsidR="00962794" w:rsidRPr="002B794C" w:rsidRDefault="00962794" w:rsidP="002B794C">
                    <w:pPr>
                      <w:ind w:left="0"/>
                      <w:jc w:val="center"/>
                      <w:rPr>
                        <w:rFonts w:ascii="Times New Roman" w:hAnsi="Times New Roman" w:cs="Times New Roman"/>
                      </w:rPr>
                    </w:pPr>
                    <w:r>
                      <w:rPr>
                        <w:rFonts w:ascii="Times New Roman" w:hAnsi="Times New Roman" w:cs="Times New Roman"/>
                      </w:rPr>
                      <w:t>T1</w:t>
                    </w:r>
                  </w:p>
                </w:txbxContent>
              </v:textbox>
            </v:shape>
            <v:shape id="_x0000_s1152" type="#_x0000_t202" style="position:absolute;left:5070;top:3158;width:810;height:412" stroked="f">
              <v:textbox>
                <w:txbxContent>
                  <w:p w:rsidR="00962794" w:rsidRPr="002B794C" w:rsidRDefault="00962794" w:rsidP="002B794C">
                    <w:pPr>
                      <w:ind w:left="0"/>
                      <w:jc w:val="center"/>
                      <w:rPr>
                        <w:rFonts w:ascii="Times New Roman" w:hAnsi="Times New Roman" w:cs="Times New Roman"/>
                      </w:rPr>
                    </w:pPr>
                    <w:r>
                      <w:rPr>
                        <w:rFonts w:ascii="Times New Roman" w:hAnsi="Times New Roman" w:cs="Times New Roman"/>
                      </w:rPr>
                      <w:t>T2</w:t>
                    </w:r>
                  </w:p>
                </w:txbxContent>
              </v:textbox>
            </v:shape>
            <v:shape id="_x0000_s1153" type="#_x0000_t202" style="position:absolute;left:8565;top:3105;width:810;height:412" stroked="f">
              <v:textbox>
                <w:txbxContent>
                  <w:p w:rsidR="00962794" w:rsidRPr="002B794C" w:rsidRDefault="00962794" w:rsidP="002B794C">
                    <w:pPr>
                      <w:ind w:left="0"/>
                      <w:jc w:val="center"/>
                      <w:rPr>
                        <w:rFonts w:ascii="Times New Roman" w:hAnsi="Times New Roman" w:cs="Times New Roman"/>
                      </w:rPr>
                    </w:pPr>
                    <w:r>
                      <w:rPr>
                        <w:rFonts w:ascii="Times New Roman" w:hAnsi="Times New Roman" w:cs="Times New Roman"/>
                      </w:rPr>
                      <w:t>DB</w:t>
                    </w:r>
                  </w:p>
                </w:txbxContent>
              </v:textbox>
            </v:shape>
            <v:shape id="_x0000_s1154" type="#_x0000_t202" style="position:absolute;left:93;top:2616;width:513;height:608" stroked="f">
              <v:textbox>
                <w:txbxContent>
                  <w:p w:rsidR="00962794" w:rsidRPr="002B794C" w:rsidRDefault="00962794"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v:textbox>
            </v:shape>
            <v:shape id="_x0000_s1155" type="#_x0000_t202" style="position:absolute;left:816;top:2691;width:1667;height:489" stroked="f">
              <v:textbox>
                <w:txbxContent>
                  <w:p w:rsidR="00962794" w:rsidRPr="002B794C" w:rsidRDefault="00962794"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v:textbox>
            </v:shape>
            <v:shape id="_x0000_s1156" type="#_x0000_t32" style="position:absolute;left:8565;top:2474;width:0;height:466" o:connectortype="straight">
              <v:stroke endarrow="block"/>
            </v:shape>
            <v:shape id="_x0000_s1157" type="#_x0000_t202" style="position:absolute;left:8236;top:2272;width:1155;height:412" stroked="f">
              <v:textbox>
                <w:txbxContent>
                  <w:p w:rsidR="00962794" w:rsidRPr="002B794C" w:rsidRDefault="00962794" w:rsidP="002B794C">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_x0000_s1177" type="#_x0000_t202" style="position:absolute;left:8426;top:3028;width:131;height:346" stroked="f">
              <v:textbox>
                <w:txbxContent>
                  <w:p w:rsidR="00962794" w:rsidRPr="004C30C0" w:rsidRDefault="00962794" w:rsidP="004C30C0">
                    <w:pPr>
                      <w:ind w:left="0"/>
                      <w:jc w:val="center"/>
                      <w:rPr>
                        <w:rFonts w:ascii="Times New Roman" w:hAnsi="Times New Roman" w:cs="Times New Roman"/>
                      </w:rPr>
                    </w:pPr>
                    <w:r w:rsidRPr="004C30C0">
                      <w:rPr>
                        <w:rFonts w:ascii="Times New Roman" w:hAnsi="Times New Roman" w:cs="Times New Roman"/>
                      </w:rPr>
                      <w:t>*</w:t>
                    </w:r>
                  </w:p>
                </w:txbxContent>
              </v:textbox>
            </v:shape>
            <w10:wrap type="none"/>
            <w10:anchorlock/>
          </v:group>
        </w:pict>
      </w:r>
    </w:p>
    <w:p w:rsidR="00283918" w:rsidRDefault="00962794" w:rsidP="004C30C0">
      <w:pPr>
        <w:jc w:val="right"/>
      </w:pPr>
      <w:r>
        <w:pict>
          <v:group id="_x0000_s1158" editas="canvas" style="width:507.4pt;height:94.05pt;mso-position-horizontal-relative:char;mso-position-vertical-relative:line" coordorigin="-143,1785" coordsize="10148,1881">
            <o:lock v:ext="edit" aspectratio="t"/>
            <v:shape id="_x0000_s1159" type="#_x0000_t75" style="position:absolute;left:-143;top:1785;width:10148;height:1881" o:preferrelative="f">
              <v:fill o:detectmouseclick="t"/>
              <v:path o:extrusionok="t" o:connecttype="none"/>
              <o:lock v:ext="edit" text="t"/>
            </v:shape>
            <v:shape id="_x0000_s1160" type="#_x0000_t32" style="position:absolute;left:2040;top:2940;width:6930;height:1" o:connectortype="straight"/>
            <v:shape id="_x0000_s1161" type="#_x0000_t32" style="position:absolute;left:8970;top:2760;width:1;height:345" o:connectortype="straight"/>
            <v:shape id="_x0000_s1162" type="#_x0000_t32" style="position:absolute;left:8100;top:2775;width:1;height:345" o:connectortype="straight"/>
            <v:shape id="_x0000_s1163" type="#_x0000_t32" style="position:absolute;left:5475;top:2790;width:1;height:345" o:connectortype="straight"/>
            <v:shape id="_x0000_s1164" type="#_x0000_t67" style="position:absolute;left:5340;top:2370;width:255;height:390">
              <v:textbox style="layout-flow:vertical-ideographic"/>
            </v:shape>
            <v:shape id="_x0000_s1165" type="#_x0000_t202" style="position:absolute;left:4875;top:1920;width:1155;height:412" stroked="f">
              <v:textbox style="mso-next-textbox:#_x0000_s1165">
                <w:txbxContent>
                  <w:p w:rsidR="00962794" w:rsidRPr="002B794C" w:rsidRDefault="00962794"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_x0000_s1166" type="#_x0000_t202" style="position:absolute;left:7680;top:3157;width:810;height:412" stroked="f">
              <v:textbox style="mso-next-textbox:#_x0000_s1166">
                <w:txbxContent>
                  <w:p w:rsidR="00962794" w:rsidRPr="002B794C" w:rsidRDefault="00962794" w:rsidP="004C30C0">
                    <w:pPr>
                      <w:ind w:left="0"/>
                      <w:jc w:val="center"/>
                      <w:rPr>
                        <w:rFonts w:ascii="Times New Roman" w:hAnsi="Times New Roman" w:cs="Times New Roman"/>
                      </w:rPr>
                    </w:pPr>
                    <w:r>
                      <w:rPr>
                        <w:rFonts w:ascii="Times New Roman" w:hAnsi="Times New Roman" w:cs="Times New Roman"/>
                      </w:rPr>
                      <w:t>T1</w:t>
                    </w:r>
                  </w:p>
                </w:txbxContent>
              </v:textbox>
            </v:shape>
            <v:shape id="_x0000_s1167" type="#_x0000_t202" style="position:absolute;left:5070;top:3158;width:810;height:412" stroked="f">
              <v:textbox style="mso-next-textbox:#_x0000_s1167">
                <w:txbxContent>
                  <w:p w:rsidR="00962794" w:rsidRPr="002B794C" w:rsidRDefault="00962794" w:rsidP="004C30C0">
                    <w:pPr>
                      <w:ind w:left="0"/>
                      <w:jc w:val="center"/>
                      <w:rPr>
                        <w:rFonts w:ascii="Times New Roman" w:hAnsi="Times New Roman" w:cs="Times New Roman"/>
                      </w:rPr>
                    </w:pPr>
                    <w:r>
                      <w:rPr>
                        <w:rFonts w:ascii="Times New Roman" w:hAnsi="Times New Roman" w:cs="Times New Roman"/>
                      </w:rPr>
                      <w:t>T2</w:t>
                    </w:r>
                  </w:p>
                </w:txbxContent>
              </v:textbox>
            </v:shape>
            <v:shape id="_x0000_s1168" type="#_x0000_t202" style="position:absolute;left:8565;top:3105;width:810;height:412" stroked="f">
              <v:textbox style="mso-next-textbox:#_x0000_s1168">
                <w:txbxContent>
                  <w:p w:rsidR="00962794" w:rsidRPr="002B794C" w:rsidRDefault="00962794" w:rsidP="004C30C0">
                    <w:pPr>
                      <w:ind w:left="0"/>
                      <w:jc w:val="center"/>
                      <w:rPr>
                        <w:rFonts w:ascii="Times New Roman" w:hAnsi="Times New Roman" w:cs="Times New Roman"/>
                      </w:rPr>
                    </w:pPr>
                    <w:r>
                      <w:rPr>
                        <w:rFonts w:ascii="Times New Roman" w:hAnsi="Times New Roman" w:cs="Times New Roman"/>
                      </w:rPr>
                      <w:t>DB</w:t>
                    </w:r>
                  </w:p>
                </w:txbxContent>
              </v:textbox>
            </v:shape>
            <v:shape id="_x0000_s1169" type="#_x0000_t202" style="position:absolute;left:93;top:2616;width:513;height:608" stroked="f">
              <v:textbox style="mso-next-textbox:#_x0000_s1169">
                <w:txbxContent>
                  <w:p w:rsidR="00962794" w:rsidRPr="004C30C0" w:rsidRDefault="00962794"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v:textbox>
            </v:shape>
            <v:shape id="_x0000_s1170" type="#_x0000_t202" style="position:absolute;left:816;top:2691;width:1835;height:489" stroked="f">
              <v:textbox style="mso-next-textbox:#_x0000_s1170">
                <w:txbxContent>
                  <w:p w:rsidR="00962794" w:rsidRPr="002B794C" w:rsidRDefault="00962794"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v:textbox>
            </v:shape>
            <v:shape id="_x0000_s1171" type="#_x0000_t32" style="position:absolute;left:8565;top:2474;width:0;height:466" o:connectortype="straight">
              <v:stroke endarrow="block"/>
            </v:shape>
            <v:shape id="_x0000_s1172" type="#_x0000_t202" style="position:absolute;left:6155;top:2272;width:3236;height:412" stroked="f">
              <v:textbox style="mso-next-textbox:#_x0000_s1172">
                <w:txbxContent>
                  <w:p w:rsidR="00962794" w:rsidRPr="002B794C" w:rsidRDefault="00962794"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_x0000_s1175" type="#_x0000_t32" style="position:absolute;left:7769;top:2684;width:4;height:256;flip:x" o:connectortype="straight">
              <v:stroke endarrow="block"/>
            </v:shape>
            <v:shape id="_x0000_s1176" type="#_x0000_t32" style="position:absolute;left:6966;top:2691;width:1;height:250" o:connectortype="straight">
              <v:stroke endarrow="block"/>
            </v:shape>
            <v:shape id="_x0000_s1178" type="#_x0000_t202" style="position:absolute;left:8460;top:3031;width:131;height:342" stroked="f">
              <v:textbox>
                <w:txbxContent>
                  <w:p w:rsidR="00962794" w:rsidRPr="004C30C0" w:rsidRDefault="00962794" w:rsidP="004C30C0">
                    <w:pPr>
                      <w:ind w:left="0"/>
                      <w:jc w:val="center"/>
                      <w:rPr>
                        <w:rFonts w:ascii="Times New Roman" w:hAnsi="Times New Roman" w:cs="Times New Roman"/>
                      </w:rPr>
                    </w:pPr>
                    <w:r w:rsidRPr="004C30C0">
                      <w:rPr>
                        <w:rFonts w:ascii="Times New Roman" w:hAnsi="Times New Roman" w:cs="Times New Roman"/>
                      </w:rPr>
                      <w:t>*</w:t>
                    </w:r>
                  </w:p>
                </w:txbxContent>
              </v:textbox>
            </v:shape>
            <w10:wrap type="none"/>
            <w10:anchorlock/>
          </v:group>
        </w:pict>
      </w:r>
    </w:p>
    <w:p w:rsidR="004C30C0" w:rsidRDefault="00962794" w:rsidP="004C30C0">
      <w:pPr>
        <w:jc w:val="center"/>
      </w:pPr>
      <w:r>
        <w:pict>
          <v:group id="_x0000_s1179" editas="canvas" style="width:507.4pt;height:105.6pt;mso-position-horizontal-relative:char;mso-position-vertical-relative:line" coordorigin="-143,1785" coordsize="10148,2112">
            <o:lock v:ext="edit" aspectratio="t"/>
            <v:shape id="_x0000_s1180" type="#_x0000_t75" style="position:absolute;left:-143;top:1785;width:10148;height:2112" o:preferrelative="f">
              <v:fill o:detectmouseclick="t"/>
              <v:path o:extrusionok="t" o:connecttype="none"/>
              <o:lock v:ext="edit" text="t"/>
            </v:shape>
            <v:shape id="_x0000_s1181" type="#_x0000_t32" style="position:absolute;left:2040;top:2940;width:6930;height:1" o:connectortype="straight"/>
            <v:shape id="_x0000_s1182" type="#_x0000_t32" style="position:absolute;left:8970;top:2760;width:1;height:345" o:connectortype="straight"/>
            <v:shape id="_x0000_s1183" type="#_x0000_t32" style="position:absolute;left:8100;top:2775;width:1;height:345" o:connectortype="straight"/>
            <v:shape id="_x0000_s1184" type="#_x0000_t32" style="position:absolute;left:5475;top:2790;width:1;height:345" o:connectortype="straight"/>
            <v:shape id="_x0000_s1185" type="#_x0000_t67" style="position:absolute;left:5115;top:2370;width:255;height:390">
              <v:textbox style="layout-flow:vertical-ideographic"/>
            </v:shape>
            <v:shape id="_x0000_s1186" type="#_x0000_t202" style="position:absolute;left:4650;top:1920;width:1155;height:412" stroked="f">
              <v:textbox style="mso-next-textbox:#_x0000_s1186">
                <w:txbxContent>
                  <w:p w:rsidR="00962794" w:rsidRPr="002B794C" w:rsidRDefault="00962794"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_x0000_s1187" type="#_x0000_t202" style="position:absolute;left:7680;top:3157;width:810;height:412" stroked="f">
              <v:textbox style="mso-next-textbox:#_x0000_s1187">
                <w:txbxContent>
                  <w:p w:rsidR="00962794" w:rsidRPr="002B794C" w:rsidRDefault="00962794" w:rsidP="004C30C0">
                    <w:pPr>
                      <w:ind w:left="0"/>
                      <w:jc w:val="center"/>
                      <w:rPr>
                        <w:rFonts w:ascii="Times New Roman" w:hAnsi="Times New Roman" w:cs="Times New Roman"/>
                      </w:rPr>
                    </w:pPr>
                    <w:r>
                      <w:rPr>
                        <w:rFonts w:ascii="Times New Roman" w:hAnsi="Times New Roman" w:cs="Times New Roman"/>
                      </w:rPr>
                      <w:t>T1</w:t>
                    </w:r>
                  </w:p>
                </w:txbxContent>
              </v:textbox>
            </v:shape>
            <v:shape id="_x0000_s1188" type="#_x0000_t202" style="position:absolute;left:5070;top:3158;width:810;height:412" stroked="f">
              <v:textbox style="mso-next-textbox:#_x0000_s1188">
                <w:txbxContent>
                  <w:p w:rsidR="00962794" w:rsidRPr="002B794C" w:rsidRDefault="00962794" w:rsidP="004C30C0">
                    <w:pPr>
                      <w:ind w:left="0"/>
                      <w:jc w:val="center"/>
                      <w:rPr>
                        <w:rFonts w:ascii="Times New Roman" w:hAnsi="Times New Roman" w:cs="Times New Roman"/>
                      </w:rPr>
                    </w:pPr>
                    <w:r>
                      <w:rPr>
                        <w:rFonts w:ascii="Times New Roman" w:hAnsi="Times New Roman" w:cs="Times New Roman"/>
                      </w:rPr>
                      <w:t>T2</w:t>
                    </w:r>
                  </w:p>
                </w:txbxContent>
              </v:textbox>
            </v:shape>
            <v:shape id="_x0000_s1189" type="#_x0000_t202" style="position:absolute;left:8565;top:3105;width:810;height:412" stroked="f">
              <v:textbox style="mso-next-textbox:#_x0000_s1189">
                <w:txbxContent>
                  <w:p w:rsidR="00962794" w:rsidRPr="002B794C" w:rsidRDefault="00962794" w:rsidP="004C30C0">
                    <w:pPr>
                      <w:ind w:left="0"/>
                      <w:jc w:val="center"/>
                      <w:rPr>
                        <w:rFonts w:ascii="Times New Roman" w:hAnsi="Times New Roman" w:cs="Times New Roman"/>
                      </w:rPr>
                    </w:pPr>
                    <w:r>
                      <w:rPr>
                        <w:rFonts w:ascii="Times New Roman" w:hAnsi="Times New Roman" w:cs="Times New Roman"/>
                      </w:rPr>
                      <w:t>DB</w:t>
                    </w:r>
                  </w:p>
                </w:txbxContent>
              </v:textbox>
            </v:shape>
            <v:shape id="_x0000_s1190" type="#_x0000_t202" style="position:absolute;left:93;top:2616;width:513;height:608" stroked="f">
              <v:textbox style="mso-next-textbox:#_x0000_s1190">
                <w:txbxContent>
                  <w:p w:rsidR="00962794" w:rsidRPr="004C30C0" w:rsidRDefault="00962794"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v:textbox>
            </v:shape>
            <v:shape id="_x0000_s1191" type="#_x0000_t202" style="position:absolute;left:816;top:2691;width:1835;height:489" stroked="f">
              <v:textbox style="mso-next-textbox:#_x0000_s1191">
                <w:txbxContent>
                  <w:p w:rsidR="00962794" w:rsidRPr="002B794C" w:rsidRDefault="00962794"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v:textbox>
            </v:shape>
            <v:shape id="_x0000_s1192" type="#_x0000_t32" style="position:absolute;left:8565;top:2474;width:0;height:466" o:connectortype="straight">
              <v:stroke endarrow="block"/>
            </v:shape>
            <v:shape id="_x0000_s1193" type="#_x0000_t202" style="position:absolute;left:6155;top:2272;width:3236;height:412" stroked="f">
              <v:textbox style="mso-next-textbox:#_x0000_s1193">
                <w:txbxContent>
                  <w:p w:rsidR="00962794" w:rsidRPr="002B794C" w:rsidRDefault="00962794" w:rsidP="004C30C0">
                    <w:pPr>
                      <w:ind w:left="0"/>
                      <w:jc w:val="center"/>
                      <w:rPr>
                        <w:rFonts w:ascii="Times New Roman" w:hAnsi="Times New Roman" w:cs="Times New Roman"/>
                      </w:rPr>
                    </w:pPr>
                    <w:proofErr w:type="gramStart"/>
                    <w:r>
                      <w:rPr>
                        <w:rFonts w:ascii="Times New Roman" w:hAnsi="Times New Roman" w:cs="Times New Roman"/>
                      </w:rPr>
                      <w:t>boletas</w:t>
                    </w:r>
                    <w:proofErr w:type="gramEnd"/>
                  </w:p>
                </w:txbxContent>
              </v:textbox>
            </v:shape>
            <v:shape id="_x0000_s1194" type="#_x0000_t32" style="position:absolute;left:7769;top:2684;width:4;height:256;flip:x" o:connectortype="straight">
              <v:stroke endarrow="block"/>
            </v:shape>
            <v:shape id="_x0000_s1195" type="#_x0000_t32" style="position:absolute;left:6966;top:2691;width:1;height:250" o:connectortype="straight">
              <v:stroke endarrow="block"/>
            </v:shape>
            <v:shape id="_x0000_s1196" type="#_x0000_t202" style="position:absolute;left:8460;top:3031;width:131;height:342" stroked="f">
              <v:textbox>
                <w:txbxContent>
                  <w:p w:rsidR="00962794" w:rsidRPr="004C30C0" w:rsidRDefault="00962794" w:rsidP="004C30C0">
                    <w:pPr>
                      <w:ind w:left="0"/>
                      <w:jc w:val="center"/>
                      <w:rPr>
                        <w:rFonts w:ascii="Times New Roman" w:hAnsi="Times New Roman" w:cs="Times New Roman"/>
                      </w:rPr>
                    </w:pPr>
                    <w:r w:rsidRPr="004C30C0">
                      <w:rPr>
                        <w:rFonts w:ascii="Times New Roman" w:hAnsi="Times New Roman" w:cs="Times New Roman"/>
                      </w:rPr>
                      <w:t>*</w:t>
                    </w:r>
                  </w:p>
                </w:txbxContent>
              </v:textbox>
            </v:shape>
            <w10:wrap type="none"/>
            <w10:anchorlock/>
          </v:group>
        </w:pict>
      </w:r>
    </w:p>
    <w:p w:rsidR="0017779A" w:rsidRPr="00283918" w:rsidRDefault="0017779A" w:rsidP="0017779A">
      <w:pPr>
        <w:jc w:val="left"/>
      </w:pPr>
      <w:r>
        <w:t xml:space="preserve">A classificação dos resultados conforme atualização da carteira é reportada e gravada junto aos resultados de risco e </w:t>
      </w:r>
      <w:proofErr w:type="spellStart"/>
      <w:r>
        <w:t>compliance</w:t>
      </w:r>
      <w:proofErr w:type="spellEnd"/>
      <w:r>
        <w:t xml:space="preserve">. </w:t>
      </w:r>
    </w:p>
    <w:p w:rsidR="00DB5D1A" w:rsidRDefault="00DB5D1A" w:rsidP="00B633AB">
      <w:pPr>
        <w:pStyle w:val="Heading2"/>
      </w:pPr>
      <w:bookmarkStart w:id="36" w:name="_Toc501026713"/>
      <w:r>
        <w:t>TELA DE CARTEIRA</w:t>
      </w:r>
      <w:bookmarkEnd w:id="34"/>
      <w:bookmarkEnd w:id="36"/>
    </w:p>
    <w:p w:rsidR="00CD05E5" w:rsidRDefault="00CD05E5" w:rsidP="00CD05E5">
      <w:r>
        <w:t>A Tela de Carteira mostra informações</w:t>
      </w:r>
      <w:r w:rsidR="00D43DC6">
        <w:t xml:space="preserve"> da carteira de um fundo. Escolhe-se o fundo </w:t>
      </w:r>
      <w:r w:rsidR="00A95FEA">
        <w:t xml:space="preserve">com um duplo-clique sobre a sua linha </w:t>
      </w:r>
      <w:r w:rsidR="00D43DC6">
        <w:t xml:space="preserve">no </w:t>
      </w:r>
      <w:proofErr w:type="spellStart"/>
      <w:r w:rsidR="00D43DC6">
        <w:t>Dashboard</w:t>
      </w:r>
      <w:proofErr w:type="spellEnd"/>
      <w:r w:rsidR="00D43DC6">
        <w:t>.</w:t>
      </w:r>
    </w:p>
    <w:p w:rsidR="00F77FA9" w:rsidRDefault="00F77FA9" w:rsidP="00F77FA9">
      <w:pPr>
        <w:ind w:left="0"/>
      </w:pPr>
    </w:p>
    <w:p w:rsidR="00C622A2" w:rsidRDefault="00962794" w:rsidP="00F77FA9">
      <w:pPr>
        <w:ind w:left="0"/>
      </w:pPr>
      <w:r>
        <w:rPr>
          <w:noProof/>
          <w:lang w:eastAsia="pt-BR"/>
        </w:rPr>
        <w:lastRenderedPageBreak/>
        <w:pict>
          <v:rect id="_x0000_s1311" style="position:absolute;left:0;text-align:left;margin-left:5.25pt;margin-top:16.05pt;width:141.75pt;height:15pt;z-index:251799552" filled="f" strokecolor="red" strokeweight="1.5pt"/>
        </w:pict>
      </w:r>
      <w:r>
        <w:rPr>
          <w:noProof/>
          <w:lang w:eastAsia="pt-BR"/>
        </w:rPr>
        <w:pict>
          <v:shape id="_x0000_s1314" type="#_x0000_t202" style="position:absolute;left:0;text-align:left;margin-left:128.25pt;margin-top:12.3pt;width:31.5pt;height:19.5pt;z-index:251802624" filled="f" stroked="f">
            <v:textbox>
              <w:txbxContent>
                <w:p w:rsidR="00962794" w:rsidRPr="001F557B" w:rsidRDefault="00962794" w:rsidP="00C622A2">
                  <w:pPr>
                    <w:ind w:left="0"/>
                  </w:pPr>
                  <w:r>
                    <w:rPr>
                      <w:b/>
                      <w:color w:val="FF0000"/>
                    </w:rPr>
                    <w:t>❷</w:t>
                  </w:r>
                </w:p>
              </w:txbxContent>
            </v:textbox>
          </v:shape>
        </w:pict>
      </w:r>
      <w:r>
        <w:rPr>
          <w:noProof/>
          <w:lang w:eastAsia="pt-BR"/>
        </w:rPr>
        <w:pict>
          <v:shape id="_x0000_s1315" type="#_x0000_t202" style="position:absolute;left:0;text-align:left;margin-left:336.75pt;margin-top:13.8pt;width:41.15pt;height:27.85pt;z-index:251803648" filled="f" stroked="f">
            <v:textbox>
              <w:txbxContent>
                <w:p w:rsidR="00962794" w:rsidRPr="001F557B" w:rsidRDefault="00962794" w:rsidP="00C622A2">
                  <w:pPr>
                    <w:ind w:left="0"/>
                  </w:pPr>
                  <w:r>
                    <w:rPr>
                      <w:b/>
                      <w:color w:val="FF0000"/>
                    </w:rPr>
                    <w:t>❸</w:t>
                  </w:r>
                </w:p>
              </w:txbxContent>
            </v:textbox>
          </v:shape>
        </w:pict>
      </w:r>
      <w:r>
        <w:rPr>
          <w:noProof/>
          <w:lang w:eastAsia="pt-BR"/>
        </w:rPr>
        <w:pict>
          <v:rect id="_x0000_s1312" style="position:absolute;left:0;text-align:left;margin-left:152.25pt;margin-top:16.05pt;width:189pt;height:15pt;z-index:251800576" filled="f" strokecolor="red" strokeweight="1.5pt"/>
        </w:pict>
      </w:r>
      <w:r>
        <w:rPr>
          <w:noProof/>
          <w:lang w:eastAsia="pt-BR"/>
        </w:rPr>
        <w:pict>
          <v:rect id="_x0000_s1310" style="position:absolute;left:0;text-align:left;margin-left:5.25pt;margin-top:31.05pt;width:525pt;height:357.8pt;z-index:251798528" filled="f" strokecolor="red" strokeweight="1.5pt"/>
        </w:pict>
      </w:r>
      <w:r>
        <w:rPr>
          <w:noProof/>
          <w:lang w:eastAsia="pt-BR"/>
        </w:rPr>
        <w:pict>
          <v:shape id="_x0000_s1313" type="#_x0000_t202" style="position:absolute;left:0;text-align:left;margin-left:502.5pt;margin-top:31.05pt;width:31.5pt;height:19.5pt;z-index:251801600" filled="f" stroked="f">
            <v:textbox>
              <w:txbxContent>
                <w:p w:rsidR="00962794" w:rsidRPr="00431641" w:rsidRDefault="00962794" w:rsidP="00C622A2">
                  <w:pPr>
                    <w:ind w:left="0"/>
                    <w:rPr>
                      <w:b/>
                      <w:color w:val="FF0000"/>
                    </w:rPr>
                  </w:pPr>
                  <w:r w:rsidRPr="00431641">
                    <w:rPr>
                      <w:b/>
                      <w:color w:val="FF0000"/>
                    </w:rPr>
                    <w:t>❶</w:t>
                  </w:r>
                </w:p>
              </w:txbxContent>
            </v:textbox>
          </v:shape>
        </w:pict>
      </w:r>
      <w:r w:rsidR="00C622A2">
        <w:rPr>
          <w:noProof/>
          <w:lang w:val="en-US"/>
        </w:rPr>
        <w:drawing>
          <wp:inline distT="0" distB="0" distL="0" distR="0">
            <wp:extent cx="6858000" cy="51054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858000" cy="5105400"/>
                    </a:xfrm>
                    <a:prstGeom prst="rect">
                      <a:avLst/>
                    </a:prstGeom>
                    <a:noFill/>
                    <a:ln w="9525">
                      <a:noFill/>
                      <a:miter lim="800000"/>
                      <a:headEnd/>
                      <a:tailEnd/>
                    </a:ln>
                  </pic:spPr>
                </pic:pic>
              </a:graphicData>
            </a:graphic>
          </wp:inline>
        </w:drawing>
      </w:r>
    </w:p>
    <w:p w:rsidR="00D43DC6" w:rsidRDefault="00D43DC6" w:rsidP="00CD05E5">
      <w:r>
        <w:t xml:space="preserve">A Tela de Carteira tem </w:t>
      </w:r>
      <w:proofErr w:type="gramStart"/>
      <w:r w:rsidR="001F557B">
        <w:t>3</w:t>
      </w:r>
      <w:proofErr w:type="gramEnd"/>
      <w:r w:rsidR="001F557B">
        <w:t xml:space="preserve"> áreas:</w:t>
      </w:r>
    </w:p>
    <w:p w:rsidR="003E1EE5" w:rsidRDefault="001F557B" w:rsidP="00CD05E5">
      <w:r>
        <w:t xml:space="preserve">❶ </w:t>
      </w:r>
      <w:r w:rsidR="003E1EE5" w:rsidRPr="003E1EE5">
        <w:rPr>
          <w:u w:val="single"/>
        </w:rPr>
        <w:t>A tabela principal</w:t>
      </w:r>
      <w:r w:rsidR="003E1EE5">
        <w:t xml:space="preserve">, </w:t>
      </w:r>
    </w:p>
    <w:p w:rsidR="001F557B" w:rsidRDefault="003E1EE5" w:rsidP="003E1EE5">
      <w:pPr>
        <w:ind w:firstLine="720"/>
      </w:pPr>
      <w:proofErr w:type="gramStart"/>
      <w:r>
        <w:t>onde</w:t>
      </w:r>
      <w:proofErr w:type="gramEnd"/>
      <w:r>
        <w:t xml:space="preserve"> são mostradas as informações.</w:t>
      </w:r>
    </w:p>
    <w:p w:rsidR="003E1EE5" w:rsidRDefault="003E1EE5" w:rsidP="00CD05E5">
      <w:r>
        <w:t xml:space="preserve">❷ </w:t>
      </w:r>
      <w:r w:rsidRPr="003E1EE5">
        <w:rPr>
          <w:u w:val="single"/>
        </w:rPr>
        <w:t>O controle das abas</w:t>
      </w:r>
      <w:r>
        <w:t xml:space="preserve">, </w:t>
      </w:r>
    </w:p>
    <w:p w:rsidR="003E1EE5" w:rsidRDefault="003E1EE5" w:rsidP="003E1EE5">
      <w:pPr>
        <w:ind w:firstLine="720"/>
      </w:pPr>
      <w:proofErr w:type="gramStart"/>
      <w:r>
        <w:t>que</w:t>
      </w:r>
      <w:proofErr w:type="gramEnd"/>
      <w:r>
        <w:t xml:space="preserve"> determina o que será mostrado:</w:t>
      </w:r>
    </w:p>
    <w:p w:rsidR="00D43DC6" w:rsidRDefault="00D43DC6" w:rsidP="00D43DC6">
      <w:pPr>
        <w:pStyle w:val="ListParagraph"/>
      </w:pPr>
      <w:r>
        <w:t>Cartei</w:t>
      </w:r>
      <w:r w:rsidR="00752D2F">
        <w:t xml:space="preserve">ra: mostra a carteira do fundo (ver </w:t>
      </w:r>
      <w:r w:rsidR="00B30A00">
        <w:fldChar w:fldCharType="begin"/>
      </w:r>
      <w:r w:rsidR="00752D2F">
        <w:instrText xml:space="preserve"> REF _Ref490757830 \r \h </w:instrText>
      </w:r>
      <w:r w:rsidR="00B30A00">
        <w:fldChar w:fldCharType="separate"/>
      </w:r>
      <w:r w:rsidR="00962794">
        <w:t>III-5</w:t>
      </w:r>
      <w:r w:rsidR="00B30A00">
        <w:fldChar w:fldCharType="end"/>
      </w:r>
      <w:proofErr w:type="gramStart"/>
      <w:r w:rsidR="00752D2F">
        <w:t>)</w:t>
      </w:r>
      <w:r>
        <w:t>com</w:t>
      </w:r>
      <w:proofErr w:type="gramEnd"/>
      <w:r>
        <w:t xml:space="preserve"> o valor e a participação de cada posição e as propriedades dos títulos que a compõe.</w:t>
      </w:r>
      <w:r w:rsidR="00F77FA9">
        <w:t xml:space="preserve"> A 1ª coluna de propriedade (a 4ª coluna) é fixa, e as colunas da 5ª em diante são flexíveis e podem ser adicionadas ou removidas.</w:t>
      </w:r>
    </w:p>
    <w:p w:rsidR="00D43DC6" w:rsidRDefault="00D43DC6" w:rsidP="00D43DC6">
      <w:pPr>
        <w:pStyle w:val="ListParagraph"/>
      </w:pPr>
      <w:r>
        <w:lastRenderedPageBreak/>
        <w:t>Aberta: mesma informação da aba “Carteira”, mas sobre a carteira consolidada de todos os fundos investidos</w:t>
      </w:r>
      <w:r w:rsidR="00752D2F">
        <w:t xml:space="preserve"> (ver </w:t>
      </w:r>
      <w:r w:rsidR="00B30A00">
        <w:fldChar w:fldCharType="begin"/>
      </w:r>
      <w:r w:rsidR="00752D2F">
        <w:instrText xml:space="preserve"> REF _Ref490757830 \r \h </w:instrText>
      </w:r>
      <w:r w:rsidR="00B30A00">
        <w:fldChar w:fldCharType="separate"/>
      </w:r>
      <w:r w:rsidR="00962794">
        <w:t>III-5</w:t>
      </w:r>
      <w:r w:rsidR="00B30A00">
        <w:fldChar w:fldCharType="end"/>
      </w:r>
      <w:r w:rsidR="00752D2F">
        <w:t>)</w:t>
      </w:r>
      <w:r>
        <w:t>.</w:t>
      </w:r>
    </w:p>
    <w:p w:rsidR="00D43DC6" w:rsidRDefault="00D43DC6" w:rsidP="00D43DC6">
      <w:pPr>
        <w:pStyle w:val="ListParagraph"/>
      </w:pPr>
      <w:r>
        <w:t xml:space="preserve">Regras: o “semáforo” de cada regra de </w:t>
      </w:r>
      <w:proofErr w:type="spellStart"/>
      <w:r>
        <w:t>compliance</w:t>
      </w:r>
      <w:proofErr w:type="spellEnd"/>
      <w:r>
        <w:t xml:space="preserve"> e a respectiva concentração sob a regra</w:t>
      </w:r>
      <w:r w:rsidR="00752D2F">
        <w:t xml:space="preserve"> (ver </w:t>
      </w:r>
      <w:r w:rsidR="00B30A00">
        <w:fldChar w:fldCharType="begin"/>
      </w:r>
      <w:r w:rsidR="00752D2F">
        <w:instrText xml:space="preserve"> REF _Ref490757864 \r \h </w:instrText>
      </w:r>
      <w:r w:rsidR="00B30A00">
        <w:fldChar w:fldCharType="separate"/>
      </w:r>
      <w:r w:rsidR="00962794">
        <w:t>III-6</w:t>
      </w:r>
      <w:r w:rsidR="00B30A00">
        <w:fldChar w:fldCharType="end"/>
      </w:r>
      <w:r w:rsidR="00752D2F">
        <w:t>)</w:t>
      </w:r>
      <w:r>
        <w:t>.</w:t>
      </w:r>
    </w:p>
    <w:p w:rsidR="00D43DC6" w:rsidRDefault="00D43DC6" w:rsidP="00D43DC6">
      <w:pPr>
        <w:pStyle w:val="ListParagraph"/>
      </w:pPr>
      <w:r>
        <w:t>Concentração: a concentração, em valor e percentual, por qualquer propriedade escolhida pelo usuário</w:t>
      </w:r>
      <w:r w:rsidR="00752D2F">
        <w:t xml:space="preserve"> (ver </w:t>
      </w:r>
      <w:r w:rsidR="00B30A00">
        <w:fldChar w:fldCharType="begin"/>
      </w:r>
      <w:r w:rsidR="00752D2F">
        <w:instrText xml:space="preserve"> REF _Ref490757877 \r \h </w:instrText>
      </w:r>
      <w:r w:rsidR="00B30A00">
        <w:fldChar w:fldCharType="separate"/>
      </w:r>
      <w:r w:rsidR="00962794">
        <w:t>III-7</w:t>
      </w:r>
      <w:r w:rsidR="00B30A00">
        <w:fldChar w:fldCharType="end"/>
      </w:r>
      <w:r w:rsidR="00752D2F">
        <w:t>)</w:t>
      </w:r>
      <w:r>
        <w:t>.</w:t>
      </w:r>
    </w:p>
    <w:p w:rsidR="003E1EE5" w:rsidRDefault="003E1EE5" w:rsidP="00D43DC6">
      <w:r>
        <w:t xml:space="preserve">❸ </w:t>
      </w:r>
      <w:r w:rsidRPr="003E1EE5">
        <w:rPr>
          <w:u w:val="single"/>
        </w:rPr>
        <w:t>C</w:t>
      </w:r>
      <w:r w:rsidR="00D43DC6" w:rsidRPr="003E1EE5">
        <w:rPr>
          <w:u w:val="single"/>
        </w:rPr>
        <w:t xml:space="preserve">ontroles de exibição </w:t>
      </w:r>
      <w:r>
        <w:rPr>
          <w:u w:val="single"/>
        </w:rPr>
        <w:t xml:space="preserve">de </w:t>
      </w:r>
      <w:r w:rsidR="00D43DC6" w:rsidRPr="009F6123">
        <w:rPr>
          <w:u w:val="single"/>
        </w:rPr>
        <w:t>propriedade</w:t>
      </w:r>
      <w:r w:rsidR="009F6123" w:rsidRPr="009F6123">
        <w:t xml:space="preserve"> </w:t>
      </w:r>
    </w:p>
    <w:p w:rsidR="00D43DC6" w:rsidRDefault="00D43DC6" w:rsidP="003E1EE5">
      <w:pPr>
        <w:ind w:firstLine="720"/>
      </w:pPr>
      <w:r>
        <w:t xml:space="preserve">O </w:t>
      </w:r>
      <w:proofErr w:type="spellStart"/>
      <w:r>
        <w:t>drop-down</w:t>
      </w:r>
      <w:proofErr w:type="spellEnd"/>
      <w:r>
        <w:t xml:space="preserve"> permite escolher uma propriedade que:</w:t>
      </w:r>
    </w:p>
    <w:p w:rsidR="00D43DC6" w:rsidRDefault="00D43DC6" w:rsidP="009F6123">
      <w:pPr>
        <w:pStyle w:val="ListParagraph"/>
      </w:pPr>
      <w:r>
        <w:t>Nas abas “Car</w:t>
      </w:r>
      <w:r w:rsidR="009F6123">
        <w:t>teira” e “Aberta”, s</w:t>
      </w:r>
      <w:r>
        <w:t xml:space="preserve">erá </w:t>
      </w:r>
      <w:r w:rsidR="009F6123">
        <w:t xml:space="preserve">listada </w:t>
      </w:r>
      <w:r>
        <w:t>na 4ª coluna.</w:t>
      </w:r>
    </w:p>
    <w:p w:rsidR="00D43DC6" w:rsidRDefault="00D43DC6" w:rsidP="009F6123">
      <w:pPr>
        <w:pStyle w:val="ListParagraph"/>
      </w:pPr>
      <w:r>
        <w:t xml:space="preserve">Na aba “Concentração”, será usada para </w:t>
      </w:r>
      <w:r w:rsidR="00D72306">
        <w:t xml:space="preserve">enumerar </w:t>
      </w:r>
      <w:r>
        <w:t>os valores e calcular a concentração.</w:t>
      </w:r>
    </w:p>
    <w:p w:rsidR="00D43DC6" w:rsidRDefault="00D72306" w:rsidP="009F6123">
      <w:pPr>
        <w:pStyle w:val="ListParagraph"/>
      </w:pPr>
      <w:r>
        <w:t>Ao clicar “</w:t>
      </w:r>
      <w:proofErr w:type="spellStart"/>
      <w:proofErr w:type="gramStart"/>
      <w:r>
        <w:t>AddCol</w:t>
      </w:r>
      <w:proofErr w:type="spellEnd"/>
      <w:proofErr w:type="gramEnd"/>
      <w:r>
        <w:t>”, s</w:t>
      </w:r>
      <w:r w:rsidR="009F6123">
        <w:t>er</w:t>
      </w:r>
      <w:r>
        <w:t>á</w:t>
      </w:r>
      <w:r w:rsidR="009F6123">
        <w:t xml:space="preserve"> adicionada a uma coluna nas abas “Carteira” e “Aberta”.</w:t>
      </w:r>
    </w:p>
    <w:p w:rsidR="009F6123" w:rsidRDefault="009F6123" w:rsidP="003E1EE5">
      <w:pPr>
        <w:ind w:left="1440"/>
      </w:pPr>
      <w:r>
        <w:t>O botão “</w:t>
      </w:r>
      <w:proofErr w:type="spellStart"/>
      <w:proofErr w:type="gramStart"/>
      <w:r>
        <w:t>AddCol</w:t>
      </w:r>
      <w:proofErr w:type="spellEnd"/>
      <w:proofErr w:type="gramEnd"/>
      <w:r>
        <w:t xml:space="preserve">” adiciona uma coluna </w:t>
      </w:r>
      <w:r w:rsidR="00F77FA9">
        <w:t xml:space="preserve">flexível </w:t>
      </w:r>
      <w:r>
        <w:t xml:space="preserve">na visualização de “Carteira” ou “Aberta”, com a propriedade selecionada no </w:t>
      </w:r>
      <w:proofErr w:type="spellStart"/>
      <w:r>
        <w:t>drop-down</w:t>
      </w:r>
      <w:proofErr w:type="spellEnd"/>
      <w:r>
        <w:t>.</w:t>
      </w:r>
    </w:p>
    <w:p w:rsidR="009F6123" w:rsidRDefault="009F6123" w:rsidP="003E1EE5">
      <w:pPr>
        <w:ind w:firstLine="720"/>
      </w:pPr>
      <w:r>
        <w:t>O botão “</w:t>
      </w:r>
      <w:proofErr w:type="spellStart"/>
      <w:proofErr w:type="gramStart"/>
      <w:r>
        <w:t>DelCol</w:t>
      </w:r>
      <w:proofErr w:type="spellEnd"/>
      <w:proofErr w:type="gramEnd"/>
      <w:r>
        <w:t xml:space="preserve">” remove </w:t>
      </w:r>
      <w:r w:rsidR="00F77FA9">
        <w:t>a</w:t>
      </w:r>
      <w:r>
        <w:t xml:space="preserve"> </w:t>
      </w:r>
      <w:proofErr w:type="spellStart"/>
      <w:r>
        <w:t>columa</w:t>
      </w:r>
      <w:proofErr w:type="spellEnd"/>
      <w:r>
        <w:t xml:space="preserve"> </w:t>
      </w:r>
      <w:r w:rsidR="00F77FA9">
        <w:t xml:space="preserve">flexível </w:t>
      </w:r>
      <w:r>
        <w:t>na visualização de “Carteira” ou “Aberta”.</w:t>
      </w:r>
    </w:p>
    <w:p w:rsidR="008B6930" w:rsidRPr="00CD05E5" w:rsidRDefault="008B6930" w:rsidP="003E1EE5">
      <w:pPr>
        <w:ind w:firstLine="720"/>
      </w:pPr>
      <w:r>
        <w:t>A seleção de colunas da tela é particular de cada usuário.</w:t>
      </w:r>
    </w:p>
    <w:p w:rsidR="00752D2F" w:rsidRDefault="00752D2F" w:rsidP="00B633AB">
      <w:pPr>
        <w:pStyle w:val="Heading2"/>
      </w:pPr>
      <w:bookmarkStart w:id="37" w:name="_Ref490757830"/>
      <w:bookmarkStart w:id="38" w:name="_Toc501026714"/>
      <w:bookmarkStart w:id="39" w:name="_Ref458526319"/>
      <w:bookmarkStart w:id="40" w:name="_Ref458526771"/>
      <w:r>
        <w:lastRenderedPageBreak/>
        <w:t>VISUALIZAÇÃO “CARTEIRA”</w:t>
      </w:r>
      <w:bookmarkEnd w:id="37"/>
      <w:bookmarkEnd w:id="38"/>
    </w:p>
    <w:p w:rsidR="00752D2F" w:rsidRDefault="00C622A2" w:rsidP="00752D2F">
      <w:r>
        <w:rPr>
          <w:noProof/>
          <w:lang w:val="en-US"/>
        </w:rPr>
        <w:drawing>
          <wp:inline distT="0" distB="0" distL="0" distR="0">
            <wp:extent cx="6627694" cy="4933950"/>
            <wp:effectExtent l="19050" t="0" r="1706"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627694" cy="4933950"/>
                    </a:xfrm>
                    <a:prstGeom prst="rect">
                      <a:avLst/>
                    </a:prstGeom>
                    <a:noFill/>
                    <a:ln w="9525">
                      <a:noFill/>
                      <a:miter lim="800000"/>
                      <a:headEnd/>
                      <a:tailEnd/>
                    </a:ln>
                  </pic:spPr>
                </pic:pic>
              </a:graphicData>
            </a:graphic>
          </wp:inline>
        </w:drawing>
      </w:r>
    </w:p>
    <w:p w:rsidR="00D35FAC" w:rsidRDefault="00D35FAC" w:rsidP="00752D2F">
      <w:r>
        <w:t>Nas opções “Carteira” e “Aberta”, a tela de carteira mostra os títulos que compõem a carteira, valor, participação no PL do fundo e propriedades selecionadas de cada título.</w:t>
      </w:r>
    </w:p>
    <w:p w:rsidR="00A95FEA" w:rsidRDefault="00A95FEA" w:rsidP="00752D2F">
      <w:r>
        <w:t>A 4ª coluna sempre mostrará o valor da propriedade selecionada acima.</w:t>
      </w:r>
    </w:p>
    <w:p w:rsidR="00A95FEA" w:rsidRDefault="00A95FEA" w:rsidP="00752D2F">
      <w:r>
        <w:t xml:space="preserve">As colunas </w:t>
      </w:r>
      <w:proofErr w:type="gramStart"/>
      <w:r>
        <w:t>5</w:t>
      </w:r>
      <w:proofErr w:type="gramEnd"/>
      <w:r>
        <w:t xml:space="preserve"> em diante são configuráveis com “</w:t>
      </w:r>
      <w:proofErr w:type="spellStart"/>
      <w:r>
        <w:t>AddCol</w:t>
      </w:r>
      <w:proofErr w:type="spellEnd"/>
      <w:r>
        <w:t>” (adiciona uma nova coluna com a propriedade selecionada) e “</w:t>
      </w:r>
      <w:proofErr w:type="spellStart"/>
      <w:r>
        <w:t>DelCol</w:t>
      </w:r>
      <w:proofErr w:type="spellEnd"/>
      <w:r>
        <w:t>” (elimina a coluna).</w:t>
      </w:r>
    </w:p>
    <w:p w:rsidR="00A95FEA" w:rsidRPr="00752D2F" w:rsidRDefault="00A95FEA" w:rsidP="00752D2F">
      <w:r w:rsidRPr="00A95FEA">
        <w:rPr>
          <w:u w:val="single"/>
        </w:rPr>
        <w:t>Duplo-clique</w:t>
      </w:r>
      <w:r>
        <w:t xml:space="preserve"> sobre um título abrirá a tela de registro do título com os seus detalhes.</w:t>
      </w:r>
    </w:p>
    <w:p w:rsidR="00752D2F" w:rsidRDefault="00752D2F" w:rsidP="00B633AB">
      <w:pPr>
        <w:pStyle w:val="Heading2"/>
      </w:pPr>
      <w:bookmarkStart w:id="41" w:name="_Ref490757864"/>
      <w:bookmarkStart w:id="42" w:name="_Toc501026715"/>
      <w:r>
        <w:lastRenderedPageBreak/>
        <w:t>VISUALIZAÇÃO “REGRAS”</w:t>
      </w:r>
      <w:bookmarkEnd w:id="41"/>
      <w:bookmarkEnd w:id="42"/>
    </w:p>
    <w:p w:rsidR="00752D2F" w:rsidRDefault="00752D2F" w:rsidP="00752D2F">
      <w:r>
        <w:rPr>
          <w:noProof/>
          <w:lang w:val="en-US"/>
        </w:rPr>
        <w:drawing>
          <wp:inline distT="0" distB="0" distL="0" distR="0">
            <wp:extent cx="6381750" cy="4537483"/>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srcRect/>
                    <a:stretch>
                      <a:fillRect/>
                    </a:stretch>
                  </pic:blipFill>
                  <pic:spPr bwMode="auto">
                    <a:xfrm>
                      <a:off x="0" y="0"/>
                      <a:ext cx="6381750" cy="4537483"/>
                    </a:xfrm>
                    <a:prstGeom prst="rect">
                      <a:avLst/>
                    </a:prstGeom>
                    <a:noFill/>
                    <a:ln w="9525">
                      <a:noFill/>
                      <a:miter lim="800000"/>
                      <a:headEnd/>
                      <a:tailEnd/>
                    </a:ln>
                  </pic:spPr>
                </pic:pic>
              </a:graphicData>
            </a:graphic>
          </wp:inline>
        </w:drawing>
      </w:r>
    </w:p>
    <w:p w:rsidR="003D2901" w:rsidRDefault="003D2901" w:rsidP="00752D2F">
      <w:r>
        <w:t xml:space="preserve">Na opção “Regras” são mostradas todas as regras aplicáveis ao fundo, a partir dos respectivos Livros de Regras (Books), o escopo da regra, o valor sob a regra, o limite, o semáforo de </w:t>
      </w:r>
      <w:proofErr w:type="spellStart"/>
      <w:r>
        <w:t>compliance</w:t>
      </w:r>
      <w:proofErr w:type="spellEnd"/>
      <w:r>
        <w:t xml:space="preserve"> e a lista de papéis que totaliza a regra.</w:t>
      </w:r>
    </w:p>
    <w:p w:rsidR="00086A02" w:rsidRDefault="00086A02" w:rsidP="00752D2F">
      <w:r>
        <w:t>Duplo-clique sobre uma regra abre a Visualização Rápida da regra com sua descrição, os fundos e livros que a adotam, e as condições da aplicação ao fundo:</w:t>
      </w:r>
    </w:p>
    <w:p w:rsidR="00086A02" w:rsidRPr="00752D2F" w:rsidRDefault="00086A02" w:rsidP="00752D2F">
      <w:r>
        <w:rPr>
          <w:noProof/>
          <w:lang w:val="en-US"/>
        </w:rPr>
        <w:lastRenderedPageBreak/>
        <w:drawing>
          <wp:inline distT="0" distB="0" distL="0" distR="0">
            <wp:extent cx="2790825" cy="4705350"/>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srcRect/>
                    <a:stretch>
                      <a:fillRect/>
                    </a:stretch>
                  </pic:blipFill>
                  <pic:spPr bwMode="auto">
                    <a:xfrm>
                      <a:off x="0" y="0"/>
                      <a:ext cx="2790825" cy="4705350"/>
                    </a:xfrm>
                    <a:prstGeom prst="rect">
                      <a:avLst/>
                    </a:prstGeom>
                    <a:noFill/>
                    <a:ln w="9525">
                      <a:noFill/>
                      <a:miter lim="800000"/>
                      <a:headEnd/>
                      <a:tailEnd/>
                    </a:ln>
                  </pic:spPr>
                </pic:pic>
              </a:graphicData>
            </a:graphic>
          </wp:inline>
        </w:drawing>
      </w:r>
    </w:p>
    <w:p w:rsidR="00752D2F" w:rsidRDefault="00752D2F" w:rsidP="00B633AB">
      <w:pPr>
        <w:pStyle w:val="Heading2"/>
      </w:pPr>
      <w:bookmarkStart w:id="43" w:name="_Ref490757877"/>
      <w:bookmarkStart w:id="44" w:name="_Toc501026716"/>
      <w:r>
        <w:lastRenderedPageBreak/>
        <w:t>VISUALIZAÇÃO “CONCENTRAÇÃO”</w:t>
      </w:r>
      <w:bookmarkEnd w:id="43"/>
      <w:bookmarkEnd w:id="44"/>
    </w:p>
    <w:p w:rsidR="00086A02" w:rsidRDefault="00086A02" w:rsidP="00086A02">
      <w:r>
        <w:rPr>
          <w:noProof/>
          <w:lang w:val="en-US"/>
        </w:rPr>
        <w:drawing>
          <wp:inline distT="0" distB="0" distL="0" distR="0">
            <wp:extent cx="5467350" cy="49815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srcRect/>
                    <a:stretch>
                      <a:fillRect/>
                    </a:stretch>
                  </pic:blipFill>
                  <pic:spPr bwMode="auto">
                    <a:xfrm>
                      <a:off x="0" y="0"/>
                      <a:ext cx="5467350" cy="4981575"/>
                    </a:xfrm>
                    <a:prstGeom prst="rect">
                      <a:avLst/>
                    </a:prstGeom>
                    <a:noFill/>
                    <a:ln w="9525">
                      <a:noFill/>
                      <a:miter lim="800000"/>
                      <a:headEnd/>
                      <a:tailEnd/>
                    </a:ln>
                  </pic:spPr>
                </pic:pic>
              </a:graphicData>
            </a:graphic>
          </wp:inline>
        </w:drawing>
      </w:r>
    </w:p>
    <w:p w:rsidR="00086A02" w:rsidRPr="00086A02" w:rsidRDefault="00086A02" w:rsidP="00086A02">
      <w:r>
        <w:t>Na opção “Concentração” é mostrada a concentração da carteira pela propriedade selecionada.</w:t>
      </w:r>
    </w:p>
    <w:p w:rsidR="00DB5D1A" w:rsidRPr="00086A02" w:rsidRDefault="00DB5D1A" w:rsidP="00B633AB">
      <w:pPr>
        <w:pStyle w:val="Heading2"/>
      </w:pPr>
      <w:bookmarkStart w:id="45" w:name="_Toc501026717"/>
      <w:r w:rsidRPr="00086A02">
        <w:t>CADASTRO DE FUNDOS</w:t>
      </w:r>
      <w:bookmarkEnd w:id="39"/>
      <w:bookmarkEnd w:id="40"/>
      <w:bookmarkEnd w:id="45"/>
    </w:p>
    <w:p w:rsidR="00F77FA9" w:rsidRDefault="00A91B2C" w:rsidP="00F77FA9">
      <w:r>
        <w:t xml:space="preserve">O usuário cria um novo fundo clicando </w:t>
      </w:r>
      <w:proofErr w:type="spellStart"/>
      <w:r w:rsidR="00B027F4" w:rsidRPr="001419DA">
        <w:rPr>
          <w:u w:val="wave"/>
        </w:rPr>
        <w:t>Popup</w:t>
      </w:r>
      <w:proofErr w:type="spellEnd"/>
      <w:r w:rsidR="00B027F4" w:rsidRPr="001419DA">
        <w:rPr>
          <w:u w:val="wave"/>
        </w:rPr>
        <w:t xml:space="preserve"> </w:t>
      </w:r>
      <w:proofErr w:type="gramStart"/>
      <w:r w:rsidR="00B027F4" w:rsidRPr="001419DA">
        <w:rPr>
          <w:u w:val="wave"/>
        </w:rPr>
        <w:t>Menu</w:t>
      </w:r>
      <w:proofErr w:type="gramEnd"/>
      <w:r w:rsidR="00B027F4" w:rsidRPr="001419DA">
        <w:rPr>
          <w:u w:val="wave"/>
        </w:rPr>
        <w:t xml:space="preserve"> Fundos</w:t>
      </w:r>
      <w:r w:rsidR="00B027F4">
        <w:t xml:space="preserve"> </w:t>
      </w:r>
      <w:r w:rsidR="00B027F4">
        <w:sym w:font="Wingdings" w:char="F0E0"/>
      </w:r>
      <w:r w:rsidR="00B027F4">
        <w:t xml:space="preserve"> Novo.</w:t>
      </w:r>
    </w:p>
    <w:p w:rsidR="00A91B2C" w:rsidRDefault="00A91B2C" w:rsidP="00F77FA9">
      <w:r>
        <w:t xml:space="preserve">O SRC pedirá o </w:t>
      </w:r>
      <w:r>
        <w:rPr>
          <w:u w:val="single"/>
        </w:rPr>
        <w:t>nome</w:t>
      </w:r>
      <w:r>
        <w:t xml:space="preserve"> do fundo novo e permitirá a criação se o nome não for duplicado.</w:t>
      </w:r>
    </w:p>
    <w:p w:rsidR="00A91B2C" w:rsidRDefault="00A91B2C" w:rsidP="00F77FA9">
      <w:r>
        <w:t xml:space="preserve">Após a criação bem-sucedida do fundo, o SRC abrirá </w:t>
      </w:r>
      <w:r w:rsidR="006F22F9">
        <w:t xml:space="preserve">o </w:t>
      </w:r>
      <w:r w:rsidR="006F22F9" w:rsidRPr="006F22F9">
        <w:rPr>
          <w:u w:val="single"/>
        </w:rPr>
        <w:t xml:space="preserve">formulário </w:t>
      </w:r>
      <w:r w:rsidRPr="006F22F9">
        <w:rPr>
          <w:u w:val="single"/>
        </w:rPr>
        <w:t xml:space="preserve">de Edição do </w:t>
      </w:r>
      <w:r w:rsidR="006F22F9" w:rsidRPr="006F22F9">
        <w:rPr>
          <w:u w:val="single"/>
        </w:rPr>
        <w:t>F</w:t>
      </w:r>
      <w:r w:rsidRPr="006F22F9">
        <w:rPr>
          <w:u w:val="single"/>
        </w:rPr>
        <w:t>undo</w:t>
      </w:r>
      <w:r>
        <w:t xml:space="preserve">, </w:t>
      </w:r>
      <w:proofErr w:type="gramStart"/>
      <w:r>
        <w:t>mesma</w:t>
      </w:r>
      <w:proofErr w:type="gramEnd"/>
      <w:r>
        <w:t xml:space="preserve"> tela que se abre quando o usuário pede para Editar um fundo pré-existente.</w:t>
      </w:r>
    </w:p>
    <w:p w:rsidR="00AC18BC" w:rsidRDefault="00AC18BC" w:rsidP="00F77FA9"/>
    <w:p w:rsidR="00A91B2C" w:rsidRDefault="00A91B2C" w:rsidP="00A91B2C">
      <w:pPr>
        <w:ind w:left="274"/>
      </w:pPr>
    </w:p>
    <w:p w:rsidR="001419DA" w:rsidRDefault="00962794" w:rsidP="00F153E0">
      <w:r>
        <w:rPr>
          <w:noProof/>
          <w:lang w:eastAsia="pt-BR"/>
        </w:rPr>
        <w:pict>
          <v:rect id="_x0000_s1254" style="position:absolute;left:0;text-align:left;margin-left:292.5pt;margin-top:173.3pt;width:240.85pt;height:97.15pt;z-index:251758592;mso-position-horizontal-relative:text;mso-position-vertical-relative:text" filled="f" strokecolor="red" strokeweight="2.25pt"/>
        </w:pict>
      </w:r>
      <w:r>
        <w:rPr>
          <w:noProof/>
          <w:lang w:eastAsia="pt-BR"/>
        </w:rPr>
        <w:pict>
          <v:rect id="_x0000_s1253" style="position:absolute;left:0;text-align:left;margin-left:292.5pt;margin-top:17.55pt;width:240.85pt;height:148.3pt;z-index:251757568;mso-position-horizontal-relative:text;mso-position-vertical-relative:text" filled="f" strokecolor="red" strokeweight="2.25pt"/>
        </w:pict>
      </w:r>
      <w:r>
        <w:rPr>
          <w:noProof/>
          <w:lang w:eastAsia="pt-BR"/>
        </w:rPr>
        <w:pict>
          <v:rect id="_x0000_s1258" style="position:absolute;left:0;text-align:left;margin-left:292.5pt;margin-top:275.55pt;width:240.85pt;height:34.95pt;z-index:251762688" filled="f" strokecolor="red" strokeweight="2.25pt"/>
        </w:pict>
      </w:r>
      <w:r>
        <w:rPr>
          <w:noProof/>
          <w:lang w:eastAsia="pt-BR"/>
        </w:rPr>
        <w:pict>
          <v:shape id="_x0000_s1260" type="#_x0000_t202" style="position:absolute;left:0;text-align:left;margin-left:507.2pt;margin-top:23.55pt;width:26.15pt;height:19.5pt;z-index:251764736;mso-position-horizontal-relative:text;mso-position-vertical-relative:text" filled="f" stroked="f">
            <v:textbox>
              <w:txbxContent>
                <w:p w:rsidR="00962794" w:rsidRPr="00431641" w:rsidRDefault="00962794" w:rsidP="001419DA">
                  <w:pPr>
                    <w:ind w:left="0"/>
                  </w:pPr>
                  <w:r>
                    <w:rPr>
                      <w:b/>
                      <w:color w:val="FF0000"/>
                    </w:rPr>
                    <w:t>❹</w:t>
                  </w:r>
                </w:p>
              </w:txbxContent>
            </v:textbox>
          </v:shape>
        </w:pict>
      </w:r>
      <w:r>
        <w:rPr>
          <w:noProof/>
          <w:lang w:eastAsia="pt-BR"/>
        </w:rPr>
        <w:pict>
          <v:shape id="_x0000_s1259" type="#_x0000_t202" style="position:absolute;left:0;text-align:left;margin-left:507.2pt;margin-top:280.8pt;width:21.65pt;height:19.5pt;z-index:251763712" filled="f" stroked="f">
            <v:textbox>
              <w:txbxContent>
                <w:p w:rsidR="00962794" w:rsidRPr="00431641" w:rsidRDefault="00962794" w:rsidP="001419DA">
                  <w:pPr>
                    <w:ind w:left="0"/>
                  </w:pPr>
                  <w:r>
                    <w:rPr>
                      <w:b/>
                      <w:color w:val="FF0000"/>
                    </w:rPr>
                    <w:t>❻</w:t>
                  </w:r>
                </w:p>
              </w:txbxContent>
            </v:textbox>
          </v:shape>
        </w:pict>
      </w:r>
      <w:r>
        <w:rPr>
          <w:noProof/>
          <w:lang w:eastAsia="pt-BR"/>
        </w:rPr>
        <w:pict>
          <v:shape id="_x0000_s1257" type="#_x0000_t202" style="position:absolute;left:0;text-align:left;margin-left:507.2pt;margin-top:183.3pt;width:21.65pt;height:19.5pt;z-index:251761664;mso-position-horizontal-relative:text;mso-position-vertical-relative:text" filled="f" stroked="f">
            <v:textbox>
              <w:txbxContent>
                <w:p w:rsidR="00962794" w:rsidRPr="00431641" w:rsidRDefault="00962794" w:rsidP="001419DA">
                  <w:pPr>
                    <w:ind w:left="0"/>
                  </w:pPr>
                  <w:r>
                    <w:rPr>
                      <w:b/>
                      <w:color w:val="FF0000"/>
                    </w:rPr>
                    <w:t>❺</w:t>
                  </w:r>
                </w:p>
              </w:txbxContent>
            </v:textbox>
          </v:shape>
        </w:pict>
      </w:r>
      <w:r>
        <w:rPr>
          <w:noProof/>
          <w:lang w:eastAsia="pt-BR"/>
        </w:rPr>
        <w:pict>
          <v:rect id="_x0000_s1252" style="position:absolute;left:0;text-align:left;margin-left:41.45pt;margin-top:275.55pt;width:239.05pt;height:73.5pt;z-index:251756544;mso-position-horizontal-relative:text;mso-position-vertical-relative:text" filled="f" strokecolor="red" strokeweight="2.25pt"/>
        </w:pict>
      </w:r>
      <w:r>
        <w:rPr>
          <w:noProof/>
          <w:lang w:eastAsia="pt-BR"/>
        </w:rPr>
        <w:pict>
          <v:rect id="_x0000_s1251" style="position:absolute;left:0;text-align:left;margin-left:41.45pt;margin-top:183.3pt;width:239.05pt;height:92.25pt;z-index:251755520;mso-position-horizontal-relative:text;mso-position-vertical-relative:text" filled="f" strokecolor="red" strokeweight="2.25pt"/>
        </w:pict>
      </w:r>
      <w:r>
        <w:rPr>
          <w:noProof/>
          <w:lang w:eastAsia="pt-BR"/>
        </w:rPr>
        <w:pict>
          <v:rect id="_x0000_s1249" style="position:absolute;left:0;text-align:left;margin-left:41.45pt;margin-top:17.55pt;width:239.05pt;height:159.75pt;z-index:251753472;mso-position-horizontal-relative:text;mso-position-vertical-relative:text" filled="f" strokecolor="red" strokeweight="2.25pt"/>
        </w:pict>
      </w:r>
      <w:r>
        <w:rPr>
          <w:noProof/>
          <w:lang w:eastAsia="pt-BR"/>
        </w:rPr>
        <w:pict>
          <v:shape id="_x0000_s1256" type="#_x0000_t202" style="position:absolute;left:0;text-align:left;margin-left:249pt;margin-top:286.8pt;width:25.5pt;height:19.5pt;z-index:251760640;mso-position-horizontal-relative:text;mso-position-vertical-relative:text" filled="f" stroked="f">
            <v:textbox>
              <w:txbxContent>
                <w:p w:rsidR="00962794" w:rsidRPr="00431641" w:rsidRDefault="00962794" w:rsidP="001419DA">
                  <w:pPr>
                    <w:ind w:left="0"/>
                  </w:pPr>
                  <w:r>
                    <w:rPr>
                      <w:b/>
                      <w:color w:val="FF0000"/>
                    </w:rPr>
                    <w:t>❸</w:t>
                  </w:r>
                </w:p>
              </w:txbxContent>
            </v:textbox>
          </v:shape>
        </w:pict>
      </w:r>
      <w:r>
        <w:rPr>
          <w:noProof/>
          <w:lang w:eastAsia="pt-BR"/>
        </w:rPr>
        <w:pict>
          <v:shape id="_x0000_s1255" type="#_x0000_t202" style="position:absolute;left:0;text-align:left;margin-left:249pt;margin-top:183.3pt;width:25.5pt;height:20.25pt;z-index:251759616;mso-position-horizontal-relative:text;mso-position-vertical-relative:text" filled="f" stroked="f">
            <v:textbox>
              <w:txbxContent>
                <w:p w:rsidR="00962794" w:rsidRPr="00431641" w:rsidRDefault="00962794" w:rsidP="001419DA">
                  <w:pPr>
                    <w:ind w:left="0"/>
                  </w:pPr>
                  <w:r>
                    <w:rPr>
                      <w:b/>
                      <w:color w:val="FF0000"/>
                    </w:rPr>
                    <w:t>❷</w:t>
                  </w:r>
                </w:p>
              </w:txbxContent>
            </v:textbox>
          </v:shape>
        </w:pict>
      </w:r>
      <w:r>
        <w:rPr>
          <w:noProof/>
          <w:lang w:eastAsia="pt-BR"/>
        </w:rPr>
        <w:pict>
          <v:shape id="_x0000_s1250" type="#_x0000_t202" style="position:absolute;left:0;text-align:left;margin-left:249pt;margin-top:17.55pt;width:31.5pt;height:19.5pt;z-index:251754496;mso-position-horizontal-relative:text;mso-position-vertical-relative:text" filled="f" stroked="f">
            <v:textbox>
              <w:txbxContent>
                <w:p w:rsidR="00962794" w:rsidRPr="00431641" w:rsidRDefault="00962794" w:rsidP="001419DA">
                  <w:pPr>
                    <w:ind w:left="0"/>
                    <w:rPr>
                      <w:b/>
                      <w:color w:val="FF0000"/>
                    </w:rPr>
                  </w:pPr>
                  <w:r w:rsidRPr="00431641">
                    <w:rPr>
                      <w:b/>
                      <w:color w:val="FF0000"/>
                    </w:rPr>
                    <w:t>❶</w:t>
                  </w:r>
                </w:p>
              </w:txbxContent>
            </v:textbox>
          </v:shape>
        </w:pict>
      </w:r>
      <w:r w:rsidR="001419DA">
        <w:rPr>
          <w:noProof/>
          <w:lang w:val="en-US"/>
        </w:rPr>
        <w:drawing>
          <wp:inline distT="0" distB="0" distL="0" distR="0">
            <wp:extent cx="6351040" cy="4537494"/>
            <wp:effectExtent l="19050" t="0" r="0" b="0"/>
            <wp:docPr id="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6352705" cy="4538683"/>
                    </a:xfrm>
                    <a:prstGeom prst="rect">
                      <a:avLst/>
                    </a:prstGeom>
                    <a:noFill/>
                    <a:ln w="9525">
                      <a:noFill/>
                      <a:miter lim="800000"/>
                      <a:headEnd/>
                      <a:tailEnd/>
                    </a:ln>
                  </pic:spPr>
                </pic:pic>
              </a:graphicData>
            </a:graphic>
          </wp:inline>
        </w:drawing>
      </w:r>
    </w:p>
    <w:p w:rsidR="001419DA" w:rsidRDefault="001419DA" w:rsidP="00F153E0"/>
    <w:p w:rsidR="00F153E0" w:rsidRDefault="006F22F9" w:rsidP="00F153E0">
      <w:r>
        <w:t>O formulário</w:t>
      </w:r>
      <w:r w:rsidR="00F153E0">
        <w:t xml:space="preserve"> de Edição do cadastro de Fundo possui </w:t>
      </w:r>
      <w:proofErr w:type="gramStart"/>
      <w:r w:rsidR="00F153E0">
        <w:t>5</w:t>
      </w:r>
      <w:proofErr w:type="gramEnd"/>
      <w:r w:rsidR="00F153E0">
        <w:t xml:space="preserve"> </w:t>
      </w:r>
      <w:proofErr w:type="spellStart"/>
      <w:r w:rsidR="00F153E0">
        <w:t>áeras</w:t>
      </w:r>
      <w:proofErr w:type="spellEnd"/>
      <w:r w:rsidR="00F153E0">
        <w:t>:</w:t>
      </w:r>
    </w:p>
    <w:p w:rsidR="00AC18BC" w:rsidRPr="00285215" w:rsidRDefault="00F153E0" w:rsidP="00285215">
      <w:pPr>
        <w:rPr>
          <w:u w:val="single"/>
        </w:rPr>
      </w:pPr>
      <w:r>
        <w:t xml:space="preserve">❶ </w:t>
      </w:r>
      <w:r w:rsidR="00AC18BC" w:rsidRPr="00285215">
        <w:rPr>
          <w:u w:val="single"/>
        </w:rPr>
        <w:t>Dados Estáticos:</w:t>
      </w:r>
    </w:p>
    <w:p w:rsidR="00AC18BC" w:rsidRDefault="00AC18BC" w:rsidP="00285215">
      <w:pPr>
        <w:pStyle w:val="ListParagraph"/>
      </w:pPr>
      <w:r>
        <w:t>Nome</w:t>
      </w:r>
    </w:p>
    <w:p w:rsidR="00AC18BC" w:rsidRDefault="00AC18BC" w:rsidP="00285215">
      <w:pPr>
        <w:pStyle w:val="ListParagraph"/>
      </w:pPr>
      <w:r>
        <w:t>CNPJ</w:t>
      </w:r>
    </w:p>
    <w:p w:rsidR="001419DA" w:rsidRDefault="001419DA" w:rsidP="00285215">
      <w:pPr>
        <w:pStyle w:val="ListParagraph"/>
      </w:pPr>
      <w:r>
        <w:t xml:space="preserve">IF </w:t>
      </w:r>
      <w:proofErr w:type="spellStart"/>
      <w:r>
        <w:t>Blotter</w:t>
      </w:r>
      <w:proofErr w:type="spellEnd"/>
      <w:r>
        <w:t>: o identificador do fundo nos registros de boletas</w:t>
      </w:r>
    </w:p>
    <w:p w:rsidR="00AC18BC" w:rsidRDefault="00AC18BC" w:rsidP="00285215">
      <w:pPr>
        <w:pStyle w:val="ListParagraph"/>
      </w:pPr>
      <w:r>
        <w:t xml:space="preserve">ID Título: o identificador do Fundo no cadastro de </w:t>
      </w:r>
      <w:r w:rsidR="001419DA">
        <w:t>T</w:t>
      </w:r>
      <w:r>
        <w:t xml:space="preserve">ítulos, caso o fundo </w:t>
      </w:r>
      <w:r w:rsidR="001419DA">
        <w:t xml:space="preserve">seja ele próprio um título </w:t>
      </w:r>
      <w:r>
        <w:t>da carteira de outros fundos.</w:t>
      </w:r>
    </w:p>
    <w:p w:rsidR="00AC18BC" w:rsidRDefault="00AC18BC" w:rsidP="00285215">
      <w:pPr>
        <w:pStyle w:val="ListParagraph"/>
      </w:pPr>
      <w:r>
        <w:t>Área: classificador da área de gestão</w:t>
      </w:r>
      <w:r w:rsidR="002C2A32">
        <w:t>. Altera a apres</w:t>
      </w:r>
      <w:r w:rsidR="00C369CE">
        <w:t>entação e agrupamento de dados.</w:t>
      </w:r>
    </w:p>
    <w:p w:rsidR="00AC18BC" w:rsidRDefault="00AC18BC" w:rsidP="00285215">
      <w:pPr>
        <w:pStyle w:val="ListParagraph"/>
      </w:pPr>
      <w:r>
        <w:lastRenderedPageBreak/>
        <w:t>Consolidação: rege como o fundo consolidará os fundos investidos. FULL</w:t>
      </w:r>
      <w:r w:rsidR="00B10CE9">
        <w:t>,</w:t>
      </w:r>
      <w:r>
        <w:t xml:space="preserve"> PROPORCIONAL </w:t>
      </w:r>
      <w:r w:rsidR="00B10CE9">
        <w:t xml:space="preserve">ou ATIVA </w:t>
      </w:r>
      <w:r>
        <w:t>(</w:t>
      </w:r>
      <w:r w:rsidRPr="001A3155">
        <w:t>ver</w:t>
      </w:r>
      <w:r w:rsidR="001A3155" w:rsidRPr="001A3155">
        <w:t xml:space="preserve"> </w:t>
      </w:r>
      <w:r w:rsidR="00962794">
        <w:fldChar w:fldCharType="begin"/>
      </w:r>
      <w:r w:rsidR="00962794">
        <w:instrText xml:space="preserve"> REF _Ref458500874 \r \h  \* MERGEFORMAT </w:instrText>
      </w:r>
      <w:r w:rsidR="00962794">
        <w:fldChar w:fldCharType="separate"/>
      </w:r>
      <w:r w:rsidR="00962794">
        <w:t>III-14</w:t>
      </w:r>
      <w:r w:rsidR="00962794">
        <w:fldChar w:fldCharType="end"/>
      </w:r>
      <w:proofErr w:type="gramStart"/>
      <w:r w:rsidRPr="001A3155">
        <w:t>)</w:t>
      </w:r>
      <w:proofErr w:type="gramEnd"/>
    </w:p>
    <w:p w:rsidR="00AC18BC" w:rsidRDefault="00AC18BC" w:rsidP="00285215">
      <w:pPr>
        <w:pStyle w:val="ListParagraph"/>
      </w:pPr>
      <w:r>
        <w:t>Tipo 409: Tipo do fundo perante a CVM</w:t>
      </w:r>
    </w:p>
    <w:p w:rsidR="00AC18BC" w:rsidRDefault="00E61225" w:rsidP="00285215">
      <w:pPr>
        <w:pStyle w:val="ListParagraph"/>
      </w:pPr>
      <w:r>
        <w:t xml:space="preserve">Tipo: rege como o fundo é tratado na análise de liquidez. Ver Anexo </w:t>
      </w:r>
      <w:proofErr w:type="gramStart"/>
      <w:r>
        <w:t>3</w:t>
      </w:r>
      <w:proofErr w:type="gramEnd"/>
      <w:r>
        <w:t xml:space="preserve"> para Tipos de fundo.</w:t>
      </w:r>
    </w:p>
    <w:p w:rsidR="00E61225" w:rsidRDefault="00E61225" w:rsidP="00285215">
      <w:pPr>
        <w:pStyle w:val="ListParagraph"/>
      </w:pPr>
      <w:r>
        <w:t xml:space="preserve">Público alvo: </w:t>
      </w:r>
      <w:r w:rsidR="00285215">
        <w:t>“VAREJO”, “QUALI” ou “PROF” conforme o público-alvo.</w:t>
      </w:r>
    </w:p>
    <w:p w:rsidR="00E61886" w:rsidRDefault="00F153E0" w:rsidP="00285215">
      <w:pPr>
        <w:rPr>
          <w:u w:val="single"/>
        </w:rPr>
      </w:pPr>
      <w:r>
        <w:t>❷</w:t>
      </w:r>
      <w:r w:rsidR="00E61886">
        <w:rPr>
          <w:u w:val="single"/>
        </w:rPr>
        <w:t>Dados de Liquidez:</w:t>
      </w:r>
    </w:p>
    <w:p w:rsidR="00E61886" w:rsidRDefault="00E61886" w:rsidP="00E61886">
      <w:pPr>
        <w:pStyle w:val="ListParagraph"/>
      </w:pPr>
      <w:r w:rsidRPr="00E61886">
        <w:t>ID Liquidez:</w:t>
      </w:r>
      <w:r>
        <w:t xml:space="preserve"> qual o identificador do fundo na planilha de resgates e transferências.</w:t>
      </w:r>
    </w:p>
    <w:p w:rsidR="00E61886" w:rsidRDefault="00E61886" w:rsidP="00E61886">
      <w:pPr>
        <w:pStyle w:val="ListParagraph"/>
      </w:pPr>
      <w:r>
        <w:t>Método de Liquidez: “CFLOW”, “ANBIMA” ou “ADTV” conforme o método de mensurar liquidez da carteira (</w:t>
      </w:r>
      <w:r w:rsidRPr="00C52375">
        <w:t>ver</w:t>
      </w:r>
      <w:r w:rsidR="00C52375" w:rsidRPr="00C52375">
        <w:t xml:space="preserve"> </w:t>
      </w:r>
      <w:r w:rsidR="00962794">
        <w:fldChar w:fldCharType="begin"/>
      </w:r>
      <w:r w:rsidR="00962794">
        <w:instrText xml:space="preserve"> REF _Ref458783627 \r \h  \* MERGEFORMAT </w:instrText>
      </w:r>
      <w:r w:rsidR="00962794">
        <w:fldChar w:fldCharType="separate"/>
      </w:r>
      <w:r w:rsidR="00962794">
        <w:t>IX-</w:t>
      </w:r>
      <w:r w:rsidR="00962794">
        <w:fldChar w:fldCharType="end"/>
      </w:r>
      <w:r w:rsidR="00C52375">
        <w:t>Risco de Liquidez</w:t>
      </w:r>
      <w:proofErr w:type="gramStart"/>
      <w:r>
        <w:t>)</w:t>
      </w:r>
      <w:proofErr w:type="gramEnd"/>
    </w:p>
    <w:p w:rsidR="00E61886" w:rsidRDefault="00E61886" w:rsidP="00E61886">
      <w:pPr>
        <w:pStyle w:val="ListParagraph"/>
      </w:pPr>
      <w:r>
        <w:t>Concentração: grau de concentração das cotas do fundo</w:t>
      </w:r>
    </w:p>
    <w:p w:rsidR="00E61886" w:rsidRDefault="00E61886" w:rsidP="00E61886">
      <w:pPr>
        <w:pStyle w:val="ListParagraph"/>
      </w:pPr>
      <w:r>
        <w:t>Prazo de resgate: prazo para cotização e pagamento dos resgates</w:t>
      </w:r>
    </w:p>
    <w:p w:rsidR="00E61886" w:rsidRPr="00E61886" w:rsidRDefault="00E61886" w:rsidP="00E61886">
      <w:pPr>
        <w:pStyle w:val="ListParagraph"/>
      </w:pPr>
      <w:r>
        <w:t>Caixa Mandato: percentual de caixa mínimo que a gestão deve manter, para fins de cálculo do caixa disponível (não é usado para enquadramento).</w:t>
      </w:r>
    </w:p>
    <w:p w:rsidR="00285215" w:rsidRPr="00285215" w:rsidRDefault="00F153E0" w:rsidP="00285215">
      <w:pPr>
        <w:rPr>
          <w:u w:val="single"/>
        </w:rPr>
      </w:pPr>
      <w:r>
        <w:t>❸</w:t>
      </w:r>
      <w:r w:rsidR="00285215" w:rsidRPr="00285215">
        <w:rPr>
          <w:u w:val="single"/>
        </w:rPr>
        <w:t>Dados de Favo</w:t>
      </w:r>
      <w:r w:rsidR="00E61886">
        <w:rPr>
          <w:u w:val="single"/>
        </w:rPr>
        <w:t>r</w:t>
      </w:r>
      <w:r w:rsidR="00285215" w:rsidRPr="00285215">
        <w:rPr>
          <w:u w:val="single"/>
        </w:rPr>
        <w:t>itos</w:t>
      </w:r>
      <w:r w:rsidR="00285215">
        <w:rPr>
          <w:u w:val="single"/>
        </w:rPr>
        <w:t>:</w:t>
      </w:r>
    </w:p>
    <w:p w:rsidR="00285215" w:rsidRDefault="00285215" w:rsidP="003E1EE5">
      <w:pPr>
        <w:ind w:left="1440"/>
      </w:pPr>
      <w:r>
        <w:t xml:space="preserve">Certos relatórios e telas listam apenas fundos “favoritos”. As </w:t>
      </w:r>
      <w:proofErr w:type="gramStart"/>
      <w:r>
        <w:t>3</w:t>
      </w:r>
      <w:proofErr w:type="gramEnd"/>
      <w:r>
        <w:t xml:space="preserve"> propriedades a seguir determinam se o fundo é:</w:t>
      </w:r>
    </w:p>
    <w:p w:rsidR="00285215" w:rsidRDefault="00285215" w:rsidP="00285215">
      <w:pPr>
        <w:pStyle w:val="ListParagraph"/>
      </w:pPr>
      <w:r>
        <w:t xml:space="preserve">Favorito para o reporte de liquidez (“Cash </w:t>
      </w:r>
      <w:proofErr w:type="spellStart"/>
      <w:r>
        <w:t>Report</w:t>
      </w:r>
      <w:proofErr w:type="spellEnd"/>
      <w:r>
        <w:t>”)</w:t>
      </w:r>
    </w:p>
    <w:p w:rsidR="00285215" w:rsidRDefault="00285215" w:rsidP="00285215">
      <w:pPr>
        <w:pStyle w:val="ListParagraph"/>
      </w:pPr>
      <w:r>
        <w:t>Favorito para o reporte de Risco de Mercado</w:t>
      </w:r>
    </w:p>
    <w:p w:rsidR="00285215" w:rsidRDefault="00285215" w:rsidP="00285215">
      <w:pPr>
        <w:pStyle w:val="ListParagraph"/>
      </w:pPr>
      <w:r>
        <w:t>Favorito para o reporte de Risco de Crédito.</w:t>
      </w:r>
    </w:p>
    <w:p w:rsidR="00285215" w:rsidRPr="00285215" w:rsidRDefault="00F153E0" w:rsidP="00285215">
      <w:pPr>
        <w:rPr>
          <w:u w:val="single"/>
        </w:rPr>
      </w:pPr>
      <w:r>
        <w:t>❹</w:t>
      </w:r>
      <w:r w:rsidR="00285215" w:rsidRPr="00285215">
        <w:rPr>
          <w:u w:val="single"/>
        </w:rPr>
        <w:t xml:space="preserve">Regras de </w:t>
      </w:r>
      <w:proofErr w:type="spellStart"/>
      <w:r w:rsidR="00285215" w:rsidRPr="00285215">
        <w:rPr>
          <w:u w:val="single"/>
        </w:rPr>
        <w:t>Compliance</w:t>
      </w:r>
      <w:proofErr w:type="spellEnd"/>
      <w:r w:rsidR="00285215">
        <w:rPr>
          <w:u w:val="single"/>
        </w:rPr>
        <w:t>:</w:t>
      </w:r>
    </w:p>
    <w:p w:rsidR="00285215" w:rsidRDefault="00285215" w:rsidP="003E1EE5">
      <w:pPr>
        <w:ind w:left="1440"/>
      </w:pPr>
      <w:r>
        <w:t xml:space="preserve">No quadro à </w:t>
      </w:r>
      <w:r>
        <w:rPr>
          <w:u w:val="single"/>
        </w:rPr>
        <w:t>esquerda</w:t>
      </w:r>
      <w:r>
        <w:t xml:space="preserve"> estão todos os </w:t>
      </w:r>
      <w:r>
        <w:rPr>
          <w:u w:val="single"/>
        </w:rPr>
        <w:t>livros</w:t>
      </w:r>
      <w:r>
        <w:t xml:space="preserve"> de regra disponíveis. O usuário seleciona os livros que o fundo deve obedecer movendo-os para o quadro à direita.</w:t>
      </w:r>
    </w:p>
    <w:p w:rsidR="00285215" w:rsidRPr="00285215" w:rsidRDefault="00F153E0" w:rsidP="00285215">
      <w:pPr>
        <w:rPr>
          <w:u w:val="single"/>
        </w:rPr>
      </w:pPr>
      <w:r>
        <w:t>❺</w:t>
      </w:r>
      <w:r w:rsidR="00285215" w:rsidRPr="00285215">
        <w:rPr>
          <w:u w:val="single"/>
        </w:rPr>
        <w:t>Limites de Risco:</w:t>
      </w:r>
    </w:p>
    <w:p w:rsidR="00285215" w:rsidRDefault="00285215" w:rsidP="003E1EE5">
      <w:pPr>
        <w:ind w:left="1440"/>
      </w:pPr>
      <w:r>
        <w:t>A situação padrão é se nenhuma das duas ‘boxes’ for marcada: o fundo terá limites de risco de mercado e de risco de crédito segundo o seu tipo e público alvo, conforme a política configurada no sistema.</w:t>
      </w:r>
    </w:p>
    <w:p w:rsidR="00285215" w:rsidRDefault="00285215" w:rsidP="003E1EE5">
      <w:pPr>
        <w:ind w:left="1440"/>
      </w:pPr>
      <w:r>
        <w:t xml:space="preserve">Se a </w:t>
      </w:r>
      <w:proofErr w:type="gramStart"/>
      <w:r>
        <w:t>box</w:t>
      </w:r>
      <w:proofErr w:type="gramEnd"/>
      <w:r>
        <w:t xml:space="preserve"> “Este fundo tem Limites de Risco próprios...” for marcada, o usuário deve preencher os campos abaixo dela  com os limites específicos do fundo.</w:t>
      </w:r>
    </w:p>
    <w:p w:rsidR="00285215" w:rsidRDefault="00285215" w:rsidP="003E1EE5">
      <w:pPr>
        <w:ind w:left="1440"/>
      </w:pPr>
      <w:r>
        <w:lastRenderedPageBreak/>
        <w:t xml:space="preserve">Se a </w:t>
      </w:r>
      <w:proofErr w:type="gramStart"/>
      <w:r>
        <w:t>box</w:t>
      </w:r>
      <w:proofErr w:type="gramEnd"/>
      <w:r>
        <w:t xml:space="preserve"> “Este fundo tem limites de rating no regulamento” for marcada, o fundo está dispensado de se enquadrar em limites de </w:t>
      </w:r>
      <w:r>
        <w:rPr>
          <w:u w:val="single"/>
        </w:rPr>
        <w:t>risco de crédito</w:t>
      </w:r>
      <w:r>
        <w:t>.</w:t>
      </w:r>
    </w:p>
    <w:p w:rsidR="00BE6AFC" w:rsidRDefault="00723511" w:rsidP="00BE6AFC">
      <w:r>
        <w:t>❻</w:t>
      </w:r>
      <w:r w:rsidR="001419DA">
        <w:rPr>
          <w:u w:val="single"/>
        </w:rPr>
        <w:t>Tolerâncias</w:t>
      </w:r>
      <w:r>
        <w:rPr>
          <w:u w:val="single"/>
        </w:rPr>
        <w:t xml:space="preserve"> de Carteira</w:t>
      </w:r>
      <w:r>
        <w:t>:</w:t>
      </w:r>
    </w:p>
    <w:p w:rsidR="00BE6AFC" w:rsidRDefault="001419DA">
      <w:pPr>
        <w:ind w:left="1440"/>
      </w:pPr>
      <w:r>
        <w:t xml:space="preserve">Tolerâncias “curta” e “longa” de desatualização de carteira (ver </w:t>
      </w:r>
      <w:r w:rsidR="00B30A00">
        <w:fldChar w:fldCharType="begin"/>
      </w:r>
      <w:r>
        <w:instrText xml:space="preserve"> REF _Ref481660557 \r \h </w:instrText>
      </w:r>
      <w:r w:rsidR="00B30A00">
        <w:fldChar w:fldCharType="separate"/>
      </w:r>
      <w:r w:rsidR="00962794">
        <w:t>III-2</w:t>
      </w:r>
      <w:r w:rsidR="00B30A00">
        <w:fldChar w:fldCharType="end"/>
      </w:r>
      <w:r>
        <w:t>).</w:t>
      </w:r>
    </w:p>
    <w:p w:rsidR="00B10CE9" w:rsidRDefault="00B10CE9" w:rsidP="00B633AB">
      <w:pPr>
        <w:pStyle w:val="Heading2"/>
      </w:pPr>
      <w:bookmarkStart w:id="46" w:name="_Toc501026718"/>
      <w:r>
        <w:t>FUNDOS EXTERNOS</w:t>
      </w:r>
    </w:p>
    <w:p w:rsidR="00B10CE9" w:rsidRDefault="00B10CE9" w:rsidP="00B10CE9">
      <w:r>
        <w:t>O SRC permite cadastrar, ler carteira, e integrar fundos externos (não geridos pela Capitânia) às análises. Todo fundo externo deve ser registrado com “Área” igual a “EXTERNO”. De um modo geral:</w:t>
      </w:r>
    </w:p>
    <w:p w:rsidR="00B10CE9" w:rsidRDefault="00B10CE9" w:rsidP="0096753E">
      <w:pPr>
        <w:pStyle w:val="ListParagraph"/>
        <w:numPr>
          <w:ilvl w:val="0"/>
          <w:numId w:val="81"/>
        </w:numPr>
      </w:pPr>
      <w:r>
        <w:t xml:space="preserve">A carteira de fundos externos será consolidada nos fundos que tiverem </w:t>
      </w:r>
      <w:r w:rsidRPr="0096753E">
        <w:rPr>
          <w:u w:val="single"/>
        </w:rPr>
        <w:t xml:space="preserve">consolidação PROPORCIONAL </w:t>
      </w:r>
      <w:r>
        <w:t>(</w:t>
      </w:r>
      <w:r w:rsidRPr="001A3155">
        <w:t xml:space="preserve">ver </w:t>
      </w:r>
      <w:r w:rsidR="00962794">
        <w:fldChar w:fldCharType="begin"/>
      </w:r>
      <w:r w:rsidR="00962794">
        <w:instrText xml:space="preserve"> REF _Ref458500874 \r \h  \* MERGEFORMAT </w:instrText>
      </w:r>
      <w:r w:rsidR="00962794">
        <w:fldChar w:fldCharType="separate"/>
      </w:r>
      <w:r w:rsidR="00962794">
        <w:t>III-14</w:t>
      </w:r>
      <w:r w:rsidR="00962794">
        <w:fldChar w:fldCharType="end"/>
      </w:r>
      <w:r w:rsidRPr="001A3155">
        <w:t>)</w:t>
      </w:r>
      <w:r>
        <w:t xml:space="preserve">, </w:t>
      </w:r>
      <w:r w:rsidR="0096753E">
        <w:t xml:space="preserve">inclusive para efeitos de risco e </w:t>
      </w:r>
      <w:proofErr w:type="spellStart"/>
      <w:r w:rsidR="0096753E">
        <w:t>compliance</w:t>
      </w:r>
      <w:proofErr w:type="spellEnd"/>
      <w:r w:rsidR="0096753E">
        <w:t xml:space="preserve">; </w:t>
      </w:r>
      <w:r>
        <w:t xml:space="preserve">mas não será consolidada nos fundos e carteiras que tiverem consolidação TOTAL ou ATIVA (pois isso significaria </w:t>
      </w:r>
      <w:r w:rsidR="0096753E">
        <w:t>consolidar ativos fora do controle da gestora).</w:t>
      </w:r>
    </w:p>
    <w:p w:rsidR="0096753E" w:rsidRDefault="0096753E" w:rsidP="0096753E">
      <w:pPr>
        <w:pStyle w:val="ListParagraph"/>
        <w:numPr>
          <w:ilvl w:val="0"/>
          <w:numId w:val="81"/>
        </w:numPr>
      </w:pPr>
      <w:r>
        <w:t>Os fundos EXTERNOS não entram no reporte de liquidez;</w:t>
      </w:r>
    </w:p>
    <w:p w:rsidR="0096753E" w:rsidRDefault="0096753E" w:rsidP="0096753E">
      <w:pPr>
        <w:pStyle w:val="ListParagraph"/>
        <w:numPr>
          <w:ilvl w:val="0"/>
          <w:numId w:val="81"/>
        </w:numPr>
      </w:pPr>
      <w:r>
        <w:t xml:space="preserve">Os fundos EXTERNOS não entram na maioria dos avisos de erros e </w:t>
      </w:r>
      <w:proofErr w:type="spellStart"/>
      <w:r>
        <w:t>warnings</w:t>
      </w:r>
      <w:proofErr w:type="spellEnd"/>
      <w:r>
        <w:t xml:space="preserve"> (são tolerados, por exemplo, a ausência de histórico de quotas e papéis não liberados);</w:t>
      </w:r>
    </w:p>
    <w:p w:rsidR="0096753E" w:rsidRDefault="0096753E" w:rsidP="0096753E">
      <w:pPr>
        <w:pStyle w:val="ListParagraph"/>
        <w:numPr>
          <w:ilvl w:val="0"/>
          <w:numId w:val="81"/>
        </w:numPr>
      </w:pPr>
      <w:r>
        <w:t>Os fundos EXTERNOS não afetam as datas críticas do sistema. Fundos externos fora da tolerância de atualização serão tratados como tal, mas não desatualizarão o sistema;</w:t>
      </w:r>
    </w:p>
    <w:p w:rsidR="0096753E" w:rsidRDefault="0096753E" w:rsidP="0096753E">
      <w:pPr>
        <w:pStyle w:val="ListParagraph"/>
        <w:numPr>
          <w:ilvl w:val="0"/>
          <w:numId w:val="81"/>
        </w:numPr>
      </w:pPr>
      <w:r>
        <w:t>Os ativos que são mantidos apenas em fundos EXTERNOS não contam como investidos para efeito de apresentação e filtros;</w:t>
      </w:r>
    </w:p>
    <w:p w:rsidR="0096753E" w:rsidRDefault="0096753E" w:rsidP="0096753E">
      <w:pPr>
        <w:pStyle w:val="ListParagraph"/>
        <w:numPr>
          <w:ilvl w:val="0"/>
          <w:numId w:val="81"/>
        </w:numPr>
      </w:pPr>
      <w:r>
        <w:t xml:space="preserve">Os fundos EXTERNOS com cotização menor que </w:t>
      </w:r>
      <w:proofErr w:type="gramStart"/>
      <w:r>
        <w:t>2</w:t>
      </w:r>
      <w:proofErr w:type="gramEnd"/>
      <w:r>
        <w:t xml:space="preserve"> dias são considerados ativos “disponíveis” (nos fundos internos, a disponibilidade é proporcional ao disponível do fundo </w:t>
      </w:r>
      <w:proofErr w:type="spellStart"/>
      <w:r>
        <w:t>ivestido</w:t>
      </w:r>
      <w:proofErr w:type="spellEnd"/>
      <w:r>
        <w:t>).</w:t>
      </w:r>
    </w:p>
    <w:p w:rsidR="00DB5D1A" w:rsidRPr="001419DA" w:rsidRDefault="00DB5D1A" w:rsidP="00B633AB">
      <w:pPr>
        <w:pStyle w:val="Heading2"/>
      </w:pPr>
      <w:r w:rsidRPr="001419DA">
        <w:t>IMPORTAÇÃO DE CARTEIRAS</w:t>
      </w:r>
      <w:bookmarkEnd w:id="46"/>
    </w:p>
    <w:p w:rsidR="00CE32EC" w:rsidRDefault="00F77FA9" w:rsidP="00F77FA9">
      <w:r>
        <w:t xml:space="preserve">Os dados das posições em carteira são </w:t>
      </w:r>
      <w:r>
        <w:rPr>
          <w:u w:val="single"/>
        </w:rPr>
        <w:t>sempre</w:t>
      </w:r>
      <w:r>
        <w:t xml:space="preserve"> adquiridos via importação. </w:t>
      </w:r>
    </w:p>
    <w:p w:rsidR="00CE32EC" w:rsidRPr="00CE32EC" w:rsidRDefault="00CE32EC" w:rsidP="00F77FA9">
      <w:r>
        <w:t xml:space="preserve">A </w:t>
      </w:r>
      <w:proofErr w:type="spellStart"/>
      <w:r>
        <w:t>boletagem</w:t>
      </w:r>
      <w:proofErr w:type="spellEnd"/>
      <w:r>
        <w:t xml:space="preserve"> </w:t>
      </w:r>
      <w:r>
        <w:rPr>
          <w:u w:val="single"/>
        </w:rPr>
        <w:t>não</w:t>
      </w:r>
      <w:r>
        <w:t xml:space="preserve"> tem o efeito de criar novas carteiras ou alterar as existentes (a </w:t>
      </w:r>
      <w:proofErr w:type="spellStart"/>
      <w:r>
        <w:t>boletagem</w:t>
      </w:r>
      <w:proofErr w:type="spellEnd"/>
      <w:r>
        <w:t xml:space="preserve"> apenas complementa as carteiras lidas com os negócios posteriores à data em que foram importadas).</w:t>
      </w:r>
    </w:p>
    <w:p w:rsidR="00F77FA9" w:rsidRDefault="00F77FA9" w:rsidP="00F77FA9">
      <w:r>
        <w:t>A importação lê arquivos externos, os interpreta e grava os dados na base do SRC para uso posterior.</w:t>
      </w:r>
    </w:p>
    <w:p w:rsidR="00A17A1B" w:rsidRDefault="00A17A1B" w:rsidP="00F77FA9">
      <w:r>
        <w:t>A importação pode ocorrer em três momentos:</w:t>
      </w:r>
    </w:p>
    <w:p w:rsidR="00A17A1B" w:rsidRDefault="00A91B2C" w:rsidP="00A17A1B">
      <w:pPr>
        <w:pStyle w:val="ListParagraph"/>
      </w:pPr>
      <w:r>
        <w:t>Automaticamente n</w:t>
      </w:r>
      <w:r w:rsidR="00A17A1B">
        <w:t>a inicialização do SRC, pré-processamento, se o usuário for um “Importador”.</w:t>
      </w:r>
    </w:p>
    <w:p w:rsidR="00A17A1B" w:rsidRDefault="00A17A1B" w:rsidP="00A17A1B">
      <w:pPr>
        <w:pStyle w:val="ListParagraph"/>
      </w:pPr>
      <w:r>
        <w:lastRenderedPageBreak/>
        <w:t>Se o usuário acionar a opção “</w:t>
      </w:r>
      <w:proofErr w:type="spellStart"/>
      <w:r>
        <w:t>re-importar</w:t>
      </w:r>
      <w:proofErr w:type="spellEnd"/>
      <w:r>
        <w:t xml:space="preserve"> TXT” ou “</w:t>
      </w:r>
      <w:proofErr w:type="spellStart"/>
      <w:r>
        <w:t>re-importar</w:t>
      </w:r>
      <w:proofErr w:type="spellEnd"/>
      <w:r>
        <w:t xml:space="preserve"> XML” do </w:t>
      </w:r>
      <w:proofErr w:type="gramStart"/>
      <w:r>
        <w:t>menu</w:t>
      </w:r>
      <w:proofErr w:type="gramEnd"/>
      <w:r>
        <w:t xml:space="preserve"> “Home”</w:t>
      </w:r>
    </w:p>
    <w:p w:rsidR="00A17A1B" w:rsidRDefault="00A17A1B" w:rsidP="00A17A1B">
      <w:pPr>
        <w:pStyle w:val="ListParagraph"/>
      </w:pPr>
      <w:r>
        <w:t xml:space="preserve">Se o usuário requerer a </w:t>
      </w:r>
      <w:r w:rsidR="008156AE">
        <w:t xml:space="preserve">mudança </w:t>
      </w:r>
      <w:r>
        <w:t>de data do SRC (</w:t>
      </w:r>
      <w:r w:rsidRPr="008156AE">
        <w:t>ver</w:t>
      </w:r>
      <w:r w:rsidR="008156AE" w:rsidRPr="008156AE">
        <w:t xml:space="preserve"> </w:t>
      </w:r>
      <w:r w:rsidR="00962794">
        <w:fldChar w:fldCharType="begin"/>
      </w:r>
      <w:r w:rsidR="00962794">
        <w:instrText xml:space="preserve"> REF _Ref459020802 \r \h  \* MERGEFORMAT </w:instrText>
      </w:r>
      <w:r w:rsidR="00962794">
        <w:fldChar w:fldCharType="separate"/>
      </w:r>
      <w:r w:rsidR="00962794">
        <w:t>XIV-4</w:t>
      </w:r>
      <w:r w:rsidR="00962794">
        <w:fldChar w:fldCharType="end"/>
      </w:r>
      <w:r>
        <w:t xml:space="preserve">) e não existir carteira para a data pedida, o SRC perguntará se deseja tentar importar. Se </w:t>
      </w:r>
      <w:r w:rsidR="001419DA">
        <w:t xml:space="preserve">o usuário escolher importar, a data só será trocada se </w:t>
      </w:r>
      <w:r>
        <w:t>a importação for bem sucedida.</w:t>
      </w:r>
    </w:p>
    <w:p w:rsidR="00F77FA9" w:rsidRDefault="00F77FA9" w:rsidP="00F77FA9">
      <w:r>
        <w:t xml:space="preserve">Há dois </w:t>
      </w:r>
      <w:r w:rsidR="008B6930">
        <w:t>‘layouts’</w:t>
      </w:r>
      <w:r>
        <w:t xml:space="preserve"> de importação de carteiras:</w:t>
      </w:r>
    </w:p>
    <w:p w:rsidR="00F77FA9" w:rsidRDefault="00F77FA9" w:rsidP="00A17A1B">
      <w:pPr>
        <w:pStyle w:val="ListParagraph"/>
      </w:pPr>
      <w:r>
        <w:t xml:space="preserve">TXT: é lido um </w:t>
      </w:r>
      <w:proofErr w:type="gramStart"/>
      <w:r>
        <w:t>arquivo .</w:t>
      </w:r>
      <w:proofErr w:type="spellStart"/>
      <w:proofErr w:type="gramEnd"/>
      <w:r>
        <w:t>txt</w:t>
      </w:r>
      <w:proofErr w:type="spellEnd"/>
      <w:r>
        <w:t xml:space="preserve"> no formato de três colunas: fundo – ativo </w:t>
      </w:r>
      <w:r w:rsidR="00B204D9">
        <w:t>–</w:t>
      </w:r>
      <w:r>
        <w:t xml:space="preserve"> </w:t>
      </w:r>
      <w:r w:rsidR="00B204D9">
        <w:t>valor</w:t>
      </w:r>
    </w:p>
    <w:p w:rsidR="00F77FA9" w:rsidRDefault="00F77FA9" w:rsidP="00A17A1B">
      <w:pPr>
        <w:pStyle w:val="ListParagraph"/>
      </w:pPr>
      <w:r>
        <w:t>XML ANBIMA</w:t>
      </w:r>
      <w:r w:rsidR="00B204D9">
        <w:t xml:space="preserve">: são lidos um ou mais </w:t>
      </w:r>
      <w:proofErr w:type="gramStart"/>
      <w:r w:rsidR="00B204D9">
        <w:t>arquivos .</w:t>
      </w:r>
      <w:proofErr w:type="spellStart"/>
      <w:proofErr w:type="gramEnd"/>
      <w:r w:rsidR="00B204D9">
        <w:t>xml</w:t>
      </w:r>
      <w:proofErr w:type="spellEnd"/>
      <w:r w:rsidR="00B204D9">
        <w:t xml:space="preserve"> formato ANBIMA</w:t>
      </w:r>
      <w:r w:rsidR="001419DA">
        <w:t xml:space="preserve"> 4.0</w:t>
      </w:r>
      <w:r w:rsidR="00B204D9">
        <w:t>, sejam de carteira ou de lote (várias carteiras no mesmo arquivo).</w:t>
      </w:r>
    </w:p>
    <w:p w:rsidR="00A17A1B" w:rsidRDefault="00A17A1B" w:rsidP="00F77FA9">
      <w:proofErr w:type="gramStart"/>
      <w:r>
        <w:t>As diferença</w:t>
      </w:r>
      <w:proofErr w:type="gramEnd"/>
      <w:r>
        <w:t xml:space="preserve"> entre os </w:t>
      </w:r>
      <w:r w:rsidR="008B6930">
        <w:t>‘layouts’</w:t>
      </w:r>
      <w:r>
        <w:t xml:space="preserve"> de importação são as seguintes:</w:t>
      </w:r>
    </w:p>
    <w:p w:rsidR="00A17A1B" w:rsidRDefault="00A17A1B" w:rsidP="00F77FA9">
      <w:r>
        <w:rPr>
          <w:u w:val="single"/>
        </w:rPr>
        <w:t>Importação XML ANBIMA</w:t>
      </w:r>
    </w:p>
    <w:p w:rsidR="00A17A1B" w:rsidRDefault="00A17A1B" w:rsidP="00A91B2C">
      <w:pPr>
        <w:ind w:left="1440"/>
      </w:pPr>
      <w:r>
        <w:t xml:space="preserve">É o </w:t>
      </w:r>
      <w:r w:rsidRPr="00A91B2C">
        <w:rPr>
          <w:u w:val="single"/>
        </w:rPr>
        <w:t>padrão</w:t>
      </w:r>
      <w:r>
        <w:t xml:space="preserve"> do </w:t>
      </w:r>
      <w:r w:rsidR="00A91B2C">
        <w:t>SRC</w:t>
      </w:r>
      <w:r>
        <w:t>. Toda importação durante a inicialização é feita no padrão XML.</w:t>
      </w:r>
    </w:p>
    <w:p w:rsidR="00A17A1B" w:rsidRDefault="00B204D9" w:rsidP="00A91B2C">
      <w:pPr>
        <w:ind w:left="1440"/>
      </w:pPr>
      <w:r>
        <w:t xml:space="preserve">A importação de uma carteira XML sobrescreve a importação anterior da </w:t>
      </w:r>
      <w:r w:rsidRPr="00A91B2C">
        <w:rPr>
          <w:u w:val="single"/>
        </w:rPr>
        <w:t>m</w:t>
      </w:r>
      <w:r w:rsidR="00A17A1B" w:rsidRPr="00A91B2C">
        <w:rPr>
          <w:u w:val="single"/>
        </w:rPr>
        <w:t>esma</w:t>
      </w:r>
      <w:r w:rsidR="00A17A1B">
        <w:t xml:space="preserve"> carteira </w:t>
      </w:r>
      <w:r w:rsidR="00971838">
        <w:t xml:space="preserve">na </w:t>
      </w:r>
      <w:r w:rsidR="00971838" w:rsidRPr="00971838">
        <w:rPr>
          <w:u w:val="single"/>
        </w:rPr>
        <w:t>mesma</w:t>
      </w:r>
      <w:r w:rsidR="00971838">
        <w:t xml:space="preserve"> </w:t>
      </w:r>
      <w:r w:rsidR="00A17A1B" w:rsidRPr="00971838">
        <w:t>data</w:t>
      </w:r>
      <w:r w:rsidR="00A17A1B">
        <w:t xml:space="preserve">, mas não afeta </w:t>
      </w:r>
      <w:r w:rsidR="00A17A1B" w:rsidRPr="00971838">
        <w:rPr>
          <w:u w:val="single"/>
        </w:rPr>
        <w:t>outras</w:t>
      </w:r>
      <w:r w:rsidR="00A17A1B">
        <w:t xml:space="preserve"> carteiras que porventura </w:t>
      </w:r>
      <w:r w:rsidR="00A91B2C">
        <w:t xml:space="preserve">já </w:t>
      </w:r>
      <w:r w:rsidR="00A17A1B">
        <w:t xml:space="preserve">existam </w:t>
      </w:r>
      <w:r w:rsidR="00A91B2C">
        <w:t>para a</w:t>
      </w:r>
      <w:r w:rsidR="00A17A1B">
        <w:t xml:space="preserve"> </w:t>
      </w:r>
      <w:r w:rsidR="00A17A1B" w:rsidRPr="00971838">
        <w:rPr>
          <w:u w:val="single"/>
        </w:rPr>
        <w:t>mesma</w:t>
      </w:r>
      <w:r w:rsidR="00A17A1B">
        <w:t xml:space="preserve"> data.</w:t>
      </w:r>
    </w:p>
    <w:p w:rsidR="00B204D9" w:rsidRDefault="00B204D9" w:rsidP="00A91B2C">
      <w:pPr>
        <w:ind w:left="1440"/>
      </w:pPr>
      <w:r>
        <w:t xml:space="preserve">Vários arquivos XML podem ser importados </w:t>
      </w:r>
      <w:r w:rsidR="00A91B2C">
        <w:t>para a</w:t>
      </w:r>
      <w:r>
        <w:t xml:space="preserve"> mesma data: as carteiras existentes em mais de um </w:t>
      </w:r>
      <w:r w:rsidR="008B6930">
        <w:t xml:space="preserve">arquivo </w:t>
      </w:r>
      <w:r>
        <w:t>serão sobrescritas e as novas serão adicionadas.</w:t>
      </w:r>
      <w:r w:rsidR="00A17A1B">
        <w:t xml:space="preserve"> O SRC importará todos os arquivos XML que forem colocados sob a pasta padrão segundo esse critério.</w:t>
      </w:r>
    </w:p>
    <w:p w:rsidR="00A17A1B" w:rsidRDefault="00A91B2C" w:rsidP="00A91B2C">
      <w:pPr>
        <w:ind w:left="1440"/>
      </w:pPr>
      <w:r>
        <w:t xml:space="preserve">Se </w:t>
      </w:r>
      <w:r w:rsidR="00A17A1B">
        <w:t>a importação XML</w:t>
      </w:r>
      <w:r>
        <w:t xml:space="preserve"> detectar</w:t>
      </w:r>
      <w:r w:rsidR="00A17A1B">
        <w:t xml:space="preserve"> uma posição sobre um ativo não cadastrado, </w:t>
      </w:r>
      <w:r>
        <w:t xml:space="preserve">ela </w:t>
      </w:r>
      <w:r w:rsidR="00A17A1B">
        <w:t>gerará um cadastro automá</w:t>
      </w:r>
      <w:r>
        <w:t>tico e provisório do novo ativo, aproveitando o máximo de informações que existirem no XML ANBIMA</w:t>
      </w:r>
      <w:r w:rsidR="001419DA">
        <w:t xml:space="preserve"> 4.0</w:t>
      </w:r>
      <w:r>
        <w:t xml:space="preserve"> (</w:t>
      </w:r>
      <w:r w:rsidRPr="00362736">
        <w:t>ver</w:t>
      </w:r>
      <w:r w:rsidR="00362736" w:rsidRPr="00362736">
        <w:t xml:space="preserve"> </w:t>
      </w:r>
      <w:r w:rsidR="00962794">
        <w:fldChar w:fldCharType="begin"/>
      </w:r>
      <w:r w:rsidR="00962794">
        <w:instrText xml:space="preserve"> REF _Ref458500983 \r \h  \* MERGEFORMAT </w:instrText>
      </w:r>
      <w:r w:rsidR="00962794">
        <w:fldChar w:fldCharType="separate"/>
      </w:r>
      <w:r w:rsidR="00962794">
        <w:t>IV-6</w:t>
      </w:r>
      <w:r w:rsidR="00962794">
        <w:fldChar w:fldCharType="end"/>
      </w:r>
      <w:r>
        <w:t xml:space="preserve">). </w:t>
      </w:r>
    </w:p>
    <w:p w:rsidR="00A17A1B" w:rsidRPr="00A17A1B" w:rsidRDefault="00A17A1B" w:rsidP="00F77FA9">
      <w:pPr>
        <w:rPr>
          <w:u w:val="single"/>
        </w:rPr>
      </w:pPr>
      <w:r>
        <w:rPr>
          <w:u w:val="single"/>
        </w:rPr>
        <w:t>Importação TXT</w:t>
      </w:r>
    </w:p>
    <w:p w:rsidR="00A91B2C" w:rsidRDefault="00A91B2C" w:rsidP="00A91B2C">
      <w:pPr>
        <w:ind w:left="1440"/>
      </w:pPr>
      <w:r>
        <w:t xml:space="preserve">A importação TXT não é o padrão do SRC. Ela </w:t>
      </w:r>
      <w:r w:rsidR="009022CE">
        <w:t xml:space="preserve">só </w:t>
      </w:r>
      <w:r>
        <w:t xml:space="preserve">pode ser </w:t>
      </w:r>
      <w:r w:rsidRPr="00971838">
        <w:rPr>
          <w:u w:val="single"/>
        </w:rPr>
        <w:t>acionada pelo usuário</w:t>
      </w:r>
      <w:r>
        <w:t>, na opção “</w:t>
      </w:r>
      <w:proofErr w:type="spellStart"/>
      <w:proofErr w:type="gramStart"/>
      <w:r>
        <w:t>re-importar</w:t>
      </w:r>
      <w:proofErr w:type="spellEnd"/>
      <w:proofErr w:type="gramEnd"/>
      <w:r>
        <w:t xml:space="preserve"> TXT” ou na escolha de “Tentar Importar TXT” quando o sistema notifica falta de carteira para uma nova data.</w:t>
      </w:r>
    </w:p>
    <w:p w:rsidR="00B204D9" w:rsidRDefault="00B204D9" w:rsidP="00A91B2C">
      <w:pPr>
        <w:ind w:left="1440"/>
      </w:pPr>
      <w:r>
        <w:t>A importação de uma carteira TXT apaga os dados anteriores das carteiras para a mesma data. Apenas um arquivo TXT pode ser importado para cada data.</w:t>
      </w:r>
    </w:p>
    <w:p w:rsidR="00A17A1B" w:rsidRDefault="00A17A1B" w:rsidP="00F77FA9">
      <w:r>
        <w:t xml:space="preserve">Os </w:t>
      </w:r>
      <w:proofErr w:type="gramStart"/>
      <w:r>
        <w:t>arquivos .</w:t>
      </w:r>
      <w:proofErr w:type="spellStart"/>
      <w:proofErr w:type="gramEnd"/>
      <w:r>
        <w:t>txt</w:t>
      </w:r>
      <w:proofErr w:type="spellEnd"/>
      <w:r>
        <w:t xml:space="preserve"> ou .</w:t>
      </w:r>
      <w:proofErr w:type="spellStart"/>
      <w:r>
        <w:t>xml</w:t>
      </w:r>
      <w:proofErr w:type="spellEnd"/>
      <w:r>
        <w:t xml:space="preserve"> têm que estar colocados em certas pastas antes da importação. Os endereços das pastas são definidos na configuração do SRC.</w:t>
      </w:r>
    </w:p>
    <w:p w:rsidR="00247A01" w:rsidRDefault="00247A01" w:rsidP="00B633AB">
      <w:pPr>
        <w:pStyle w:val="Heading2"/>
      </w:pPr>
      <w:bookmarkStart w:id="47" w:name="_Toc501026719"/>
      <w:r>
        <w:lastRenderedPageBreak/>
        <w:t>FILTRO DE PROVISÃO</w:t>
      </w:r>
      <w:bookmarkEnd w:id="47"/>
    </w:p>
    <w:p w:rsidR="00247A01" w:rsidRDefault="00247A01" w:rsidP="00247A01">
      <w:r>
        <w:t>Certos administradores de fundos representam créditos vencidos e pagamentos atrasados em contas de provisão. O XML ANBIMA 4.0 diferencia as provisões apenas por código e data.</w:t>
      </w:r>
    </w:p>
    <w:p w:rsidR="00247A01" w:rsidRDefault="00247A01" w:rsidP="00247A01">
      <w:r>
        <w:t xml:space="preserve">O Filtro de Provisão é uma facilidade do SRC que permite </w:t>
      </w:r>
      <w:proofErr w:type="spellStart"/>
      <w:r>
        <w:t>remapear</w:t>
      </w:r>
      <w:proofErr w:type="spellEnd"/>
      <w:r>
        <w:t xml:space="preserve"> provisões para os títulos que originaram os créditos. Se uma provisão em arquivo XML ANBIMA 4.0 tiver o mesmo código, data e fundo que um registro no Filtro de Provisão, ela é substituída pelo título descrito pelo tipo, ISIN e código no Filtro.</w:t>
      </w:r>
    </w:p>
    <w:p w:rsidR="007D707C" w:rsidRDefault="007D707C" w:rsidP="00247A01">
      <w:r>
        <w:t xml:space="preserve">Na opção </w:t>
      </w:r>
      <w:proofErr w:type="gramStart"/>
      <w:r w:rsidR="00040FDE" w:rsidRPr="003C3A77">
        <w:rPr>
          <w:u w:val="wave"/>
        </w:rPr>
        <w:t>Menu</w:t>
      </w:r>
      <w:proofErr w:type="gramEnd"/>
      <w:r w:rsidR="00040FDE" w:rsidRPr="003C3A77">
        <w:rPr>
          <w:u w:val="wave"/>
        </w:rPr>
        <w:t xml:space="preserve"> Principal</w:t>
      </w:r>
      <w:r w:rsidR="00040FDE">
        <w:t xml:space="preserve"> </w:t>
      </w:r>
      <w:r>
        <w:sym w:font="Wingdings" w:char="F0E0"/>
      </w:r>
      <w:r>
        <w:t>Home</w:t>
      </w:r>
      <w:r>
        <w:sym w:font="Wingdings" w:char="F0E0"/>
      </w:r>
      <w:r>
        <w:t xml:space="preserve">Filtro de </w:t>
      </w:r>
      <w:proofErr w:type="spellStart"/>
      <w:r>
        <w:t>Procisão</w:t>
      </w:r>
      <w:proofErr w:type="spellEnd"/>
      <w:r>
        <w:t xml:space="preserve">, é possível </w:t>
      </w:r>
      <w:r>
        <w:rPr>
          <w:u w:val="single"/>
        </w:rPr>
        <w:t>visualizar</w:t>
      </w:r>
      <w:r>
        <w:t xml:space="preserve"> os filtros:</w:t>
      </w:r>
    </w:p>
    <w:p w:rsidR="007D707C" w:rsidRPr="007D707C" w:rsidRDefault="007D707C" w:rsidP="00247A01">
      <w:r>
        <w:rPr>
          <w:noProof/>
          <w:lang w:val="en-US"/>
        </w:rPr>
        <w:drawing>
          <wp:inline distT="0" distB="0" distL="0" distR="0">
            <wp:extent cx="5457825" cy="2027650"/>
            <wp:effectExtent l="19050" t="0" r="9525" b="0"/>
            <wp:docPr id="9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5457825" cy="2027650"/>
                    </a:xfrm>
                    <a:prstGeom prst="rect">
                      <a:avLst/>
                    </a:prstGeom>
                    <a:noFill/>
                    <a:ln w="9525">
                      <a:noFill/>
                      <a:miter lim="800000"/>
                      <a:headEnd/>
                      <a:tailEnd/>
                    </a:ln>
                  </pic:spPr>
                </pic:pic>
              </a:graphicData>
            </a:graphic>
          </wp:inline>
        </w:drawing>
      </w:r>
    </w:p>
    <w:p w:rsidR="00BE6AFC" w:rsidRDefault="00CE32EC" w:rsidP="00B633AB">
      <w:pPr>
        <w:pStyle w:val="Heading2"/>
      </w:pPr>
      <w:bookmarkStart w:id="48" w:name="_Toc501026720"/>
      <w:r>
        <w:t>BOLETAGEM</w:t>
      </w:r>
      <w:bookmarkEnd w:id="48"/>
    </w:p>
    <w:p w:rsidR="00016870" w:rsidRPr="00247A01" w:rsidRDefault="00CE32EC">
      <w:r>
        <w:t>O S</w:t>
      </w:r>
      <w:r w:rsidR="00247A01">
        <w:t>RC</w:t>
      </w:r>
      <w:r>
        <w:t xml:space="preserve"> permite </w:t>
      </w:r>
      <w:r w:rsidR="00247A01">
        <w:t>registrar</w:t>
      </w:r>
      <w:r>
        <w:t xml:space="preserve"> bolet</w:t>
      </w:r>
      <w:r w:rsidR="00247A01">
        <w:t xml:space="preserve">as de compra e venda nos fundos. O SRC </w:t>
      </w:r>
      <w:r w:rsidR="00247A01">
        <w:rPr>
          <w:u w:val="single"/>
        </w:rPr>
        <w:t>não</w:t>
      </w:r>
      <w:r w:rsidR="00247A01">
        <w:t xml:space="preserve"> permite boletar diretamente a partir do sistema; toda boleta é adquirida via importação ou integração com </w:t>
      </w:r>
      <w:proofErr w:type="gramStart"/>
      <w:r w:rsidR="00247A01">
        <w:t>o Capitânia</w:t>
      </w:r>
      <w:proofErr w:type="gramEnd"/>
      <w:r w:rsidR="00247A01">
        <w:t xml:space="preserve"> </w:t>
      </w:r>
      <w:proofErr w:type="spellStart"/>
      <w:r w:rsidR="00247A01">
        <w:t>Risk</w:t>
      </w:r>
      <w:proofErr w:type="spellEnd"/>
      <w:r w:rsidR="00247A01">
        <w:t xml:space="preserve"> Manager.</w:t>
      </w:r>
    </w:p>
    <w:p w:rsidR="00016870" w:rsidRDefault="00CE32EC">
      <w:r>
        <w:t xml:space="preserve">A </w:t>
      </w:r>
      <w:proofErr w:type="spellStart"/>
      <w:r>
        <w:t>boletagem</w:t>
      </w:r>
      <w:proofErr w:type="spellEnd"/>
      <w:r>
        <w:t xml:space="preserve"> </w:t>
      </w:r>
      <w:r>
        <w:rPr>
          <w:u w:val="single"/>
        </w:rPr>
        <w:t>não</w:t>
      </w:r>
      <w:r>
        <w:t xml:space="preserve"> altera o registro nem a rotina de importação de carteiras. A </w:t>
      </w:r>
      <w:proofErr w:type="spellStart"/>
      <w:r>
        <w:t>boletagem</w:t>
      </w:r>
      <w:proofErr w:type="spellEnd"/>
      <w:r>
        <w:t xml:space="preserve"> apenas complementa as carteiras lidas pelo SRC com os negócios posteriores à data da </w:t>
      </w:r>
      <w:r w:rsidR="00F72EE1">
        <w:t xml:space="preserve">última </w:t>
      </w:r>
      <w:r w:rsidR="00247A01">
        <w:t>carteira adquirida por importação</w:t>
      </w:r>
      <w:r>
        <w:t>.</w:t>
      </w:r>
    </w:p>
    <w:p w:rsidR="00016870" w:rsidRDefault="00BE6AFC">
      <w:pPr>
        <w:rPr>
          <w:u w:val="single"/>
        </w:rPr>
      </w:pPr>
      <w:r w:rsidRPr="00BE6AFC">
        <w:rPr>
          <w:u w:val="single"/>
        </w:rPr>
        <w:t xml:space="preserve">Por exemplo: </w:t>
      </w:r>
    </w:p>
    <w:p w:rsidR="00BE6AFC" w:rsidRDefault="00CE32EC" w:rsidP="00F2521F">
      <w:pPr>
        <w:pStyle w:val="ListParagraph"/>
        <w:numPr>
          <w:ilvl w:val="0"/>
          <w:numId w:val="49"/>
        </w:numPr>
      </w:pPr>
      <w:r>
        <w:t xml:space="preserve">Se a última carteira </w:t>
      </w:r>
      <w:r w:rsidR="00247A01">
        <w:t>importada</w:t>
      </w:r>
      <w:r>
        <w:t xml:space="preserve"> foi de 1/5 e há </w:t>
      </w:r>
      <w:proofErr w:type="spellStart"/>
      <w:r>
        <w:t>boletagens</w:t>
      </w:r>
      <w:proofErr w:type="spellEnd"/>
      <w:r>
        <w:t xml:space="preserve"> até 3/5, o SRC processará as posições como elas aparecem </w:t>
      </w:r>
      <w:r w:rsidR="00247A01">
        <w:t>pel</w:t>
      </w:r>
      <w:r>
        <w:t>o saldo de 1/5 mais movimentações de 2/5 e 3/5.</w:t>
      </w:r>
    </w:p>
    <w:p w:rsidR="00BE6AFC" w:rsidRDefault="00CE32EC" w:rsidP="00F2521F">
      <w:pPr>
        <w:pStyle w:val="ListParagraph"/>
        <w:numPr>
          <w:ilvl w:val="0"/>
          <w:numId w:val="49"/>
        </w:numPr>
      </w:pPr>
      <w:r>
        <w:t>Quando a carteira do dia 2</w:t>
      </w:r>
      <w:r w:rsidR="00247A01">
        <w:t>/5 é importada, o SRC processa</w:t>
      </w:r>
      <w:r>
        <w:t xml:space="preserve"> </w:t>
      </w:r>
      <w:r w:rsidR="00F72EE1">
        <w:t>as posições como elas aparecem n</w:t>
      </w:r>
      <w:r>
        <w:t>o saldo de 2/5 mais movimentações de 3/5.</w:t>
      </w:r>
    </w:p>
    <w:p w:rsidR="00BE6AFC" w:rsidRDefault="00CE32EC" w:rsidP="00F2521F">
      <w:pPr>
        <w:pStyle w:val="ListParagraph"/>
        <w:numPr>
          <w:ilvl w:val="0"/>
          <w:numId w:val="49"/>
        </w:numPr>
      </w:pPr>
      <w:r>
        <w:t xml:space="preserve">Por fim, quando a carteira de 3/5 é importada (e assumindo que não há novas movimentações), o SRC processa </w:t>
      </w:r>
      <w:r w:rsidR="00F72EE1">
        <w:t>as posições como elas aparecem n</w:t>
      </w:r>
      <w:r>
        <w:t>o saldo de 3/5.</w:t>
      </w:r>
    </w:p>
    <w:p w:rsidR="00016870" w:rsidRDefault="00CE32EC">
      <w:r>
        <w:t>Desse modo, as carteiras importadas sempre tomam o lugar das movimentações anteriores.</w:t>
      </w:r>
    </w:p>
    <w:p w:rsidR="00D72306" w:rsidRDefault="00D72306" w:rsidP="00B633AB">
      <w:pPr>
        <w:pStyle w:val="Heading2"/>
      </w:pPr>
      <w:bookmarkStart w:id="49" w:name="_Toc481502405"/>
      <w:bookmarkStart w:id="50" w:name="_Toc481503683"/>
      <w:bookmarkStart w:id="51" w:name="_Ref458500929"/>
      <w:bookmarkStart w:id="52" w:name="_Toc501026721"/>
      <w:bookmarkEnd w:id="49"/>
      <w:bookmarkEnd w:id="50"/>
      <w:r>
        <w:lastRenderedPageBreak/>
        <w:t>INVESTIMENTOS CRUZADOS</w:t>
      </w:r>
      <w:bookmarkEnd w:id="51"/>
      <w:bookmarkEnd w:id="52"/>
    </w:p>
    <w:p w:rsidR="00D72306" w:rsidRDefault="00D72306" w:rsidP="00B204D9">
      <w:r>
        <w:t>O SRC permite representar fundos que investem em outros fundos cadastrados no sistema.</w:t>
      </w:r>
    </w:p>
    <w:p w:rsidR="00D72306" w:rsidRDefault="00D72306" w:rsidP="00B204D9">
      <w:r>
        <w:t xml:space="preserve">Caso um fundo invista em um ou mais outros fundos cadastrados, será possível </w:t>
      </w:r>
      <w:r>
        <w:rPr>
          <w:u w:val="single"/>
        </w:rPr>
        <w:t>abrir a carteira</w:t>
      </w:r>
      <w:r>
        <w:t xml:space="preserve"> do fundo investidor, </w:t>
      </w:r>
      <w:r>
        <w:rPr>
          <w:u w:val="single"/>
        </w:rPr>
        <w:t>consolidando</w:t>
      </w:r>
      <w:r>
        <w:t xml:space="preserve"> a carteira dos fundos investidos para fins de apresentação, conc</w:t>
      </w:r>
      <w:r w:rsidR="009022CE">
        <w:t>entração, risco e enquadramento</w:t>
      </w:r>
      <w:r w:rsidR="00313D9E">
        <w:t>.</w:t>
      </w:r>
    </w:p>
    <w:p w:rsidR="00D72306" w:rsidRDefault="00D72306" w:rsidP="00B204D9">
      <w:r>
        <w:t>Para que o SRC reconheça que um título em carteira é um investimento em outro fundo, é preciso que:</w:t>
      </w:r>
    </w:p>
    <w:p w:rsidR="00D72306" w:rsidRDefault="00D72306" w:rsidP="00D72306">
      <w:pPr>
        <w:pStyle w:val="ListParagraph"/>
        <w:numPr>
          <w:ilvl w:val="0"/>
          <w:numId w:val="5"/>
        </w:numPr>
      </w:pPr>
      <w:r>
        <w:t xml:space="preserve">No cadastro de </w:t>
      </w:r>
      <w:r w:rsidRPr="00D72306">
        <w:rPr>
          <w:u w:val="single"/>
        </w:rPr>
        <w:t>títulos</w:t>
      </w:r>
      <w:r>
        <w:t>, o título seja marcado como sendo um fundo (</w:t>
      </w:r>
      <w:r w:rsidRPr="00400057">
        <w:t>ver</w:t>
      </w:r>
      <w:r w:rsidR="00400057" w:rsidRPr="00400057">
        <w:t xml:space="preserve"> </w:t>
      </w:r>
      <w:r w:rsidR="00962794">
        <w:fldChar w:fldCharType="begin"/>
      </w:r>
      <w:r w:rsidR="00962794">
        <w:instrText xml:space="preserve"> REF _Ref459034957 \r \h  \* MERGEFORMAT </w:instrText>
      </w:r>
      <w:r w:rsidR="00962794">
        <w:fldChar w:fldCharType="separate"/>
      </w:r>
      <w:r w:rsidR="00962794">
        <w:t>IV-7</w:t>
      </w:r>
      <w:r w:rsidR="00962794">
        <w:fldChar w:fldCharType="end"/>
      </w:r>
      <w:r>
        <w:t xml:space="preserve">); </w:t>
      </w:r>
      <w:proofErr w:type="gramStart"/>
      <w:r>
        <w:t>e</w:t>
      </w:r>
      <w:proofErr w:type="gramEnd"/>
    </w:p>
    <w:p w:rsidR="00D72306" w:rsidRDefault="00D72306" w:rsidP="00D72306">
      <w:pPr>
        <w:pStyle w:val="ListParagraph"/>
        <w:numPr>
          <w:ilvl w:val="0"/>
          <w:numId w:val="5"/>
        </w:numPr>
      </w:pPr>
      <w:r>
        <w:t xml:space="preserve">No cadastro de </w:t>
      </w:r>
      <w:r w:rsidRPr="00D72306">
        <w:rPr>
          <w:u w:val="single"/>
        </w:rPr>
        <w:t>fundos</w:t>
      </w:r>
      <w:r>
        <w:t>, o campo “ID Título” seja preenchido com o seu identificador no cadastro de títulos.</w:t>
      </w:r>
    </w:p>
    <w:p w:rsidR="00D72306" w:rsidRDefault="00D72306" w:rsidP="00D72306">
      <w:r>
        <w:t xml:space="preserve">Os investimentos cruzados podem ser visualizados em </w:t>
      </w:r>
      <w:proofErr w:type="gramStart"/>
      <w:r>
        <w:t>Menu</w:t>
      </w:r>
      <w:proofErr w:type="gramEnd"/>
      <w:r>
        <w:t xml:space="preserve"> de Fundos</w:t>
      </w:r>
      <w:r>
        <w:sym w:font="Wingdings" w:char="F0E0"/>
      </w:r>
      <w:r>
        <w:t>Cross-</w:t>
      </w:r>
      <w:r w:rsidR="00B027F4">
        <w:t>holdings</w:t>
      </w:r>
      <w:r w:rsidR="00946973">
        <w:t>.</w:t>
      </w:r>
    </w:p>
    <w:p w:rsidR="00946973" w:rsidRDefault="00946973" w:rsidP="00946973">
      <w:pPr>
        <w:pStyle w:val="ListParagraph"/>
        <w:numPr>
          <w:ilvl w:val="0"/>
          <w:numId w:val="6"/>
        </w:numPr>
      </w:pPr>
      <w:r>
        <w:t xml:space="preserve">Os fundos </w:t>
      </w:r>
      <w:r w:rsidRPr="00946973">
        <w:rPr>
          <w:u w:val="single"/>
        </w:rPr>
        <w:t>investidores</w:t>
      </w:r>
      <w:r>
        <w:t xml:space="preserve"> estão nas linhas.</w:t>
      </w:r>
    </w:p>
    <w:p w:rsidR="00946973" w:rsidRPr="00946973" w:rsidRDefault="00946973" w:rsidP="00946973">
      <w:pPr>
        <w:pStyle w:val="ListParagraph"/>
        <w:numPr>
          <w:ilvl w:val="0"/>
          <w:numId w:val="6"/>
        </w:numPr>
      </w:pPr>
      <w:r>
        <w:t xml:space="preserve">Os fundos </w:t>
      </w:r>
      <w:r w:rsidRPr="00946973">
        <w:rPr>
          <w:u w:val="single"/>
        </w:rPr>
        <w:t>investidos</w:t>
      </w:r>
      <w:r>
        <w:t xml:space="preserve"> estão nas colunas.</w:t>
      </w:r>
    </w:p>
    <w:p w:rsidR="00946973" w:rsidRDefault="00946973" w:rsidP="00946973">
      <w:pPr>
        <w:ind w:left="0"/>
      </w:pPr>
      <w:r>
        <w:rPr>
          <w:noProof/>
          <w:lang w:val="en-US"/>
        </w:rPr>
        <w:lastRenderedPageBreak/>
        <w:drawing>
          <wp:inline distT="0" distB="0" distL="0" distR="0">
            <wp:extent cx="6858000" cy="43253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858000" cy="4325346"/>
                    </a:xfrm>
                    <a:prstGeom prst="rect">
                      <a:avLst/>
                    </a:prstGeom>
                    <a:noFill/>
                    <a:ln w="9525">
                      <a:noFill/>
                      <a:miter lim="800000"/>
                      <a:headEnd/>
                      <a:tailEnd/>
                    </a:ln>
                  </pic:spPr>
                </pic:pic>
              </a:graphicData>
            </a:graphic>
          </wp:inline>
        </w:drawing>
      </w:r>
    </w:p>
    <w:p w:rsidR="00946973" w:rsidRDefault="00946973" w:rsidP="00946973">
      <w:r w:rsidRPr="00946973">
        <w:t xml:space="preserve">O </w:t>
      </w:r>
      <w:proofErr w:type="spellStart"/>
      <w:r w:rsidRPr="00946973">
        <w:t>drop-down</w:t>
      </w:r>
      <w:proofErr w:type="spellEnd"/>
      <w:r w:rsidRPr="00946973">
        <w:t xml:space="preserve"> superior determina se </w:t>
      </w:r>
      <w:r>
        <w:t>o número apresentado é:</w:t>
      </w:r>
    </w:p>
    <w:p w:rsidR="00946973" w:rsidRDefault="00946973" w:rsidP="00946973">
      <w:pPr>
        <w:pStyle w:val="ListParagraph"/>
        <w:numPr>
          <w:ilvl w:val="0"/>
          <w:numId w:val="7"/>
        </w:numPr>
      </w:pPr>
      <w:r>
        <w:t>O valor em milhões de R$ do investimento cruzado</w:t>
      </w:r>
    </w:p>
    <w:p w:rsidR="00946973" w:rsidRDefault="00946973" w:rsidP="00946973">
      <w:pPr>
        <w:pStyle w:val="ListParagraph"/>
        <w:numPr>
          <w:ilvl w:val="0"/>
          <w:numId w:val="7"/>
        </w:numPr>
      </w:pPr>
      <w:r>
        <w:t>O percentual do PL do fundo investidor</w:t>
      </w:r>
    </w:p>
    <w:p w:rsidR="00946973" w:rsidRDefault="00946973" w:rsidP="00946973">
      <w:pPr>
        <w:pStyle w:val="ListParagraph"/>
        <w:numPr>
          <w:ilvl w:val="0"/>
          <w:numId w:val="7"/>
        </w:numPr>
      </w:pPr>
      <w:r>
        <w:t>O percentual do PL do fundo investido</w:t>
      </w:r>
    </w:p>
    <w:p w:rsidR="00DB5D1A" w:rsidRDefault="00D72306" w:rsidP="00B633AB">
      <w:pPr>
        <w:pStyle w:val="Heading2"/>
      </w:pPr>
      <w:bookmarkStart w:id="53" w:name="_Ref458500874"/>
      <w:bookmarkStart w:id="54" w:name="_Toc501026722"/>
      <w:r>
        <w:t>CONSOLIDAÇÃO DE CARTEIRAS</w:t>
      </w:r>
      <w:bookmarkEnd w:id="53"/>
      <w:bookmarkEnd w:id="54"/>
    </w:p>
    <w:p w:rsidR="00946973" w:rsidRDefault="00946973" w:rsidP="00B204D9">
      <w:r>
        <w:t xml:space="preserve">Havendo fundos que investem em outros fundos cadastrados, o SRC poderá </w:t>
      </w:r>
      <w:r>
        <w:rPr>
          <w:u w:val="single"/>
        </w:rPr>
        <w:t>abrir a carteira</w:t>
      </w:r>
      <w:r>
        <w:t xml:space="preserve"> do fundo investido e </w:t>
      </w:r>
      <w:r>
        <w:rPr>
          <w:u w:val="single"/>
        </w:rPr>
        <w:t>consolidá-la</w:t>
      </w:r>
      <w:r>
        <w:t xml:space="preserve"> na carteira do fundo investidor.</w:t>
      </w:r>
    </w:p>
    <w:p w:rsidR="00313D9E" w:rsidRDefault="00313D9E" w:rsidP="00B204D9">
      <w:r>
        <w:t>O uso de carteiras consolidadas é regido pelo seguinte:</w:t>
      </w:r>
    </w:p>
    <w:p w:rsidR="00313D9E" w:rsidRDefault="00313D9E" w:rsidP="00F2521F">
      <w:pPr>
        <w:pStyle w:val="ListParagraph"/>
        <w:numPr>
          <w:ilvl w:val="0"/>
          <w:numId w:val="11"/>
        </w:numPr>
      </w:pPr>
      <w:r>
        <w:t>A exibição da carteira será feita tanto na forma “fechada” como da forma “consolidada”, nas respectivas abas da Tela de Carteira (</w:t>
      </w:r>
      <w:r w:rsidRPr="009022CE">
        <w:t>ver</w:t>
      </w:r>
      <w:r>
        <w:t xml:space="preserve"> </w:t>
      </w:r>
      <w:r w:rsidR="00B30A00">
        <w:rPr>
          <w:highlight w:val="yellow"/>
        </w:rPr>
        <w:fldChar w:fldCharType="begin"/>
      </w:r>
      <w:r>
        <w:instrText xml:space="preserve"> REF _Ref458520772 \r \h </w:instrText>
      </w:r>
      <w:r w:rsidR="00B30A00">
        <w:rPr>
          <w:highlight w:val="yellow"/>
        </w:rPr>
      </w:r>
      <w:r w:rsidR="00B30A00">
        <w:rPr>
          <w:highlight w:val="yellow"/>
        </w:rPr>
        <w:fldChar w:fldCharType="separate"/>
      </w:r>
      <w:r w:rsidR="00962794">
        <w:t>III-2</w:t>
      </w:r>
      <w:r w:rsidR="00B30A00">
        <w:rPr>
          <w:highlight w:val="yellow"/>
        </w:rPr>
        <w:fldChar w:fldCharType="end"/>
      </w:r>
      <w:r>
        <w:t>);</w:t>
      </w:r>
    </w:p>
    <w:p w:rsidR="00313D9E" w:rsidRDefault="00313D9E" w:rsidP="00F2521F">
      <w:pPr>
        <w:pStyle w:val="ListParagraph"/>
        <w:numPr>
          <w:ilvl w:val="0"/>
          <w:numId w:val="11"/>
        </w:numPr>
      </w:pPr>
      <w:r>
        <w:lastRenderedPageBreak/>
        <w:t xml:space="preserve">Os riscos de mercado e de crédito serão </w:t>
      </w:r>
      <w:r w:rsidRPr="009022CE">
        <w:rPr>
          <w:u w:val="single"/>
        </w:rPr>
        <w:t>sempre</w:t>
      </w:r>
      <w:r>
        <w:t xml:space="preserve"> mensurados sobre a carteira “consolidada”;</w:t>
      </w:r>
    </w:p>
    <w:p w:rsidR="00313D9E" w:rsidRPr="009022CE" w:rsidRDefault="00313D9E" w:rsidP="00F2521F">
      <w:pPr>
        <w:pStyle w:val="ListParagraph"/>
        <w:numPr>
          <w:ilvl w:val="0"/>
          <w:numId w:val="11"/>
        </w:numPr>
      </w:pPr>
      <w:r>
        <w:t xml:space="preserve">As regras de </w:t>
      </w:r>
      <w:proofErr w:type="spellStart"/>
      <w:r>
        <w:t>compliance</w:t>
      </w:r>
      <w:proofErr w:type="spellEnd"/>
      <w:r>
        <w:t xml:space="preserve"> permitem ao usuário </w:t>
      </w:r>
      <w:r w:rsidRPr="00313D9E">
        <w:rPr>
          <w:u w:val="single"/>
        </w:rPr>
        <w:t>optar</w:t>
      </w:r>
      <w:r>
        <w:t xml:space="preserve"> se o alvo de cada regra é a carteira “fechada” ou a “consolidada”.</w:t>
      </w:r>
    </w:p>
    <w:p w:rsidR="00946973" w:rsidRPr="00D10159" w:rsidRDefault="00946973" w:rsidP="00B204D9">
      <w:r w:rsidRPr="00D10159">
        <w:t>O método de consolidação é controlado pelo campo “</w:t>
      </w:r>
      <w:r w:rsidRPr="00D10159">
        <w:rPr>
          <w:u w:val="single"/>
        </w:rPr>
        <w:t>Consolidação</w:t>
      </w:r>
      <w:r w:rsidRPr="00D10159">
        <w:t>” do cadastro de fundos e pode ser:</w:t>
      </w:r>
    </w:p>
    <w:p w:rsidR="00946973" w:rsidRPr="00D10159" w:rsidRDefault="00946973" w:rsidP="00946973">
      <w:pPr>
        <w:pStyle w:val="ListParagraph"/>
        <w:numPr>
          <w:ilvl w:val="0"/>
          <w:numId w:val="8"/>
        </w:numPr>
      </w:pPr>
      <w:r w:rsidRPr="00D10159">
        <w:t xml:space="preserve">Proporcional: cada título investido é </w:t>
      </w:r>
      <w:proofErr w:type="gramStart"/>
      <w:r w:rsidRPr="00D10159">
        <w:t>pro-rateado</w:t>
      </w:r>
      <w:proofErr w:type="gramEnd"/>
      <w:r w:rsidRPr="00D10159">
        <w:t xml:space="preserve"> na proporção do fundo investidor no PL do investido.</w:t>
      </w:r>
    </w:p>
    <w:p w:rsidR="00946973" w:rsidRPr="00D10159" w:rsidRDefault="00946973" w:rsidP="00946973">
      <w:pPr>
        <w:pStyle w:val="ListParagraph"/>
        <w:numPr>
          <w:ilvl w:val="0"/>
          <w:numId w:val="8"/>
        </w:numPr>
      </w:pPr>
      <w:proofErr w:type="spellStart"/>
      <w:r w:rsidRPr="00D10159">
        <w:t>Full</w:t>
      </w:r>
      <w:proofErr w:type="spellEnd"/>
      <w:r w:rsidRPr="00D10159">
        <w:t xml:space="preserve">: 100% das posições investidas </w:t>
      </w:r>
      <w:r w:rsidR="00247A01" w:rsidRPr="00D10159">
        <w:t xml:space="preserve">em fundos próprios </w:t>
      </w:r>
      <w:r w:rsidRPr="00D10159">
        <w:t>são somadas ao consolidado.</w:t>
      </w:r>
    </w:p>
    <w:p w:rsidR="00247A01" w:rsidRPr="00D10159" w:rsidRDefault="00247A01" w:rsidP="00946973">
      <w:pPr>
        <w:pStyle w:val="ListParagraph"/>
        <w:numPr>
          <w:ilvl w:val="0"/>
          <w:numId w:val="8"/>
        </w:numPr>
      </w:pPr>
      <w:r w:rsidRPr="00D10159">
        <w:t xml:space="preserve">Ativa: 100% das posições investidas em fundos próprios, </w:t>
      </w:r>
      <w:r w:rsidRPr="00D10159">
        <w:rPr>
          <w:u w:val="single"/>
        </w:rPr>
        <w:t>exceto</w:t>
      </w:r>
      <w:r w:rsidRPr="00D10159">
        <w:t xml:space="preserve"> </w:t>
      </w:r>
      <w:r w:rsidR="00D10159" w:rsidRPr="00D10159">
        <w:t>posições em “</w:t>
      </w:r>
      <w:r w:rsidR="00D10159" w:rsidRPr="00D10159">
        <w:rPr>
          <w:u w:val="single"/>
        </w:rPr>
        <w:t>caixa</w:t>
      </w:r>
      <w:r w:rsidR="00D10159" w:rsidRPr="00D10159">
        <w:t>” (classe</w:t>
      </w:r>
      <w:r w:rsidR="00D10159">
        <w:t>s</w:t>
      </w:r>
      <w:r w:rsidR="00D10159" w:rsidRPr="00D10159">
        <w:t xml:space="preserve"> de liquidez CDB, LF</w:t>
      </w:r>
      <w:r w:rsidR="00D10159">
        <w:t>, TITPUB, OVER</w:t>
      </w:r>
      <w:r w:rsidR="00D10159" w:rsidRPr="00D10159">
        <w:t xml:space="preserve"> ou </w:t>
      </w:r>
      <w:r w:rsidR="00D10159">
        <w:t>CASH</w:t>
      </w:r>
      <w:r w:rsidR="00D10159" w:rsidRPr="00D10159">
        <w:t>)</w:t>
      </w:r>
      <w:r w:rsidRPr="00D10159">
        <w:t>, são somadas ao consolidado.</w:t>
      </w:r>
    </w:p>
    <w:p w:rsidR="00946973" w:rsidRPr="00946973" w:rsidRDefault="00946973" w:rsidP="00B204D9">
      <w:r w:rsidRPr="00D10159">
        <w:t xml:space="preserve">A consolidação </w:t>
      </w:r>
      <w:proofErr w:type="spellStart"/>
      <w:r w:rsidRPr="00D10159">
        <w:t>Fulll</w:t>
      </w:r>
      <w:proofErr w:type="spellEnd"/>
      <w:r w:rsidRPr="00D10159">
        <w:t xml:space="preserve"> só deve ser usada para representar coleções de fundos, pois não tem fundamento de</w:t>
      </w:r>
      <w:r>
        <w:t xml:space="preserve"> investimento.</w:t>
      </w:r>
    </w:p>
    <w:p w:rsidR="00D72306" w:rsidRDefault="00D72306" w:rsidP="00B204D9"/>
    <w:p w:rsidR="00223C8B" w:rsidRPr="00530BBF" w:rsidRDefault="000A50AF" w:rsidP="00530BBF">
      <w:pPr>
        <w:pStyle w:val="Heading1"/>
      </w:pPr>
      <w:bookmarkStart w:id="55" w:name="_Toc501026723"/>
      <w:r w:rsidRPr="00530BBF">
        <w:lastRenderedPageBreak/>
        <w:t>CADASTRO DE TÍTULOS</w:t>
      </w:r>
      <w:bookmarkEnd w:id="55"/>
    </w:p>
    <w:p w:rsidR="00782E03" w:rsidRDefault="00782E03" w:rsidP="00B633AB">
      <w:pPr>
        <w:pStyle w:val="Heading2"/>
      </w:pPr>
      <w:bookmarkStart w:id="56" w:name="_Toc501026724"/>
      <w:r>
        <w:t>MANUTENÇÃO DO CADASTRO</w:t>
      </w:r>
      <w:bookmarkEnd w:id="56"/>
    </w:p>
    <w:p w:rsidR="00782E03" w:rsidRDefault="00782E03" w:rsidP="00C676D2">
      <w:r>
        <w:t xml:space="preserve">O SRC </w:t>
      </w:r>
      <w:r w:rsidR="002A0683">
        <w:t>se baseia em</w:t>
      </w:r>
      <w:r>
        <w:t xml:space="preserve"> um </w:t>
      </w:r>
      <w:r>
        <w:rPr>
          <w:u w:val="single"/>
        </w:rPr>
        <w:t>cadastro de títulos</w:t>
      </w:r>
      <w:r>
        <w:t xml:space="preserve"> que deve ser mantido pelo usuário.</w:t>
      </w:r>
    </w:p>
    <w:p w:rsidR="00560E75" w:rsidRDefault="00560E75" w:rsidP="00560E75">
      <w:r>
        <w:t>Todos os títulos em carteira têm que estar cadastrados. Exemplos de títulos são: debêntures, ações, CDBs, quotas de fundos, futuros, etc.</w:t>
      </w:r>
    </w:p>
    <w:p w:rsidR="00560E75" w:rsidRDefault="00560E75" w:rsidP="00560E75">
      <w:r>
        <w:t xml:space="preserve">Para o correto funcionamento do sistema, os dados cadastrados têm que estar </w:t>
      </w:r>
      <w:proofErr w:type="gramStart"/>
      <w:r>
        <w:t>completos, corretos</w:t>
      </w:r>
      <w:proofErr w:type="gramEnd"/>
      <w:r>
        <w:t xml:space="preserve"> e atualizados.</w:t>
      </w:r>
    </w:p>
    <w:p w:rsidR="00E61225" w:rsidRPr="00E61225" w:rsidRDefault="00E61225" w:rsidP="00C676D2">
      <w:r>
        <w:t xml:space="preserve">Os dados cadastrais dos títulos </w:t>
      </w:r>
      <w:r>
        <w:rPr>
          <w:u w:val="single"/>
        </w:rPr>
        <w:t>não</w:t>
      </w:r>
      <w:r>
        <w:t xml:space="preserve"> são importados </w:t>
      </w:r>
      <w:r w:rsidR="00560E75">
        <w:t xml:space="preserve">automaticamente </w:t>
      </w:r>
      <w:r>
        <w:t>de fontes externas, a não ser no caso especial de cadastramento automático durante a importação de carteira (</w:t>
      </w:r>
      <w:r w:rsidRPr="0028096A">
        <w:t>ver</w:t>
      </w:r>
      <w:r w:rsidR="0028096A" w:rsidRPr="0028096A">
        <w:t xml:space="preserve"> </w:t>
      </w:r>
      <w:r w:rsidR="00962794">
        <w:fldChar w:fldCharType="begin"/>
      </w:r>
      <w:r w:rsidR="00962794">
        <w:instrText xml:space="preserve"> REF _Ref458500983 \r \h  \* MERGEFORMAT </w:instrText>
      </w:r>
      <w:r w:rsidR="00962794">
        <w:fldChar w:fldCharType="separate"/>
      </w:r>
      <w:r w:rsidR="00962794">
        <w:t>IV-6</w:t>
      </w:r>
      <w:r w:rsidR="00962794">
        <w:fldChar w:fldCharType="end"/>
      </w:r>
      <w:r>
        <w:t xml:space="preserve">), que </w:t>
      </w:r>
      <w:r>
        <w:rPr>
          <w:u w:val="single"/>
        </w:rPr>
        <w:t>não</w:t>
      </w:r>
      <w:r>
        <w:t xml:space="preserve"> substitui a validação ou </w:t>
      </w:r>
      <w:r w:rsidR="00560E75">
        <w:t xml:space="preserve">retificação </w:t>
      </w:r>
      <w:r>
        <w:t>do cadastro pelo usuário.</w:t>
      </w:r>
    </w:p>
    <w:p w:rsidR="002A0683" w:rsidRDefault="00801FC9" w:rsidP="00C676D2">
      <w:r>
        <w:t>O cadastro de cada título contém dados de três naturezas:</w:t>
      </w:r>
    </w:p>
    <w:p w:rsidR="00801FC9" w:rsidRDefault="00801FC9" w:rsidP="00E61225">
      <w:pPr>
        <w:pStyle w:val="ListParagraph"/>
      </w:pPr>
      <w:r w:rsidRPr="00801FC9">
        <w:rPr>
          <w:u w:val="single"/>
        </w:rPr>
        <w:t>Propriedades Financeiras</w:t>
      </w:r>
      <w:r>
        <w:t>: dados padronizados que identificam o título e determinam o resultado de cálculos financeiros como rentabilidade, prazo, ‘</w:t>
      </w:r>
      <w:proofErr w:type="spellStart"/>
      <w:r>
        <w:t>duration</w:t>
      </w:r>
      <w:proofErr w:type="spellEnd"/>
      <w:r>
        <w:t xml:space="preserve">’, risco de mercado, etc. Exemplo: identificador, ISIN, data de vencimento, indexador, </w:t>
      </w:r>
      <w:proofErr w:type="spellStart"/>
      <w:r>
        <w:t>etc</w:t>
      </w:r>
      <w:proofErr w:type="spellEnd"/>
      <w:r>
        <w:t>,</w:t>
      </w:r>
    </w:p>
    <w:p w:rsidR="00801FC9" w:rsidRDefault="00801FC9" w:rsidP="00E61225">
      <w:pPr>
        <w:pStyle w:val="ListParagraph"/>
      </w:pPr>
      <w:r w:rsidRPr="00801FC9">
        <w:rPr>
          <w:u w:val="single"/>
        </w:rPr>
        <w:t>Propriedades Descritivas</w:t>
      </w:r>
      <w:r>
        <w:t xml:space="preserve">: dados não padronizados que descrevem as características do título para fins de concentração e enquadramento de carteira. </w:t>
      </w:r>
      <w:proofErr w:type="spellStart"/>
      <w:r>
        <w:t>Ex</w:t>
      </w:r>
      <w:proofErr w:type="spellEnd"/>
      <w:r>
        <w:t>: rating, agência de rating, emissor, setor, valor da emissão, etc.</w:t>
      </w:r>
    </w:p>
    <w:p w:rsidR="00EB2D64" w:rsidRDefault="00EB2D64" w:rsidP="00E61225">
      <w:pPr>
        <w:pStyle w:val="ListParagraph"/>
        <w:numPr>
          <w:ilvl w:val="0"/>
          <w:numId w:val="0"/>
        </w:numPr>
        <w:ind w:left="2160"/>
      </w:pPr>
      <w:r>
        <w:t xml:space="preserve">Por serem ‘não padronizadas’, as propriedades descritivas são definidas pelo usuário, que pode criar propriedades novas que sejam necessárias </w:t>
      </w:r>
      <w:r w:rsidR="006A1E8F">
        <w:t xml:space="preserve">para novas regras de </w:t>
      </w:r>
      <w:proofErr w:type="spellStart"/>
      <w:r w:rsidR="006A1E8F">
        <w:t>compliance</w:t>
      </w:r>
      <w:proofErr w:type="spellEnd"/>
      <w:r w:rsidR="006A1E8F">
        <w:t>.</w:t>
      </w:r>
    </w:p>
    <w:p w:rsidR="00801FC9" w:rsidRDefault="00801FC9" w:rsidP="00E61225">
      <w:pPr>
        <w:pStyle w:val="ListParagraph"/>
      </w:pPr>
      <w:r>
        <w:t xml:space="preserve">- </w:t>
      </w:r>
      <w:r w:rsidRPr="00801FC9">
        <w:rPr>
          <w:u w:val="single"/>
        </w:rPr>
        <w:t>Dados de Fluxo de Caixa</w:t>
      </w:r>
      <w:r>
        <w:t>: cronograma de pagamento de juros e amortização de principal.</w:t>
      </w:r>
    </w:p>
    <w:p w:rsidR="00A905EA" w:rsidRDefault="00A905EA" w:rsidP="00B633AB">
      <w:pPr>
        <w:pStyle w:val="Heading2"/>
      </w:pPr>
      <w:bookmarkStart w:id="57" w:name="_Toc501026725"/>
      <w:r>
        <w:t>VISUALIZAÇÃO DO CADASTRO</w:t>
      </w:r>
      <w:bookmarkEnd w:id="57"/>
    </w:p>
    <w:p w:rsidR="00A905EA" w:rsidRDefault="00A905EA" w:rsidP="00A905EA">
      <w:r>
        <w:t xml:space="preserve">Teclando F5 ou </w:t>
      </w:r>
      <w:r w:rsidR="006C5987">
        <w:t xml:space="preserve">escolhendo </w:t>
      </w:r>
      <w:proofErr w:type="gramStart"/>
      <w:r w:rsidR="006C5987" w:rsidRPr="003C3A77">
        <w:rPr>
          <w:u w:val="wave"/>
        </w:rPr>
        <w:t>Menu</w:t>
      </w:r>
      <w:proofErr w:type="gramEnd"/>
      <w:r w:rsidR="006C5987" w:rsidRPr="003C3A77">
        <w:rPr>
          <w:u w:val="wave"/>
        </w:rPr>
        <w:t xml:space="preserve"> Principal</w:t>
      </w:r>
      <w:r w:rsidR="006C5987">
        <w:sym w:font="Wingdings" w:char="F0E0"/>
      </w:r>
      <w:r>
        <w:t xml:space="preserve"> Títulos</w:t>
      </w:r>
      <w:r>
        <w:sym w:font="Wingdings" w:char="F0E0"/>
      </w:r>
      <w:r>
        <w:t>Cadastro de Títulos exibe o Cadastro de Títulos.</w:t>
      </w:r>
    </w:p>
    <w:p w:rsidR="00A905EA" w:rsidRDefault="00A905EA" w:rsidP="00A905EA">
      <w:pPr>
        <w:ind w:left="274"/>
      </w:pPr>
    </w:p>
    <w:p w:rsidR="005A6C46" w:rsidRDefault="005A6C46" w:rsidP="00A905EA">
      <w:pPr>
        <w:ind w:left="274"/>
      </w:pPr>
    </w:p>
    <w:p w:rsidR="005A6C46" w:rsidRPr="00DE3406" w:rsidRDefault="00962794" w:rsidP="00A905EA">
      <w:pPr>
        <w:ind w:left="274"/>
        <w:rPr>
          <w:b/>
        </w:rPr>
      </w:pPr>
      <w:r>
        <w:rPr>
          <w:b/>
          <w:noProof/>
          <w:lang w:eastAsia="pt-BR"/>
        </w:rPr>
        <w:lastRenderedPageBreak/>
        <w:pict>
          <v:shape id="_x0000_s1265" type="#_x0000_t202" style="position:absolute;left:0;text-align:left;margin-left:506.5pt;margin-top:40.85pt;width:31.5pt;height:19.5pt;z-index:251769856" filled="f" stroked="f">
            <v:textbox style="mso-next-textbox:#_x0000_s1265">
              <w:txbxContent>
                <w:p w:rsidR="00962794" w:rsidRPr="00431641" w:rsidRDefault="00962794" w:rsidP="005A6C46">
                  <w:pPr>
                    <w:ind w:left="0"/>
                    <w:rPr>
                      <w:b/>
                      <w:color w:val="FF0000"/>
                    </w:rPr>
                  </w:pPr>
                  <w:r w:rsidRPr="00431641">
                    <w:rPr>
                      <w:b/>
                      <w:color w:val="FF0000"/>
                    </w:rPr>
                    <w:t>❶</w:t>
                  </w:r>
                </w:p>
              </w:txbxContent>
            </v:textbox>
          </v:shape>
        </w:pict>
      </w:r>
      <w:r>
        <w:rPr>
          <w:b/>
          <w:noProof/>
          <w:lang w:eastAsia="pt-BR"/>
        </w:rPr>
        <w:pict>
          <v:rect id="_x0000_s1262" style="position:absolute;left:0;text-align:left;margin-left:18.85pt;margin-top:30.35pt;width:528.65pt;height:372.75pt;z-index:251766784" filled="f" strokecolor="red" strokeweight="1.5pt"/>
        </w:pict>
      </w:r>
      <w:r w:rsidR="005A6C46" w:rsidRPr="00DE3406">
        <w:rPr>
          <w:b/>
          <w:noProof/>
          <w:lang w:val="en-US"/>
        </w:rPr>
        <w:drawing>
          <wp:inline distT="0" distB="0" distL="0" distR="0">
            <wp:extent cx="6858000" cy="527656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srcRect/>
                    <a:stretch>
                      <a:fillRect/>
                    </a:stretch>
                  </pic:blipFill>
                  <pic:spPr bwMode="auto">
                    <a:xfrm>
                      <a:off x="0" y="0"/>
                      <a:ext cx="6858000" cy="5276562"/>
                    </a:xfrm>
                    <a:prstGeom prst="rect">
                      <a:avLst/>
                    </a:prstGeom>
                    <a:noFill/>
                    <a:ln w="9525">
                      <a:noFill/>
                      <a:miter lim="800000"/>
                      <a:headEnd/>
                      <a:tailEnd/>
                    </a:ln>
                  </pic:spPr>
                </pic:pic>
              </a:graphicData>
            </a:graphic>
          </wp:inline>
        </w:drawing>
      </w:r>
    </w:p>
    <w:p w:rsidR="00DE3406" w:rsidRDefault="00962794" w:rsidP="00A905EA">
      <w:pPr>
        <w:ind w:left="274"/>
      </w:pPr>
      <w:r>
        <w:rPr>
          <w:noProof/>
          <w:lang w:eastAsia="pt-BR"/>
        </w:rPr>
        <w:lastRenderedPageBreak/>
        <w:pict>
          <v:shape id="_x0000_s1409" type="#_x0000_t202" style="position:absolute;left:0;text-align:left;margin-left:363pt;margin-top:11.6pt;width:24.75pt;height:19.5pt;z-index:251828224" filled="f" stroked="f">
            <v:textbox style="mso-next-textbox:#_x0000_s1409">
              <w:txbxContent>
                <w:p w:rsidR="00962794" w:rsidRPr="00DE3406" w:rsidRDefault="00962794" w:rsidP="00DE3406">
                  <w:pPr>
                    <w:ind w:left="0"/>
                  </w:pPr>
                  <w:r>
                    <w:rPr>
                      <w:b/>
                      <w:color w:val="FF0000"/>
                    </w:rPr>
                    <w:t>❻</w:t>
                  </w:r>
                </w:p>
              </w:txbxContent>
            </v:textbox>
          </v:shape>
        </w:pict>
      </w:r>
      <w:r>
        <w:rPr>
          <w:noProof/>
          <w:lang w:eastAsia="pt-BR"/>
        </w:rPr>
        <w:pict>
          <v:shape id="_x0000_s1407" type="#_x0000_t202" style="position:absolute;left:0;text-align:left;margin-left:270pt;margin-top:11.6pt;width:32.25pt;height:24.75pt;z-index:251826176" filled="f" stroked="f">
            <v:textbox style="mso-next-textbox:#_x0000_s1407">
              <w:txbxContent>
                <w:p w:rsidR="00962794" w:rsidRPr="00DE3406" w:rsidRDefault="00962794" w:rsidP="00DE3406">
                  <w:pPr>
                    <w:ind w:left="0"/>
                    <w:rPr>
                      <w:color w:val="FF0000"/>
                    </w:rPr>
                  </w:pPr>
                  <w:r w:rsidRPr="00DE3406">
                    <w:rPr>
                      <w:color w:val="FF0000"/>
                    </w:rPr>
                    <w:t>❺</w:t>
                  </w:r>
                </w:p>
              </w:txbxContent>
            </v:textbox>
          </v:shape>
        </w:pict>
      </w:r>
      <w:r>
        <w:rPr>
          <w:noProof/>
          <w:lang w:eastAsia="pt-BR"/>
        </w:rPr>
        <w:pict>
          <v:rect id="_x0000_s1410" style="position:absolute;left:0;text-align:left;margin-left:367.5pt;margin-top:13.85pt;width:95.25pt;height:15pt;z-index:251829248" filled="f" strokecolor="red" strokeweight="1.5pt"/>
        </w:pict>
      </w:r>
      <w:r>
        <w:rPr>
          <w:noProof/>
          <w:lang w:eastAsia="pt-BR"/>
        </w:rPr>
        <w:pict>
          <v:rect id="_x0000_s1408" style="position:absolute;left:0;text-align:left;margin-left:290.25pt;margin-top:13.85pt;width:58.5pt;height:15pt;z-index:251827200" filled="f" strokecolor="red" strokeweight="1.5pt"/>
        </w:pict>
      </w:r>
      <w:r>
        <w:rPr>
          <w:noProof/>
          <w:lang w:eastAsia="pt-BR"/>
        </w:rPr>
        <w:pict>
          <v:rect id="_x0000_s1405" style="position:absolute;left:0;text-align:left;margin-left:218.25pt;margin-top:13.85pt;width:58.5pt;height:15pt;z-index:251824128" filled="f" strokecolor="red" strokeweight="1.5pt"/>
        </w:pict>
      </w:r>
      <w:r>
        <w:rPr>
          <w:noProof/>
          <w:lang w:eastAsia="pt-BR"/>
        </w:rPr>
        <w:pict>
          <v:shape id="_x0000_s1402" type="#_x0000_t202" style="position:absolute;left:0;text-align:left;margin-left:138.35pt;margin-top:11.6pt;width:31.5pt;height:19.5pt;z-index:251821056" filled="f" stroked="f">
            <v:textbox style="mso-next-textbox:#_x0000_s1402">
              <w:txbxContent>
                <w:p w:rsidR="00962794" w:rsidRPr="00A905EA" w:rsidRDefault="00962794" w:rsidP="00DE3406">
                  <w:pPr>
                    <w:ind w:left="0"/>
                  </w:pPr>
                  <w:r>
                    <w:rPr>
                      <w:b/>
                      <w:color w:val="FF0000"/>
                    </w:rPr>
                    <w:t>❸</w:t>
                  </w:r>
                </w:p>
              </w:txbxContent>
            </v:textbox>
          </v:shape>
        </w:pict>
      </w:r>
      <w:r>
        <w:rPr>
          <w:noProof/>
          <w:lang w:eastAsia="pt-BR"/>
        </w:rPr>
        <w:pict>
          <v:shape id="_x0000_s1403" type="#_x0000_t202" style="position:absolute;left:0;text-align:left;margin-left:198.75pt;margin-top:11.6pt;width:31.5pt;height:19.5pt;z-index:251822080" filled="f" stroked="f">
            <v:textbox style="mso-next-textbox:#_x0000_s1403">
              <w:txbxContent>
                <w:p w:rsidR="00962794" w:rsidRPr="00A905EA" w:rsidRDefault="00962794" w:rsidP="00DE3406">
                  <w:pPr>
                    <w:ind w:left="0"/>
                  </w:pPr>
                  <w:r>
                    <w:rPr>
                      <w:b/>
                      <w:color w:val="FF0000"/>
                    </w:rPr>
                    <w:t>❹</w:t>
                  </w:r>
                </w:p>
              </w:txbxContent>
            </v:textbox>
          </v:shape>
        </w:pict>
      </w:r>
      <w:r>
        <w:rPr>
          <w:noProof/>
          <w:lang w:eastAsia="pt-BR"/>
        </w:rPr>
        <w:pict>
          <v:rect id="_x0000_s1406" style="position:absolute;left:0;text-align:left;margin-left:156pt;margin-top:13.95pt;width:50.5pt;height:13.4pt;z-index:251825152" filled="f" strokecolor="red" strokeweight="1.5pt"/>
        </w:pict>
      </w:r>
      <w:r>
        <w:rPr>
          <w:noProof/>
          <w:lang w:eastAsia="pt-BR"/>
        </w:rPr>
        <w:pict>
          <v:rect id="_x0000_s1404" style="position:absolute;left:0;text-align:left;margin-left:18.85pt;margin-top:14.6pt;width:126.65pt;height:12.75pt;z-index:251823104" filled="f" strokecolor="red" strokeweight="1.5pt"/>
        </w:pict>
      </w:r>
      <w:r>
        <w:rPr>
          <w:noProof/>
          <w:lang w:eastAsia="pt-BR"/>
        </w:rPr>
        <w:pict>
          <v:shape id="_x0000_s1401" type="#_x0000_t202" style="position:absolute;left:0;text-align:left;margin-left:18.85pt;margin-top:11.6pt;width:31.5pt;height:19.5pt;z-index:251820032" filled="f" stroked="f">
            <v:textbox style="mso-next-textbox:#_x0000_s1401">
              <w:txbxContent>
                <w:p w:rsidR="00962794" w:rsidRPr="00A905EA" w:rsidRDefault="00962794" w:rsidP="00DE3406">
                  <w:pPr>
                    <w:ind w:left="0"/>
                  </w:pPr>
                  <w:r>
                    <w:rPr>
                      <w:b/>
                      <w:color w:val="FF0000"/>
                    </w:rPr>
                    <w:t>❷</w:t>
                  </w:r>
                </w:p>
              </w:txbxContent>
            </v:textbox>
          </v:shape>
        </w:pict>
      </w:r>
      <w:r>
        <w:rPr>
          <w:noProof/>
          <w:lang w:eastAsia="pt-BR"/>
        </w:rPr>
        <w:pict>
          <v:rect id="_x0000_s1399" style="position:absolute;left:0;text-align:left;margin-left:20.25pt;margin-top:28.85pt;width:524.25pt;height:309pt;z-index:251817984" filled="f" strokecolor="red" strokeweight="1.5pt"/>
        </w:pict>
      </w:r>
      <w:r>
        <w:rPr>
          <w:noProof/>
          <w:lang w:eastAsia="pt-BR"/>
        </w:rPr>
        <w:pict>
          <v:shape id="_x0000_s1400" type="#_x0000_t202" style="position:absolute;left:0;text-align:left;margin-left:513pt;margin-top:43.85pt;width:31.5pt;height:19.5pt;z-index:251819008" filled="f" stroked="f">
            <v:textbox style="mso-next-textbox:#_x0000_s1400">
              <w:txbxContent>
                <w:p w:rsidR="00962794" w:rsidRPr="00431641" w:rsidRDefault="00962794" w:rsidP="00DE3406">
                  <w:pPr>
                    <w:ind w:left="0"/>
                    <w:rPr>
                      <w:b/>
                      <w:color w:val="FF0000"/>
                    </w:rPr>
                  </w:pPr>
                  <w:r w:rsidRPr="00431641">
                    <w:rPr>
                      <w:b/>
                      <w:color w:val="FF0000"/>
                    </w:rPr>
                    <w:t>❶</w:t>
                  </w:r>
                </w:p>
              </w:txbxContent>
            </v:textbox>
          </v:shape>
        </w:pict>
      </w:r>
      <w:r w:rsidR="00DE3406">
        <w:rPr>
          <w:noProof/>
          <w:lang w:val="en-US"/>
        </w:rPr>
        <w:drawing>
          <wp:inline distT="0" distB="0" distL="0" distR="0">
            <wp:extent cx="6858000" cy="4281596"/>
            <wp:effectExtent l="19050" t="0" r="0" b="0"/>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6858000" cy="4281596"/>
                    </a:xfrm>
                    <a:prstGeom prst="rect">
                      <a:avLst/>
                    </a:prstGeom>
                    <a:noFill/>
                    <a:ln w="9525">
                      <a:noFill/>
                      <a:miter lim="800000"/>
                      <a:headEnd/>
                      <a:tailEnd/>
                    </a:ln>
                  </pic:spPr>
                </pic:pic>
              </a:graphicData>
            </a:graphic>
          </wp:inline>
        </w:drawing>
      </w:r>
    </w:p>
    <w:p w:rsidR="00A905EA" w:rsidRDefault="00A905EA" w:rsidP="00F153E0">
      <w:r>
        <w:t xml:space="preserve">A tela de Cadastro de Títulos possui </w:t>
      </w:r>
      <w:proofErr w:type="gramStart"/>
      <w:r>
        <w:t>5</w:t>
      </w:r>
      <w:proofErr w:type="gramEnd"/>
      <w:r>
        <w:t xml:space="preserve"> áreas:</w:t>
      </w:r>
    </w:p>
    <w:p w:rsidR="00F153E0" w:rsidRDefault="00A905EA" w:rsidP="00F153E0">
      <w:r>
        <w:t xml:space="preserve">❶ </w:t>
      </w:r>
      <w:r w:rsidRPr="00F153E0">
        <w:rPr>
          <w:u w:val="single"/>
        </w:rPr>
        <w:t>Tabela principal</w:t>
      </w:r>
      <w:r>
        <w:t xml:space="preserve"> </w:t>
      </w:r>
    </w:p>
    <w:p w:rsidR="00A905EA" w:rsidRDefault="00F153E0" w:rsidP="003E1EE5">
      <w:pPr>
        <w:ind w:firstLine="720"/>
      </w:pPr>
      <w:r>
        <w:t>O</w:t>
      </w:r>
      <w:r w:rsidR="00A905EA">
        <w:t>nde os títulos estão dispostos em linhas e as propriedades em colunas</w:t>
      </w:r>
    </w:p>
    <w:p w:rsidR="00F153E0" w:rsidRDefault="00A905EA" w:rsidP="00F153E0">
      <w:pPr>
        <w:rPr>
          <w:u w:val="single"/>
        </w:rPr>
      </w:pPr>
      <w:r>
        <w:t xml:space="preserve">❷ </w:t>
      </w:r>
      <w:r w:rsidRPr="00F153E0">
        <w:rPr>
          <w:u w:val="single"/>
        </w:rPr>
        <w:t>Filtro</w:t>
      </w:r>
      <w:r w:rsidR="005A6C46">
        <w:rPr>
          <w:u w:val="single"/>
        </w:rPr>
        <w:t>s</w:t>
      </w:r>
      <w:r w:rsidR="00447FBC">
        <w:rPr>
          <w:u w:val="single"/>
        </w:rPr>
        <w:t xml:space="preserve"> de Nome</w:t>
      </w:r>
    </w:p>
    <w:p w:rsidR="00447FBC" w:rsidRDefault="005A6C46" w:rsidP="005A6C46">
      <w:pPr>
        <w:ind w:left="1440"/>
      </w:pPr>
      <w:r>
        <w:t xml:space="preserve">Permite filtrar títulos por qualquer parte do seu nome, </w:t>
      </w:r>
    </w:p>
    <w:p w:rsidR="00447FBC" w:rsidRPr="00447FBC" w:rsidRDefault="00447FBC" w:rsidP="00447FBC">
      <w:pPr>
        <w:rPr>
          <w:u w:val="single"/>
        </w:rPr>
      </w:pPr>
      <w:r>
        <w:t>❸</w:t>
      </w:r>
      <w:r w:rsidRPr="00447FBC">
        <w:rPr>
          <w:u w:val="single"/>
        </w:rPr>
        <w:t>Filtro de Investimento</w:t>
      </w:r>
    </w:p>
    <w:p w:rsidR="00A905EA" w:rsidRDefault="00447FBC" w:rsidP="005A6C46">
      <w:pPr>
        <w:ind w:left="1440"/>
      </w:pPr>
      <w:r>
        <w:t>Permite filtrar apenas títulos que têm</w:t>
      </w:r>
      <w:r w:rsidR="005A6C46">
        <w:t xml:space="preserve"> posição investida </w:t>
      </w:r>
      <w:r>
        <w:t xml:space="preserve">em alguma área (INV) </w:t>
      </w:r>
      <w:r w:rsidR="005A6C46">
        <w:t xml:space="preserve">ou investida apenas pelo </w:t>
      </w:r>
      <w:proofErr w:type="spellStart"/>
      <w:r w:rsidR="005A6C46">
        <w:t>Asset</w:t>
      </w:r>
      <w:proofErr w:type="spellEnd"/>
      <w:r>
        <w:t xml:space="preserve"> (ASST)</w:t>
      </w:r>
      <w:r w:rsidR="005A6C46">
        <w:t>.</w:t>
      </w:r>
    </w:p>
    <w:p w:rsidR="00F153E0" w:rsidRDefault="00447FBC" w:rsidP="00F153E0">
      <w:r>
        <w:t>❹</w:t>
      </w:r>
      <w:r w:rsidR="00A905EA">
        <w:t xml:space="preserve"> </w:t>
      </w:r>
      <w:r w:rsidR="005A6C46">
        <w:rPr>
          <w:u w:val="single"/>
        </w:rPr>
        <w:t>Agrupamento</w:t>
      </w:r>
    </w:p>
    <w:p w:rsidR="00F153E0" w:rsidRDefault="005A6C46" w:rsidP="003E1EE5">
      <w:pPr>
        <w:ind w:firstLine="360"/>
      </w:pPr>
      <w:r>
        <w:t xml:space="preserve"> </w:t>
      </w:r>
      <w:r>
        <w:tab/>
        <w:t>Permite visualizar o cadastro agrupado por Tipo</w:t>
      </w:r>
      <w:r w:rsidR="00D52CFC">
        <w:t xml:space="preserve"> (ver </w:t>
      </w:r>
      <w:r w:rsidR="00B30A00">
        <w:fldChar w:fldCharType="begin"/>
      </w:r>
      <w:r w:rsidR="00D52CFC">
        <w:instrText xml:space="preserve"> REF _Ref490755894 \r \h </w:instrText>
      </w:r>
      <w:r w:rsidR="00B30A00">
        <w:fldChar w:fldCharType="separate"/>
      </w:r>
      <w:r w:rsidR="00962794">
        <w:t>IV-4</w:t>
      </w:r>
      <w:r w:rsidR="00B30A00">
        <w:fldChar w:fldCharType="end"/>
      </w:r>
      <w:r w:rsidR="00D52CFC">
        <w:t>)</w:t>
      </w:r>
      <w:r>
        <w:t>.</w:t>
      </w:r>
    </w:p>
    <w:p w:rsidR="001F557B" w:rsidRDefault="00447FBC" w:rsidP="00F153E0">
      <w:r>
        <w:t>❺</w:t>
      </w:r>
      <w:r w:rsidR="00F153E0">
        <w:t xml:space="preserve"> </w:t>
      </w:r>
      <w:r w:rsidR="00F153E0" w:rsidRPr="001F557B">
        <w:rPr>
          <w:u w:val="single"/>
        </w:rPr>
        <w:t>Botões de colunas</w:t>
      </w:r>
      <w:r w:rsidR="00F153E0">
        <w:t xml:space="preserve">. </w:t>
      </w:r>
    </w:p>
    <w:p w:rsidR="001F557B" w:rsidRDefault="00F153E0" w:rsidP="003E1EE5">
      <w:pPr>
        <w:ind w:firstLine="720"/>
      </w:pPr>
      <w:r>
        <w:lastRenderedPageBreak/>
        <w:t>Se “</w:t>
      </w:r>
      <w:proofErr w:type="spellStart"/>
      <w:r>
        <w:t>Financ</w:t>
      </w:r>
      <w:proofErr w:type="spellEnd"/>
      <w:r>
        <w:t xml:space="preserve">” estiver pressionado, são mostradas as colunas de propriedades financeiras. </w:t>
      </w:r>
    </w:p>
    <w:p w:rsidR="00A905EA" w:rsidRDefault="00F153E0" w:rsidP="003E1EE5">
      <w:pPr>
        <w:ind w:firstLine="720"/>
      </w:pPr>
      <w:r>
        <w:t>Se “</w:t>
      </w:r>
      <w:proofErr w:type="spellStart"/>
      <w:r>
        <w:t>Props</w:t>
      </w:r>
      <w:proofErr w:type="spellEnd"/>
      <w:r>
        <w:t>” estiver pressionado, são mostradas as colunas de propriedades descritivas.</w:t>
      </w:r>
    </w:p>
    <w:p w:rsidR="00447FBC" w:rsidRDefault="00447FBC" w:rsidP="00447FBC">
      <w:r>
        <w:t>❻ Pesquisa de ID</w:t>
      </w:r>
    </w:p>
    <w:p w:rsidR="00447FBC" w:rsidRDefault="00447FBC" w:rsidP="00447FBC">
      <w:pPr>
        <w:ind w:left="1440"/>
      </w:pPr>
      <w:r>
        <w:t xml:space="preserve">Permite pesquisar por qualquer parte do ID, ISIN ou código CETIP. Clicando sucessivamente, o SRC busca a próxima linha que casa com o texto procurado. O SRC busca apenas os títulos que estão visíveis em caso de filtro ou de grupamento. Para fazer uma busca geral, o usuário deve </w:t>
      </w:r>
      <w:proofErr w:type="spellStart"/>
      <w:r>
        <w:t>desagrupar</w:t>
      </w:r>
      <w:proofErr w:type="spellEnd"/>
      <w:r>
        <w:t xml:space="preserve"> </w:t>
      </w:r>
      <w:proofErr w:type="gramStart"/>
      <w:r>
        <w:t>a</w:t>
      </w:r>
      <w:proofErr w:type="gramEnd"/>
      <w:r>
        <w:t xml:space="preserve"> visão primeiro.</w:t>
      </w:r>
    </w:p>
    <w:p w:rsidR="005A6C46" w:rsidRPr="00D61368" w:rsidRDefault="005A6C46" w:rsidP="005A6C46">
      <w:r>
        <w:t xml:space="preserve">Clicando com o botão </w:t>
      </w:r>
      <w:r w:rsidR="00A95FEA">
        <w:rPr>
          <w:u w:val="single"/>
        </w:rPr>
        <w:t>direito</w:t>
      </w:r>
      <w:r>
        <w:t xml:space="preserve"> do mouse ou acionando a tecla de </w:t>
      </w:r>
      <w:proofErr w:type="gramStart"/>
      <w:r>
        <w:t>Menu</w:t>
      </w:r>
      <w:proofErr w:type="gramEnd"/>
      <w:r>
        <w:t xml:space="preserve"> </w:t>
      </w:r>
      <w:r>
        <w:rPr>
          <w:noProof/>
          <w:lang w:val="en-US"/>
        </w:rPr>
        <w:drawing>
          <wp:inline distT="0" distB="0" distL="0" distR="0">
            <wp:extent cx="166370" cy="198120"/>
            <wp:effectExtent l="19050" t="0" r="508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sidRPr="00B027F4">
        <w:rPr>
          <w:u w:val="wave"/>
        </w:rPr>
        <w:t>Popup</w:t>
      </w:r>
      <w:proofErr w:type="spellEnd"/>
      <w:r w:rsidRPr="00B027F4">
        <w:rPr>
          <w:u w:val="wave"/>
        </w:rPr>
        <w:t xml:space="preserve"> Menu </w:t>
      </w:r>
      <w:r>
        <w:rPr>
          <w:u w:val="wave"/>
        </w:rPr>
        <w:t>Títulos</w:t>
      </w:r>
      <w:r>
        <w:t xml:space="preserve">:  </w:t>
      </w:r>
    </w:p>
    <w:p w:rsidR="005A6C46" w:rsidRDefault="005A6C46" w:rsidP="005A6C46">
      <w:pPr>
        <w:pStyle w:val="ListParagraph"/>
        <w:numPr>
          <w:ilvl w:val="0"/>
          <w:numId w:val="3"/>
        </w:numPr>
      </w:pPr>
      <w:r>
        <w:t>Novo: Criar um novo título;</w:t>
      </w:r>
    </w:p>
    <w:p w:rsidR="00970FAB" w:rsidRDefault="00970FAB" w:rsidP="005A6C46">
      <w:pPr>
        <w:pStyle w:val="ListParagraph"/>
        <w:numPr>
          <w:ilvl w:val="0"/>
          <w:numId w:val="3"/>
        </w:numPr>
      </w:pPr>
      <w:r>
        <w:t>Clone: Criar um novo título com base no título selecionado;</w:t>
      </w:r>
    </w:p>
    <w:p w:rsidR="005A6C46" w:rsidRDefault="005A6C46" w:rsidP="005A6C46">
      <w:pPr>
        <w:pStyle w:val="ListParagraph"/>
        <w:numPr>
          <w:ilvl w:val="0"/>
          <w:numId w:val="3"/>
        </w:numPr>
      </w:pPr>
      <w:r>
        <w:t>Edita: Modificar o título selecionado;</w:t>
      </w:r>
    </w:p>
    <w:p w:rsidR="005A6C46" w:rsidRDefault="005A6C46" w:rsidP="005A6C46">
      <w:pPr>
        <w:pStyle w:val="ListParagraph"/>
        <w:numPr>
          <w:ilvl w:val="0"/>
          <w:numId w:val="3"/>
        </w:numPr>
      </w:pPr>
      <w:r>
        <w:t>Exclui: Excluir o título, o que só será realizado se o título não pertencer a nenhuma carteira;</w:t>
      </w:r>
    </w:p>
    <w:p w:rsidR="005A6C46" w:rsidRDefault="005A6C46" w:rsidP="005A6C46">
      <w:pPr>
        <w:pStyle w:val="ListParagraph"/>
        <w:numPr>
          <w:ilvl w:val="0"/>
          <w:numId w:val="3"/>
        </w:numPr>
      </w:pPr>
      <w:r>
        <w:t>Alocação: mostra a alocação pelos fundos do título selecionado;</w:t>
      </w:r>
    </w:p>
    <w:p w:rsidR="005A6C46" w:rsidRDefault="005A6C46" w:rsidP="005A6C46">
      <w:pPr>
        <w:pStyle w:val="ListParagraph"/>
        <w:numPr>
          <w:ilvl w:val="0"/>
          <w:numId w:val="3"/>
        </w:numPr>
      </w:pPr>
      <w:r>
        <w:t>Histórico: mostra o histórico de evolução das propriedades do título selecionado;</w:t>
      </w:r>
    </w:p>
    <w:p w:rsidR="005A6C46" w:rsidRDefault="005A6C46" w:rsidP="005A6C46">
      <w:pPr>
        <w:pStyle w:val="ListParagraph"/>
        <w:numPr>
          <w:ilvl w:val="0"/>
          <w:numId w:val="3"/>
        </w:numPr>
      </w:pPr>
      <w:r>
        <w:t xml:space="preserve">Cash </w:t>
      </w:r>
      <w:proofErr w:type="spellStart"/>
      <w:r>
        <w:t>flow</w:t>
      </w:r>
      <w:proofErr w:type="spellEnd"/>
      <w:r>
        <w:t xml:space="preserve">: mostra a janela de </w:t>
      </w:r>
      <w:r w:rsidRPr="001F557B">
        <w:rPr>
          <w:u w:val="single"/>
        </w:rPr>
        <w:t>fluxo de caixa</w:t>
      </w:r>
      <w:r>
        <w:t xml:space="preserve"> do título selecionado, na qual é possível visualizar e importar o fluxo de caixa (</w:t>
      </w:r>
      <w:r w:rsidRPr="0028096A">
        <w:t xml:space="preserve">ver </w:t>
      </w:r>
      <w:r w:rsidR="00962794">
        <w:fldChar w:fldCharType="begin"/>
      </w:r>
      <w:r w:rsidR="00962794">
        <w:instrText xml:space="preserve"> REF _Ref458501078 \r \h  \* MERGEFORMAT </w:instrText>
      </w:r>
      <w:r w:rsidR="00962794">
        <w:fldChar w:fldCharType="separate"/>
      </w:r>
      <w:r w:rsidR="00962794">
        <w:t>IV-13</w:t>
      </w:r>
      <w:r w:rsidR="00962794">
        <w:fldChar w:fldCharType="end"/>
      </w:r>
      <w:r>
        <w:t>);</w:t>
      </w:r>
    </w:p>
    <w:p w:rsidR="005A6C46" w:rsidRDefault="002E648A" w:rsidP="005A6C46">
      <w:pPr>
        <w:pStyle w:val="ListParagraph"/>
        <w:numPr>
          <w:ilvl w:val="0"/>
          <w:numId w:val="3"/>
        </w:numPr>
      </w:pPr>
      <w:proofErr w:type="gramStart"/>
      <w:r>
        <w:t xml:space="preserve">Cria </w:t>
      </w:r>
      <w:r w:rsidR="005A6C46">
        <w:t>Alias</w:t>
      </w:r>
      <w:proofErr w:type="gramEnd"/>
      <w:r w:rsidR="005A6C46">
        <w:t xml:space="preserve">: permite incluir um </w:t>
      </w:r>
      <w:r w:rsidR="005A6C46" w:rsidRPr="001F557B">
        <w:rPr>
          <w:u w:val="single"/>
        </w:rPr>
        <w:t>alias</w:t>
      </w:r>
      <w:r w:rsidR="005A6C46">
        <w:t xml:space="preserve"> (identificador alternativo) para o título selecionado (</w:t>
      </w:r>
      <w:r w:rsidR="005A6C46" w:rsidRPr="0028096A">
        <w:t xml:space="preserve">ver </w:t>
      </w:r>
      <w:r w:rsidR="00962794">
        <w:fldChar w:fldCharType="begin"/>
      </w:r>
      <w:r w:rsidR="00962794">
        <w:instrText xml:space="preserve"> REF _Ref458501069 \r \h  \* MERGEFORMAT </w:instrText>
      </w:r>
      <w:r w:rsidR="00962794">
        <w:fldChar w:fldCharType="separate"/>
      </w:r>
      <w:r w:rsidR="00962794">
        <w:t>IV-14</w:t>
      </w:r>
      <w:r w:rsidR="00962794">
        <w:fldChar w:fldCharType="end"/>
      </w:r>
      <w:r w:rsidR="005A6C46">
        <w:t>);</w:t>
      </w:r>
    </w:p>
    <w:p w:rsidR="002E648A" w:rsidRDefault="002E648A" w:rsidP="005A6C46">
      <w:pPr>
        <w:pStyle w:val="ListParagraph"/>
        <w:numPr>
          <w:ilvl w:val="0"/>
          <w:numId w:val="3"/>
        </w:numPr>
      </w:pPr>
      <w:r>
        <w:t xml:space="preserve">Destrói Alias: permite eliminar um </w:t>
      </w:r>
      <w:r>
        <w:rPr>
          <w:u w:val="single"/>
        </w:rPr>
        <w:t>alias</w:t>
      </w:r>
      <w:r>
        <w:t xml:space="preserve"> e uniformizar todos os títulos da base em um padrão único.</w:t>
      </w:r>
    </w:p>
    <w:p w:rsidR="005A6C46" w:rsidRPr="001F557B" w:rsidRDefault="005A6C46" w:rsidP="005A6C46">
      <w:pPr>
        <w:pStyle w:val="ListParagraph"/>
        <w:numPr>
          <w:ilvl w:val="0"/>
          <w:numId w:val="3"/>
        </w:numPr>
      </w:pPr>
      <w:r>
        <w:t>ISIN: busca o ISIN do título na base de ISIN e mostra suas características (</w:t>
      </w:r>
      <w:r w:rsidRPr="001F557B">
        <w:rPr>
          <w:highlight w:val="yellow"/>
        </w:rPr>
        <w:t>ver</w:t>
      </w:r>
      <w:r>
        <w:t>).</w:t>
      </w:r>
    </w:p>
    <w:p w:rsidR="005A6C46" w:rsidRDefault="002F587C" w:rsidP="002F587C">
      <w:pPr>
        <w:pStyle w:val="Heading2"/>
      </w:pPr>
      <w:bookmarkStart w:id="58" w:name="_Toc501026726"/>
      <w:proofErr w:type="gramStart"/>
      <w:r>
        <w:t>MENU</w:t>
      </w:r>
      <w:proofErr w:type="gramEnd"/>
      <w:r>
        <w:t xml:space="preserve"> TÍTULOS</w:t>
      </w:r>
      <w:bookmarkEnd w:id="58"/>
    </w:p>
    <w:p w:rsidR="002F587C" w:rsidRDefault="002F587C" w:rsidP="002F587C">
      <w:pPr>
        <w:ind w:firstLine="360"/>
      </w:pPr>
      <w:r>
        <w:t xml:space="preserve">O </w:t>
      </w:r>
      <w:proofErr w:type="gramStart"/>
      <w:r w:rsidRPr="002F587C">
        <w:t>Menu</w:t>
      </w:r>
      <w:proofErr w:type="gramEnd"/>
      <w:r w:rsidRPr="002F587C">
        <w:t xml:space="preserve"> Principal</w:t>
      </w:r>
      <w:r w:rsidRPr="003C3A77">
        <w:sym w:font="Wingdings" w:char="F0E0"/>
      </w:r>
      <w:r w:rsidRPr="003C3A77">
        <w:t>Títulos</w:t>
      </w:r>
      <w:r>
        <w:t xml:space="preserve"> tem as seguintes opções:</w:t>
      </w:r>
    </w:p>
    <w:p w:rsidR="005A6C46" w:rsidRDefault="005A6C46" w:rsidP="005A6C46">
      <w:pPr>
        <w:pStyle w:val="ListParagraph"/>
        <w:numPr>
          <w:ilvl w:val="0"/>
          <w:numId w:val="3"/>
        </w:numPr>
      </w:pPr>
      <w:r>
        <w:t>Cadastro de Títulos (F5): mostra o Cadastro de Títulos;</w:t>
      </w:r>
    </w:p>
    <w:p w:rsidR="005A6C46" w:rsidRDefault="005A6C46" w:rsidP="005A6C46">
      <w:pPr>
        <w:pStyle w:val="ListParagraph"/>
        <w:numPr>
          <w:ilvl w:val="0"/>
          <w:numId w:val="3"/>
        </w:numPr>
      </w:pPr>
      <w:r>
        <w:t xml:space="preserve">Propriedades: mostra a lista de Propriedades Descritivas, que podem ser definidas pelo </w:t>
      </w:r>
      <w:proofErr w:type="gramStart"/>
      <w:r>
        <w:t>usuário</w:t>
      </w:r>
      <w:proofErr w:type="gramEnd"/>
    </w:p>
    <w:p w:rsidR="005A6C46" w:rsidRDefault="005A6C46" w:rsidP="005A6C46">
      <w:pPr>
        <w:pStyle w:val="ListParagraph"/>
        <w:numPr>
          <w:ilvl w:val="0"/>
          <w:numId w:val="3"/>
        </w:numPr>
      </w:pPr>
      <w:r>
        <w:t>Lista de Alias: mostra a lista de Alias (</w:t>
      </w:r>
      <w:r w:rsidRPr="0028096A">
        <w:t xml:space="preserve">ver </w:t>
      </w:r>
      <w:r w:rsidR="00962794">
        <w:fldChar w:fldCharType="begin"/>
      </w:r>
      <w:r w:rsidR="00962794">
        <w:instrText xml:space="preserve"> REF _Ref458501069 \r \h  \* MERGEFORMAT </w:instrText>
      </w:r>
      <w:r w:rsidR="00962794">
        <w:fldChar w:fldCharType="separate"/>
      </w:r>
      <w:r w:rsidR="00962794">
        <w:t>IV-14</w:t>
      </w:r>
      <w:r w:rsidR="00962794">
        <w:fldChar w:fldCharType="end"/>
      </w:r>
      <w:r>
        <w:t>);</w:t>
      </w:r>
    </w:p>
    <w:p w:rsidR="005A6C46" w:rsidRDefault="005A6C46" w:rsidP="005A6C46">
      <w:pPr>
        <w:pStyle w:val="ListParagraph"/>
        <w:numPr>
          <w:ilvl w:val="0"/>
          <w:numId w:val="3"/>
        </w:numPr>
      </w:pPr>
      <w:r>
        <w:lastRenderedPageBreak/>
        <w:t>Rel. de Alocação: mostra o relatório de alocação do título;</w:t>
      </w:r>
    </w:p>
    <w:p w:rsidR="005A6C46" w:rsidRPr="005A6C46" w:rsidRDefault="005A6C46" w:rsidP="005A6C46">
      <w:pPr>
        <w:pStyle w:val="ListParagraph"/>
        <w:numPr>
          <w:ilvl w:val="0"/>
          <w:numId w:val="3"/>
        </w:numPr>
      </w:pPr>
      <w:r>
        <w:t xml:space="preserve">Importa </w:t>
      </w:r>
      <w:proofErr w:type="spellStart"/>
      <w:r>
        <w:t>Template</w:t>
      </w:r>
      <w:proofErr w:type="spellEnd"/>
      <w:r>
        <w:t xml:space="preserve">: permite importar as Propriedades Descritivas a partir de um </w:t>
      </w:r>
      <w:proofErr w:type="spellStart"/>
      <w:r>
        <w:t>template</w:t>
      </w:r>
      <w:proofErr w:type="spellEnd"/>
      <w:r>
        <w:t xml:space="preserve"> Excel.</w:t>
      </w:r>
    </w:p>
    <w:p w:rsidR="00D52CFC" w:rsidRDefault="00D52CFC" w:rsidP="00B633AB">
      <w:pPr>
        <w:pStyle w:val="Heading2"/>
      </w:pPr>
      <w:bookmarkStart w:id="59" w:name="_Ref490755894"/>
      <w:bookmarkStart w:id="60" w:name="_Toc501026727"/>
      <w:r>
        <w:t>VISUALIZAÇÃO AGRUPADA</w:t>
      </w:r>
      <w:bookmarkEnd w:id="59"/>
      <w:bookmarkEnd w:id="60"/>
    </w:p>
    <w:p w:rsidR="00D52CFC" w:rsidRDefault="00D52CFC" w:rsidP="00D52CFC">
      <w:r>
        <w:t>O mesmo Cadastro de Títulos pode ser visto de forma Agrupada pressionando o botão “</w:t>
      </w:r>
      <w:proofErr w:type="spellStart"/>
      <w:r>
        <w:t>Groups</w:t>
      </w:r>
      <w:proofErr w:type="spellEnd"/>
      <w:r>
        <w:t>”:</w:t>
      </w:r>
    </w:p>
    <w:p w:rsidR="00D52CFC" w:rsidRDefault="00447FBC" w:rsidP="00D52CFC">
      <w:r>
        <w:rPr>
          <w:noProof/>
          <w:lang w:val="en-US"/>
        </w:rPr>
        <w:drawing>
          <wp:inline distT="0" distB="0" distL="0" distR="0">
            <wp:extent cx="6268133" cy="4171950"/>
            <wp:effectExtent l="19050" t="0" r="0" b="0"/>
            <wp:docPr id="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6270989" cy="4173851"/>
                    </a:xfrm>
                    <a:prstGeom prst="rect">
                      <a:avLst/>
                    </a:prstGeom>
                    <a:noFill/>
                    <a:ln w="9525">
                      <a:noFill/>
                      <a:miter lim="800000"/>
                      <a:headEnd/>
                      <a:tailEnd/>
                    </a:ln>
                  </pic:spPr>
                </pic:pic>
              </a:graphicData>
            </a:graphic>
          </wp:inline>
        </w:drawing>
      </w:r>
    </w:p>
    <w:p w:rsidR="00D52CFC" w:rsidRDefault="00EA762B" w:rsidP="00D52CFC">
      <w:r>
        <w:t>Na visão agrupada, cada grupo de títulos é separado pelo seu tipo e os grupos podem ser abertos ou colapsados individualmente.</w:t>
      </w:r>
    </w:p>
    <w:p w:rsidR="00EA762B" w:rsidRDefault="00EA762B" w:rsidP="00D52CFC">
      <w:r>
        <w:t>Teclando-se espaço ou “</w:t>
      </w:r>
      <w:proofErr w:type="spellStart"/>
      <w:r>
        <w:t>enter</w:t>
      </w:r>
      <w:proofErr w:type="spellEnd"/>
      <w:r>
        <w:t>” em uma linha cabeçalho de grupo, abre/fecha um grupo.</w:t>
      </w:r>
    </w:p>
    <w:p w:rsidR="00EA762B" w:rsidRDefault="00EA762B" w:rsidP="00D52CFC">
      <w:r>
        <w:t>Teclando-se “+” sobre o cabeçalho de um grupo fechado, abre-se o grupo.</w:t>
      </w:r>
    </w:p>
    <w:p w:rsidR="00EA762B" w:rsidRDefault="00EA762B" w:rsidP="00D52CFC">
      <w:r>
        <w:t xml:space="preserve">Teclando-se “-“ sobre o cabeçalho de um grupo aberto, </w:t>
      </w:r>
      <w:r w:rsidR="009E03D1">
        <w:t>fecha</w:t>
      </w:r>
      <w:r>
        <w:t>-se o grupo.</w:t>
      </w:r>
    </w:p>
    <w:p w:rsidR="00447FBC" w:rsidRDefault="00447FBC" w:rsidP="00D52CFC">
      <w:r>
        <w:t>Duplo clique sobre uma linha de cabeçalho faz abrir / fechar o grupo.</w:t>
      </w:r>
    </w:p>
    <w:p w:rsidR="00EA762B" w:rsidRPr="00D52CFC" w:rsidRDefault="00EA762B" w:rsidP="00D52CFC">
      <w:r>
        <w:lastRenderedPageBreak/>
        <w:t>Apertando o botão “</w:t>
      </w:r>
      <w:proofErr w:type="spellStart"/>
      <w:r>
        <w:t>Collapse</w:t>
      </w:r>
      <w:proofErr w:type="spellEnd"/>
      <w:r>
        <w:t>”, fecha todos os grupos.</w:t>
      </w:r>
    </w:p>
    <w:p w:rsidR="00801FC9" w:rsidRDefault="009A79B9" w:rsidP="00B633AB">
      <w:pPr>
        <w:pStyle w:val="Heading2"/>
      </w:pPr>
      <w:bookmarkStart w:id="61" w:name="_Toc501026728"/>
      <w:r>
        <w:t>IDENTIFICAÇÃO</w:t>
      </w:r>
      <w:r w:rsidR="00801FC9">
        <w:t xml:space="preserve"> DO TÍTULO</w:t>
      </w:r>
      <w:bookmarkEnd w:id="61"/>
    </w:p>
    <w:p w:rsidR="006A1E8F" w:rsidRDefault="006A1E8F" w:rsidP="00C676D2">
      <w:r>
        <w:t>Todo título tem um identificador primário único.</w:t>
      </w:r>
    </w:p>
    <w:p w:rsidR="006A1E8F" w:rsidRDefault="006A1E8F" w:rsidP="00C676D2">
      <w:r>
        <w:t xml:space="preserve">Devido às diferentes formas de identificação nas diferentes fontes de </w:t>
      </w:r>
      <w:r w:rsidR="005B1F03">
        <w:t xml:space="preserve">carteira </w:t>
      </w:r>
      <w:r>
        <w:t xml:space="preserve">(BNY, XML ANBIMA, </w:t>
      </w:r>
      <w:proofErr w:type="spellStart"/>
      <w:r>
        <w:t>etc</w:t>
      </w:r>
      <w:proofErr w:type="spellEnd"/>
      <w:r>
        <w:t xml:space="preserve">), o SRC trabalha com </w:t>
      </w:r>
      <w:r w:rsidRPr="006A1E8F">
        <w:rPr>
          <w:u w:val="single"/>
        </w:rPr>
        <w:t>quatro</w:t>
      </w:r>
      <w:r>
        <w:t xml:space="preserve"> propriedades que </w:t>
      </w:r>
      <w:r w:rsidR="00560E75">
        <w:t>auxiliam a identificação de</w:t>
      </w:r>
      <w:r>
        <w:t xml:space="preserve"> um título</w:t>
      </w:r>
      <w:r w:rsidR="005B1F03">
        <w:t xml:space="preserve"> </w:t>
      </w:r>
      <w:r w:rsidR="005B1F03" w:rsidRPr="005B1F03">
        <w:rPr>
          <w:u w:val="single"/>
        </w:rPr>
        <w:t>durante a importação de carteira</w:t>
      </w:r>
      <w:r>
        <w:t>:</w:t>
      </w:r>
    </w:p>
    <w:p w:rsidR="006A1E8F" w:rsidRDefault="006A1E8F" w:rsidP="00E61225">
      <w:pPr>
        <w:pStyle w:val="ListParagraph"/>
      </w:pPr>
      <w:r>
        <w:t xml:space="preserve">Identificador </w:t>
      </w:r>
      <w:r w:rsidR="00CA0D5B">
        <w:t>Primário</w:t>
      </w:r>
      <w:r w:rsidR="00447FBC">
        <w:t xml:space="preserve"> (ID)</w:t>
      </w:r>
    </w:p>
    <w:p w:rsidR="006A1E8F" w:rsidRDefault="006A1E8F" w:rsidP="00E61225">
      <w:pPr>
        <w:pStyle w:val="ListParagraph"/>
      </w:pPr>
      <w:r>
        <w:t>Código ISIN</w:t>
      </w:r>
    </w:p>
    <w:p w:rsidR="006A1E8F" w:rsidRDefault="006A1E8F" w:rsidP="00E61225">
      <w:pPr>
        <w:pStyle w:val="ListParagraph"/>
      </w:pPr>
      <w:r>
        <w:t>Código CETIP</w:t>
      </w:r>
    </w:p>
    <w:p w:rsidR="006A1E8F" w:rsidRDefault="006A1E8F" w:rsidP="00E61225">
      <w:pPr>
        <w:pStyle w:val="ListParagraph"/>
      </w:pPr>
      <w:r>
        <w:t>CNPJ do Fundo</w:t>
      </w:r>
    </w:p>
    <w:p w:rsidR="006A1E8F" w:rsidRDefault="00454EA8" w:rsidP="00C676D2">
      <w:r>
        <w:t>Leituras</w:t>
      </w:r>
      <w:r w:rsidR="006A1E8F">
        <w:t xml:space="preserve"> de </w:t>
      </w:r>
      <w:proofErr w:type="gramStart"/>
      <w:r w:rsidR="006A1E8F">
        <w:t>carteira .</w:t>
      </w:r>
      <w:proofErr w:type="spellStart"/>
      <w:proofErr w:type="gramEnd"/>
      <w:r w:rsidR="006A1E8F">
        <w:t>txt</w:t>
      </w:r>
      <w:proofErr w:type="spellEnd"/>
      <w:r w:rsidR="006A1E8F">
        <w:t xml:space="preserve"> procurarão o título pelo Identificador </w:t>
      </w:r>
      <w:r w:rsidR="00CA0D5B">
        <w:t>Primário</w:t>
      </w:r>
      <w:r w:rsidR="006A1E8F">
        <w:t>.</w:t>
      </w:r>
    </w:p>
    <w:p w:rsidR="006A1E8F" w:rsidRDefault="006A1E8F" w:rsidP="00C676D2">
      <w:r>
        <w:t xml:space="preserve">Importações de </w:t>
      </w:r>
      <w:proofErr w:type="gramStart"/>
      <w:r>
        <w:t>carteira .</w:t>
      </w:r>
      <w:proofErr w:type="spellStart"/>
      <w:proofErr w:type="gramEnd"/>
      <w:r>
        <w:t>xml</w:t>
      </w:r>
      <w:proofErr w:type="spellEnd"/>
      <w:r>
        <w:t xml:space="preserve"> ANBIMA procurarão o título primeiro por ISIN, depois por código CETIP e, se for um fundo, pelo CNPJ do Fundo.</w:t>
      </w:r>
    </w:p>
    <w:p w:rsidR="00560E75" w:rsidRPr="00560E75" w:rsidRDefault="00560E75" w:rsidP="00560E75">
      <w:r>
        <w:t xml:space="preserve">O </w:t>
      </w:r>
      <w:r w:rsidRPr="00560E75">
        <w:rPr>
          <w:u w:val="single"/>
        </w:rPr>
        <w:t>nome</w:t>
      </w:r>
      <w:r>
        <w:t xml:space="preserve"> de um título não é um identificador e pode ser alterado livremente sem comprometer o funcionamento do SRC. O identificador primário não pode ser alterado nunca. As outras </w:t>
      </w:r>
      <w:proofErr w:type="gramStart"/>
      <w:r>
        <w:t>3</w:t>
      </w:r>
      <w:proofErr w:type="gramEnd"/>
      <w:r>
        <w:t xml:space="preserve"> propriedades que são identificadores auxiliares durante a importação </w:t>
      </w:r>
      <w:r>
        <w:rPr>
          <w:u w:val="single"/>
        </w:rPr>
        <w:t>podem</w:t>
      </w:r>
      <w:r>
        <w:t xml:space="preserve"> ser alteradas, mas com consequências para a integridade dos dados. O SRC não permitirá duplicidade dessas propriedades.</w:t>
      </w:r>
    </w:p>
    <w:p w:rsidR="006A1E8F" w:rsidRPr="005B1F03" w:rsidRDefault="006A1E8F" w:rsidP="00C676D2">
      <w:r>
        <w:t>O SRC suporta ‘</w:t>
      </w:r>
      <w:r w:rsidRPr="00E61225">
        <w:rPr>
          <w:u w:val="single"/>
        </w:rPr>
        <w:t>alias</w:t>
      </w:r>
      <w:r>
        <w:t>’ de títulos, ou seja, que um mesmo título tenha mais de um identificador</w:t>
      </w:r>
      <w:r w:rsidR="005B1F03">
        <w:t xml:space="preserve"> (a recíproca não é verdadeira: um mesmo identificador não pode ser dado para dois títulos diferentes)</w:t>
      </w:r>
      <w:r>
        <w:t xml:space="preserve">. O usuário deve </w:t>
      </w:r>
      <w:r w:rsidR="005B1F03">
        <w:t xml:space="preserve">manter a </w:t>
      </w:r>
      <w:r w:rsidR="005B1F03">
        <w:rPr>
          <w:u w:val="single"/>
        </w:rPr>
        <w:t>lista de alias</w:t>
      </w:r>
      <w:r w:rsidR="005B1F03">
        <w:t xml:space="preserve"> com o </w:t>
      </w:r>
      <w:proofErr w:type="spellStart"/>
      <w:r w:rsidR="005B1F03">
        <w:t>de-para</w:t>
      </w:r>
      <w:proofErr w:type="spellEnd"/>
      <w:r w:rsidR="005B1F03">
        <w:t xml:space="preserve"> das identificações alternativas</w:t>
      </w:r>
      <w:r w:rsidR="00400057">
        <w:t xml:space="preserve"> (ver </w:t>
      </w:r>
      <w:r w:rsidR="00B30A00">
        <w:fldChar w:fldCharType="begin"/>
      </w:r>
      <w:r w:rsidR="00400057">
        <w:instrText xml:space="preserve"> REF _Ref458501069 \r \h </w:instrText>
      </w:r>
      <w:r w:rsidR="00B30A00">
        <w:fldChar w:fldCharType="separate"/>
      </w:r>
      <w:r w:rsidR="00962794">
        <w:t>IV-14</w:t>
      </w:r>
      <w:r w:rsidR="00B30A00">
        <w:fldChar w:fldCharType="end"/>
      </w:r>
      <w:r w:rsidR="00400057">
        <w:t>)</w:t>
      </w:r>
      <w:r w:rsidR="005B1F03">
        <w:t>.</w:t>
      </w:r>
    </w:p>
    <w:p w:rsidR="00782E03" w:rsidRDefault="00782E03" w:rsidP="00B633AB">
      <w:pPr>
        <w:pStyle w:val="Heading2"/>
      </w:pPr>
      <w:bookmarkStart w:id="62" w:name="_Ref458500983"/>
      <w:bookmarkStart w:id="63" w:name="_Toc501026729"/>
      <w:r>
        <w:t>CADASTRAMENTO AUTOMÁTICO</w:t>
      </w:r>
      <w:bookmarkEnd w:id="62"/>
      <w:bookmarkEnd w:id="63"/>
    </w:p>
    <w:p w:rsidR="00C56207" w:rsidRDefault="00C56207" w:rsidP="00C676D2">
      <w:r>
        <w:t>O SRC pode criar um registro de título automaticamente:</w:t>
      </w:r>
    </w:p>
    <w:p w:rsidR="00C56207" w:rsidRDefault="00C56207" w:rsidP="00F2521F">
      <w:pPr>
        <w:pStyle w:val="ListParagraph"/>
        <w:numPr>
          <w:ilvl w:val="0"/>
          <w:numId w:val="69"/>
        </w:numPr>
      </w:pPr>
      <w:r>
        <w:t>Durante a leitura de uma carteira da qual conste um título não encontrado;</w:t>
      </w:r>
    </w:p>
    <w:p w:rsidR="00C56207" w:rsidRDefault="00C56207" w:rsidP="00F2521F">
      <w:pPr>
        <w:pStyle w:val="ListParagraph"/>
        <w:numPr>
          <w:ilvl w:val="0"/>
          <w:numId w:val="69"/>
        </w:numPr>
      </w:pPr>
      <w:r>
        <w:t xml:space="preserve">Durante a importação de uma carteira XML </w:t>
      </w:r>
      <w:r w:rsidR="00454EA8">
        <w:t xml:space="preserve">ANBIMA </w:t>
      </w:r>
      <w:r>
        <w:t>da qual conste um título não encontrado;</w:t>
      </w:r>
    </w:p>
    <w:p w:rsidR="00C56207" w:rsidRDefault="00C56207" w:rsidP="00F2521F">
      <w:pPr>
        <w:pStyle w:val="ListParagraph"/>
        <w:numPr>
          <w:ilvl w:val="0"/>
          <w:numId w:val="69"/>
        </w:numPr>
      </w:pPr>
      <w:r>
        <w:t>Durante a leitura de uma boleta feita sobre um título não encontrado.</w:t>
      </w:r>
    </w:p>
    <w:p w:rsidR="00454EA8" w:rsidRDefault="00454EA8" w:rsidP="00454EA8">
      <w:r>
        <w:t>O nome de um título cadastrado automaticamente é “</w:t>
      </w:r>
      <w:proofErr w:type="spellStart"/>
      <w:proofErr w:type="gramStart"/>
      <w:r w:rsidRPr="00454EA8">
        <w:rPr>
          <w:u w:val="single"/>
        </w:rPr>
        <w:t>Unknown</w:t>
      </w:r>
      <w:proofErr w:type="spellEnd"/>
      <w:r w:rsidRPr="00454EA8">
        <w:rPr>
          <w:u w:val="single"/>
        </w:rPr>
        <w:t>(</w:t>
      </w:r>
      <w:proofErr w:type="spellStart"/>
      <w:proofErr w:type="gramEnd"/>
      <w:r w:rsidRPr="00454EA8">
        <w:rPr>
          <w:u w:val="single"/>
        </w:rPr>
        <w:t>xxx</w:t>
      </w:r>
      <w:proofErr w:type="spellEnd"/>
      <w:r w:rsidRPr="00454EA8">
        <w:rPr>
          <w:u w:val="single"/>
        </w:rPr>
        <w:t>)</w:t>
      </w:r>
      <w:r>
        <w:t>” onde “</w:t>
      </w:r>
      <w:proofErr w:type="spellStart"/>
      <w:r>
        <w:t>xxx</w:t>
      </w:r>
      <w:proofErr w:type="spellEnd"/>
      <w:r>
        <w:t>” é o identificador do título.</w:t>
      </w:r>
    </w:p>
    <w:p w:rsidR="00C56207" w:rsidRDefault="00C56207" w:rsidP="00C676D2">
      <w:r>
        <w:lastRenderedPageBreak/>
        <w:t>Há diferenças entre o cadastramento automático durante a leitura (de carteira ou boleta) e o cadastramento automático durante a importação (de carteira XML):</w:t>
      </w:r>
    </w:p>
    <w:p w:rsidR="00C56207" w:rsidRDefault="00C56207" w:rsidP="00F2521F">
      <w:pPr>
        <w:pStyle w:val="ListParagraph"/>
        <w:numPr>
          <w:ilvl w:val="0"/>
          <w:numId w:val="70"/>
        </w:numPr>
      </w:pPr>
      <w:r w:rsidRPr="00454EA8">
        <w:rPr>
          <w:u w:val="single"/>
        </w:rPr>
        <w:t>Durante a leitura</w:t>
      </w:r>
      <w:r>
        <w:t>: se o ID do título lido não for encontrado na base de dados, o título é criado</w:t>
      </w:r>
      <w:r w:rsidR="00454EA8">
        <w:t>. Apenas o nome (“</w:t>
      </w:r>
      <w:proofErr w:type="spellStart"/>
      <w:proofErr w:type="gramStart"/>
      <w:r w:rsidR="00454EA8">
        <w:t>Unknown</w:t>
      </w:r>
      <w:proofErr w:type="spellEnd"/>
      <w:r w:rsidR="00454EA8">
        <w:t>(</w:t>
      </w:r>
      <w:proofErr w:type="spellStart"/>
      <w:proofErr w:type="gramEnd"/>
      <w:r w:rsidR="00454EA8">
        <w:t>xxx</w:t>
      </w:r>
      <w:proofErr w:type="spellEnd"/>
      <w:r w:rsidR="00454EA8">
        <w:t>)”) e o ID são criados.</w:t>
      </w:r>
    </w:p>
    <w:p w:rsidR="00454EA8" w:rsidRDefault="00454EA8" w:rsidP="00F2521F">
      <w:pPr>
        <w:pStyle w:val="ListParagraph"/>
        <w:numPr>
          <w:ilvl w:val="0"/>
          <w:numId w:val="70"/>
        </w:numPr>
      </w:pPr>
      <w:r w:rsidRPr="00454EA8">
        <w:rPr>
          <w:u w:val="single"/>
        </w:rPr>
        <w:t>Durante a importação XML ANBIMA</w:t>
      </w:r>
      <w:r>
        <w:t>: o SRC procurará identificar o título primeiro pelo ISIN constante no arquivo XML, depois pelo CNPJ (se o ativo for um fundo) e por último pelo código CETIP constante no arquivo XML. O título somente será criado se nenhum outro for encontrado que case em ISIN, CNPJ ou código CETIP. Quando criado, o SRC preencherá o cadastro com a data de vencimento, a data de emissão, o tipo, indexador e taxa do XML ANBIMA.</w:t>
      </w:r>
    </w:p>
    <w:p w:rsidR="00454EA8" w:rsidRDefault="00454EA8" w:rsidP="00454EA8">
      <w:r>
        <w:t>O cadastramento automático não preenche propriedades descritivas.</w:t>
      </w:r>
    </w:p>
    <w:p w:rsidR="00801FC9" w:rsidRDefault="006A1E8F" w:rsidP="00C676D2">
      <w:r>
        <w:t xml:space="preserve">Todo cadastramento automático deve ser </w:t>
      </w:r>
      <w:r w:rsidR="00E61225">
        <w:t>validado / complementado / retificado</w:t>
      </w:r>
      <w:r>
        <w:t xml:space="preserve"> pelo usuário. O SRC marca os registros de títulos com o ‘Status’ AUTO</w:t>
      </w:r>
      <w:r w:rsidR="00454EA8">
        <w:t>_TIPO_1</w:t>
      </w:r>
      <w:r>
        <w:t xml:space="preserve">, </w:t>
      </w:r>
      <w:r w:rsidR="00454EA8">
        <w:t>AUTO_TIPO_2</w:t>
      </w:r>
      <w:proofErr w:type="gramStart"/>
      <w:r w:rsidR="00454EA8">
        <w:t xml:space="preserve"> </w:t>
      </w:r>
      <w:r>
        <w:t xml:space="preserve"> </w:t>
      </w:r>
      <w:proofErr w:type="gramEnd"/>
      <w:r>
        <w:t xml:space="preserve">ou </w:t>
      </w:r>
      <w:r w:rsidR="00454EA8">
        <w:t>AUTO_TIPO_3</w:t>
      </w:r>
      <w:r>
        <w:t xml:space="preserve"> conforme o cadastramento tenha sido </w:t>
      </w:r>
      <w:r w:rsidR="00454EA8">
        <w:t>de leitura de carteira, de importação de XML ou leitura de boleta, respectivamente</w:t>
      </w:r>
      <w:r>
        <w:t>.</w:t>
      </w:r>
      <w:r w:rsidR="00454EA8">
        <w:t xml:space="preserve"> Após a validação pelo usuário, o Status é alterado para “EDITADO” ou “LIBERADO”.</w:t>
      </w:r>
    </w:p>
    <w:p w:rsidR="00782E03" w:rsidRDefault="00782E03" w:rsidP="00B633AB">
      <w:pPr>
        <w:pStyle w:val="Heading2"/>
      </w:pPr>
      <w:bookmarkStart w:id="64" w:name="_Ref459034957"/>
      <w:bookmarkStart w:id="65" w:name="_Toc501026730"/>
      <w:r>
        <w:t>PROPRIEDADES FINANCEIRAS</w:t>
      </w:r>
      <w:bookmarkEnd w:id="64"/>
      <w:bookmarkEnd w:id="65"/>
    </w:p>
    <w:p w:rsidR="009A79B9" w:rsidRDefault="009A79B9" w:rsidP="00E61225">
      <w:r>
        <w:t xml:space="preserve">As propriedades </w:t>
      </w:r>
      <w:r>
        <w:rPr>
          <w:u w:val="single"/>
        </w:rPr>
        <w:t>financeiras</w:t>
      </w:r>
      <w:r>
        <w:t>:</w:t>
      </w:r>
    </w:p>
    <w:p w:rsidR="009A79B9" w:rsidRDefault="009A79B9" w:rsidP="00EB0614">
      <w:pPr>
        <w:pStyle w:val="ListParagraph"/>
      </w:pPr>
      <w:r>
        <w:t>São padronizadas e pré-programadas no sistema;</w:t>
      </w:r>
    </w:p>
    <w:p w:rsidR="009A79B9" w:rsidRDefault="009A79B9" w:rsidP="00EB0614">
      <w:pPr>
        <w:pStyle w:val="ListParagraph"/>
      </w:pPr>
      <w:r>
        <w:t>São usadas para cálculo financeiro e de risco;</w:t>
      </w:r>
    </w:p>
    <w:p w:rsidR="009A79B9" w:rsidRDefault="009A79B9" w:rsidP="00EB0614">
      <w:pPr>
        <w:pStyle w:val="ListParagraph"/>
      </w:pPr>
      <w:r w:rsidRPr="00E61225">
        <w:rPr>
          <w:u w:val="single"/>
        </w:rPr>
        <w:t>Não</w:t>
      </w:r>
      <w:r>
        <w:t xml:space="preserve"> são usadas para </w:t>
      </w:r>
      <w:r w:rsidR="001D301F">
        <w:t xml:space="preserve">regras de </w:t>
      </w:r>
      <w:r>
        <w:t>enquadramento ou análise de concentração (com exceção de: nome, classe de liquidez, classe de rentabilidade e indexador</w:t>
      </w:r>
      <w:proofErr w:type="gramStart"/>
      <w:r>
        <w:t>)</w:t>
      </w:r>
      <w:proofErr w:type="gramEnd"/>
    </w:p>
    <w:p w:rsidR="009A79B9" w:rsidRPr="009A79B9" w:rsidRDefault="009A79B9" w:rsidP="00C676D2">
      <w:r>
        <w:t>As propriedades financeiras são:</w:t>
      </w:r>
    </w:p>
    <w:p w:rsidR="005B1F03" w:rsidRDefault="005B1F03" w:rsidP="00EB0614">
      <w:pPr>
        <w:pStyle w:val="ListParagraph"/>
      </w:pPr>
      <w:r>
        <w:t>Identificador</w:t>
      </w:r>
      <w:r w:rsidR="00400057">
        <w:t>;</w:t>
      </w:r>
    </w:p>
    <w:p w:rsidR="005B1F03" w:rsidRDefault="005B1F03" w:rsidP="00EB0614">
      <w:pPr>
        <w:pStyle w:val="ListParagraph"/>
      </w:pPr>
      <w:r>
        <w:t>ISIN</w:t>
      </w:r>
      <w:r w:rsidR="00400057">
        <w:t>;</w:t>
      </w:r>
    </w:p>
    <w:p w:rsidR="005B1F03" w:rsidRDefault="005B1F03" w:rsidP="00EB0614">
      <w:pPr>
        <w:pStyle w:val="ListParagraph"/>
      </w:pPr>
      <w:r>
        <w:t>Código CETIP</w:t>
      </w:r>
      <w:r w:rsidR="00400057">
        <w:t>;</w:t>
      </w:r>
    </w:p>
    <w:p w:rsidR="005B1F03" w:rsidRDefault="005B1F03" w:rsidP="00EB0614">
      <w:pPr>
        <w:pStyle w:val="ListParagraph"/>
      </w:pPr>
      <w:r>
        <w:t>Nome</w:t>
      </w:r>
      <w:r w:rsidR="00400057">
        <w:t>;</w:t>
      </w:r>
    </w:p>
    <w:p w:rsidR="005B1F03" w:rsidRDefault="005B1F03" w:rsidP="00EB0614">
      <w:pPr>
        <w:pStyle w:val="ListParagraph"/>
      </w:pPr>
      <w:r>
        <w:t xml:space="preserve">Classe de Liquidez: para procedimento de Liquidez ANBIMA. </w:t>
      </w:r>
      <w:r w:rsidR="00400057">
        <w:t>Ver anexo I para a lista;</w:t>
      </w:r>
    </w:p>
    <w:p w:rsidR="005B1F03" w:rsidRPr="001D301F" w:rsidRDefault="005B1F03" w:rsidP="00EB0614">
      <w:pPr>
        <w:pStyle w:val="ListParagraph"/>
      </w:pPr>
      <w:r>
        <w:lastRenderedPageBreak/>
        <w:t xml:space="preserve">Classe de </w:t>
      </w:r>
      <w:r w:rsidR="009A79B9">
        <w:t>“Schedule”</w:t>
      </w:r>
      <w:r>
        <w:t>:</w:t>
      </w:r>
      <w:r w:rsidR="009A79B9">
        <w:t xml:space="preserve"> determina o padrão de fluxo de c</w:t>
      </w:r>
      <w:r w:rsidR="001D301F">
        <w:t>aixa, se este não for infor</w:t>
      </w:r>
      <w:r w:rsidR="00400057">
        <w:t>mado. Ver anexo II para a lista;</w:t>
      </w:r>
    </w:p>
    <w:p w:rsidR="005B1F03" w:rsidRDefault="005B1F03" w:rsidP="00EB0614">
      <w:pPr>
        <w:pStyle w:val="ListParagraph"/>
      </w:pPr>
      <w:r>
        <w:t>Data de Emissão</w:t>
      </w:r>
      <w:r w:rsidR="00400057">
        <w:t>;</w:t>
      </w:r>
    </w:p>
    <w:p w:rsidR="005B1F03" w:rsidRDefault="005B1F03" w:rsidP="00EB0614">
      <w:pPr>
        <w:pStyle w:val="ListParagraph"/>
      </w:pPr>
      <w:r>
        <w:t>Data de Vencimento</w:t>
      </w:r>
      <w:r w:rsidR="00400057">
        <w:t>;</w:t>
      </w:r>
    </w:p>
    <w:p w:rsidR="005B1F03" w:rsidRDefault="005B1F03" w:rsidP="00EB0614">
      <w:pPr>
        <w:pStyle w:val="ListParagraph"/>
      </w:pPr>
      <w:r>
        <w:t>Cupom</w:t>
      </w:r>
      <w:r w:rsidR="00400057">
        <w:t>;</w:t>
      </w:r>
    </w:p>
    <w:p w:rsidR="005B1F03" w:rsidRDefault="005B1F03" w:rsidP="00EB0614">
      <w:pPr>
        <w:pStyle w:val="ListParagraph"/>
      </w:pPr>
      <w:r>
        <w:t>Convenção de taxa</w:t>
      </w:r>
      <w:r w:rsidR="00400057">
        <w:t>;</w:t>
      </w:r>
    </w:p>
    <w:p w:rsidR="005B1F03" w:rsidRDefault="005B1F03" w:rsidP="00EB0614">
      <w:pPr>
        <w:pStyle w:val="ListParagraph"/>
      </w:pPr>
      <w:r>
        <w:t>Indexador</w:t>
      </w:r>
      <w:r w:rsidR="00400057">
        <w:t>;</w:t>
      </w:r>
    </w:p>
    <w:p w:rsidR="005B1F03" w:rsidRDefault="005B1F03" w:rsidP="00EB0614">
      <w:pPr>
        <w:pStyle w:val="ListParagraph"/>
      </w:pPr>
      <w:r>
        <w:t>Tipo XML ANBIMA</w:t>
      </w:r>
      <w:r w:rsidR="00400057">
        <w:t>;</w:t>
      </w:r>
    </w:p>
    <w:p w:rsidR="00443E72" w:rsidRDefault="00443E72" w:rsidP="00EB0614">
      <w:pPr>
        <w:pStyle w:val="ListParagraph"/>
      </w:pPr>
      <w:r>
        <w:t>Senioridade (para ativos de crédito)</w:t>
      </w:r>
    </w:p>
    <w:p w:rsidR="00443E72" w:rsidRDefault="00443E72" w:rsidP="00EB0614">
      <w:pPr>
        <w:pStyle w:val="ListParagraph"/>
      </w:pPr>
      <w:r>
        <w:t>Nome de referência para risco de crédito</w:t>
      </w:r>
    </w:p>
    <w:p w:rsidR="006E1DEF" w:rsidRDefault="006E1DEF" w:rsidP="00EB0614">
      <w:pPr>
        <w:pStyle w:val="ListParagraph"/>
      </w:pPr>
      <w:r>
        <w:t>Número de componentes (“holdings”) de risco imobiliário</w:t>
      </w:r>
    </w:p>
    <w:p w:rsidR="00400057" w:rsidRPr="005B1F03" w:rsidRDefault="00400057" w:rsidP="00EB0614">
      <w:pPr>
        <w:pStyle w:val="ListParagraph"/>
      </w:pPr>
      <w:r>
        <w:t xml:space="preserve">Se o título é um fundo cadastrado (ver </w:t>
      </w:r>
      <w:r w:rsidR="00B30A00">
        <w:fldChar w:fldCharType="begin"/>
      </w:r>
      <w:r>
        <w:instrText xml:space="preserve"> REF _Ref458500929 \r \h </w:instrText>
      </w:r>
      <w:r w:rsidR="00B30A00">
        <w:fldChar w:fldCharType="separate"/>
      </w:r>
      <w:r w:rsidR="00962794">
        <w:t>III-13</w:t>
      </w:r>
      <w:r w:rsidR="00B30A00">
        <w:fldChar w:fldCharType="end"/>
      </w:r>
      <w:r>
        <w:t>).</w:t>
      </w:r>
    </w:p>
    <w:p w:rsidR="00782E03" w:rsidRDefault="00782E03" w:rsidP="00B633AB">
      <w:pPr>
        <w:pStyle w:val="Heading2"/>
      </w:pPr>
      <w:bookmarkStart w:id="66" w:name="_Ref458521021"/>
      <w:bookmarkStart w:id="67" w:name="_Toc501026731"/>
      <w:r>
        <w:t>PROPRIEDADES DESCRITIVAS</w:t>
      </w:r>
      <w:bookmarkEnd w:id="66"/>
      <w:bookmarkEnd w:id="67"/>
    </w:p>
    <w:p w:rsidR="009A79B9" w:rsidRDefault="009A79B9" w:rsidP="00E61225">
      <w:r>
        <w:t xml:space="preserve">As propriedades </w:t>
      </w:r>
      <w:proofErr w:type="gramStart"/>
      <w:r>
        <w:rPr>
          <w:u w:val="single"/>
        </w:rPr>
        <w:t>descritivas</w:t>
      </w:r>
      <w:r>
        <w:t xml:space="preserve"> :</w:t>
      </w:r>
      <w:proofErr w:type="gramEnd"/>
    </w:p>
    <w:p w:rsidR="009A79B9" w:rsidRDefault="009A79B9" w:rsidP="00EB0614">
      <w:pPr>
        <w:pStyle w:val="ListParagraph"/>
      </w:pPr>
      <w:r>
        <w:t xml:space="preserve">Não são padronizadas. São </w:t>
      </w:r>
      <w:r w:rsidR="00443E72">
        <w:t>criadas livremente pelo usuário;</w:t>
      </w:r>
    </w:p>
    <w:p w:rsidR="009A79B9" w:rsidRDefault="009A79B9" w:rsidP="00EB0614">
      <w:pPr>
        <w:pStyle w:val="ListParagraph"/>
      </w:pPr>
      <w:r>
        <w:t>Podem participar</w:t>
      </w:r>
      <w:r w:rsidR="001D301F">
        <w:t xml:space="preserve"> de regras de enquadramento e análise de concentração</w:t>
      </w:r>
      <w:r w:rsidR="00443E72">
        <w:t>;</w:t>
      </w:r>
    </w:p>
    <w:p w:rsidR="00443E72" w:rsidRDefault="00443E72" w:rsidP="00EB0614">
      <w:pPr>
        <w:pStyle w:val="ListParagraph"/>
      </w:pPr>
      <w:r>
        <w:t>São sensíveis à data: a alteração de uma propriedade descritiva tem efeito para datas posteriores à alteração; o sistema “lembra” qual era o valor da propriedade em cada data passada.</w:t>
      </w:r>
    </w:p>
    <w:p w:rsidR="001D301F" w:rsidRDefault="001D301F" w:rsidP="00C676D2">
      <w:r>
        <w:t>O usuário pode criar quantas propriedades descritivas quiser. Pode alterar as propriedades e pode excluir as propriedades que não estejam participando de regras.</w:t>
      </w:r>
    </w:p>
    <w:p w:rsidR="001D301F" w:rsidRDefault="001D301F" w:rsidP="00C676D2">
      <w:r>
        <w:t>Cada propriedade descritiva pode ser de dois tipos:</w:t>
      </w:r>
    </w:p>
    <w:p w:rsidR="001D301F" w:rsidRDefault="001D301F" w:rsidP="00E61225">
      <w:pPr>
        <w:pStyle w:val="ListParagraph"/>
      </w:pPr>
      <w:r w:rsidRPr="0023501F">
        <w:rPr>
          <w:u w:val="single"/>
        </w:rPr>
        <w:t>Livre</w:t>
      </w:r>
      <w:r>
        <w:t>: pode ser preenchida com qualquer valor</w:t>
      </w:r>
      <w:r w:rsidR="00971838">
        <w:t xml:space="preserve"> (texto)</w:t>
      </w:r>
      <w:r>
        <w:t>. Por exemplo: data de emissão.</w:t>
      </w:r>
    </w:p>
    <w:p w:rsidR="00971838" w:rsidRDefault="00971838" w:rsidP="0077655A">
      <w:pPr>
        <w:pStyle w:val="ListParagraph"/>
        <w:numPr>
          <w:ilvl w:val="0"/>
          <w:numId w:val="0"/>
        </w:numPr>
        <w:ind w:left="2160"/>
      </w:pPr>
      <w:r>
        <w:t xml:space="preserve">Apesar de poder ser preenchida com qualquer </w:t>
      </w:r>
      <w:r w:rsidR="0023501F">
        <w:t>texto</w:t>
      </w:r>
      <w:r>
        <w:t xml:space="preserve">, se </w:t>
      </w:r>
      <w:r w:rsidR="0023501F">
        <w:t xml:space="preserve">a propriedade for uma data ou um número que </w:t>
      </w:r>
      <w:proofErr w:type="gramStart"/>
      <w:r w:rsidR="0023501F">
        <w:t>forem utilizados</w:t>
      </w:r>
      <w:proofErr w:type="gramEnd"/>
      <w:r w:rsidR="0023501F">
        <w:t xml:space="preserve"> em regras ou cálculos, deverá estar em um formato específico:</w:t>
      </w:r>
    </w:p>
    <w:p w:rsidR="0077655A" w:rsidRDefault="0023501F" w:rsidP="0077655A">
      <w:pPr>
        <w:pStyle w:val="ListParagraph"/>
        <w:numPr>
          <w:ilvl w:val="0"/>
          <w:numId w:val="0"/>
        </w:numPr>
        <w:ind w:left="2160"/>
      </w:pPr>
      <w:r>
        <w:t>D</w:t>
      </w:r>
      <w:r w:rsidR="00971838">
        <w:t>ata</w:t>
      </w:r>
      <w:r>
        <w:t xml:space="preserve">s devem </w:t>
      </w:r>
      <w:r w:rsidR="00971838">
        <w:t>ser preenchida</w:t>
      </w:r>
      <w:r>
        <w:t>s</w:t>
      </w:r>
      <w:r w:rsidR="00971838">
        <w:t xml:space="preserve"> no padrão </w:t>
      </w:r>
      <w:proofErr w:type="spellStart"/>
      <w:r w:rsidR="00971838">
        <w:t>dd-mmm-yyyy</w:t>
      </w:r>
      <w:proofErr w:type="spellEnd"/>
      <w:r w:rsidR="00971838">
        <w:t>, com o mês “</w:t>
      </w:r>
      <w:proofErr w:type="spellStart"/>
      <w:r w:rsidR="00971838">
        <w:t>mmm</w:t>
      </w:r>
      <w:proofErr w:type="spellEnd"/>
      <w:r w:rsidR="00971838">
        <w:t>” em inglês.</w:t>
      </w:r>
    </w:p>
    <w:p w:rsidR="00971838" w:rsidRDefault="0023501F" w:rsidP="0077655A">
      <w:pPr>
        <w:pStyle w:val="ListParagraph"/>
        <w:numPr>
          <w:ilvl w:val="0"/>
          <w:numId w:val="0"/>
        </w:numPr>
        <w:ind w:left="2160"/>
      </w:pPr>
      <w:r>
        <w:lastRenderedPageBreak/>
        <w:t>N</w:t>
      </w:r>
      <w:r w:rsidR="00971838">
        <w:t>úmero</w:t>
      </w:r>
      <w:r>
        <w:t>s</w:t>
      </w:r>
      <w:r w:rsidR="00971838">
        <w:t xml:space="preserve"> deve</w:t>
      </w:r>
      <w:r>
        <w:t>m ser preenchidos</w:t>
      </w:r>
      <w:r w:rsidR="00971838">
        <w:t xml:space="preserve"> no padrão numérico de ponto decimal, sem vírgula separadora.</w:t>
      </w:r>
    </w:p>
    <w:p w:rsidR="001D301F" w:rsidRDefault="00CA0D5B" w:rsidP="00E61225">
      <w:pPr>
        <w:pStyle w:val="ListParagraph"/>
      </w:pPr>
      <w:r>
        <w:rPr>
          <w:u w:val="single"/>
        </w:rPr>
        <w:t>Elencada</w:t>
      </w:r>
      <w:r w:rsidR="001D301F">
        <w:t xml:space="preserve">: só pode ser preenchida com um dos valores </w:t>
      </w:r>
      <w:r w:rsidR="0023501F">
        <w:t>permitidos</w:t>
      </w:r>
      <w:r w:rsidR="001D301F">
        <w:t>. Por exemplo: “Liquidação Física” pode ter os valores “Sim” ou “Não”.</w:t>
      </w:r>
      <w:r w:rsidR="0023501F">
        <w:t xml:space="preserve"> O</w:t>
      </w:r>
      <w:proofErr w:type="gramStart"/>
      <w:r w:rsidR="0023501F">
        <w:t xml:space="preserve">  </w:t>
      </w:r>
      <w:proofErr w:type="gramEnd"/>
      <w:r w:rsidR="0023501F">
        <w:t>usuário determina os valores permitidos na definição da propriedade</w:t>
      </w:r>
      <w:r w:rsidR="00416448">
        <w:t>.</w:t>
      </w:r>
    </w:p>
    <w:p w:rsidR="00C823B4" w:rsidRDefault="00C823B4" w:rsidP="00B633AB">
      <w:pPr>
        <w:pStyle w:val="Heading2"/>
      </w:pPr>
      <w:bookmarkStart w:id="68" w:name="_Ref459035232"/>
      <w:bookmarkStart w:id="69" w:name="_Toc501026732"/>
      <w:r>
        <w:t>CRIANDO PROPRIEDADES DESCRITIVAS</w:t>
      </w:r>
      <w:bookmarkEnd w:id="68"/>
      <w:bookmarkEnd w:id="69"/>
    </w:p>
    <w:p w:rsidR="006C5987" w:rsidRDefault="006C5987" w:rsidP="006C5987">
      <w:r>
        <w:t xml:space="preserve">Clicando </w:t>
      </w:r>
      <w:proofErr w:type="gramStart"/>
      <w:r w:rsidRPr="005A6C46">
        <w:rPr>
          <w:u w:val="wave"/>
        </w:rPr>
        <w:t>Menu</w:t>
      </w:r>
      <w:proofErr w:type="gramEnd"/>
      <w:r w:rsidRPr="005A6C46">
        <w:rPr>
          <w:u w:val="wave"/>
        </w:rPr>
        <w:t xml:space="preserve"> Principal</w:t>
      </w:r>
      <w:r>
        <w:t xml:space="preserve"> </w:t>
      </w:r>
      <w:r>
        <w:sym w:font="Wingdings" w:char="F0E0"/>
      </w:r>
      <w:r>
        <w:t>Títulos</w:t>
      </w:r>
      <w:r>
        <w:sym w:font="Wingdings" w:char="F0E0"/>
      </w:r>
      <w:r>
        <w:t xml:space="preserve"> Propriedades, aparece a Tela de Propriedades.</w:t>
      </w:r>
    </w:p>
    <w:p w:rsidR="00313968" w:rsidRDefault="004D7675" w:rsidP="006C5987">
      <w:pPr>
        <w:ind w:left="360"/>
      </w:pPr>
      <w:r>
        <w:rPr>
          <w:noProof/>
          <w:lang w:val="en-US"/>
        </w:rPr>
        <w:drawing>
          <wp:inline distT="0" distB="0" distL="0" distR="0">
            <wp:extent cx="6847205" cy="376364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cstate="print"/>
                    <a:srcRect/>
                    <a:stretch>
                      <a:fillRect/>
                    </a:stretch>
                  </pic:blipFill>
                  <pic:spPr bwMode="auto">
                    <a:xfrm>
                      <a:off x="0" y="0"/>
                      <a:ext cx="6847205" cy="3763645"/>
                    </a:xfrm>
                    <a:prstGeom prst="rect">
                      <a:avLst/>
                    </a:prstGeom>
                    <a:noFill/>
                    <a:ln w="9525">
                      <a:noFill/>
                      <a:miter lim="800000"/>
                      <a:headEnd/>
                      <a:tailEnd/>
                    </a:ln>
                  </pic:spPr>
                </pic:pic>
              </a:graphicData>
            </a:graphic>
          </wp:inline>
        </w:drawing>
      </w:r>
    </w:p>
    <w:p w:rsidR="006C5987" w:rsidRDefault="006C5987" w:rsidP="00D52CFC">
      <w:pPr>
        <w:ind w:left="360" w:firstLine="360"/>
      </w:pPr>
      <w:r>
        <w:t xml:space="preserve">Com ela é possível criar, editar ou excluir propriedades </w:t>
      </w:r>
      <w:r w:rsidRPr="006C5987">
        <w:rPr>
          <w:u w:val="single"/>
        </w:rPr>
        <w:t>descritivas</w:t>
      </w:r>
      <w:r>
        <w:t>.</w:t>
      </w:r>
    </w:p>
    <w:p w:rsidR="00D52CFC" w:rsidRPr="00D61368" w:rsidRDefault="00D52CFC" w:rsidP="00D52CFC">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extent cx="166370" cy="198120"/>
            <wp:effectExtent l="19050" t="0" r="508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Propriedades</w:t>
      </w:r>
      <w:r>
        <w:t xml:space="preserve">:  </w:t>
      </w:r>
    </w:p>
    <w:p w:rsidR="00D52CFC" w:rsidRDefault="00D52CFC" w:rsidP="00F2521F">
      <w:pPr>
        <w:pStyle w:val="ListParagraph"/>
        <w:numPr>
          <w:ilvl w:val="0"/>
          <w:numId w:val="62"/>
        </w:numPr>
      </w:pPr>
      <w:r>
        <w:t>Nova: Cria uma nova propriedade;</w:t>
      </w:r>
    </w:p>
    <w:p w:rsidR="00D52CFC" w:rsidRDefault="00D52CFC" w:rsidP="00F2521F">
      <w:pPr>
        <w:pStyle w:val="ListParagraph"/>
        <w:numPr>
          <w:ilvl w:val="0"/>
          <w:numId w:val="62"/>
        </w:numPr>
      </w:pPr>
      <w:r>
        <w:t>Edita: edita a propriedade selecionada;</w:t>
      </w:r>
    </w:p>
    <w:p w:rsidR="00D52CFC" w:rsidRDefault="00D52CFC" w:rsidP="00F2521F">
      <w:pPr>
        <w:pStyle w:val="ListParagraph"/>
        <w:numPr>
          <w:ilvl w:val="0"/>
          <w:numId w:val="62"/>
        </w:numPr>
      </w:pPr>
      <w:r>
        <w:t>Exclui: exclui a propriedade selecionada;</w:t>
      </w:r>
    </w:p>
    <w:p w:rsidR="006F22F9" w:rsidRDefault="006F22F9" w:rsidP="006C5987">
      <w:pPr>
        <w:ind w:left="360"/>
      </w:pPr>
      <w:r>
        <w:lastRenderedPageBreak/>
        <w:t xml:space="preserve">Criando ou </w:t>
      </w:r>
      <w:r w:rsidR="00D52CFC">
        <w:t>editando</w:t>
      </w:r>
      <w:r>
        <w:t xml:space="preserve"> uma propriedade descritiva, surge o </w:t>
      </w:r>
      <w:r w:rsidRPr="006F22F9">
        <w:rPr>
          <w:u w:val="single"/>
        </w:rPr>
        <w:t>Formulário de Edição de Propriedade</w:t>
      </w:r>
      <w:r>
        <w:t>:</w:t>
      </w:r>
    </w:p>
    <w:p w:rsidR="006F22F9" w:rsidRDefault="006F22F9" w:rsidP="006F22F9">
      <w:pPr>
        <w:ind w:left="360"/>
        <w:jc w:val="center"/>
      </w:pPr>
      <w:r>
        <w:rPr>
          <w:noProof/>
          <w:lang w:val="en-US"/>
        </w:rPr>
        <w:drawing>
          <wp:inline distT="0" distB="0" distL="0" distR="0">
            <wp:extent cx="2828925" cy="3590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828925" cy="3590925"/>
                    </a:xfrm>
                    <a:prstGeom prst="rect">
                      <a:avLst/>
                    </a:prstGeom>
                    <a:noFill/>
                    <a:ln w="9525">
                      <a:noFill/>
                      <a:miter lim="800000"/>
                      <a:headEnd/>
                      <a:tailEnd/>
                    </a:ln>
                  </pic:spPr>
                </pic:pic>
              </a:graphicData>
            </a:graphic>
          </wp:inline>
        </w:drawing>
      </w:r>
    </w:p>
    <w:p w:rsidR="006C5987" w:rsidRDefault="006F22F9" w:rsidP="006F22F9">
      <w:r>
        <w:t>Para criar ou alterar uma propriedade descritiva:</w:t>
      </w:r>
    </w:p>
    <w:p w:rsidR="006F22F9" w:rsidRDefault="006F22F9" w:rsidP="006F22F9">
      <w:r>
        <w:t xml:space="preserve">Se </w:t>
      </w:r>
      <w:r w:rsidR="00416448">
        <w:t xml:space="preserve">o </w:t>
      </w:r>
      <w:proofErr w:type="gramStart"/>
      <w:r w:rsidR="00416448">
        <w:t>box</w:t>
      </w:r>
      <w:proofErr w:type="gramEnd"/>
      <w:r w:rsidR="00416448">
        <w:t xml:space="preserve"> </w:t>
      </w:r>
      <w:r>
        <w:t xml:space="preserve">Valor Livre estiver </w:t>
      </w:r>
      <w:r w:rsidR="00416448">
        <w:t>marcado, a propriedade será “Livre”.</w:t>
      </w:r>
    </w:p>
    <w:p w:rsidR="00416448" w:rsidRPr="006C5987" w:rsidRDefault="00416448" w:rsidP="006F22F9">
      <w:r>
        <w:t xml:space="preserve">Se o </w:t>
      </w:r>
      <w:proofErr w:type="gramStart"/>
      <w:r>
        <w:t>box</w:t>
      </w:r>
      <w:proofErr w:type="gramEnd"/>
      <w:r>
        <w:t xml:space="preserve"> Valor Livre estiver desmarcado, a propriedade será “Elencada” e o usuário deverá listar os valores que ela poderá receber, preenchendo o campo inferior e Incluindo o valor, ou Excluindo da lista.</w:t>
      </w:r>
    </w:p>
    <w:p w:rsidR="006C5987" w:rsidRDefault="006C5987" w:rsidP="00B633AB">
      <w:pPr>
        <w:pStyle w:val="Heading2"/>
      </w:pPr>
      <w:bookmarkStart w:id="70" w:name="_Toc501026733"/>
      <w:r>
        <w:t>CRIANDO UM TÍTULO</w:t>
      </w:r>
      <w:bookmarkEnd w:id="70"/>
    </w:p>
    <w:p w:rsidR="006C5987" w:rsidRDefault="00416448" w:rsidP="006C5987">
      <w:r>
        <w:t>Um novo título pode ser criado:</w:t>
      </w:r>
    </w:p>
    <w:p w:rsidR="00416448" w:rsidRDefault="00416448" w:rsidP="00416448">
      <w:pPr>
        <w:pStyle w:val="ListParagraph"/>
      </w:pPr>
      <w:r>
        <w:t xml:space="preserve">Pelo usuário, no </w:t>
      </w:r>
      <w:proofErr w:type="spellStart"/>
      <w:r w:rsidR="005A6C46" w:rsidRPr="005A6C46">
        <w:rPr>
          <w:u w:val="wave"/>
        </w:rPr>
        <w:t>Popup</w:t>
      </w:r>
      <w:proofErr w:type="spellEnd"/>
      <w:r w:rsidRPr="005A6C46">
        <w:rPr>
          <w:u w:val="wave"/>
        </w:rPr>
        <w:t xml:space="preserve"> </w:t>
      </w:r>
      <w:proofErr w:type="gramStart"/>
      <w:r w:rsidR="004D7675">
        <w:rPr>
          <w:u w:val="wave"/>
        </w:rPr>
        <w:t>Menu</w:t>
      </w:r>
      <w:proofErr w:type="gramEnd"/>
      <w:r w:rsidR="004D7675">
        <w:rPr>
          <w:u w:val="wave"/>
        </w:rPr>
        <w:t xml:space="preserve"> </w:t>
      </w:r>
      <w:r w:rsidRPr="005A6C46">
        <w:rPr>
          <w:u w:val="wave"/>
        </w:rPr>
        <w:t>Títulos</w:t>
      </w:r>
      <w:r>
        <w:sym w:font="Wingdings" w:char="F0E0"/>
      </w:r>
      <w:r>
        <w:t>Novo</w:t>
      </w:r>
    </w:p>
    <w:p w:rsidR="00416448" w:rsidRDefault="00416448" w:rsidP="00416448">
      <w:pPr>
        <w:pStyle w:val="ListParagraph"/>
      </w:pPr>
      <w:r>
        <w:t xml:space="preserve">Pelo SRC, </w:t>
      </w:r>
      <w:proofErr w:type="spellStart"/>
      <w:r>
        <w:t>automatica</w:t>
      </w:r>
      <w:proofErr w:type="spellEnd"/>
      <w:r>
        <w:t xml:space="preserve"> e provisoriamente, durante uma importação de carteira.</w:t>
      </w:r>
    </w:p>
    <w:p w:rsidR="00416448" w:rsidRDefault="00416448" w:rsidP="006C5987">
      <w:r>
        <w:t xml:space="preserve">Em qualquer caso, o título recém-criado recebe um Status que o identifica como provisório. Ao ratificar todos os dados do cadastro do título, o usuário deve proceder a sua </w:t>
      </w:r>
      <w:r>
        <w:rPr>
          <w:u w:val="single"/>
        </w:rPr>
        <w:t>liberação</w:t>
      </w:r>
      <w:r>
        <w:t>, da forma que será mostrada a seguir. O Anexo IV tem uma lista dos Status possíveis.</w:t>
      </w:r>
    </w:p>
    <w:p w:rsidR="00416448" w:rsidRDefault="00416448" w:rsidP="006C5987">
      <w:r>
        <w:lastRenderedPageBreak/>
        <w:t xml:space="preserve">O Status é um dado apenas informativo. Ele não afeta </w:t>
      </w:r>
      <w:r w:rsidR="002B00E7">
        <w:t>a forma como o título é tratado pelo SRC. Mas se o SRC rodar com títulos provisórios e não ratificados, os resultados poderão ser incorretos ou imprecisos.</w:t>
      </w:r>
    </w:p>
    <w:p w:rsidR="00513248" w:rsidRDefault="00C9505D" w:rsidP="006C5987">
      <w:r>
        <w:t xml:space="preserve">Se a criação é comandada pelo usuário em </w:t>
      </w:r>
      <w:proofErr w:type="spellStart"/>
      <w:r w:rsidR="005A6C46" w:rsidRPr="005A6C46">
        <w:rPr>
          <w:u w:val="wave"/>
        </w:rPr>
        <w:t>Popup</w:t>
      </w:r>
      <w:proofErr w:type="spellEnd"/>
      <w:r w:rsidR="005A6C46" w:rsidRPr="005A6C46">
        <w:rPr>
          <w:u w:val="wave"/>
        </w:rPr>
        <w:t xml:space="preserve"> </w:t>
      </w:r>
      <w:proofErr w:type="gramStart"/>
      <w:r w:rsidR="004D7675">
        <w:rPr>
          <w:u w:val="wave"/>
        </w:rPr>
        <w:t>Menu</w:t>
      </w:r>
      <w:proofErr w:type="gramEnd"/>
      <w:r w:rsidRPr="005A6C46">
        <w:rPr>
          <w:u w:val="wave"/>
        </w:rPr>
        <w:t xml:space="preserve"> Títulos</w:t>
      </w:r>
      <w:r>
        <w:t xml:space="preserve"> </w:t>
      </w:r>
      <w:r>
        <w:sym w:font="Wingdings" w:char="F0E0"/>
      </w:r>
      <w:r>
        <w:t xml:space="preserve"> Novo, o sistema pede o </w:t>
      </w:r>
      <w:r>
        <w:rPr>
          <w:u w:val="single"/>
        </w:rPr>
        <w:t>código identificador</w:t>
      </w:r>
      <w:r>
        <w:t xml:space="preserve"> do novo título. Se o identificador passar no teste de </w:t>
      </w:r>
      <w:proofErr w:type="gramStart"/>
      <w:r>
        <w:t>não-duplicidade</w:t>
      </w:r>
      <w:proofErr w:type="gramEnd"/>
      <w:r>
        <w:t>, o título é criado e o sistema mostra o Formulário de Edição do Título.</w:t>
      </w:r>
    </w:p>
    <w:p w:rsidR="00C9505D" w:rsidRDefault="00C9505D" w:rsidP="006C5987">
      <w:r>
        <w:rPr>
          <w:u w:val="single"/>
        </w:rPr>
        <w:t>Evitando a Duplicidade do Identificador</w:t>
      </w:r>
    </w:p>
    <w:p w:rsidR="00C9505D" w:rsidRDefault="00C9505D" w:rsidP="006C5987">
      <w:r>
        <w:t>O identificador de um título deve ser único. Não pode haver dois títulos com o mesmo identificador.</w:t>
      </w:r>
    </w:p>
    <w:p w:rsidR="00C9505D" w:rsidRPr="00C9505D" w:rsidRDefault="00C9505D" w:rsidP="006C5987">
      <w:r>
        <w:t xml:space="preserve">Evitar a duplicidade no SRC envolve também evitar a duplicidade de dados que </w:t>
      </w:r>
      <w:r>
        <w:rPr>
          <w:u w:val="single"/>
        </w:rPr>
        <w:t>possam</w:t>
      </w:r>
      <w:r>
        <w:t xml:space="preserve"> vir a ser usados como identificadores durante as importações de carteira</w:t>
      </w:r>
      <w:r w:rsidR="00D634C2">
        <w:t>,</w:t>
      </w:r>
      <w:r>
        <w:t xml:space="preserve"> assim como evitar a duplicidade para com os identificadores alternativos (alias).</w:t>
      </w:r>
    </w:p>
    <w:p w:rsidR="00C9505D" w:rsidRDefault="00C9505D" w:rsidP="006C5987">
      <w:r>
        <w:t>Por isso, o SRC emprega testes para evitar a duplicidade.</w:t>
      </w:r>
    </w:p>
    <w:p w:rsidR="00C9505D" w:rsidRDefault="00C9505D" w:rsidP="00C9505D">
      <w:pPr>
        <w:pStyle w:val="ListParagraph"/>
      </w:pPr>
      <w:r>
        <w:t>Durante a criação comandada pelo usuário, serão rejeitados como duplicados códigos que já existirem como identificadores, alias ou ISIN no cadastro.</w:t>
      </w:r>
    </w:p>
    <w:p w:rsidR="00C9505D" w:rsidRDefault="00C9505D" w:rsidP="00C9505D">
      <w:pPr>
        <w:pStyle w:val="ListParagraph"/>
      </w:pPr>
      <w:r>
        <w:t xml:space="preserve">Durante o cadastro automático provisório, o identificador de um título novo receberá automaticamente os sufixos -01, -02, </w:t>
      </w:r>
      <w:proofErr w:type="spellStart"/>
      <w:r>
        <w:t>etc</w:t>
      </w:r>
      <w:proofErr w:type="spellEnd"/>
      <w:r>
        <w:t>, para se diferenciar de outros que já existam.</w:t>
      </w:r>
    </w:p>
    <w:p w:rsidR="00C9505D" w:rsidRPr="00C9505D" w:rsidRDefault="00C9505D" w:rsidP="006C5987">
      <w:r>
        <w:t xml:space="preserve">O teste contra duplicidade testa </w:t>
      </w:r>
      <w:r>
        <w:rPr>
          <w:u w:val="single"/>
        </w:rPr>
        <w:t>todos</w:t>
      </w:r>
      <w:r>
        <w:t xml:space="preserve"> os títulos no cadastro, inclusive os que não pertencem às carteiras.</w:t>
      </w:r>
    </w:p>
    <w:p w:rsidR="00950D7D" w:rsidRDefault="00950D7D" w:rsidP="00B633AB">
      <w:pPr>
        <w:pStyle w:val="Heading2"/>
      </w:pPr>
      <w:bookmarkStart w:id="71" w:name="_Toc501026734"/>
      <w:r>
        <w:t>EDITANDO UM TÍTULO</w:t>
      </w:r>
      <w:bookmarkEnd w:id="71"/>
    </w:p>
    <w:p w:rsidR="00513248" w:rsidRDefault="00513248" w:rsidP="00513248">
      <w:r>
        <w:t>O Formulário de Edição do Título é mostrado:</w:t>
      </w:r>
    </w:p>
    <w:p w:rsidR="00513248" w:rsidRDefault="00513248" w:rsidP="00513248">
      <w:r>
        <w:tab/>
        <w:t xml:space="preserve">Ao se escolher </w:t>
      </w:r>
      <w:proofErr w:type="spellStart"/>
      <w:r w:rsidR="005A6C46" w:rsidRPr="005A6C46">
        <w:rPr>
          <w:u w:val="wave"/>
        </w:rPr>
        <w:t>Popup</w:t>
      </w:r>
      <w:proofErr w:type="spellEnd"/>
      <w:r w:rsidR="005A6C46" w:rsidRPr="005A6C46">
        <w:rPr>
          <w:u w:val="wave"/>
        </w:rPr>
        <w:t xml:space="preserve"> </w:t>
      </w:r>
      <w:r w:rsidR="004D7675">
        <w:rPr>
          <w:u w:val="wave"/>
        </w:rPr>
        <w:t xml:space="preserve">Manu </w:t>
      </w:r>
      <w:r w:rsidRPr="005A6C46">
        <w:rPr>
          <w:u w:val="wave"/>
        </w:rPr>
        <w:t>Títulos</w:t>
      </w:r>
      <w:r>
        <w:sym w:font="Wingdings" w:char="F0E0"/>
      </w:r>
      <w:r>
        <w:t>Novo e introduzir um identificador válido para o título;</w:t>
      </w:r>
    </w:p>
    <w:p w:rsidR="00513248" w:rsidRPr="00513248" w:rsidRDefault="00513248" w:rsidP="00513248">
      <w:r>
        <w:tab/>
        <w:t xml:space="preserve">Ao se escolher </w:t>
      </w:r>
      <w:proofErr w:type="spellStart"/>
      <w:r w:rsidR="005A6C46" w:rsidRPr="005A6C46">
        <w:rPr>
          <w:u w:val="wave"/>
        </w:rPr>
        <w:t>Popup</w:t>
      </w:r>
      <w:proofErr w:type="spellEnd"/>
      <w:r w:rsidR="005A6C46" w:rsidRPr="005A6C46">
        <w:rPr>
          <w:u w:val="wave"/>
        </w:rPr>
        <w:t xml:space="preserve"> </w:t>
      </w:r>
      <w:proofErr w:type="gramStart"/>
      <w:r w:rsidR="004D7675">
        <w:rPr>
          <w:u w:val="wave"/>
        </w:rPr>
        <w:t>Menu</w:t>
      </w:r>
      <w:proofErr w:type="gramEnd"/>
      <w:r w:rsidR="005A6C46" w:rsidRPr="005A6C46">
        <w:rPr>
          <w:u w:val="wave"/>
        </w:rPr>
        <w:t xml:space="preserve"> </w:t>
      </w:r>
      <w:r w:rsidRPr="005A6C46">
        <w:rPr>
          <w:u w:val="wave"/>
        </w:rPr>
        <w:t>Títulos</w:t>
      </w:r>
      <w:r>
        <w:sym w:font="Wingdings" w:char="F0E0"/>
      </w:r>
      <w:r>
        <w:t>Edita;</w:t>
      </w:r>
    </w:p>
    <w:p w:rsidR="00513248" w:rsidRDefault="00513248" w:rsidP="00513248">
      <w:pPr>
        <w:ind w:firstLine="720"/>
      </w:pPr>
      <w:r>
        <w:t xml:space="preserve">Ao se clicar </w:t>
      </w:r>
      <w:r w:rsidR="005A6C46">
        <w:t xml:space="preserve">o botão direito </w:t>
      </w:r>
      <w:r>
        <w:t>duas vezes sobre a linha do título na Tela de Títulos;</w:t>
      </w:r>
    </w:p>
    <w:p w:rsidR="00513248" w:rsidRDefault="00513248" w:rsidP="00513248">
      <w:r>
        <w:tab/>
        <w:t xml:space="preserve">Ao se clicar </w:t>
      </w:r>
      <w:r w:rsidR="005A6C46">
        <w:t xml:space="preserve">o botão direito </w:t>
      </w:r>
      <w:r>
        <w:t>duas vezes sobre a linha do título na Tela de Carteira.</w:t>
      </w:r>
    </w:p>
    <w:p w:rsidR="00513248" w:rsidRDefault="00513248" w:rsidP="00513248"/>
    <w:p w:rsidR="00513248" w:rsidRPr="00513248" w:rsidRDefault="00513248" w:rsidP="00513248">
      <w:r>
        <w:tab/>
      </w:r>
    </w:p>
    <w:p w:rsidR="00A71274" w:rsidRDefault="00A71274" w:rsidP="00513248">
      <w:pPr>
        <w:jc w:val="center"/>
      </w:pPr>
    </w:p>
    <w:p w:rsidR="004D7675" w:rsidRDefault="00962794" w:rsidP="00513248">
      <w:pPr>
        <w:jc w:val="center"/>
      </w:pPr>
      <w:r>
        <w:rPr>
          <w:noProof/>
          <w:lang w:eastAsia="pt-BR"/>
        </w:rPr>
        <w:lastRenderedPageBreak/>
        <w:pict>
          <v:rect id="_x0000_s1271" style="position:absolute;left:0;text-align:left;margin-left:142.5pt;margin-top:241.8pt;width:291pt;height:280.7pt;z-index:251774976" filled="f" strokecolor="red" strokeweight="1.5pt"/>
        </w:pict>
      </w:r>
      <w:r>
        <w:rPr>
          <w:noProof/>
          <w:lang w:eastAsia="pt-BR"/>
        </w:rPr>
        <w:pict>
          <v:shape id="_x0000_s1275" type="#_x0000_t202" style="position:absolute;left:0;text-align:left;margin-left:228.75pt;margin-top:522.5pt;width:31.5pt;height:19.5pt;z-index:251779072" filled="f" stroked="f">
            <v:textbox style="mso-next-textbox:#_x0000_s1275">
              <w:txbxContent>
                <w:p w:rsidR="00962794" w:rsidRPr="00513248" w:rsidRDefault="00962794" w:rsidP="004D7675">
                  <w:pPr>
                    <w:ind w:left="0"/>
                  </w:pPr>
                  <w:r>
                    <w:rPr>
                      <w:b/>
                      <w:color w:val="FF0000"/>
                    </w:rPr>
                    <w:t>❸</w:t>
                  </w:r>
                </w:p>
              </w:txbxContent>
            </v:textbox>
          </v:shape>
        </w:pict>
      </w:r>
      <w:r>
        <w:rPr>
          <w:noProof/>
          <w:lang w:eastAsia="pt-BR"/>
        </w:rPr>
        <w:pict>
          <v:rect id="_x0000_s1274" style="position:absolute;left:0;text-align:left;margin-left:228.75pt;margin-top:522.5pt;width:204.75pt;height:23.7pt;z-index:251778048" filled="f" strokecolor="red" strokeweight="1.5pt"/>
        </w:pict>
      </w:r>
      <w:r>
        <w:rPr>
          <w:noProof/>
          <w:lang w:eastAsia="pt-BR"/>
        </w:rPr>
        <w:pict>
          <v:shape id="_x0000_s1273" type="#_x0000_t202" style="position:absolute;left:0;text-align:left;margin-left:400.5pt;margin-top:237.85pt;width:31.5pt;height:19.5pt;z-index:251777024" filled="f" stroked="f">
            <v:textbox style="mso-next-textbox:#_x0000_s1273">
              <w:txbxContent>
                <w:p w:rsidR="00962794" w:rsidRPr="00513248" w:rsidRDefault="00962794" w:rsidP="004D7675">
                  <w:pPr>
                    <w:ind w:left="0"/>
                  </w:pPr>
                  <w:r>
                    <w:rPr>
                      <w:b/>
                      <w:color w:val="FF0000"/>
                    </w:rPr>
                    <w:t>❷</w:t>
                  </w:r>
                </w:p>
              </w:txbxContent>
            </v:textbox>
          </v:shape>
        </w:pict>
      </w:r>
      <w:r>
        <w:rPr>
          <w:noProof/>
          <w:lang w:eastAsia="pt-BR"/>
        </w:rPr>
        <w:pict>
          <v:rect id="_x0000_s1270" style="position:absolute;left:0;text-align:left;margin-left:142.5pt;margin-top:20.15pt;width:291pt;height:221.65pt;z-index:251773952" filled="f" strokecolor="red" strokeweight="1.5pt"/>
        </w:pict>
      </w:r>
      <w:r>
        <w:rPr>
          <w:noProof/>
          <w:lang w:eastAsia="pt-BR"/>
        </w:rPr>
        <w:pict>
          <v:shape id="_x0000_s1272" type="#_x0000_t202" style="position:absolute;left:0;text-align:left;margin-left:402pt;margin-top:20.15pt;width:31.5pt;height:19.5pt;z-index:251776000" filled="f" stroked="f">
            <v:textbox style="mso-next-textbox:#_x0000_s1272">
              <w:txbxContent>
                <w:p w:rsidR="00962794" w:rsidRPr="00431641" w:rsidRDefault="00962794" w:rsidP="004D7675">
                  <w:pPr>
                    <w:ind w:left="0"/>
                    <w:rPr>
                      <w:b/>
                      <w:color w:val="FF0000"/>
                    </w:rPr>
                  </w:pPr>
                  <w:r w:rsidRPr="00431641">
                    <w:rPr>
                      <w:b/>
                      <w:color w:val="FF0000"/>
                    </w:rPr>
                    <w:t>❶</w:t>
                  </w:r>
                </w:p>
              </w:txbxContent>
            </v:textbox>
          </v:shape>
        </w:pict>
      </w:r>
      <w:r w:rsidR="004D7675">
        <w:rPr>
          <w:noProof/>
          <w:lang w:val="en-US"/>
        </w:rPr>
        <w:drawing>
          <wp:inline distT="0" distB="0" distL="0" distR="0">
            <wp:extent cx="3806190" cy="7070725"/>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3806190" cy="7070725"/>
                    </a:xfrm>
                    <a:prstGeom prst="rect">
                      <a:avLst/>
                    </a:prstGeom>
                    <a:noFill/>
                    <a:ln w="9525">
                      <a:noFill/>
                      <a:miter lim="800000"/>
                      <a:headEnd/>
                      <a:tailEnd/>
                    </a:ln>
                  </pic:spPr>
                </pic:pic>
              </a:graphicData>
            </a:graphic>
          </wp:inline>
        </w:drawing>
      </w:r>
    </w:p>
    <w:p w:rsidR="00D634C2" w:rsidRDefault="00D634C2" w:rsidP="00D634C2">
      <w:r>
        <w:t xml:space="preserve">O Formulário de Edição de Título possui </w:t>
      </w:r>
      <w:proofErr w:type="gramStart"/>
      <w:r>
        <w:t>3</w:t>
      </w:r>
      <w:proofErr w:type="gramEnd"/>
      <w:r>
        <w:t xml:space="preserve"> áreas:</w:t>
      </w:r>
    </w:p>
    <w:p w:rsidR="00D634C2" w:rsidRDefault="00D634C2" w:rsidP="00D634C2">
      <w:r>
        <w:t>❶</w:t>
      </w:r>
      <w:r w:rsidR="00CA0D5B">
        <w:t xml:space="preserve"> Campos de propriedades financeiras:</w:t>
      </w:r>
    </w:p>
    <w:p w:rsidR="00CA0D5B" w:rsidRDefault="00CA0D5B" w:rsidP="00F2521F">
      <w:pPr>
        <w:pStyle w:val="ListParagraph"/>
        <w:numPr>
          <w:ilvl w:val="0"/>
          <w:numId w:val="9"/>
        </w:numPr>
      </w:pPr>
      <w:r>
        <w:lastRenderedPageBreak/>
        <w:t>Identificador: é o Identificador P</w:t>
      </w:r>
      <w:r w:rsidR="00C83153">
        <w:t>rimário e não pode ser alterado;</w:t>
      </w:r>
    </w:p>
    <w:p w:rsidR="00CA0D5B" w:rsidRDefault="00CA0D5B" w:rsidP="00F2521F">
      <w:pPr>
        <w:pStyle w:val="ListParagraph"/>
        <w:numPr>
          <w:ilvl w:val="0"/>
          <w:numId w:val="9"/>
        </w:numPr>
      </w:pPr>
      <w:r>
        <w:t>Nome: é o nome do título</w:t>
      </w:r>
      <w:r w:rsidR="00C83153">
        <w:t>;</w:t>
      </w:r>
    </w:p>
    <w:p w:rsidR="00CA0D5B" w:rsidRDefault="00CA0D5B" w:rsidP="00F2521F">
      <w:pPr>
        <w:pStyle w:val="ListParagraph"/>
        <w:numPr>
          <w:ilvl w:val="0"/>
          <w:numId w:val="9"/>
        </w:numPr>
      </w:pPr>
      <w:r>
        <w:t>Código CETIP:</w:t>
      </w:r>
      <w:r w:rsidR="00AD6683">
        <w:t xml:space="preserve"> código CETIP</w:t>
      </w:r>
      <w:r w:rsidR="00C83153">
        <w:t>;</w:t>
      </w:r>
    </w:p>
    <w:p w:rsidR="00CA0D5B" w:rsidRDefault="00C83153" w:rsidP="00F2521F">
      <w:pPr>
        <w:pStyle w:val="ListParagraph"/>
        <w:numPr>
          <w:ilvl w:val="0"/>
          <w:numId w:val="9"/>
        </w:numPr>
      </w:pPr>
      <w:r>
        <w:t>ISIN: código ISIN;</w:t>
      </w:r>
    </w:p>
    <w:p w:rsidR="00CA0D5B" w:rsidRDefault="00CA0D5B" w:rsidP="00F2521F">
      <w:pPr>
        <w:pStyle w:val="ListParagraph"/>
        <w:numPr>
          <w:ilvl w:val="0"/>
          <w:numId w:val="9"/>
        </w:numPr>
      </w:pPr>
      <w:r>
        <w:t>Tipo:</w:t>
      </w:r>
      <w:r w:rsidR="00AD6683">
        <w:t xml:space="preserve"> é um dos tipos do padrão XML ANBIMA. Esse campo é preenchido no cadastramento automático de uma importação ANBIMA;</w:t>
      </w:r>
    </w:p>
    <w:p w:rsidR="00CA0D5B" w:rsidRDefault="00CA0D5B" w:rsidP="00F2521F">
      <w:pPr>
        <w:pStyle w:val="ListParagraph"/>
        <w:numPr>
          <w:ilvl w:val="0"/>
          <w:numId w:val="9"/>
        </w:numPr>
      </w:pPr>
      <w:r>
        <w:t>Classe de Liquidez:</w:t>
      </w:r>
      <w:r w:rsidR="00AD6683">
        <w:t xml:space="preserve"> é uma das classes de liquidez da Metodologia ANBIMA de Liquidez para fundos de crédito privado e será usada no cálculo de liquidez sob essa metodo</w:t>
      </w:r>
      <w:r w:rsidR="00C83153">
        <w:t>logia. Ver Anexo I para a lista;</w:t>
      </w:r>
    </w:p>
    <w:p w:rsidR="00CA0D5B" w:rsidRPr="00AD6683" w:rsidRDefault="00CA0D5B" w:rsidP="00F2521F">
      <w:pPr>
        <w:pStyle w:val="ListParagraph"/>
        <w:numPr>
          <w:ilvl w:val="0"/>
          <w:numId w:val="9"/>
        </w:numPr>
      </w:pPr>
      <w:r w:rsidRPr="00AD6683">
        <w:t>Schedule:</w:t>
      </w:r>
      <w:r w:rsidR="00AD6683" w:rsidRPr="00AD6683">
        <w:t xml:space="preserve"> é a descrição a</w:t>
      </w:r>
      <w:r w:rsidR="00AD6683">
        <w:t>proximada do cronograma de pagamento de juros e principal, que será utilizado se o fluxo de caixa não for infor</w:t>
      </w:r>
      <w:r w:rsidR="00C83153">
        <w:t>mado. Ver Anexo II para a lista;</w:t>
      </w:r>
    </w:p>
    <w:p w:rsidR="00CA0D5B" w:rsidRPr="00AD6683" w:rsidRDefault="00CA0D5B" w:rsidP="00F2521F">
      <w:pPr>
        <w:pStyle w:val="ListParagraph"/>
        <w:numPr>
          <w:ilvl w:val="0"/>
          <w:numId w:val="9"/>
        </w:numPr>
      </w:pPr>
      <w:proofErr w:type="spellStart"/>
      <w:r w:rsidRPr="00AD6683">
        <w:t>Maturity</w:t>
      </w:r>
      <w:proofErr w:type="spellEnd"/>
      <w:r w:rsidRPr="00AD6683">
        <w:t>:</w:t>
      </w:r>
      <w:r w:rsidR="00AD6683" w:rsidRPr="00AD6683">
        <w:t xml:space="preserve"> data de v</w:t>
      </w:r>
      <w:r w:rsidR="00AD6683">
        <w:t>encimento</w:t>
      </w:r>
      <w:r w:rsidR="00C83153">
        <w:t>;</w:t>
      </w:r>
    </w:p>
    <w:p w:rsidR="00CA0D5B" w:rsidRDefault="00CA0D5B" w:rsidP="00F2521F">
      <w:pPr>
        <w:pStyle w:val="ListParagraph"/>
        <w:numPr>
          <w:ilvl w:val="0"/>
          <w:numId w:val="9"/>
        </w:numPr>
      </w:pPr>
      <w:r w:rsidRPr="00AD6683">
        <w:t>Emissão:</w:t>
      </w:r>
      <w:r w:rsidR="00AD6683" w:rsidRPr="00AD6683">
        <w:t xml:space="preserve"> </w:t>
      </w:r>
      <w:r w:rsidR="00AD6683">
        <w:t>data de emissão</w:t>
      </w:r>
      <w:r w:rsidR="00C83153">
        <w:t>;</w:t>
      </w:r>
    </w:p>
    <w:p w:rsidR="00C83153" w:rsidRDefault="00C83153" w:rsidP="00F2521F">
      <w:pPr>
        <w:pStyle w:val="ListParagraph"/>
        <w:numPr>
          <w:ilvl w:val="0"/>
          <w:numId w:val="9"/>
        </w:numPr>
      </w:pPr>
      <w:r>
        <w:t xml:space="preserve">Cupom: taxa de </w:t>
      </w:r>
      <w:proofErr w:type="gramStart"/>
      <w:r>
        <w:t>juros contratual</w:t>
      </w:r>
      <w:proofErr w:type="gramEnd"/>
      <w:r>
        <w:t>;</w:t>
      </w:r>
    </w:p>
    <w:p w:rsidR="00CA0D5B" w:rsidRDefault="00CA0D5B" w:rsidP="00F2521F">
      <w:pPr>
        <w:pStyle w:val="ListParagraph"/>
        <w:numPr>
          <w:ilvl w:val="0"/>
          <w:numId w:val="9"/>
        </w:numPr>
      </w:pPr>
      <w:proofErr w:type="spellStart"/>
      <w:proofErr w:type="gramStart"/>
      <w:r w:rsidRPr="00AD6683">
        <w:t>DayCount</w:t>
      </w:r>
      <w:proofErr w:type="spellEnd"/>
      <w:proofErr w:type="gramEnd"/>
      <w:r w:rsidRPr="00AD6683">
        <w:t>:</w:t>
      </w:r>
      <w:r w:rsidR="00AD6683" w:rsidRPr="00AD6683">
        <w:t xml:space="preserve"> </w:t>
      </w:r>
      <w:r w:rsidR="00AD6683">
        <w:t>convenção da taxa de juros: “ACT/ACT”, “ACT/360”, “30/360” ou “BUS/252”</w:t>
      </w:r>
      <w:r w:rsidR="00C83153">
        <w:t>;</w:t>
      </w:r>
    </w:p>
    <w:p w:rsidR="00C83153" w:rsidRPr="00AD6683" w:rsidRDefault="00C83153" w:rsidP="00F2521F">
      <w:pPr>
        <w:pStyle w:val="ListParagraph"/>
        <w:numPr>
          <w:ilvl w:val="0"/>
          <w:numId w:val="9"/>
        </w:numPr>
      </w:pPr>
      <w:r w:rsidRPr="00AD6683">
        <w:t>Indexador:</w:t>
      </w:r>
      <w:r>
        <w:t xml:space="preserve"> indexador do título, para cálculos de risco de mercado. Pode ser CDI+, %CDI, IPCA+, IGPM+, IGPDI+, SELIC, FIXED (pré-fixado) ou DOLAR;</w:t>
      </w:r>
    </w:p>
    <w:p w:rsidR="00CA0D5B" w:rsidRDefault="00CA0D5B" w:rsidP="00F2521F">
      <w:pPr>
        <w:pStyle w:val="ListParagraph"/>
        <w:numPr>
          <w:ilvl w:val="0"/>
          <w:numId w:val="9"/>
        </w:numPr>
      </w:pPr>
      <w:r>
        <w:t>Status: é o status do r</w:t>
      </w:r>
      <w:r w:rsidR="00C83153">
        <w:t>egistro e não pode ser alterado;</w:t>
      </w:r>
    </w:p>
    <w:p w:rsidR="003D5C1E" w:rsidRDefault="00B840A7" w:rsidP="00F2521F">
      <w:pPr>
        <w:pStyle w:val="ListParagraph"/>
        <w:numPr>
          <w:ilvl w:val="0"/>
          <w:numId w:val="9"/>
        </w:numPr>
      </w:pPr>
      <w:proofErr w:type="spellStart"/>
      <w:proofErr w:type="gramStart"/>
      <w:r>
        <w:t>Name.</w:t>
      </w:r>
      <w:proofErr w:type="gramEnd"/>
      <w:r w:rsidR="003D5C1E">
        <w:t>Crd</w:t>
      </w:r>
      <w:proofErr w:type="spellEnd"/>
      <w:r w:rsidR="003D5C1E">
        <w:t xml:space="preserve">: </w:t>
      </w:r>
      <w:r w:rsidR="004D7675">
        <w:t xml:space="preserve">Código do </w:t>
      </w:r>
      <w:r w:rsidR="003D5C1E">
        <w:t xml:space="preserve">Nome </w:t>
      </w:r>
      <w:r w:rsidR="00072318">
        <w:t xml:space="preserve">(emissor, devedor) </w:t>
      </w:r>
      <w:r w:rsidR="003D5C1E">
        <w:t>em que se bas</w:t>
      </w:r>
      <w:r w:rsidR="004D7675">
        <w:t>eia o rating interno de crédito. Introduzindo um código válido, o nome é exibido abaixo.</w:t>
      </w:r>
    </w:p>
    <w:p w:rsidR="003D5C1E" w:rsidRDefault="003D5C1E" w:rsidP="00F2521F">
      <w:pPr>
        <w:pStyle w:val="ListParagraph"/>
        <w:numPr>
          <w:ilvl w:val="0"/>
          <w:numId w:val="9"/>
        </w:numPr>
      </w:pPr>
      <w:r>
        <w:t>Tranche: Senioridade e garantias da tranche;</w:t>
      </w:r>
    </w:p>
    <w:p w:rsidR="003D5C1E" w:rsidRDefault="003D5C1E" w:rsidP="00F2521F">
      <w:pPr>
        <w:pStyle w:val="ListParagraph"/>
        <w:numPr>
          <w:ilvl w:val="0"/>
          <w:numId w:val="9"/>
        </w:numPr>
      </w:pPr>
      <w:proofErr w:type="spellStart"/>
      <w:proofErr w:type="gramStart"/>
      <w:r>
        <w:t>Imob.</w:t>
      </w:r>
      <w:proofErr w:type="gramEnd"/>
      <w:r>
        <w:t>Holdings</w:t>
      </w:r>
      <w:proofErr w:type="spellEnd"/>
      <w:r>
        <w:t>: quantidade de investimentos imobiliários sob o título;</w:t>
      </w:r>
    </w:p>
    <w:p w:rsidR="00C83153" w:rsidRDefault="00C83153" w:rsidP="00F2521F">
      <w:pPr>
        <w:pStyle w:val="ListParagraph"/>
        <w:numPr>
          <w:ilvl w:val="0"/>
          <w:numId w:val="9"/>
        </w:numPr>
      </w:pPr>
      <w:r>
        <w:t xml:space="preserve">Se o título representa um investimento em quotas de um fundo cadastrado no SRC. Caso este </w:t>
      </w:r>
      <w:proofErr w:type="spellStart"/>
      <w:r>
        <w:t>checkbox</w:t>
      </w:r>
      <w:proofErr w:type="spellEnd"/>
      <w:r>
        <w:t xml:space="preserve"> seja marcado, o SRC procurará o fundo que o título representa para fins de consolidação de carteira (ver </w:t>
      </w:r>
      <w:r w:rsidR="00B30A00">
        <w:fldChar w:fldCharType="begin"/>
      </w:r>
      <w:r>
        <w:instrText xml:space="preserve"> REF _Ref458500929 \r \h </w:instrText>
      </w:r>
      <w:r w:rsidR="00B30A00">
        <w:fldChar w:fldCharType="separate"/>
      </w:r>
      <w:r w:rsidR="00962794">
        <w:t>III-13</w:t>
      </w:r>
      <w:r w:rsidR="00B30A00">
        <w:fldChar w:fldCharType="end"/>
      </w:r>
      <w:r>
        <w:t>).</w:t>
      </w:r>
    </w:p>
    <w:p w:rsidR="00D634C2" w:rsidRDefault="00D634C2" w:rsidP="00D634C2">
      <w:r>
        <w:t>❷</w:t>
      </w:r>
      <w:r w:rsidR="00CA0D5B">
        <w:t xml:space="preserve"> Lista de propriedades descritivas</w:t>
      </w:r>
    </w:p>
    <w:p w:rsidR="00CA0D5B" w:rsidRDefault="00CA0D5B" w:rsidP="00D634C2">
      <w:r>
        <w:t>Em cada linha:</w:t>
      </w:r>
    </w:p>
    <w:p w:rsidR="00CA0D5B" w:rsidRDefault="00CA0D5B" w:rsidP="00F2521F">
      <w:pPr>
        <w:pStyle w:val="ListParagraph"/>
        <w:numPr>
          <w:ilvl w:val="0"/>
          <w:numId w:val="9"/>
        </w:numPr>
      </w:pPr>
      <w:r>
        <w:lastRenderedPageBreak/>
        <w:t xml:space="preserve">Se a propriedade for Elencada, teclar </w:t>
      </w:r>
      <w:r w:rsidRPr="00CA0D5B">
        <w:rPr>
          <w:u w:val="single"/>
        </w:rPr>
        <w:t>espaço</w:t>
      </w:r>
      <w:r>
        <w:t xml:space="preserve"> alternará o seu valor.</w:t>
      </w:r>
      <w:r w:rsidR="00B943F6">
        <w:t xml:space="preserve"> Teclar uma letra posicionará no primeiro valor que começa com a letra teclada.</w:t>
      </w:r>
    </w:p>
    <w:p w:rsidR="00CA0D5B" w:rsidRPr="00CA0D5B" w:rsidRDefault="00CA0D5B" w:rsidP="00F2521F">
      <w:pPr>
        <w:pStyle w:val="ListParagraph"/>
        <w:numPr>
          <w:ilvl w:val="0"/>
          <w:numId w:val="9"/>
        </w:numPr>
      </w:pPr>
      <w:r>
        <w:t>Se a propriedade for Livre, será mostrado “</w:t>
      </w:r>
      <w:r w:rsidRPr="0099160B">
        <w:rPr>
          <w:u w:val="single"/>
        </w:rPr>
        <w:t>(L)</w:t>
      </w:r>
      <w:r>
        <w:t>” após o seu nome. O usuário a preenche escrevendo no campo inferior e clicando em “</w:t>
      </w:r>
      <w:r>
        <w:sym w:font="Wingdings" w:char="F0E0"/>
      </w:r>
      <w:proofErr w:type="spellStart"/>
      <w:r>
        <w:t>Prop</w:t>
      </w:r>
      <w:proofErr w:type="spellEnd"/>
      <w:r>
        <w:t>”</w:t>
      </w:r>
    </w:p>
    <w:p w:rsidR="00D634C2" w:rsidRDefault="00D634C2" w:rsidP="00D634C2">
      <w:r>
        <w:t>❸</w:t>
      </w:r>
      <w:r w:rsidR="00CA0D5B">
        <w:t xml:space="preserve"> Os botões de acionamento:</w:t>
      </w:r>
    </w:p>
    <w:p w:rsidR="00CA0D5B" w:rsidRDefault="00CA0D5B" w:rsidP="00F2521F">
      <w:pPr>
        <w:pStyle w:val="ListParagraph"/>
        <w:numPr>
          <w:ilvl w:val="0"/>
          <w:numId w:val="10"/>
        </w:numPr>
      </w:pPr>
      <w:r>
        <w:t>Cancelar: Cancela a edição</w:t>
      </w:r>
    </w:p>
    <w:p w:rsidR="00CA0D5B" w:rsidRDefault="00CA0D5B" w:rsidP="00F2521F">
      <w:pPr>
        <w:pStyle w:val="ListParagraph"/>
        <w:numPr>
          <w:ilvl w:val="0"/>
          <w:numId w:val="10"/>
        </w:numPr>
      </w:pPr>
      <w:r>
        <w:t>OK: Mantém a edição, mas não libera o título, que fica com o status “Editado</w:t>
      </w:r>
      <w:proofErr w:type="gramStart"/>
      <w:r>
        <w:t>”</w:t>
      </w:r>
      <w:proofErr w:type="gramEnd"/>
    </w:p>
    <w:p w:rsidR="00CA0D5B" w:rsidRDefault="00CA0D5B" w:rsidP="00F2521F">
      <w:pPr>
        <w:pStyle w:val="ListParagraph"/>
        <w:numPr>
          <w:ilvl w:val="0"/>
          <w:numId w:val="10"/>
        </w:numPr>
      </w:pPr>
      <w:r>
        <w:t>OK e liberado: Mantém a edição e marca o título como “Liberado”.</w:t>
      </w:r>
    </w:p>
    <w:p w:rsidR="00CA0D5B" w:rsidRDefault="00CA0D5B" w:rsidP="00CA0D5B">
      <w:pPr>
        <w:ind w:left="1080"/>
      </w:pPr>
      <w:proofErr w:type="spellStart"/>
      <w:r>
        <w:t>Obs</w:t>
      </w:r>
      <w:proofErr w:type="spellEnd"/>
      <w:r>
        <w:t>: “Cancelar” cancela a edição do título, mas não a sua criação. O registro criado continuará existindo até ser utilizado ou excluído.</w:t>
      </w:r>
    </w:p>
    <w:p w:rsidR="00BE6AFC" w:rsidRDefault="003F5012" w:rsidP="00B633AB">
      <w:pPr>
        <w:pStyle w:val="Heading2"/>
      </w:pPr>
      <w:bookmarkStart w:id="72" w:name="_Toc501026735"/>
      <w:r>
        <w:t>“TIPOS” DE UM TÍTULO</w:t>
      </w:r>
      <w:bookmarkEnd w:id="72"/>
    </w:p>
    <w:p w:rsidR="00BE6AFC" w:rsidRDefault="003F5012" w:rsidP="00BE6AFC">
      <w:r>
        <w:t xml:space="preserve">Há </w:t>
      </w:r>
      <w:proofErr w:type="gramStart"/>
      <w:r>
        <w:t>3</w:t>
      </w:r>
      <w:proofErr w:type="gramEnd"/>
      <w:r>
        <w:t xml:space="preserve"> propriedades Financeiras que cadastram o “Tipo” de um título</w:t>
      </w:r>
      <w:r w:rsidR="00F004AF">
        <w:t>:</w:t>
      </w:r>
    </w:p>
    <w:p w:rsidR="00BE6AFC" w:rsidRDefault="00F004AF" w:rsidP="00F2521F">
      <w:pPr>
        <w:pStyle w:val="ListParagraph"/>
        <w:numPr>
          <w:ilvl w:val="0"/>
          <w:numId w:val="50"/>
        </w:numPr>
      </w:pPr>
      <w:r>
        <w:t>Tipo</w:t>
      </w:r>
    </w:p>
    <w:p w:rsidR="00BE6AFC" w:rsidRDefault="00F004AF" w:rsidP="00F2521F">
      <w:pPr>
        <w:pStyle w:val="ListParagraph"/>
        <w:numPr>
          <w:ilvl w:val="0"/>
          <w:numId w:val="50"/>
        </w:numPr>
      </w:pPr>
      <w:r>
        <w:t>Classe de Liquidez</w:t>
      </w:r>
    </w:p>
    <w:p w:rsidR="00BE6AFC" w:rsidRDefault="00F004AF" w:rsidP="00F2521F">
      <w:pPr>
        <w:pStyle w:val="ListParagraph"/>
        <w:numPr>
          <w:ilvl w:val="0"/>
          <w:numId w:val="50"/>
        </w:numPr>
      </w:pPr>
      <w:r>
        <w:t>Senioridade</w:t>
      </w:r>
    </w:p>
    <w:p w:rsidR="00BE6AFC" w:rsidRDefault="00F004AF" w:rsidP="00BE6AFC">
      <w:r>
        <w:t>Fora as propriedades descritivas que poderão enquadrar os títulos em diversas classificações.</w:t>
      </w:r>
    </w:p>
    <w:p w:rsidR="00BE6AFC" w:rsidRDefault="00F004AF" w:rsidP="00BE6AFC">
      <w:r>
        <w:t>Cada propriedade dessas possui uma finalidade diferente:</w:t>
      </w:r>
    </w:p>
    <w:p w:rsidR="00BE6AFC" w:rsidRDefault="00F004AF" w:rsidP="00F2521F">
      <w:pPr>
        <w:pStyle w:val="ListParagraph"/>
        <w:numPr>
          <w:ilvl w:val="0"/>
          <w:numId w:val="51"/>
        </w:numPr>
      </w:pPr>
      <w:r>
        <w:t xml:space="preserve">TIPO: é o Tipo do XML ANBIMA e serve para i) organização dos títulos na tela de Cadastro; </w:t>
      </w:r>
      <w:proofErr w:type="spellStart"/>
      <w:proofErr w:type="gramStart"/>
      <w:r>
        <w:t>ii</w:t>
      </w:r>
      <w:proofErr w:type="spellEnd"/>
      <w:proofErr w:type="gramEnd"/>
      <w:r>
        <w:t xml:space="preserve">) criação do cadastro provisório a partir da importação XML ANBIMA. </w:t>
      </w:r>
    </w:p>
    <w:p w:rsidR="00BE6AFC" w:rsidRDefault="00F004AF" w:rsidP="00F2521F">
      <w:pPr>
        <w:pStyle w:val="ListParagraph"/>
        <w:numPr>
          <w:ilvl w:val="0"/>
          <w:numId w:val="51"/>
        </w:numPr>
      </w:pPr>
      <w:r>
        <w:t xml:space="preserve">CLASSE DE LIQUIDEZ: é </w:t>
      </w:r>
      <w:r w:rsidR="008E5514">
        <w:t xml:space="preserve">a classe de liquidez que consta da tabela Fliq1 da Metodologia ANBIMA de Liquidez para fundos de crédito privado. Serve para os seguintes cálculos: i) liquidez; </w:t>
      </w:r>
      <w:proofErr w:type="spellStart"/>
      <w:proofErr w:type="gramStart"/>
      <w:r w:rsidR="008E5514">
        <w:t>ii</w:t>
      </w:r>
      <w:proofErr w:type="spellEnd"/>
      <w:proofErr w:type="gramEnd"/>
      <w:r w:rsidR="008E5514">
        <w:t xml:space="preserve">) caixa; </w:t>
      </w:r>
      <w:proofErr w:type="spellStart"/>
      <w:r w:rsidR="008E5514">
        <w:t>iii</w:t>
      </w:r>
      <w:proofErr w:type="spellEnd"/>
      <w:r w:rsidR="008E5514">
        <w:t>) risco de mercado. Através da propriedade *</w:t>
      </w:r>
      <w:proofErr w:type="spellStart"/>
      <w:proofErr w:type="gramStart"/>
      <w:r w:rsidR="008E5514">
        <w:t>Class_Liquidez</w:t>
      </w:r>
      <w:proofErr w:type="spellEnd"/>
      <w:proofErr w:type="gramEnd"/>
      <w:r w:rsidR="008E5514">
        <w:t xml:space="preserve">, também pode ser utilizada para testes de </w:t>
      </w:r>
      <w:proofErr w:type="spellStart"/>
      <w:r w:rsidR="008E5514">
        <w:t>compliance</w:t>
      </w:r>
      <w:proofErr w:type="spellEnd"/>
      <w:r w:rsidR="008E5514">
        <w:t xml:space="preserve"> (enquadramento) e concentração.</w:t>
      </w:r>
    </w:p>
    <w:p w:rsidR="00BE6AFC" w:rsidRDefault="00F004AF" w:rsidP="00F2521F">
      <w:pPr>
        <w:pStyle w:val="ListParagraph"/>
        <w:numPr>
          <w:ilvl w:val="0"/>
          <w:numId w:val="51"/>
        </w:numPr>
      </w:pPr>
      <w:r>
        <w:t>SENIORIDADE:</w:t>
      </w:r>
      <w:r w:rsidR="008E5514">
        <w:t xml:space="preserve"> é a senioridade do título e serve para</w:t>
      </w:r>
      <w:r w:rsidR="00261D86">
        <w:t>: i)</w:t>
      </w:r>
      <w:r w:rsidR="008E5514">
        <w:t xml:space="preserve"> cálculo de risco</w:t>
      </w:r>
      <w:r w:rsidR="00261D86">
        <w:t xml:space="preserve"> de crédito e </w:t>
      </w:r>
      <w:proofErr w:type="spellStart"/>
      <w:proofErr w:type="gramStart"/>
      <w:r w:rsidR="00261D86">
        <w:t>ii</w:t>
      </w:r>
      <w:proofErr w:type="spellEnd"/>
      <w:proofErr w:type="gramEnd"/>
      <w:r w:rsidR="00261D86">
        <w:t xml:space="preserve">) cálculo de risco de mercado. A princípio, a) quanto mais sênior o título, menor o </w:t>
      </w:r>
      <w:proofErr w:type="spellStart"/>
      <w:r w:rsidR="00261D86">
        <w:t>Loss</w:t>
      </w:r>
      <w:proofErr w:type="spellEnd"/>
      <w:r w:rsidR="00261D86">
        <w:t xml:space="preserve"> </w:t>
      </w:r>
      <w:proofErr w:type="spellStart"/>
      <w:r w:rsidR="00261D86">
        <w:t>Given</w:t>
      </w:r>
      <w:proofErr w:type="spellEnd"/>
      <w:r w:rsidR="00261D86">
        <w:t xml:space="preserve"> Default (LGD), e b) títulos com senioridade “EQUITY” não têm risco de crédito, mas têm risco de mercado se forem imobiliários</w:t>
      </w:r>
      <w:proofErr w:type="gramStart"/>
      <w:r w:rsidR="00261D86">
        <w:t xml:space="preserve">  </w:t>
      </w:r>
      <w:proofErr w:type="gramEnd"/>
      <w:r w:rsidR="00261D86">
        <w:t>(Ver Anexo VI).</w:t>
      </w:r>
    </w:p>
    <w:p w:rsidR="00261D86" w:rsidRDefault="00261D86" w:rsidP="00261D86">
      <w:pPr>
        <w:ind w:left="0"/>
      </w:pPr>
    </w:p>
    <w:p w:rsidR="00BE6AFC" w:rsidRDefault="00F004AF" w:rsidP="00F2521F">
      <w:pPr>
        <w:pStyle w:val="ListParagraph"/>
        <w:numPr>
          <w:ilvl w:val="0"/>
          <w:numId w:val="51"/>
        </w:numPr>
      </w:pPr>
      <w:r>
        <w:t>Propriedades descritivas:</w:t>
      </w:r>
      <w:r w:rsidR="008E5514">
        <w:t xml:space="preserve"> as propriedades descritivas servem para </w:t>
      </w:r>
      <w:proofErr w:type="spellStart"/>
      <w:r w:rsidR="008E5514">
        <w:t>compliance</w:t>
      </w:r>
      <w:proofErr w:type="spellEnd"/>
      <w:r w:rsidR="008E5514">
        <w:t xml:space="preserve"> (enquadramento) e concentração.</w:t>
      </w:r>
    </w:p>
    <w:p w:rsidR="00801FC9" w:rsidRDefault="00801FC9" w:rsidP="00B633AB">
      <w:pPr>
        <w:pStyle w:val="Heading2"/>
      </w:pPr>
      <w:bookmarkStart w:id="73" w:name="_Ref458501078"/>
      <w:bookmarkStart w:id="74" w:name="_Toc501026736"/>
      <w:r>
        <w:t>FLUXO DE CAIXA</w:t>
      </w:r>
      <w:bookmarkEnd w:id="73"/>
      <w:bookmarkEnd w:id="74"/>
    </w:p>
    <w:p w:rsidR="003821A3" w:rsidRDefault="003821A3" w:rsidP="00E61225">
      <w:r>
        <w:t>O fluxo de caixa dos títulos é usado para cálculos de liquidez e de risco de mercado.</w:t>
      </w:r>
    </w:p>
    <w:p w:rsidR="00A83425" w:rsidRDefault="00A83425" w:rsidP="00E61225">
      <w:r>
        <w:t xml:space="preserve">Para </w:t>
      </w:r>
      <w:r>
        <w:rPr>
          <w:u w:val="single"/>
        </w:rPr>
        <w:t>visualizar</w:t>
      </w:r>
      <w:r>
        <w:t xml:space="preserve"> o fluxo de caixa de um título selecionado, </w:t>
      </w:r>
      <w:r w:rsidR="004D7675">
        <w:t xml:space="preserve">seleciona-se </w:t>
      </w:r>
      <w:proofErr w:type="spellStart"/>
      <w:r w:rsidR="004D7675" w:rsidRPr="004D7675">
        <w:rPr>
          <w:u w:val="wave"/>
        </w:rPr>
        <w:t>Popup</w:t>
      </w:r>
      <w:proofErr w:type="spellEnd"/>
      <w:r w:rsidR="004D7675" w:rsidRPr="004D7675">
        <w:rPr>
          <w:u w:val="wave"/>
        </w:rPr>
        <w:t xml:space="preserve"> </w:t>
      </w:r>
      <w:proofErr w:type="gramStart"/>
      <w:r w:rsidR="004D7675" w:rsidRPr="004D7675">
        <w:rPr>
          <w:u w:val="wave"/>
        </w:rPr>
        <w:t>Menu</w:t>
      </w:r>
      <w:proofErr w:type="gramEnd"/>
      <w:r w:rsidR="004D7675" w:rsidRPr="004D7675">
        <w:rPr>
          <w:u w:val="wave"/>
        </w:rPr>
        <w:t xml:space="preserve"> Títulos</w:t>
      </w:r>
      <w:r w:rsidR="004D7675">
        <w:sym w:font="Wingdings" w:char="F0E0"/>
      </w:r>
      <w:r w:rsidR="004D7675">
        <w:t xml:space="preserve">Cash </w:t>
      </w:r>
      <w:proofErr w:type="spellStart"/>
      <w:r w:rsidR="004D7675">
        <w:t>flow</w:t>
      </w:r>
      <w:proofErr w:type="spellEnd"/>
      <w:r>
        <w:t xml:space="preserve">. Aparecerá o </w:t>
      </w:r>
      <w:r w:rsidR="00F40D19">
        <w:t>Formulário de Fluxo de Caixa.</w:t>
      </w:r>
    </w:p>
    <w:p w:rsidR="00A83425" w:rsidRDefault="00A83425" w:rsidP="00E61225">
      <w:r>
        <w:rPr>
          <w:noProof/>
          <w:lang w:val="en-US"/>
        </w:rPr>
        <w:drawing>
          <wp:inline distT="0" distB="0" distL="0" distR="0">
            <wp:extent cx="3352800" cy="5086350"/>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352800" cy="5086350"/>
                    </a:xfrm>
                    <a:prstGeom prst="rect">
                      <a:avLst/>
                    </a:prstGeom>
                    <a:noFill/>
                    <a:ln w="9525">
                      <a:noFill/>
                      <a:miter lim="800000"/>
                      <a:headEnd/>
                      <a:tailEnd/>
                    </a:ln>
                  </pic:spPr>
                </pic:pic>
              </a:graphicData>
            </a:graphic>
          </wp:inline>
        </w:drawing>
      </w:r>
    </w:p>
    <w:p w:rsidR="00A83425" w:rsidRDefault="00A83425" w:rsidP="00F2521F">
      <w:pPr>
        <w:pStyle w:val="ListParagraph"/>
        <w:numPr>
          <w:ilvl w:val="0"/>
          <w:numId w:val="29"/>
        </w:numPr>
      </w:pPr>
      <w:r>
        <w:lastRenderedPageBreak/>
        <w:t xml:space="preserve">A coluna “Principal” contém </w:t>
      </w:r>
      <w:r w:rsidR="003821A3">
        <w:t xml:space="preserve">as projeções de pagamento de principal em cada data para cada R$ 1 investido no título na </w:t>
      </w:r>
      <w:r>
        <w:t>Data Base.</w:t>
      </w:r>
    </w:p>
    <w:p w:rsidR="00A83425" w:rsidRDefault="00A83425" w:rsidP="00F2521F">
      <w:pPr>
        <w:pStyle w:val="ListParagraph"/>
        <w:numPr>
          <w:ilvl w:val="0"/>
          <w:numId w:val="29"/>
        </w:numPr>
      </w:pPr>
      <w:r>
        <w:t xml:space="preserve">A coluna “Juros” contém a estimativa de pagamento de juros </w:t>
      </w:r>
      <w:r w:rsidR="003821A3">
        <w:t>em cada data para cada R$ 1 investidos na Data Base</w:t>
      </w:r>
      <w:r>
        <w:t>.</w:t>
      </w:r>
    </w:p>
    <w:p w:rsidR="00A83425" w:rsidRDefault="00A83425" w:rsidP="00E61225">
      <w:r>
        <w:rPr>
          <w:u w:val="single"/>
        </w:rPr>
        <w:t>Fluxo de Caixa Indicativo</w:t>
      </w:r>
    </w:p>
    <w:p w:rsidR="00A83425" w:rsidRDefault="00A83425" w:rsidP="00E61225">
      <w:r>
        <w:t>A coluna “</w:t>
      </w:r>
      <w:proofErr w:type="spellStart"/>
      <w:proofErr w:type="gramStart"/>
      <w:r>
        <w:t>CashFlow</w:t>
      </w:r>
      <w:proofErr w:type="spellEnd"/>
      <w:proofErr w:type="gramEnd"/>
      <w:r>
        <w:t xml:space="preserve">” do Cadastro de Títulos (visível apenas </w:t>
      </w:r>
      <w:r w:rsidR="00C83153">
        <w:t>no</w:t>
      </w:r>
      <w:r>
        <w:t xml:space="preserve"> conjunto </w:t>
      </w:r>
      <w:r w:rsidR="00C83153">
        <w:t>de</w:t>
      </w:r>
      <w:r>
        <w:t xml:space="preserve"> propriedades Financeiras) assinala se o título possui um registro de fluxo de caixa </w:t>
      </w:r>
      <w:r w:rsidR="0012121E">
        <w:t>informado pelo usuário</w:t>
      </w:r>
      <w:r>
        <w:t>.</w:t>
      </w:r>
    </w:p>
    <w:p w:rsidR="00A83425" w:rsidRDefault="00A83425" w:rsidP="00E61225">
      <w:r>
        <w:t>O usuário pode introduzir o fluxo de caixa do título com uma operação de “</w:t>
      </w:r>
      <w:proofErr w:type="spellStart"/>
      <w:r>
        <w:t>copy</w:t>
      </w:r>
      <w:proofErr w:type="spellEnd"/>
      <w:r>
        <w:t>-paste” de uma fonte externa.</w:t>
      </w:r>
    </w:p>
    <w:p w:rsidR="00A83425" w:rsidRPr="00A83425" w:rsidRDefault="00A83425" w:rsidP="00E61225">
      <w:r>
        <w:t xml:space="preserve">Caso o usuário nunca tenha especificado o fluxo de caixa do título, este será gerado provisoriamente pelo SRC com base na propriedade “Schedule” do cadastro. O fluxo assim gerado é </w:t>
      </w:r>
      <w:r>
        <w:rPr>
          <w:u w:val="single"/>
        </w:rPr>
        <w:t>indicativo</w:t>
      </w:r>
      <w:r>
        <w:t xml:space="preserve"> e assinalado com um alerta no Formulário de Fluxo de Caixa.</w:t>
      </w:r>
    </w:p>
    <w:p w:rsidR="00A83425" w:rsidRPr="00A83425" w:rsidRDefault="00F40D19" w:rsidP="00E61225">
      <w:r>
        <w:rPr>
          <w:noProof/>
          <w:lang w:val="en-US"/>
        </w:rPr>
        <w:drawing>
          <wp:inline distT="0" distB="0" distL="0" distR="0">
            <wp:extent cx="2708910" cy="41148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A83425" w:rsidRPr="00A83425" w:rsidRDefault="00F40D19" w:rsidP="00E61225">
      <w:pPr>
        <w:rPr>
          <w:u w:val="single"/>
        </w:rPr>
      </w:pPr>
      <w:r>
        <w:rPr>
          <w:u w:val="single"/>
        </w:rPr>
        <w:t>Introdução</w:t>
      </w:r>
      <w:r w:rsidR="00A83425">
        <w:rPr>
          <w:u w:val="single"/>
        </w:rPr>
        <w:t xml:space="preserve"> do Fluxo de Caixa</w:t>
      </w:r>
    </w:p>
    <w:p w:rsidR="00DB5D1A" w:rsidRDefault="00DB5D1A" w:rsidP="00E61225">
      <w:r>
        <w:lastRenderedPageBreak/>
        <w:t xml:space="preserve">O fluxo de caixa de um título é </w:t>
      </w:r>
      <w:r w:rsidR="00F40D19">
        <w:t>introduzido</w:t>
      </w:r>
      <w:r w:rsidR="0012121E">
        <w:t xml:space="preserve"> pelo usuário</w:t>
      </w:r>
      <w:r w:rsidR="00F40D19">
        <w:t xml:space="preserve"> no SRC</w:t>
      </w:r>
      <w:r>
        <w:t xml:space="preserve"> com </w:t>
      </w:r>
      <w:proofErr w:type="spellStart"/>
      <w:r>
        <w:t>Ct</w:t>
      </w:r>
      <w:proofErr w:type="spellEnd"/>
      <w:r>
        <w:t xml:space="preserve">-C a partir de uma planilha ou outro documento Office, e </w:t>
      </w:r>
      <w:proofErr w:type="spellStart"/>
      <w:r>
        <w:t>Ct-V</w:t>
      </w:r>
      <w:proofErr w:type="spellEnd"/>
      <w:r>
        <w:t xml:space="preserve"> no </w:t>
      </w:r>
      <w:r w:rsidR="00F40D19">
        <w:t>Formulário de Fluxo de Caixa</w:t>
      </w:r>
      <w:r>
        <w:t>.</w:t>
      </w:r>
      <w:r w:rsidR="00F40D19">
        <w:t xml:space="preserve"> Clicar o botão “Paste Fluxo de Caixa (</w:t>
      </w:r>
      <w:proofErr w:type="spellStart"/>
      <w:r w:rsidR="00F40D19">
        <w:t>Ct-V</w:t>
      </w:r>
      <w:proofErr w:type="spellEnd"/>
      <w:r w:rsidR="00F40D19">
        <w:t xml:space="preserve">)” tem o mesmo efeito que pressionar </w:t>
      </w:r>
      <w:proofErr w:type="spellStart"/>
      <w:r w:rsidR="00F40D19">
        <w:t>Ct-V</w:t>
      </w:r>
      <w:proofErr w:type="spellEnd"/>
      <w:r w:rsidR="00F40D19">
        <w:t>.</w:t>
      </w:r>
    </w:p>
    <w:p w:rsidR="00F40D19" w:rsidRDefault="00F40D19" w:rsidP="00E61225">
      <w:r>
        <w:t xml:space="preserve">A área a ser importada deve possuir </w:t>
      </w:r>
      <w:proofErr w:type="gramStart"/>
      <w:r>
        <w:t>3</w:t>
      </w:r>
      <w:proofErr w:type="gramEnd"/>
      <w:r>
        <w:t xml:space="preserve"> colunas. A 1ª coluna deve conter uma data, a 2ª coluna deve conter um percentual de amortização, e a 3ª coluna deve ser vazia.</w:t>
      </w:r>
    </w:p>
    <w:p w:rsidR="00CF03B6" w:rsidRDefault="00CF03B6" w:rsidP="00E61225"/>
    <w:p w:rsidR="00CF03B6" w:rsidRDefault="00CF03B6" w:rsidP="00E61225">
      <w:r>
        <w:rPr>
          <w:noProof/>
          <w:lang w:val="en-US"/>
        </w:rPr>
        <w:drawing>
          <wp:inline distT="0" distB="0" distL="0" distR="0">
            <wp:extent cx="3017520" cy="27432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017520" cy="2743200"/>
                    </a:xfrm>
                    <a:prstGeom prst="rect">
                      <a:avLst/>
                    </a:prstGeom>
                    <a:noFill/>
                    <a:ln w="9525">
                      <a:noFill/>
                      <a:miter lim="800000"/>
                      <a:headEnd/>
                      <a:tailEnd/>
                    </a:ln>
                  </pic:spPr>
                </pic:pic>
              </a:graphicData>
            </a:graphic>
          </wp:inline>
        </w:drawing>
      </w:r>
    </w:p>
    <w:p w:rsidR="00F40D19" w:rsidRDefault="00F40D19" w:rsidP="00F40D19">
      <w:r>
        <w:t>Há duas maneiras de informar a coluna de “</w:t>
      </w:r>
      <w:r w:rsidRPr="00F40D19">
        <w:rPr>
          <w:u w:val="single"/>
        </w:rPr>
        <w:t>amortização</w:t>
      </w:r>
      <w:r>
        <w:t>”:</w:t>
      </w:r>
    </w:p>
    <w:p w:rsidR="00F40D19" w:rsidRDefault="00F40D19" w:rsidP="00F2521F">
      <w:pPr>
        <w:pStyle w:val="ListParagraph"/>
        <w:numPr>
          <w:ilvl w:val="0"/>
          <w:numId w:val="28"/>
        </w:numPr>
      </w:pPr>
      <w:r>
        <w:t>Se a soma dos percentuais de amortização for superior a 100%, o SRC considerará que são percentuais sobre o valor não amortizado imediatamente anterior.</w:t>
      </w:r>
    </w:p>
    <w:p w:rsidR="00F40D19" w:rsidRDefault="00F40D19" w:rsidP="00F2521F">
      <w:pPr>
        <w:pStyle w:val="ListParagraph"/>
        <w:numPr>
          <w:ilvl w:val="0"/>
          <w:numId w:val="28"/>
        </w:numPr>
      </w:pPr>
      <w:r>
        <w:t>Se a soma dos percentuais de amortização for 100%, o SRC considerará que são percentuais sobre o valor inicial.</w:t>
      </w:r>
    </w:p>
    <w:p w:rsidR="00F40D19" w:rsidRDefault="00F40D19" w:rsidP="00E61225">
      <w:r>
        <w:t xml:space="preserve">Após dado </w:t>
      </w:r>
      <w:proofErr w:type="spellStart"/>
      <w:r>
        <w:t>Ct-V</w:t>
      </w:r>
      <w:proofErr w:type="spellEnd"/>
      <w:r>
        <w:t xml:space="preserve">, o SRC lerá o fluxo copiado e tentará interpretá-lo. Podem acontecer </w:t>
      </w:r>
      <w:proofErr w:type="gramStart"/>
      <w:r>
        <w:t>2</w:t>
      </w:r>
      <w:proofErr w:type="gramEnd"/>
      <w:r>
        <w:t xml:space="preserve"> resultados:</w:t>
      </w:r>
    </w:p>
    <w:p w:rsidR="00F40D19" w:rsidRDefault="00F40D19" w:rsidP="00F2521F">
      <w:pPr>
        <w:pStyle w:val="ListParagraph"/>
        <w:numPr>
          <w:ilvl w:val="0"/>
          <w:numId w:val="30"/>
        </w:numPr>
      </w:pPr>
      <w:r>
        <w:t>O SRC não consegue interpretar o formato copiado ou detecta inconsistência no cronograma de amortização e dá uma mensagem de erro.</w:t>
      </w:r>
    </w:p>
    <w:p w:rsidR="00F40D19" w:rsidRDefault="00F40D19" w:rsidP="00F2521F">
      <w:pPr>
        <w:pStyle w:val="ListParagraph"/>
        <w:numPr>
          <w:ilvl w:val="0"/>
          <w:numId w:val="30"/>
        </w:numPr>
      </w:pPr>
      <w:r>
        <w:t>O SRC consegue interpretar o formato copiado e apresenta a sua versão do fluxo a ser importado, mudando o botão de acionamento do Formulário de “Paste” para “Importa Fluxo de Caixa”.</w:t>
      </w:r>
    </w:p>
    <w:p w:rsidR="00A83425" w:rsidRDefault="00A83425" w:rsidP="00E61225">
      <w:r>
        <w:rPr>
          <w:noProof/>
          <w:lang w:val="en-US"/>
        </w:rPr>
        <w:lastRenderedPageBreak/>
        <w:drawing>
          <wp:inline distT="0" distB="0" distL="0" distR="0">
            <wp:extent cx="2708910" cy="4114800"/>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F40D19" w:rsidRDefault="00F40D19" w:rsidP="00E61225">
      <w:r>
        <w:t>Ao clicar em “Importa Fluxo de Caixa”, o usuário comanda que o fluxo seja importado no SRC e a partir desse momento passará a estar associado ao título.</w:t>
      </w:r>
    </w:p>
    <w:p w:rsidR="00F40D19" w:rsidRDefault="00F40D19" w:rsidP="00E61225">
      <w:proofErr w:type="gramStart"/>
      <w:r>
        <w:t>Independente de como as amo</w:t>
      </w:r>
      <w:r w:rsidR="003821A3">
        <w:t>rtizações foram</w:t>
      </w:r>
      <w:proofErr w:type="gramEnd"/>
      <w:r w:rsidR="003821A3">
        <w:t xml:space="preserve"> especificadas durante o ‘</w:t>
      </w:r>
      <w:proofErr w:type="spellStart"/>
      <w:r w:rsidR="003821A3">
        <w:t>copy</w:t>
      </w:r>
      <w:proofErr w:type="spellEnd"/>
      <w:r w:rsidR="003821A3">
        <w:t>-paste’</w:t>
      </w:r>
      <w:r>
        <w:t xml:space="preserve">, o SRC sempre </w:t>
      </w:r>
      <w:r>
        <w:rPr>
          <w:u w:val="single"/>
        </w:rPr>
        <w:t>exibe</w:t>
      </w:r>
      <w:r>
        <w:t xml:space="preserve"> o </w:t>
      </w:r>
      <w:r w:rsidR="003821A3">
        <w:t>pagamento</w:t>
      </w:r>
      <w:r>
        <w:t xml:space="preserve"> de amortização em relação ao principal </w:t>
      </w:r>
      <w:r w:rsidR="003821A3">
        <w:t>em aberto na Data Base. Caso o título seja indexado a algum índice de inflação, o pagamento é majorado pela inflação esperada desde a Data Base até a data de pagamento do fluxo.</w:t>
      </w:r>
    </w:p>
    <w:p w:rsidR="003821A3" w:rsidRPr="00F40D19" w:rsidRDefault="003821A3" w:rsidP="00E61225">
      <w:r>
        <w:t>Os juros são calculados pelo SRC com base no cupom informado e nas taxas informadas de CDI e inflação.</w:t>
      </w:r>
    </w:p>
    <w:p w:rsidR="00A83425" w:rsidRDefault="00A83425" w:rsidP="00E61225">
      <w:r>
        <w:rPr>
          <w:noProof/>
          <w:lang w:val="en-US"/>
        </w:rPr>
        <w:lastRenderedPageBreak/>
        <w:drawing>
          <wp:inline distT="0" distB="0" distL="0" distR="0">
            <wp:extent cx="2712482" cy="4114800"/>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2712482" cy="4114800"/>
                    </a:xfrm>
                    <a:prstGeom prst="rect">
                      <a:avLst/>
                    </a:prstGeom>
                    <a:noFill/>
                    <a:ln w="9525">
                      <a:noFill/>
                      <a:miter lim="800000"/>
                      <a:headEnd/>
                      <a:tailEnd/>
                    </a:ln>
                  </pic:spPr>
                </pic:pic>
              </a:graphicData>
            </a:graphic>
          </wp:inline>
        </w:drawing>
      </w:r>
    </w:p>
    <w:p w:rsidR="00936959" w:rsidRDefault="00936959" w:rsidP="00B633AB">
      <w:pPr>
        <w:pStyle w:val="Heading2"/>
      </w:pPr>
      <w:bookmarkStart w:id="75" w:name="_Ref458501069"/>
      <w:bookmarkStart w:id="76" w:name="_Toc501026737"/>
      <w:r>
        <w:t>ALIAS</w:t>
      </w:r>
      <w:bookmarkEnd w:id="75"/>
      <w:bookmarkEnd w:id="76"/>
    </w:p>
    <w:p w:rsidR="00E06C77" w:rsidRDefault="00E06C77" w:rsidP="00E61225">
      <w:r>
        <w:t>Um mesmo título pode ter mais de um identificador.</w:t>
      </w:r>
    </w:p>
    <w:p w:rsidR="00E06C77" w:rsidRDefault="007C2384" w:rsidP="00E61225">
      <w:r>
        <w:t>Um identificador alternativo</w:t>
      </w:r>
      <w:r w:rsidR="00E06C77">
        <w:t xml:space="preserve"> do título </w:t>
      </w:r>
      <w:r>
        <w:t xml:space="preserve">é um </w:t>
      </w:r>
      <w:r w:rsidR="00E06C77">
        <w:t>“alias”</w:t>
      </w:r>
      <w:r w:rsidR="00576A5C">
        <w:t>.</w:t>
      </w:r>
    </w:p>
    <w:p w:rsidR="007C2384" w:rsidRDefault="007C2384" w:rsidP="00E61225">
      <w:r>
        <w:t>O “alias” é útil para compatibilizar dados provenientes de várias fontes. Por exemplo: títulos identificados pelo código do administrador em uma importação TXT com títulos identificados pelo ISIN em uma importação XML ANBIMA.</w:t>
      </w:r>
    </w:p>
    <w:p w:rsidR="007C2384" w:rsidRDefault="007C2384" w:rsidP="00E61225">
      <w:r>
        <w:t>O “alias” também permite que registros que se referem ao mesmo título</w:t>
      </w:r>
      <w:r w:rsidR="00950D7D">
        <w:t xml:space="preserve">, </w:t>
      </w:r>
      <w:r>
        <w:t>mas sejam diferenciados pelo identificador</w:t>
      </w:r>
      <w:r w:rsidR="00950D7D">
        <w:t>,</w:t>
      </w:r>
      <w:r>
        <w:t xml:space="preserve"> sejam unificados. Por exemplo, quando ocorrem trocas de ISIN, por causa da listagem do emissor ou outros eventos.</w:t>
      </w:r>
    </w:p>
    <w:p w:rsidR="00950D7D" w:rsidRDefault="00950D7D" w:rsidP="00E61225">
      <w:r>
        <w:t>A recíproca não é verdadeira: dois títulos não podem ter o mesmo identificador (não pode haver identificadores duplicados). O sistema impedirá que se criem identificadores que já existem no cadastro de títulos ou na lista de alias, e impedirá que o usuário altere o ISIN de um título para um número que já exista no cadastro.</w:t>
      </w:r>
    </w:p>
    <w:p w:rsidR="008F27E6" w:rsidRDefault="00576A5C" w:rsidP="00E61225">
      <w:r>
        <w:lastRenderedPageBreak/>
        <w:t xml:space="preserve">Todos os “alias” ficam registrados em uma </w:t>
      </w:r>
      <w:r>
        <w:rPr>
          <w:u w:val="single"/>
        </w:rPr>
        <w:t>lista de alias</w:t>
      </w:r>
      <w:r>
        <w:t xml:space="preserve"> com o respectivo “</w:t>
      </w:r>
      <w:proofErr w:type="spellStart"/>
      <w:r>
        <w:t>de-para</w:t>
      </w:r>
      <w:proofErr w:type="spellEnd"/>
      <w:r>
        <w:t>”. Quando o SRC não consegue achar um título pelo identificador original, ele sempre procura na lista de alias e, se houver registro, considera o título.</w:t>
      </w:r>
      <w:r w:rsidR="008F27E6">
        <w:t xml:space="preserve">  </w:t>
      </w:r>
    </w:p>
    <w:p w:rsidR="00576A5C" w:rsidRDefault="008F27E6" w:rsidP="00E61225">
      <w:r>
        <w:t>A figura abaixo mostra o funcionamento da lista de Alias:</w:t>
      </w:r>
    </w:p>
    <w:p w:rsidR="00576A5C" w:rsidRPr="00576A5C" w:rsidRDefault="00962794" w:rsidP="00E61225">
      <w:r>
        <w:pict>
          <v:group id="_x0000_s1318" editas="canvas" style="width:508.5pt;height:310.9pt;mso-position-horizontal-relative:char;mso-position-vertical-relative:line" coordorigin="1440,2962" coordsize="10170,6218">
            <o:lock v:ext="edit" aspectratio="t"/>
            <v:shape id="_x0000_s1317" type="#_x0000_t75" style="position:absolute;left:1440;top:2962;width:10170;height:6218" o:preferrelative="f">
              <v:fill o:detectmouseclick="t"/>
              <v:path o:extrusionok="t" o:connecttype="none"/>
              <o:lock v:ext="edit" text="t"/>
            </v:shape>
            <v:shape id="_x0000_s1319" type="#_x0000_t202" style="position:absolute;left:4560;top:5805;width:2715;height:3210">
              <v:textbox>
                <w:txbxContent>
                  <w:p w:rsidR="00962794" w:rsidRDefault="00962794" w:rsidP="008F27E6">
                    <w:pPr>
                      <w:ind w:left="0"/>
                    </w:pPr>
                    <w:r w:rsidRPr="00576A5C">
                      <w:rPr>
                        <w:u w:val="single"/>
                      </w:rPr>
                      <w:t>DE</w:t>
                    </w:r>
                    <w:r>
                      <w:t>:</w:t>
                    </w:r>
                    <w:r>
                      <w:tab/>
                    </w:r>
                    <w:r>
                      <w:tab/>
                    </w:r>
                    <w:r w:rsidRPr="00576A5C">
                      <w:rPr>
                        <w:u w:val="single"/>
                      </w:rPr>
                      <w:t>PARA</w:t>
                    </w:r>
                    <w:r>
                      <w:t>:</w:t>
                    </w:r>
                  </w:p>
                  <w:p w:rsidR="00962794" w:rsidRDefault="00962794" w:rsidP="008F27E6">
                    <w:pPr>
                      <w:ind w:left="0"/>
                    </w:pPr>
                    <w:r>
                      <w:t>CICE13</w:t>
                    </w:r>
                    <w:r>
                      <w:tab/>
                    </w:r>
                    <w:r>
                      <w:tab/>
                      <w:t>1257346</w:t>
                    </w:r>
                  </w:p>
                  <w:p w:rsidR="00962794" w:rsidRDefault="00962794" w:rsidP="008F27E6">
                    <w:pPr>
                      <w:ind w:left="0"/>
                    </w:pPr>
                    <w:r>
                      <w:t>CPTS11</w:t>
                    </w:r>
                    <w:r>
                      <w:tab/>
                    </w:r>
                    <w:r>
                      <w:tab/>
                      <w:t>CPTS11B</w:t>
                    </w:r>
                  </w:p>
                  <w:p w:rsidR="00962794" w:rsidRDefault="00962794" w:rsidP="008F27E6">
                    <w:pPr>
                      <w:ind w:left="0"/>
                    </w:pPr>
                    <w:r>
                      <w:t>YOUC11</w:t>
                    </w:r>
                    <w:r>
                      <w:tab/>
                      <w:t>1189915</w:t>
                    </w:r>
                  </w:p>
                  <w:p w:rsidR="00962794" w:rsidRDefault="00962794" w:rsidP="008F27E6">
                    <w:pPr>
                      <w:ind w:left="0"/>
                    </w:pPr>
                    <w:r>
                      <w:t>1431413</w:t>
                    </w:r>
                    <w:r>
                      <w:tab/>
                      <w:t>1020117</w:t>
                    </w:r>
                  </w:p>
                  <w:p w:rsidR="00962794" w:rsidRDefault="00962794" w:rsidP="008F27E6">
                    <w:pPr>
                      <w:ind w:left="0"/>
                    </w:pPr>
                    <w:proofErr w:type="gramStart"/>
                    <w:r>
                      <w:t>13J0067805</w:t>
                    </w:r>
                    <w:proofErr w:type="gramEnd"/>
                    <w:r>
                      <w:tab/>
                      <w:t>1020117</w:t>
                    </w:r>
                  </w:p>
                  <w:p w:rsidR="00962794" w:rsidRDefault="00962794" w:rsidP="008F27E6">
                    <w:pPr>
                      <w:ind w:left="0"/>
                    </w:pPr>
                  </w:p>
                </w:txbxContent>
              </v:textbox>
            </v:shape>
            <v:shape id="_x0000_s1320" type="#_x0000_t32" style="position:absolute;left:5918;top:5805;width:1;height:3210" o:connectortype="straight"/>
            <v:shape id="_x0000_s1321" type="#_x0000_t202" style="position:absolute;left:4560;top:5370;width:2715;height:435">
              <v:textbox>
                <w:txbxContent>
                  <w:p w:rsidR="00962794" w:rsidRDefault="00962794" w:rsidP="008F27E6">
                    <w:pPr>
                      <w:ind w:left="0"/>
                    </w:pPr>
                    <w:r>
                      <w:t>Lista de Alias</w:t>
                    </w:r>
                  </w:p>
                </w:txbxContent>
              </v:textbox>
            </v:shape>
            <v:shape id="_x0000_s1322" type="#_x0000_t202" style="position:absolute;left:8400;top:4080;width:2715;height:3210">
              <v:textbox>
                <w:txbxContent>
                  <w:p w:rsidR="00962794" w:rsidRDefault="00962794" w:rsidP="008F27E6">
                    <w:pPr>
                      <w:ind w:left="0"/>
                    </w:pPr>
                    <w:r>
                      <w:t>ID</w:t>
                    </w:r>
                    <w:r>
                      <w:tab/>
                    </w:r>
                    <w:r>
                      <w:tab/>
                    </w:r>
                    <w:proofErr w:type="gramStart"/>
                    <w:r>
                      <w:t>(</w:t>
                    </w:r>
                    <w:proofErr w:type="gramEnd"/>
                    <w:r>
                      <w:t>dados)</w:t>
                    </w:r>
                  </w:p>
                  <w:p w:rsidR="00962794" w:rsidRDefault="00962794" w:rsidP="008F27E6">
                    <w:pPr>
                      <w:ind w:left="0"/>
                    </w:pPr>
                    <w:r>
                      <w:t>1257346</w:t>
                    </w:r>
                    <w:r>
                      <w:tab/>
                      <w:t>...</w:t>
                    </w:r>
                  </w:p>
                  <w:p w:rsidR="00962794" w:rsidRDefault="00962794" w:rsidP="008F27E6">
                    <w:pPr>
                      <w:ind w:left="0"/>
                    </w:pPr>
                    <w:r>
                      <w:t>CPTS11B</w:t>
                    </w:r>
                    <w:r>
                      <w:tab/>
                      <w:t>...</w:t>
                    </w:r>
                  </w:p>
                  <w:p w:rsidR="00962794" w:rsidRDefault="00962794" w:rsidP="008F27E6">
                    <w:pPr>
                      <w:ind w:left="0"/>
                    </w:pPr>
                    <w:r>
                      <w:t>1189915</w:t>
                    </w:r>
                    <w:r>
                      <w:tab/>
                      <w:t>...</w:t>
                    </w:r>
                  </w:p>
                  <w:p w:rsidR="00962794" w:rsidRDefault="00962794" w:rsidP="008F27E6">
                    <w:pPr>
                      <w:ind w:left="0"/>
                    </w:pPr>
                    <w:r>
                      <w:t>1020117</w:t>
                    </w:r>
                    <w:r>
                      <w:tab/>
                      <w:t>...</w:t>
                    </w:r>
                  </w:p>
                  <w:p w:rsidR="00962794" w:rsidRDefault="00962794" w:rsidP="008F27E6">
                    <w:pPr>
                      <w:ind w:left="0"/>
                    </w:pPr>
                    <w:r>
                      <w:t>1020117</w:t>
                    </w:r>
                    <w:r>
                      <w:tab/>
                      <w:t>...</w:t>
                    </w:r>
                  </w:p>
                  <w:p w:rsidR="00962794" w:rsidRDefault="00962794" w:rsidP="008F27E6">
                    <w:pPr>
                      <w:ind w:left="0"/>
                    </w:pPr>
                  </w:p>
                </w:txbxContent>
              </v:textbox>
            </v:shape>
            <v:shape id="_x0000_s1323" type="#_x0000_t202" style="position:absolute;left:8400;top:3645;width:2715;height:435">
              <v:textbox>
                <w:txbxContent>
                  <w:p w:rsidR="00962794" w:rsidRDefault="00962794" w:rsidP="008F27E6">
                    <w:pPr>
                      <w:ind w:left="0"/>
                    </w:pPr>
                    <w:r>
                      <w:t>Cadastro de Títulos</w:t>
                    </w:r>
                  </w:p>
                </w:txbxContent>
              </v:textbox>
            </v:shape>
            <v:shape id="_x0000_s1324" type="#_x0000_t202" style="position:absolute;left:2400;top:3645;width:1230;height:435">
              <v:textbox>
                <w:txbxContent>
                  <w:p w:rsidR="00962794" w:rsidRDefault="00962794" w:rsidP="008F27E6">
                    <w:pPr>
                      <w:ind w:left="0"/>
                      <w:jc w:val="center"/>
                    </w:pPr>
                    <w:r>
                      <w:t>CTPS11B</w:t>
                    </w:r>
                  </w:p>
                </w:txbxContent>
              </v:textbox>
            </v:shape>
            <v:shape id="_x0000_s1325" type="#_x0000_t202" style="position:absolute;left:2400;top:4320;width:1230;height:435">
              <v:textbox>
                <w:txbxContent>
                  <w:p w:rsidR="00962794" w:rsidRDefault="00962794" w:rsidP="008F27E6">
                    <w:pPr>
                      <w:ind w:left="0"/>
                      <w:jc w:val="center"/>
                    </w:pPr>
                    <w:r>
                      <w:t>CTPS11</w:t>
                    </w:r>
                  </w:p>
                </w:txbxContent>
              </v:textbox>
            </v:shape>
            <v:oval id="_x0000_s1326" style="position:absolute;left:3405;top:3720;width:225;height:240" filled="f" stroked="f"/>
            <v:oval id="_x0000_s1327" style="position:absolute;left:7050;top:6900;width:225;height:240" stroked="f"/>
            <v:oval id="_x0000_s1328" style="position:absolute;left:3405;top:4410;width:225;height:240" filled="f" stroked="f"/>
            <v:oval id="_x0000_s1329" style="position:absolute;left:8415;top:5190;width:225;height:240" filled="f" stroked="f"/>
            <v:oval id="_x0000_s1330" style="position:absolute;left:4560;top:6900;width:225;height:240" filled="f" stroked="f"/>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331" type="#_x0000_t38" style="position:absolute;left:3630;top:3840;width:4785;height:1470" o:connectortype="curved" adj="10798,-67239,-16386">
              <v:stroke endarrow="block"/>
            </v:shape>
            <v:shape id="_x0000_s1332" type="#_x0000_t38" style="position:absolute;left:3630;top:4530;width:930;height:2490" o:connectortype="curved" adj="10777,-45681,-84310">
              <v:stroke endarrow="block"/>
            </v:shape>
            <v:shape id="_x0000_s1333" type="#_x0000_t38" style="position:absolute;left:7275;top:5310;width:1140;height:1710;flip:y" o:connectortype="curved" adj="10781,97971,-137842">
              <v:stroke endarrow="block"/>
            </v:shape>
            <v:shape id="_x0000_s1334" type="#_x0000_t202" style="position:absolute;left:1800;top:3059;width:3000;height:435" stroked="f">
              <v:textbox>
                <w:txbxContent>
                  <w:p w:rsidR="00962794" w:rsidRDefault="00962794" w:rsidP="008F27E6">
                    <w:pPr>
                      <w:ind w:left="0"/>
                      <w:jc w:val="left"/>
                    </w:pPr>
                    <w:r>
                      <w:t>Títulos a serem identificados:</w:t>
                    </w:r>
                  </w:p>
                </w:txbxContent>
              </v:textbox>
            </v:shape>
            <w10:wrap type="none"/>
            <w10:anchorlock/>
          </v:group>
        </w:pict>
      </w:r>
    </w:p>
    <w:p w:rsidR="007C2384" w:rsidRDefault="007C2384" w:rsidP="00E61225">
      <w:r>
        <w:t xml:space="preserve">A </w:t>
      </w:r>
      <w:r>
        <w:rPr>
          <w:u w:val="single"/>
        </w:rPr>
        <w:t>lista de alias</w:t>
      </w:r>
      <w:r>
        <w:t xml:space="preserve"> somente para </w:t>
      </w:r>
      <w:r w:rsidRPr="007C2384">
        <w:rPr>
          <w:u w:val="single"/>
        </w:rPr>
        <w:t>consulta</w:t>
      </w:r>
      <w:r>
        <w:t xml:space="preserve"> é acessada em </w:t>
      </w:r>
      <w:proofErr w:type="gramStart"/>
      <w:r w:rsidRPr="005A6C46">
        <w:rPr>
          <w:u w:val="wave"/>
        </w:rPr>
        <w:t>Menu</w:t>
      </w:r>
      <w:proofErr w:type="gramEnd"/>
      <w:r w:rsidRPr="005A6C46">
        <w:rPr>
          <w:u w:val="wave"/>
        </w:rPr>
        <w:t xml:space="preserve"> Principal</w:t>
      </w:r>
      <w:r>
        <w:sym w:font="Wingdings" w:char="F0E0"/>
      </w:r>
      <w:r>
        <w:t>Títulos</w:t>
      </w:r>
      <w:r>
        <w:sym w:font="Wingdings" w:char="F0E0"/>
      </w:r>
      <w:r>
        <w:t>Lista de Alias</w:t>
      </w:r>
      <w:r w:rsidR="00AE49AA">
        <w:t>.</w:t>
      </w:r>
    </w:p>
    <w:p w:rsidR="00950D7D" w:rsidRDefault="00B943F6" w:rsidP="00E61225">
      <w:r>
        <w:rPr>
          <w:noProof/>
          <w:lang w:val="en-US"/>
        </w:rPr>
        <w:lastRenderedPageBreak/>
        <w:drawing>
          <wp:inline distT="0" distB="0" distL="0" distR="0">
            <wp:extent cx="5286375" cy="5108383"/>
            <wp:effectExtent l="19050" t="0" r="952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286375" cy="5108383"/>
                    </a:xfrm>
                    <a:prstGeom prst="rect">
                      <a:avLst/>
                    </a:prstGeom>
                    <a:noFill/>
                    <a:ln w="9525">
                      <a:noFill/>
                      <a:miter lim="800000"/>
                      <a:headEnd/>
                      <a:tailEnd/>
                    </a:ln>
                  </pic:spPr>
                </pic:pic>
              </a:graphicData>
            </a:graphic>
          </wp:inline>
        </w:drawing>
      </w:r>
    </w:p>
    <w:p w:rsidR="00AE49AA" w:rsidRDefault="00AE49AA" w:rsidP="00E61225">
      <w:proofErr w:type="gramStart"/>
      <w:r>
        <w:t xml:space="preserve">A </w:t>
      </w:r>
      <w:r>
        <w:rPr>
          <w:u w:val="single"/>
        </w:rPr>
        <w:t>criação</w:t>
      </w:r>
      <w:r>
        <w:t xml:space="preserve"> de um alias</w:t>
      </w:r>
      <w:proofErr w:type="gramEnd"/>
      <w:r>
        <w:t xml:space="preserve"> é feita no </w:t>
      </w:r>
      <w:proofErr w:type="spellStart"/>
      <w:r w:rsidR="004D7675" w:rsidRPr="004D7675">
        <w:rPr>
          <w:u w:val="wave"/>
        </w:rPr>
        <w:t>Popup</w:t>
      </w:r>
      <w:proofErr w:type="spellEnd"/>
      <w:r w:rsidR="004D7675" w:rsidRPr="004D7675">
        <w:rPr>
          <w:u w:val="wave"/>
        </w:rPr>
        <w:t xml:space="preserve"> Menu Títulos</w:t>
      </w:r>
      <w:r w:rsidR="004D7675">
        <w:t xml:space="preserve"> </w:t>
      </w:r>
      <w:r w:rsidR="004D7675">
        <w:sym w:font="Wingdings" w:char="F0E0"/>
      </w:r>
      <w:r w:rsidR="002F587C">
        <w:t xml:space="preserve"> </w:t>
      </w:r>
      <w:r w:rsidR="002E648A">
        <w:t xml:space="preserve">Cria </w:t>
      </w:r>
      <w:r w:rsidR="002F587C">
        <w:t>Alias:</w:t>
      </w:r>
    </w:p>
    <w:p w:rsidR="002F587C" w:rsidRDefault="002F587C" w:rsidP="00E61225">
      <w:r>
        <w:t xml:space="preserve">Na </w:t>
      </w:r>
      <w:r>
        <w:rPr>
          <w:u w:val="single"/>
        </w:rPr>
        <w:t>primeira opção</w:t>
      </w:r>
      <w:r>
        <w:t xml:space="preserve">, o atual identificador do título será convertido em um “alias” do título escolhido na caixa, e o registro do título presente será apagado. Existirá apenas o registro do título escolhido na caixa. No exemplo abaixo, </w:t>
      </w:r>
      <w:r w:rsidR="00802F82">
        <w:t>o título “FLRP11B” receberá o alias “FLRP11” e o registro do título “FLRP11” será apagado.</w:t>
      </w:r>
    </w:p>
    <w:p w:rsidR="00802F82" w:rsidRPr="002F587C" w:rsidRDefault="00802F82" w:rsidP="00E61225">
      <w:r>
        <w:rPr>
          <w:noProof/>
          <w:lang w:val="en-US"/>
        </w:rPr>
        <w:lastRenderedPageBreak/>
        <w:drawing>
          <wp:inline distT="0" distB="0" distL="0" distR="0">
            <wp:extent cx="3171825" cy="3127894"/>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F587C" w:rsidRPr="002F587C" w:rsidRDefault="002F587C" w:rsidP="00E61225">
      <w:r>
        <w:t xml:space="preserve">Na </w:t>
      </w:r>
      <w:r>
        <w:rPr>
          <w:u w:val="single"/>
        </w:rPr>
        <w:t>segunda opção</w:t>
      </w:r>
      <w:r>
        <w:t xml:space="preserve">, o registro do título recebe um novo Alias. No exemplo abaixo, o título </w:t>
      </w:r>
      <w:r w:rsidR="00802F82">
        <w:t>BRSTNCLF1R82 receberá o “alias” “LFT 2023 03 01”:</w:t>
      </w:r>
    </w:p>
    <w:p w:rsidR="002F587C" w:rsidRDefault="002F587C" w:rsidP="00E61225">
      <w:r>
        <w:rPr>
          <w:noProof/>
          <w:lang w:val="en-US"/>
        </w:rPr>
        <w:drawing>
          <wp:inline distT="0" distB="0" distL="0" distR="0">
            <wp:extent cx="3171825" cy="3127894"/>
            <wp:effectExtent l="19050" t="0" r="952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E648A" w:rsidRDefault="002E648A" w:rsidP="002E648A">
      <w:r>
        <w:t xml:space="preserve">A </w:t>
      </w:r>
      <w:r>
        <w:rPr>
          <w:u w:val="single"/>
        </w:rPr>
        <w:t>destruição</w:t>
      </w:r>
      <w:r>
        <w:t xml:space="preserve"> de alias é feita no </w:t>
      </w:r>
      <w:proofErr w:type="spellStart"/>
      <w:r w:rsidRPr="004D7675">
        <w:rPr>
          <w:u w:val="wave"/>
        </w:rPr>
        <w:t>Popup</w:t>
      </w:r>
      <w:proofErr w:type="spellEnd"/>
      <w:r w:rsidRPr="004D7675">
        <w:rPr>
          <w:u w:val="wave"/>
        </w:rPr>
        <w:t xml:space="preserve"> </w:t>
      </w:r>
      <w:proofErr w:type="gramStart"/>
      <w:r w:rsidRPr="004D7675">
        <w:rPr>
          <w:u w:val="wave"/>
        </w:rPr>
        <w:t>Menu</w:t>
      </w:r>
      <w:proofErr w:type="gramEnd"/>
      <w:r w:rsidRPr="004D7675">
        <w:rPr>
          <w:u w:val="wave"/>
        </w:rPr>
        <w:t xml:space="preserve"> Títulos</w:t>
      </w:r>
      <w:r>
        <w:t xml:space="preserve"> </w:t>
      </w:r>
      <w:r>
        <w:sym w:font="Wingdings" w:char="F0E0"/>
      </w:r>
      <w:r>
        <w:t xml:space="preserve"> Destrói Alias.</w:t>
      </w:r>
    </w:p>
    <w:p w:rsidR="005F479B" w:rsidRDefault="005F479B" w:rsidP="002E648A">
      <w:r>
        <w:rPr>
          <w:noProof/>
          <w:lang w:val="en-US"/>
        </w:rPr>
        <w:lastRenderedPageBreak/>
        <w:drawing>
          <wp:inline distT="0" distB="0" distL="0" distR="0">
            <wp:extent cx="4371975" cy="3438525"/>
            <wp:effectExtent l="19050" t="0" r="9525" b="0"/>
            <wp:docPr id="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4371975" cy="3438525"/>
                    </a:xfrm>
                    <a:prstGeom prst="rect">
                      <a:avLst/>
                    </a:prstGeom>
                    <a:noFill/>
                    <a:ln w="9525">
                      <a:noFill/>
                      <a:miter lim="800000"/>
                      <a:headEnd/>
                      <a:tailEnd/>
                    </a:ln>
                  </pic:spPr>
                </pic:pic>
              </a:graphicData>
            </a:graphic>
          </wp:inline>
        </w:drawing>
      </w:r>
    </w:p>
    <w:p w:rsidR="005F479B" w:rsidRDefault="005F479B" w:rsidP="002E648A">
      <w:r>
        <w:t>Caso o usuário queira inspecionar o alias, deve clicar “Testar os alias do título acima”. O SRC retornará todos os alias do título selecionado (todos os identificadores “D</w:t>
      </w:r>
      <w:r w:rsidR="004C62F9">
        <w:t>E</w:t>
      </w:r>
      <w:r>
        <w:t>” que tem um “P</w:t>
      </w:r>
      <w:r w:rsidR="004C62F9">
        <w:t>ARA</w:t>
      </w:r>
      <w:r>
        <w:t xml:space="preserve">” no título selecionado), e </w:t>
      </w:r>
      <w:proofErr w:type="gramStart"/>
      <w:r>
        <w:t>mostrará</w:t>
      </w:r>
      <w:proofErr w:type="gramEnd"/>
      <w:r>
        <w:t xml:space="preserve"> quais alias figuram em carteira, em registro de propriedades do título, e em registros próprios de títulos.</w:t>
      </w:r>
    </w:p>
    <w:p w:rsidR="002E648A" w:rsidRDefault="002E648A" w:rsidP="002E648A">
      <w:proofErr w:type="gramStart"/>
      <w:r>
        <w:t xml:space="preserve">A destruição de alias afeta </w:t>
      </w:r>
      <w:r w:rsidRPr="004C62F9">
        <w:rPr>
          <w:u w:val="single"/>
        </w:rPr>
        <w:t>todos</w:t>
      </w:r>
      <w:r>
        <w:t xml:space="preserve"> os alias</w:t>
      </w:r>
      <w:proofErr w:type="gramEnd"/>
      <w:r>
        <w:t xml:space="preserve"> </w:t>
      </w:r>
      <w:r w:rsidR="004C62F9">
        <w:t xml:space="preserve">que têm </w:t>
      </w:r>
      <w:r>
        <w:t>o mesmo ID “PARA” e tem os seguintes efeitos:</w:t>
      </w:r>
    </w:p>
    <w:p w:rsidR="002E648A" w:rsidRDefault="002E648A" w:rsidP="00447FBC">
      <w:pPr>
        <w:pStyle w:val="ListParagraph"/>
        <w:numPr>
          <w:ilvl w:val="0"/>
          <w:numId w:val="79"/>
        </w:numPr>
      </w:pPr>
      <w:r>
        <w:t>Todas as referências aos alias em carteiras de todas as datas são alteradas para o ID “PARA”;</w:t>
      </w:r>
    </w:p>
    <w:p w:rsidR="002E648A" w:rsidRDefault="002E648A" w:rsidP="00447FBC">
      <w:pPr>
        <w:pStyle w:val="ListParagraph"/>
        <w:numPr>
          <w:ilvl w:val="0"/>
          <w:numId w:val="79"/>
        </w:numPr>
      </w:pPr>
      <w:r>
        <w:t>Todos os cadastros de propriedades definidos para os alias são apagados (são mantidos apenas os cadastros de propriedades para o título que tem o ID “PARA”);</w:t>
      </w:r>
    </w:p>
    <w:p w:rsidR="002E648A" w:rsidRDefault="002E648A" w:rsidP="00447FBC">
      <w:pPr>
        <w:pStyle w:val="ListParagraph"/>
        <w:numPr>
          <w:ilvl w:val="0"/>
          <w:numId w:val="79"/>
        </w:numPr>
      </w:pPr>
      <w:r>
        <w:t>Todos os registros de títulos identificados com qualquer dos alias são apagados.</w:t>
      </w:r>
    </w:p>
    <w:p w:rsidR="002E648A" w:rsidRDefault="002E648A" w:rsidP="00447FBC">
      <w:pPr>
        <w:pStyle w:val="ListParagraph"/>
        <w:numPr>
          <w:ilvl w:val="0"/>
          <w:numId w:val="79"/>
        </w:numPr>
      </w:pPr>
      <w:r>
        <w:t>Os próprios registros de alias são apagados.</w:t>
      </w:r>
    </w:p>
    <w:p w:rsidR="005F6628" w:rsidRDefault="005F6628" w:rsidP="00530BBF">
      <w:pPr>
        <w:pStyle w:val="Heading1"/>
      </w:pPr>
      <w:bookmarkStart w:id="77" w:name="_Toc501026738"/>
      <w:r>
        <w:lastRenderedPageBreak/>
        <w:t>BOLETAGEM</w:t>
      </w:r>
      <w:bookmarkEnd w:id="77"/>
    </w:p>
    <w:p w:rsidR="005F6628" w:rsidRPr="00D8323C" w:rsidRDefault="005F6628" w:rsidP="00B633AB">
      <w:pPr>
        <w:pStyle w:val="Heading2"/>
      </w:pPr>
      <w:bookmarkStart w:id="78" w:name="_Toc501026739"/>
      <w:r w:rsidRPr="00D8323C">
        <w:t>GERAL</w:t>
      </w:r>
      <w:bookmarkEnd w:id="78"/>
    </w:p>
    <w:p w:rsidR="005F6628" w:rsidRDefault="005F6628" w:rsidP="005F6628">
      <w:r>
        <w:t xml:space="preserve">O SRC </w:t>
      </w:r>
      <w:r>
        <w:rPr>
          <w:u w:val="single"/>
        </w:rPr>
        <w:t>não</w:t>
      </w:r>
      <w:r>
        <w:t xml:space="preserve"> permite a </w:t>
      </w:r>
      <w:proofErr w:type="spellStart"/>
      <w:r>
        <w:t>boletagem</w:t>
      </w:r>
      <w:proofErr w:type="spellEnd"/>
      <w:r>
        <w:t xml:space="preserve"> manual de transações.</w:t>
      </w:r>
    </w:p>
    <w:p w:rsidR="005F6628" w:rsidRDefault="005F6628" w:rsidP="005F6628">
      <w:r>
        <w:rPr>
          <w:u w:val="single"/>
        </w:rPr>
        <w:t>Toda</w:t>
      </w:r>
      <w:r>
        <w:t xml:space="preserve"> boleta reconhecida pelo SRC tem origem em </w:t>
      </w:r>
      <w:r>
        <w:rPr>
          <w:u w:val="single"/>
        </w:rPr>
        <w:t>importação</w:t>
      </w:r>
      <w:r>
        <w:t>.</w:t>
      </w:r>
    </w:p>
    <w:p w:rsidR="005F6628" w:rsidRDefault="005F6628" w:rsidP="005F6628">
      <w:r>
        <w:t>As boletas (“trades”) têm as seguintes funções no SRC:</w:t>
      </w:r>
    </w:p>
    <w:p w:rsidR="005F6628" w:rsidRDefault="005F6628" w:rsidP="00F2521F">
      <w:pPr>
        <w:pStyle w:val="ListParagraph"/>
        <w:numPr>
          <w:ilvl w:val="0"/>
          <w:numId w:val="71"/>
        </w:numPr>
      </w:pPr>
      <w:r>
        <w:t>Completar a última carteira importada até a data mais próxima à atual;</w:t>
      </w:r>
    </w:p>
    <w:p w:rsidR="005F6628" w:rsidRDefault="005F6628" w:rsidP="00F2521F">
      <w:pPr>
        <w:pStyle w:val="ListParagraph"/>
        <w:numPr>
          <w:ilvl w:val="0"/>
          <w:numId w:val="71"/>
        </w:numPr>
      </w:pPr>
      <w:r>
        <w:t xml:space="preserve">Checar </w:t>
      </w:r>
      <w:proofErr w:type="spellStart"/>
      <w:r>
        <w:t>pré-trade</w:t>
      </w:r>
      <w:proofErr w:type="spellEnd"/>
      <w:r>
        <w:t xml:space="preserve"> </w:t>
      </w:r>
      <w:proofErr w:type="spellStart"/>
      <w:r>
        <w:t>compliance</w:t>
      </w:r>
      <w:proofErr w:type="spellEnd"/>
      <w:r>
        <w:t>;</w:t>
      </w:r>
    </w:p>
    <w:p w:rsidR="005F6628" w:rsidRPr="005F6628" w:rsidRDefault="005F6628" w:rsidP="00F2521F">
      <w:pPr>
        <w:pStyle w:val="ListParagraph"/>
        <w:numPr>
          <w:ilvl w:val="0"/>
          <w:numId w:val="71"/>
        </w:numPr>
      </w:pPr>
      <w:r>
        <w:t>Checar conformidade com AML e com a Política de Rateio de Ordens.</w:t>
      </w:r>
    </w:p>
    <w:p w:rsidR="005F6628" w:rsidRDefault="005F6628" w:rsidP="00B633AB">
      <w:pPr>
        <w:pStyle w:val="Heading2"/>
      </w:pPr>
      <w:bookmarkStart w:id="79" w:name="_Toc501026740"/>
      <w:r>
        <w:t>IMPORTAÇÃO DE BOLETAS</w:t>
      </w:r>
      <w:bookmarkEnd w:id="79"/>
    </w:p>
    <w:p w:rsidR="008F7505" w:rsidRDefault="008F7505" w:rsidP="005F6628">
      <w:r>
        <w:t>As boletas são importadas das seguintes fontes:</w:t>
      </w:r>
    </w:p>
    <w:p w:rsidR="008F7505" w:rsidRDefault="008F7505" w:rsidP="00F2521F">
      <w:pPr>
        <w:pStyle w:val="ListParagraph"/>
        <w:numPr>
          <w:ilvl w:val="0"/>
          <w:numId w:val="72"/>
        </w:numPr>
      </w:pPr>
      <w:r>
        <w:t xml:space="preserve">Base de dados do sistema CRM (Capitânia </w:t>
      </w:r>
      <w:proofErr w:type="spellStart"/>
      <w:r>
        <w:t>Risk</w:t>
      </w:r>
      <w:proofErr w:type="spellEnd"/>
      <w:r>
        <w:t xml:space="preserve"> Manager)</w:t>
      </w:r>
    </w:p>
    <w:p w:rsidR="008F7505" w:rsidRDefault="008F7505" w:rsidP="00F2521F">
      <w:pPr>
        <w:pStyle w:val="ListParagraph"/>
        <w:numPr>
          <w:ilvl w:val="0"/>
          <w:numId w:val="72"/>
        </w:numPr>
      </w:pPr>
      <w:r>
        <w:t>Planilha</w:t>
      </w:r>
      <w:r w:rsidR="00F2521F">
        <w:t xml:space="preserve"> Excel</w:t>
      </w:r>
      <w:r>
        <w:t xml:space="preserve"> de RFE</w:t>
      </w:r>
    </w:p>
    <w:p w:rsidR="008F7505" w:rsidRDefault="008F7505" w:rsidP="00F2521F">
      <w:pPr>
        <w:pStyle w:val="ListParagraph"/>
        <w:numPr>
          <w:ilvl w:val="0"/>
          <w:numId w:val="72"/>
        </w:numPr>
      </w:pPr>
      <w:proofErr w:type="gramStart"/>
      <w:r>
        <w:t>Arquivo .</w:t>
      </w:r>
      <w:proofErr w:type="spellStart"/>
      <w:proofErr w:type="gramEnd"/>
      <w:r>
        <w:t>txt</w:t>
      </w:r>
      <w:proofErr w:type="spellEnd"/>
      <w:r>
        <w:t xml:space="preserve"> NEG</w:t>
      </w:r>
    </w:p>
    <w:p w:rsidR="008F7505" w:rsidRDefault="008F7505" w:rsidP="005F6628">
      <w:r>
        <w:t>Todas as fontes são registradas em “Configuração”</w:t>
      </w:r>
    </w:p>
    <w:p w:rsidR="005F6628" w:rsidRDefault="005F6628" w:rsidP="00B633AB">
      <w:pPr>
        <w:pStyle w:val="Heading2"/>
      </w:pPr>
      <w:bookmarkStart w:id="80" w:name="_Toc501026741"/>
      <w:r>
        <w:t>ENDEREÇAMENTO DOS TRADES</w:t>
      </w:r>
      <w:bookmarkEnd w:id="80"/>
    </w:p>
    <w:p w:rsidR="00B50EC3" w:rsidRDefault="00B50EC3" w:rsidP="00B50EC3">
      <w:r>
        <w:rPr>
          <w:u w:val="single"/>
        </w:rPr>
        <w:t>Endereçar</w:t>
      </w:r>
      <w:r>
        <w:t xml:space="preserve"> um trade é o processo automático, realizado na abertura do sistema e leitura dos trades, de associá-lo a um </w:t>
      </w:r>
      <w:r>
        <w:rPr>
          <w:u w:val="single"/>
        </w:rPr>
        <w:t>fundo</w:t>
      </w:r>
      <w:r>
        <w:t xml:space="preserve"> e a um </w:t>
      </w:r>
      <w:r>
        <w:rPr>
          <w:u w:val="single"/>
        </w:rPr>
        <w:t>título</w:t>
      </w:r>
      <w:r>
        <w:t xml:space="preserve"> cadastrados.</w:t>
      </w:r>
    </w:p>
    <w:p w:rsidR="00B50EC3" w:rsidRDefault="00B50EC3" w:rsidP="00B50EC3">
      <w:r>
        <w:t>Pode haver falhas de endereçamento, que são:</w:t>
      </w:r>
    </w:p>
    <w:p w:rsidR="00B50EC3" w:rsidRPr="00B50EC3" w:rsidRDefault="00B50EC3" w:rsidP="00F2521F">
      <w:pPr>
        <w:pStyle w:val="ListParagraph"/>
        <w:numPr>
          <w:ilvl w:val="0"/>
          <w:numId w:val="73"/>
        </w:numPr>
      </w:pPr>
      <w:r>
        <w:t xml:space="preserve">Não foi possível identificar a que título </w:t>
      </w:r>
      <w:r w:rsidR="00F55A17">
        <w:t xml:space="preserve">cadastrado </w:t>
      </w:r>
      <w:r>
        <w:t>o trade se refere – erro “</w:t>
      </w:r>
      <w:proofErr w:type="spellStart"/>
      <w:proofErr w:type="gramStart"/>
      <w:r>
        <w:t>NoPpr</w:t>
      </w:r>
      <w:proofErr w:type="spellEnd"/>
      <w:proofErr w:type="gramEnd"/>
      <w:r>
        <w:t>”;</w:t>
      </w:r>
    </w:p>
    <w:p w:rsidR="00B50EC3" w:rsidRPr="00B50EC3" w:rsidRDefault="00B50EC3" w:rsidP="00F2521F">
      <w:pPr>
        <w:pStyle w:val="ListParagraph"/>
        <w:numPr>
          <w:ilvl w:val="0"/>
          <w:numId w:val="73"/>
        </w:numPr>
      </w:pPr>
      <w:r>
        <w:t xml:space="preserve">Não foi possível identificar a que fundo </w:t>
      </w:r>
      <w:r w:rsidR="00F55A17">
        <w:t xml:space="preserve">cadastrado </w:t>
      </w:r>
      <w:r>
        <w:t>o trade pertence - – erro “</w:t>
      </w:r>
      <w:proofErr w:type="spellStart"/>
      <w:proofErr w:type="gramStart"/>
      <w:r>
        <w:t>NoFnd</w:t>
      </w:r>
      <w:proofErr w:type="spellEnd"/>
      <w:proofErr w:type="gramEnd"/>
      <w:r>
        <w:t>”;</w:t>
      </w:r>
    </w:p>
    <w:p w:rsidR="00B50EC3" w:rsidRDefault="00B50EC3" w:rsidP="00F2521F">
      <w:pPr>
        <w:pStyle w:val="ListParagraph"/>
        <w:numPr>
          <w:ilvl w:val="0"/>
          <w:numId w:val="73"/>
        </w:numPr>
      </w:pPr>
      <w:r>
        <w:t>Não foi possível identificar nem o fundo nem o título – erro “</w:t>
      </w:r>
      <w:proofErr w:type="spellStart"/>
      <w:proofErr w:type="gramStart"/>
      <w:r>
        <w:t>NoFndNoPpr</w:t>
      </w:r>
      <w:proofErr w:type="spellEnd"/>
      <w:proofErr w:type="gramEnd"/>
      <w:r>
        <w:t>”.</w:t>
      </w:r>
    </w:p>
    <w:p w:rsidR="00B50EC3" w:rsidRDefault="00B50EC3" w:rsidP="00B50EC3">
      <w:r>
        <w:lastRenderedPageBreak/>
        <w:t xml:space="preserve">Caso o trade seja corretamente endereçado, e apenas se for corretamente endereçado, ele será incluído na carteira do fundo para a atualização da carteira e análise de </w:t>
      </w:r>
      <w:proofErr w:type="spellStart"/>
      <w:r>
        <w:t>pré-trade</w:t>
      </w:r>
      <w:proofErr w:type="spellEnd"/>
      <w:r>
        <w:t xml:space="preserve"> </w:t>
      </w:r>
      <w:proofErr w:type="spellStart"/>
      <w:r>
        <w:t>compliance</w:t>
      </w:r>
      <w:proofErr w:type="spellEnd"/>
      <w:r>
        <w:t>.</w:t>
      </w:r>
    </w:p>
    <w:p w:rsidR="00B50EC3" w:rsidRDefault="00B50EC3" w:rsidP="00B50EC3">
      <w:r>
        <w:t xml:space="preserve">O endereçamento </w:t>
      </w:r>
      <w:r>
        <w:rPr>
          <w:u w:val="single"/>
        </w:rPr>
        <w:t>não</w:t>
      </w:r>
      <w:r>
        <w:t xml:space="preserve"> afeta as funções de AML e conformidade com Alocação, que </w:t>
      </w:r>
      <w:r>
        <w:rPr>
          <w:u w:val="single"/>
        </w:rPr>
        <w:t>não</w:t>
      </w:r>
      <w:r>
        <w:t xml:space="preserve"> necessitam </w:t>
      </w:r>
      <w:r w:rsidR="00277576">
        <w:t xml:space="preserve">que o título ou o fundo </w:t>
      </w:r>
      <w:proofErr w:type="gramStart"/>
      <w:r w:rsidR="00277576">
        <w:t>referidos</w:t>
      </w:r>
      <w:proofErr w:type="gramEnd"/>
      <w:r w:rsidR="00277576">
        <w:t xml:space="preserve"> no trade estejam </w:t>
      </w:r>
      <w:r w:rsidR="00F55A17">
        <w:t>cadastrados</w:t>
      </w:r>
      <w:r w:rsidR="00277576">
        <w:t>.</w:t>
      </w:r>
    </w:p>
    <w:p w:rsidR="00277576" w:rsidRDefault="00277576" w:rsidP="00B50EC3">
      <w:r>
        <w:t>A busca do fundo é feita comparando-se o campo “Fundo” do trade com o campo “</w:t>
      </w:r>
      <w:proofErr w:type="spellStart"/>
      <w:r>
        <w:t>Name</w:t>
      </w:r>
      <w:proofErr w:type="spellEnd"/>
      <w:r>
        <w:t xml:space="preserve"> </w:t>
      </w:r>
      <w:proofErr w:type="spellStart"/>
      <w:r>
        <w:t>Blotter</w:t>
      </w:r>
      <w:proofErr w:type="spellEnd"/>
      <w:r>
        <w:t>” do cadastro do fundo.</w:t>
      </w:r>
    </w:p>
    <w:p w:rsidR="00277576" w:rsidRPr="00B50EC3" w:rsidRDefault="00277576" w:rsidP="00B50EC3">
      <w:r>
        <w:t>A busca do título é feita comparando o campo “Ativo” do trade com os seguintes campos do registro do título, na ordem: a) ID; b) ISIN; c) Código CETIP e d) Nome.</w:t>
      </w:r>
    </w:p>
    <w:p w:rsidR="005F6628" w:rsidRPr="0050276E" w:rsidRDefault="005F6628" w:rsidP="00B633AB">
      <w:pPr>
        <w:pStyle w:val="Heading2"/>
      </w:pPr>
      <w:bookmarkStart w:id="81" w:name="_Toc501026742"/>
      <w:r w:rsidRPr="0050276E">
        <w:t>VIZUALIZAÇÃO DOS TRADES</w:t>
      </w:r>
      <w:bookmarkEnd w:id="81"/>
    </w:p>
    <w:p w:rsidR="0050276E" w:rsidRPr="0050276E" w:rsidRDefault="0050276E" w:rsidP="0050276E">
      <w:r w:rsidRPr="0050276E">
        <w:t>Escolhendo</w:t>
      </w:r>
      <w:r>
        <w:t xml:space="preserve"> </w:t>
      </w:r>
      <w:proofErr w:type="gramStart"/>
      <w:r w:rsidRPr="0050276E">
        <w:rPr>
          <w:u w:val="wave"/>
        </w:rPr>
        <w:t>Menu</w:t>
      </w:r>
      <w:proofErr w:type="gramEnd"/>
      <w:r w:rsidRPr="0050276E">
        <w:rPr>
          <w:u w:val="wave"/>
        </w:rPr>
        <w:t xml:space="preserve"> Principal</w:t>
      </w:r>
      <w:r>
        <w:sym w:font="Wingdings" w:char="F0E0"/>
      </w:r>
      <w:r>
        <w:t>Trades</w:t>
      </w:r>
      <w:r>
        <w:sym w:font="Wingdings" w:char="F0E0"/>
      </w:r>
      <w:proofErr w:type="spellStart"/>
      <w:r>
        <w:t>Blotter</w:t>
      </w:r>
      <w:proofErr w:type="spellEnd"/>
      <w:r>
        <w:t xml:space="preserve"> ou clicando F7, aparece a lista de boletas:</w:t>
      </w:r>
    </w:p>
    <w:p w:rsidR="0050276E" w:rsidRDefault="0050276E" w:rsidP="0050276E">
      <w:pPr>
        <w:rPr>
          <w:highlight w:val="yellow"/>
        </w:rPr>
      </w:pPr>
      <w:r>
        <w:rPr>
          <w:noProof/>
          <w:lang w:val="en-US"/>
        </w:rPr>
        <w:drawing>
          <wp:inline distT="0" distB="0" distL="0" distR="0">
            <wp:extent cx="6353175" cy="2938343"/>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6353175" cy="2938343"/>
                    </a:xfrm>
                    <a:prstGeom prst="rect">
                      <a:avLst/>
                    </a:prstGeom>
                    <a:noFill/>
                    <a:ln w="9525">
                      <a:noFill/>
                      <a:miter lim="800000"/>
                      <a:headEnd/>
                      <a:tailEnd/>
                    </a:ln>
                  </pic:spPr>
                </pic:pic>
              </a:graphicData>
            </a:graphic>
          </wp:inline>
        </w:drawing>
      </w:r>
    </w:p>
    <w:p w:rsidR="0050276E" w:rsidRDefault="009018A5" w:rsidP="0050276E">
      <w:r w:rsidRPr="00530BBF">
        <w:t xml:space="preserve">A lista </w:t>
      </w:r>
      <w:proofErr w:type="gramStart"/>
      <w:r w:rsidRPr="00530BBF">
        <w:t>do boletas</w:t>
      </w:r>
      <w:proofErr w:type="gramEnd"/>
      <w:r w:rsidRPr="00530BBF">
        <w:t xml:space="preserve"> tem tantas abas quantas forem as datas com transações entre a</w:t>
      </w:r>
      <w:r w:rsidR="00530BBF">
        <w:t xml:space="preserve"> Data Base e a Data Mais Antiga de Carteira (ou seja, até a data mais antiga dentre todas as últimas datas de carteira importada).</w:t>
      </w:r>
      <w:r>
        <w:t xml:space="preserve"> </w:t>
      </w:r>
    </w:p>
    <w:p w:rsidR="00F55A17" w:rsidRDefault="00F55A17" w:rsidP="0050276E">
      <w:r>
        <w:t>Na última coluna é mostrado o resultado do Endereçamento do trade:</w:t>
      </w:r>
    </w:p>
    <w:p w:rsidR="00F55A17" w:rsidRDefault="00F55A17" w:rsidP="00F55A17">
      <w:pPr>
        <w:pStyle w:val="ListParagraph"/>
        <w:numPr>
          <w:ilvl w:val="0"/>
          <w:numId w:val="74"/>
        </w:numPr>
      </w:pPr>
      <w:proofErr w:type="spellStart"/>
      <w:proofErr w:type="gramStart"/>
      <w:r>
        <w:t>NoPpr</w:t>
      </w:r>
      <w:proofErr w:type="spellEnd"/>
      <w:proofErr w:type="gramEnd"/>
      <w:r>
        <w:t>: não há título cadastrado que coincida com o ativo do trade;</w:t>
      </w:r>
    </w:p>
    <w:p w:rsidR="00F55A17" w:rsidRDefault="00F55A17" w:rsidP="00F55A17">
      <w:pPr>
        <w:pStyle w:val="ListParagraph"/>
        <w:numPr>
          <w:ilvl w:val="0"/>
          <w:numId w:val="74"/>
        </w:numPr>
      </w:pPr>
      <w:proofErr w:type="spellStart"/>
      <w:proofErr w:type="gramStart"/>
      <w:r>
        <w:t>NoFnd</w:t>
      </w:r>
      <w:proofErr w:type="spellEnd"/>
      <w:proofErr w:type="gramEnd"/>
      <w:r>
        <w:t>: não há fundo cadastrado que coincida com o fundo do trade;</w:t>
      </w:r>
    </w:p>
    <w:p w:rsidR="00F55A17" w:rsidRPr="009018A5" w:rsidRDefault="00F55A17" w:rsidP="00F55A17">
      <w:pPr>
        <w:pStyle w:val="ListParagraph"/>
        <w:numPr>
          <w:ilvl w:val="0"/>
          <w:numId w:val="74"/>
        </w:numPr>
      </w:pPr>
      <w:proofErr w:type="spellStart"/>
      <w:proofErr w:type="gramStart"/>
      <w:r>
        <w:t>NoPpr</w:t>
      </w:r>
      <w:proofErr w:type="gramEnd"/>
      <w:r>
        <w:t>-NoFnd</w:t>
      </w:r>
      <w:proofErr w:type="spellEnd"/>
      <w:r>
        <w:t>: não há nem título nem fundo cadastrados que coincidam com o do trade.</w:t>
      </w:r>
    </w:p>
    <w:p w:rsidR="000A50AF" w:rsidRDefault="00342C93" w:rsidP="00530BBF">
      <w:pPr>
        <w:pStyle w:val="Heading1"/>
      </w:pPr>
      <w:bookmarkStart w:id="82" w:name="_Toc501026743"/>
      <w:r>
        <w:lastRenderedPageBreak/>
        <w:t>COMPLIANCE DE CARTEIRA</w:t>
      </w:r>
      <w:bookmarkEnd w:id="82"/>
    </w:p>
    <w:p w:rsidR="004911F0" w:rsidRDefault="004911F0" w:rsidP="00B633AB">
      <w:pPr>
        <w:pStyle w:val="Heading2"/>
      </w:pPr>
      <w:bookmarkStart w:id="83" w:name="_Toc501026744"/>
      <w:r>
        <w:t>GERAL</w:t>
      </w:r>
      <w:bookmarkEnd w:id="83"/>
    </w:p>
    <w:p w:rsidR="004911F0" w:rsidRDefault="004911F0" w:rsidP="00C676D2">
      <w:r>
        <w:t xml:space="preserve">A função de </w:t>
      </w:r>
      <w:proofErr w:type="spellStart"/>
      <w:r w:rsidR="00342C93">
        <w:t>Compliance</w:t>
      </w:r>
      <w:proofErr w:type="spellEnd"/>
      <w:r w:rsidR="00342C93">
        <w:t xml:space="preserve"> de carteira</w:t>
      </w:r>
      <w:r>
        <w:t xml:space="preserve"> permite cadastrar</w:t>
      </w:r>
      <w:r w:rsidR="00342C93">
        <w:t xml:space="preserve"> e monitorar</w:t>
      </w:r>
      <w:r>
        <w:t xml:space="preserve"> </w:t>
      </w:r>
      <w:r w:rsidRPr="00342C93">
        <w:rPr>
          <w:u w:val="single"/>
        </w:rPr>
        <w:t>regras</w:t>
      </w:r>
      <w:r>
        <w:t xml:space="preserve"> </w:t>
      </w:r>
      <w:r w:rsidR="00342C93">
        <w:t>de</w:t>
      </w:r>
      <w:r>
        <w:t xml:space="preserve"> </w:t>
      </w:r>
      <w:r w:rsidRPr="00342C93">
        <w:rPr>
          <w:u w:val="single"/>
        </w:rPr>
        <w:t>limites</w:t>
      </w:r>
      <w:r>
        <w:t xml:space="preserve"> de </w:t>
      </w:r>
      <w:r w:rsidRPr="00342C93">
        <w:rPr>
          <w:u w:val="single"/>
        </w:rPr>
        <w:t>concentração</w:t>
      </w:r>
      <w:r>
        <w:t xml:space="preserve"> para os fundos.</w:t>
      </w:r>
    </w:p>
    <w:p w:rsidR="00342C93" w:rsidRDefault="00342C93" w:rsidP="00C676D2">
      <w:r>
        <w:t xml:space="preserve">A </w:t>
      </w:r>
      <w:r>
        <w:rPr>
          <w:u w:val="single"/>
        </w:rPr>
        <w:t>proibição</w:t>
      </w:r>
      <w:r>
        <w:t xml:space="preserve"> de certos tipos de investimento é tratada como um “limite zero” de concentração.</w:t>
      </w:r>
    </w:p>
    <w:p w:rsidR="00342C93" w:rsidRPr="00342C93" w:rsidRDefault="00342C93" w:rsidP="00C676D2">
      <w:r>
        <w:t xml:space="preserve">Esta função </w:t>
      </w:r>
      <w:r>
        <w:rPr>
          <w:u w:val="single"/>
        </w:rPr>
        <w:t>não trata</w:t>
      </w:r>
      <w:r>
        <w:t xml:space="preserve"> regras que não sejam de concentração, como </w:t>
      </w:r>
      <w:proofErr w:type="gramStart"/>
      <w:r>
        <w:t>por exemplo</w:t>
      </w:r>
      <w:proofErr w:type="gramEnd"/>
      <w:r>
        <w:t xml:space="preserve"> a proibição de </w:t>
      </w:r>
      <w:proofErr w:type="spellStart"/>
      <w:r>
        <w:t>day</w:t>
      </w:r>
      <w:proofErr w:type="spellEnd"/>
      <w:r>
        <w:t>-trade ou regras de túnel de preço. Essas regras podem ser tratadas sob outras funções do SRC, como a de AML.</w:t>
      </w:r>
    </w:p>
    <w:p w:rsidR="004911F0" w:rsidRDefault="004911F0" w:rsidP="00C676D2">
      <w:r>
        <w:t xml:space="preserve">A </w:t>
      </w:r>
      <w:r w:rsidR="00342C93" w:rsidRPr="00342C93">
        <w:rPr>
          <w:u w:val="single"/>
        </w:rPr>
        <w:t>violação</w:t>
      </w:r>
      <w:r>
        <w:t xml:space="preserve"> d</w:t>
      </w:r>
      <w:r w:rsidR="00342C93">
        <w:t>e um</w:t>
      </w:r>
      <w:r>
        <w:t xml:space="preserve"> limite </w:t>
      </w:r>
      <w:r w:rsidR="00342C93">
        <w:t>aciona</w:t>
      </w:r>
      <w:r>
        <w:t xml:space="preserve"> um “sinal vermelho” no </w:t>
      </w:r>
      <w:proofErr w:type="spellStart"/>
      <w:r>
        <w:t>Dashboard</w:t>
      </w:r>
      <w:proofErr w:type="spellEnd"/>
      <w:r>
        <w:t xml:space="preserve"> e um reporte de “BREACH” nos relatórios.</w:t>
      </w:r>
    </w:p>
    <w:p w:rsidR="004911F0" w:rsidRDefault="00342C93" w:rsidP="00C676D2">
      <w:r>
        <w:t xml:space="preserve">O SRC </w:t>
      </w:r>
      <w:r w:rsidR="004911F0">
        <w:t>permite cadastrar um “</w:t>
      </w:r>
      <w:r w:rsidR="004911F0" w:rsidRPr="00342C93">
        <w:rPr>
          <w:u w:val="single"/>
        </w:rPr>
        <w:t xml:space="preserve">soft </w:t>
      </w:r>
      <w:proofErr w:type="spellStart"/>
      <w:r w:rsidR="004911F0" w:rsidRPr="00342C93">
        <w:rPr>
          <w:u w:val="single"/>
        </w:rPr>
        <w:t>limit</w:t>
      </w:r>
      <w:proofErr w:type="spellEnd"/>
      <w:r>
        <w:t>” ou nível de “</w:t>
      </w:r>
      <w:proofErr w:type="spellStart"/>
      <w:r>
        <w:t>warning</w:t>
      </w:r>
      <w:proofErr w:type="spellEnd"/>
      <w:r w:rsidR="004911F0">
        <w:t>”</w:t>
      </w:r>
      <w:r>
        <w:t xml:space="preserve"> para cada regra</w:t>
      </w:r>
      <w:r w:rsidR="004911F0">
        <w:t xml:space="preserve">. A ultrapassagem do “soft </w:t>
      </w:r>
      <w:proofErr w:type="spellStart"/>
      <w:r w:rsidR="004911F0">
        <w:t>limit</w:t>
      </w:r>
      <w:proofErr w:type="spellEnd"/>
      <w:r w:rsidR="004911F0">
        <w:t xml:space="preserve">” sem </w:t>
      </w:r>
      <w:r>
        <w:t>violar</w:t>
      </w:r>
      <w:r w:rsidR="004911F0">
        <w:t xml:space="preserve"> o limite gera um “sinal amarelo” no </w:t>
      </w:r>
      <w:proofErr w:type="spellStart"/>
      <w:r w:rsidR="004911F0">
        <w:t>Dashboard</w:t>
      </w:r>
      <w:proofErr w:type="spellEnd"/>
      <w:r w:rsidR="004911F0">
        <w:t xml:space="preserve"> e um </w:t>
      </w:r>
      <w:proofErr w:type="spellStart"/>
      <w:r w:rsidR="004911F0">
        <w:t>report</w:t>
      </w:r>
      <w:proofErr w:type="spellEnd"/>
      <w:r w:rsidR="004911F0">
        <w:t xml:space="preserve"> de “WARN” nos relatórios.</w:t>
      </w:r>
    </w:p>
    <w:p w:rsidR="00342C93" w:rsidRDefault="00342C93" w:rsidP="00C676D2">
      <w:r>
        <w:t>O usuário tem que:</w:t>
      </w:r>
    </w:p>
    <w:p w:rsidR="00342C93" w:rsidRDefault="00F70D9A" w:rsidP="000C735F">
      <w:pPr>
        <w:pStyle w:val="ListParagraph"/>
      </w:pPr>
      <w:r>
        <w:t>D</w:t>
      </w:r>
      <w:r w:rsidR="00342C93">
        <w:t>efinir</w:t>
      </w:r>
      <w:r>
        <w:t xml:space="preserve"> e manter atualizadas</w:t>
      </w:r>
      <w:r w:rsidR="00342C93">
        <w:t xml:space="preserve"> as propriedades dos títulos que serão usadas pelas regras</w:t>
      </w:r>
      <w:r w:rsidR="000C735F">
        <w:t xml:space="preserve"> (</w:t>
      </w:r>
      <w:r w:rsidR="000C735F" w:rsidRPr="00C83153">
        <w:t>ver</w:t>
      </w:r>
      <w:r w:rsidR="00C83153" w:rsidRPr="00C83153">
        <w:t xml:space="preserve"> </w:t>
      </w:r>
      <w:r w:rsidR="00962794">
        <w:fldChar w:fldCharType="begin"/>
      </w:r>
      <w:r w:rsidR="00962794">
        <w:instrText xml:space="preserve"> REF _Ref459035232 \r \h  \* MERGEFORMAT </w:instrText>
      </w:r>
      <w:r w:rsidR="00962794">
        <w:fldChar w:fldCharType="separate"/>
      </w:r>
      <w:r w:rsidR="00962794">
        <w:t>IV-9</w:t>
      </w:r>
      <w:r w:rsidR="00962794">
        <w:fldChar w:fldCharType="end"/>
      </w:r>
      <w:r w:rsidR="000C735F">
        <w:t>);</w:t>
      </w:r>
    </w:p>
    <w:p w:rsidR="00342C93" w:rsidRDefault="00342C93" w:rsidP="000C735F">
      <w:pPr>
        <w:pStyle w:val="ListParagraph"/>
      </w:pPr>
      <w:proofErr w:type="gramStart"/>
      <w:r>
        <w:t>definir</w:t>
      </w:r>
      <w:proofErr w:type="gramEnd"/>
      <w:r>
        <w:t xml:space="preserve"> as regras</w:t>
      </w:r>
      <w:r w:rsidR="000C735F">
        <w:t>;</w:t>
      </w:r>
    </w:p>
    <w:p w:rsidR="00342C93" w:rsidRDefault="00342C93" w:rsidP="000C735F">
      <w:pPr>
        <w:pStyle w:val="ListParagraph"/>
      </w:pPr>
      <w:proofErr w:type="gramStart"/>
      <w:r>
        <w:t>organizar</w:t>
      </w:r>
      <w:proofErr w:type="gramEnd"/>
      <w:r>
        <w:t xml:space="preserve"> as regras em “Livros”</w:t>
      </w:r>
      <w:r w:rsidR="000C735F">
        <w:t>;</w:t>
      </w:r>
    </w:p>
    <w:p w:rsidR="00342C93" w:rsidRDefault="00342C93" w:rsidP="000C735F">
      <w:pPr>
        <w:pStyle w:val="ListParagraph"/>
      </w:pPr>
      <w:proofErr w:type="gramStart"/>
      <w:r>
        <w:t>atribuir</w:t>
      </w:r>
      <w:proofErr w:type="gramEnd"/>
      <w:r>
        <w:t xml:space="preserve"> os Livros aos fundos</w:t>
      </w:r>
      <w:r w:rsidR="000C735F">
        <w:t>;</w:t>
      </w:r>
    </w:p>
    <w:p w:rsidR="000C735F" w:rsidRDefault="000C735F" w:rsidP="000C735F">
      <w:pPr>
        <w:pStyle w:val="ListParagraph"/>
      </w:pPr>
      <w:proofErr w:type="gramStart"/>
      <w:r>
        <w:t>monitorar</w:t>
      </w:r>
      <w:proofErr w:type="gramEnd"/>
      <w:r>
        <w:t xml:space="preserve"> o resultado das regras.</w:t>
      </w:r>
    </w:p>
    <w:p w:rsidR="00D85C43" w:rsidRDefault="00D85C43" w:rsidP="00B633AB">
      <w:pPr>
        <w:pStyle w:val="Heading2"/>
      </w:pPr>
      <w:bookmarkStart w:id="84" w:name="_Toc501026745"/>
      <w:r>
        <w:t>REGRAS DE COMPLIANCE</w:t>
      </w:r>
      <w:bookmarkEnd w:id="84"/>
    </w:p>
    <w:p w:rsidR="00342C93" w:rsidRDefault="00342C93" w:rsidP="00342C93">
      <w:r>
        <w:t xml:space="preserve">Cada regra </w:t>
      </w:r>
      <w:r w:rsidR="00F70D9A">
        <w:t>pode ser</w:t>
      </w:r>
      <w:r>
        <w:t xml:space="preserve"> de um dos três “Níveis”:</w:t>
      </w:r>
    </w:p>
    <w:p w:rsidR="00342C93" w:rsidRDefault="00342C93" w:rsidP="00342C93">
      <w:pPr>
        <w:pStyle w:val="ListParagraph"/>
      </w:pPr>
      <w:r>
        <w:t>Controle: regras mandatórias do regulamento ou das normas;</w:t>
      </w:r>
    </w:p>
    <w:p w:rsidR="00342C93" w:rsidRDefault="00342C93" w:rsidP="00342C93">
      <w:pPr>
        <w:pStyle w:val="ListParagraph"/>
      </w:pPr>
      <w:r>
        <w:t>Limite Interno: limites internos documentados que devem ser observados;</w:t>
      </w:r>
    </w:p>
    <w:p w:rsidR="00342C93" w:rsidRDefault="00342C93" w:rsidP="00342C93">
      <w:pPr>
        <w:pStyle w:val="ListParagraph"/>
      </w:pPr>
      <w:r>
        <w:t>Gerencial: limites internos gerenciais, indicativos, não mandatórios.</w:t>
      </w:r>
    </w:p>
    <w:p w:rsidR="00342C93" w:rsidRDefault="00342C93" w:rsidP="00342C93">
      <w:r>
        <w:t xml:space="preserve">Os reportes de </w:t>
      </w:r>
      <w:proofErr w:type="spellStart"/>
      <w:r>
        <w:t>compliance</w:t>
      </w:r>
      <w:proofErr w:type="spellEnd"/>
      <w:r>
        <w:t xml:space="preserve"> são separados por nível.</w:t>
      </w:r>
    </w:p>
    <w:p w:rsidR="00342C93" w:rsidRDefault="00342C93" w:rsidP="00342C93">
      <w:r>
        <w:t xml:space="preserve">As regras são criadas sobre </w:t>
      </w:r>
      <w:r>
        <w:rPr>
          <w:u w:val="single"/>
        </w:rPr>
        <w:t>propriedades</w:t>
      </w:r>
      <w:r>
        <w:t xml:space="preserve"> dos títulos que compõem a carteira. Por exemplo, a regra:</w:t>
      </w:r>
    </w:p>
    <w:p w:rsidR="00342C93" w:rsidRDefault="00342C93" w:rsidP="00342C93">
      <w:r>
        <w:lastRenderedPageBreak/>
        <w:tab/>
        <w:t xml:space="preserve">“máximo de 10% por </w:t>
      </w:r>
      <w:proofErr w:type="gramStart"/>
      <w:r>
        <w:t>emissor instituição</w:t>
      </w:r>
      <w:proofErr w:type="gramEnd"/>
      <w:r>
        <w:t xml:space="preserve"> financeira”</w:t>
      </w:r>
    </w:p>
    <w:p w:rsidR="008803D3" w:rsidRDefault="00342C93" w:rsidP="00342C93">
      <w:r>
        <w:t xml:space="preserve">Usa </w:t>
      </w:r>
      <w:r>
        <w:rPr>
          <w:u w:val="single"/>
        </w:rPr>
        <w:t>duas</w:t>
      </w:r>
      <w:r>
        <w:t xml:space="preserve"> propriedades: </w:t>
      </w:r>
    </w:p>
    <w:p w:rsidR="008803D3" w:rsidRDefault="00342C93" w:rsidP="008803D3">
      <w:pPr>
        <w:pStyle w:val="ListParagraph"/>
        <w:numPr>
          <w:ilvl w:val="0"/>
          <w:numId w:val="75"/>
        </w:numPr>
      </w:pPr>
      <w:proofErr w:type="gramStart"/>
      <w:r>
        <w:t>o</w:t>
      </w:r>
      <w:proofErr w:type="gramEnd"/>
      <w:r>
        <w:t xml:space="preserve"> nome do emissor</w:t>
      </w:r>
      <w:r w:rsidR="008B6930">
        <w:t>, que permitirá identificar cada um</w:t>
      </w:r>
      <w:r>
        <w:t xml:space="preserve"> e </w:t>
      </w:r>
    </w:p>
    <w:p w:rsidR="008803D3" w:rsidRDefault="00342C93" w:rsidP="008803D3">
      <w:pPr>
        <w:pStyle w:val="ListParagraph"/>
        <w:numPr>
          <w:ilvl w:val="0"/>
          <w:numId w:val="75"/>
        </w:numPr>
      </w:pPr>
      <w:proofErr w:type="gramStart"/>
      <w:r>
        <w:t>o</w:t>
      </w:r>
      <w:proofErr w:type="gramEnd"/>
      <w:r>
        <w:t xml:space="preserve"> tipo do emissor (instituição financeira)</w:t>
      </w:r>
      <w:r w:rsidR="008B6930">
        <w:t>, que definirá quais títulos serão testado</w:t>
      </w:r>
      <w:r w:rsidR="008803D3">
        <w:t>s</w:t>
      </w:r>
      <w:r>
        <w:t>.</w:t>
      </w:r>
    </w:p>
    <w:p w:rsidR="00342C93" w:rsidRDefault="008803D3" w:rsidP="008803D3">
      <w:r>
        <w:t>No exemplo, o</w:t>
      </w:r>
      <w:r w:rsidR="00342C93">
        <w:t xml:space="preserve"> SRC deverá primeiro selecionar todos os emissores tipo “instituição financeira” e depois verificar entre eles se o percentual total de cada um dos emissores distintos ultrapassa os 10% do patrimônio líquido. A maneira de informar ao SRC que o fluxo deve ser esse será mostrada </w:t>
      </w:r>
      <w:r w:rsidR="00342C93" w:rsidRPr="006A28C2">
        <w:t xml:space="preserve">em </w:t>
      </w:r>
      <w:r w:rsidR="00962794">
        <w:fldChar w:fldCharType="begin"/>
      </w:r>
      <w:r w:rsidR="00962794">
        <w:instrText xml:space="preserve"> REF _Ref458502219 \r \h  \* MERGEFORMAT </w:instrText>
      </w:r>
      <w:r w:rsidR="00962794">
        <w:fldChar w:fldCharType="separate"/>
      </w:r>
      <w:r w:rsidR="00962794">
        <w:t>VI-4</w:t>
      </w:r>
      <w:r w:rsidR="00962794">
        <w:fldChar w:fldCharType="end"/>
      </w:r>
      <w:r w:rsidR="00342C93">
        <w:t>.</w:t>
      </w:r>
    </w:p>
    <w:p w:rsidR="00342C93" w:rsidRDefault="00342C93" w:rsidP="00342C93">
      <w:r>
        <w:t>Só podem participar das regras:</w:t>
      </w:r>
    </w:p>
    <w:p w:rsidR="00342C93" w:rsidRDefault="00342C93" w:rsidP="00342C93">
      <w:pPr>
        <w:pStyle w:val="ListParagraph"/>
      </w:pPr>
      <w:r>
        <w:t>Propriedades descritivas (</w:t>
      </w:r>
      <w:r w:rsidRPr="00313D9E">
        <w:t>ver</w:t>
      </w:r>
      <w:r w:rsidR="00313D9E">
        <w:t xml:space="preserve"> </w:t>
      </w:r>
      <w:r w:rsidR="00B30A00">
        <w:rPr>
          <w:highlight w:val="yellow"/>
        </w:rPr>
        <w:fldChar w:fldCharType="begin"/>
      </w:r>
      <w:r w:rsidR="00313D9E">
        <w:instrText xml:space="preserve"> REF _Ref458521021 \r \h </w:instrText>
      </w:r>
      <w:r w:rsidR="00B30A00">
        <w:rPr>
          <w:highlight w:val="yellow"/>
        </w:rPr>
      </w:r>
      <w:r w:rsidR="00B30A00">
        <w:rPr>
          <w:highlight w:val="yellow"/>
        </w:rPr>
        <w:fldChar w:fldCharType="separate"/>
      </w:r>
      <w:r w:rsidR="00962794">
        <w:t>IV-8</w:t>
      </w:r>
      <w:r w:rsidR="00B30A00">
        <w:rPr>
          <w:highlight w:val="yellow"/>
        </w:rPr>
        <w:fldChar w:fldCharType="end"/>
      </w:r>
      <w:r>
        <w:t>)</w:t>
      </w:r>
    </w:p>
    <w:p w:rsidR="00342C93" w:rsidRPr="004911F0" w:rsidRDefault="00342C93" w:rsidP="00342C93">
      <w:pPr>
        <w:pStyle w:val="ListParagraph"/>
      </w:pPr>
      <w:r>
        <w:t xml:space="preserve">As propriedades financeiras nome, </w:t>
      </w:r>
      <w:proofErr w:type="spellStart"/>
      <w:r>
        <w:t>class</w:t>
      </w:r>
      <w:proofErr w:type="spellEnd"/>
      <w:r>
        <w:t xml:space="preserve"> de liquidez, classe de rentabilidade e indexador.</w:t>
      </w:r>
    </w:p>
    <w:p w:rsidR="00431641" w:rsidRDefault="00431641" w:rsidP="00B633AB">
      <w:pPr>
        <w:pStyle w:val="Heading2"/>
      </w:pPr>
      <w:bookmarkStart w:id="85" w:name="_Toc501026746"/>
      <w:r>
        <w:t>VISUALIZANDO AS REGRAS</w:t>
      </w:r>
      <w:bookmarkEnd w:id="85"/>
    </w:p>
    <w:p w:rsidR="00911A4A" w:rsidRDefault="00911A4A" w:rsidP="00911A4A">
      <w:r>
        <w:t xml:space="preserve">Selecionando </w:t>
      </w:r>
      <w:proofErr w:type="gramStart"/>
      <w:r w:rsidR="005A6C46" w:rsidRPr="005A6C46">
        <w:rPr>
          <w:u w:val="wave"/>
        </w:rPr>
        <w:t>Menu</w:t>
      </w:r>
      <w:proofErr w:type="gramEnd"/>
      <w:r w:rsidR="005A6C46" w:rsidRPr="005A6C46">
        <w:rPr>
          <w:u w:val="wave"/>
        </w:rPr>
        <w:t xml:space="preserve"> Principal</w:t>
      </w:r>
      <w:r w:rsidR="005A6C46">
        <w:sym w:font="Wingdings" w:char="F0E0"/>
      </w:r>
      <w:proofErr w:type="spellStart"/>
      <w:r>
        <w:t>Compliance</w:t>
      </w:r>
      <w:proofErr w:type="spellEnd"/>
      <w:r>
        <w:sym w:font="Wingdings" w:char="F0E0"/>
      </w:r>
      <w:r>
        <w:t>Regras, mostra-se a tela de Regras.</w:t>
      </w:r>
    </w:p>
    <w:p w:rsidR="004D7675" w:rsidRPr="00911A4A" w:rsidRDefault="00962794" w:rsidP="00911A4A">
      <w:r>
        <w:rPr>
          <w:noProof/>
          <w:lang w:eastAsia="pt-BR"/>
        </w:rPr>
        <w:pict>
          <v:rect id="_x0000_s1289" style="position:absolute;left:0;text-align:left;margin-left:36.45pt;margin-top:24.45pt;width:16.5pt;height:104.7pt;z-index:251781120" filled="f" strokecolor="red" strokeweight="1.5pt"/>
        </w:pict>
      </w:r>
      <w:r>
        <w:rPr>
          <w:noProof/>
          <w:lang w:eastAsia="pt-BR"/>
        </w:rPr>
        <w:pict>
          <v:shape id="_x0000_s1294" type="#_x0000_t202" style="position:absolute;left:0;text-align:left;margin-left:161.8pt;margin-top:7.2pt;width:25.5pt;height:19.5pt;z-index:251786240" filled="f" stroked="f">
            <v:textbox style="mso-next-textbox:#_x0000_s1294">
              <w:txbxContent>
                <w:p w:rsidR="00962794" w:rsidRPr="00431641" w:rsidRDefault="00962794" w:rsidP="004D7675">
                  <w:pPr>
                    <w:ind w:left="0"/>
                  </w:pPr>
                  <w:r>
                    <w:rPr>
                      <w:b/>
                      <w:color w:val="FF0000"/>
                    </w:rPr>
                    <w:t>❸</w:t>
                  </w:r>
                </w:p>
              </w:txbxContent>
            </v:textbox>
          </v:shape>
        </w:pict>
      </w:r>
      <w:r>
        <w:rPr>
          <w:noProof/>
          <w:lang w:eastAsia="pt-BR"/>
        </w:rPr>
        <w:pict>
          <v:rect id="_x0000_s1291" style="position:absolute;left:0;text-align:left;margin-left:195.55pt;margin-top:9.45pt;width:173.25pt;height:15pt;z-index:251783168" filled="f" strokecolor="red" strokeweight="1.5pt"/>
        </w:pict>
      </w:r>
      <w:r>
        <w:rPr>
          <w:noProof/>
          <w:lang w:eastAsia="pt-BR"/>
        </w:rPr>
        <w:pict>
          <v:rect id="_x0000_s1290" style="position:absolute;left:0;text-align:left;margin-left:37.3pt;margin-top:9.45pt;width:158.25pt;height:15pt;z-index:251782144" filled="f" strokecolor="red" strokeweight="1.5pt"/>
        </w:pict>
      </w:r>
      <w:r>
        <w:rPr>
          <w:noProof/>
          <w:lang w:eastAsia="pt-BR"/>
        </w:rPr>
        <w:pict>
          <v:shape id="_x0000_s1295" type="#_x0000_t202" style="position:absolute;left:0;text-align:left;margin-left:342.65pt;margin-top:7.2pt;width:26.15pt;height:19.5pt;z-index:251787264" filled="f" stroked="f">
            <v:textbox>
              <w:txbxContent>
                <w:p w:rsidR="00962794" w:rsidRPr="00431641" w:rsidRDefault="00962794" w:rsidP="004D7675">
                  <w:pPr>
                    <w:ind w:left="0"/>
                  </w:pPr>
                  <w:r>
                    <w:rPr>
                      <w:b/>
                      <w:color w:val="FF0000"/>
                    </w:rPr>
                    <w:t>❹</w:t>
                  </w:r>
                </w:p>
              </w:txbxContent>
            </v:textbox>
          </v:shape>
        </w:pict>
      </w:r>
      <w:r>
        <w:rPr>
          <w:noProof/>
          <w:lang w:eastAsia="pt-BR"/>
        </w:rPr>
        <w:pict>
          <v:shape id="_x0000_s1293" type="#_x0000_t202" style="position:absolute;left:0;text-align:left;margin-left:30.85pt;margin-top:108.15pt;width:25.5pt;height:20.25pt;z-index:251785216" filled="f" stroked="f">
            <v:textbox style="mso-next-textbox:#_x0000_s1293">
              <w:txbxContent>
                <w:p w:rsidR="00962794" w:rsidRPr="00431641" w:rsidRDefault="00962794" w:rsidP="004D7675">
                  <w:pPr>
                    <w:ind w:left="0"/>
                  </w:pPr>
                  <w:r>
                    <w:rPr>
                      <w:b/>
                      <w:color w:val="FF0000"/>
                    </w:rPr>
                    <w:t>❷</w:t>
                  </w:r>
                </w:p>
              </w:txbxContent>
            </v:textbox>
          </v:shape>
        </w:pict>
      </w:r>
      <w:r>
        <w:rPr>
          <w:noProof/>
          <w:lang w:eastAsia="pt-BR"/>
        </w:rPr>
        <w:pict>
          <v:rect id="_x0000_s1288" style="position:absolute;left:0;text-align:left;margin-left:53.6pt;margin-top:24.15pt;width:501.4pt;height:248.85pt;z-index:251780096" filled="f" strokecolor="red" strokeweight="1.5pt"/>
        </w:pict>
      </w:r>
      <w:r>
        <w:rPr>
          <w:noProof/>
          <w:lang w:eastAsia="pt-BR"/>
        </w:rPr>
        <w:pict>
          <v:shape id="_x0000_s1292" type="#_x0000_t202" style="position:absolute;left:0;text-align:left;margin-left:522pt;margin-top:30.9pt;width:31.5pt;height:19.5pt;z-index:251784192" filled="f" stroked="f">
            <v:textbox style="mso-next-textbox:#_x0000_s1292">
              <w:txbxContent>
                <w:p w:rsidR="00962794" w:rsidRPr="00431641" w:rsidRDefault="00962794" w:rsidP="004D7675">
                  <w:pPr>
                    <w:ind w:left="0"/>
                    <w:rPr>
                      <w:b/>
                      <w:color w:val="FF0000"/>
                    </w:rPr>
                  </w:pPr>
                  <w:r w:rsidRPr="00431641">
                    <w:rPr>
                      <w:b/>
                      <w:color w:val="FF0000"/>
                    </w:rPr>
                    <w:t>❶</w:t>
                  </w:r>
                </w:p>
              </w:txbxContent>
            </v:textbox>
          </v:shape>
        </w:pict>
      </w:r>
      <w:r w:rsidR="004D7675">
        <w:rPr>
          <w:noProof/>
          <w:lang w:val="en-US"/>
        </w:rPr>
        <w:drawing>
          <wp:inline distT="0" distB="0" distL="0" distR="0">
            <wp:extent cx="6591787" cy="347921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srcRect/>
                    <a:stretch>
                      <a:fillRect/>
                    </a:stretch>
                  </pic:blipFill>
                  <pic:spPr bwMode="auto">
                    <a:xfrm>
                      <a:off x="0" y="0"/>
                      <a:ext cx="6591787" cy="3479213"/>
                    </a:xfrm>
                    <a:prstGeom prst="rect">
                      <a:avLst/>
                    </a:prstGeom>
                    <a:noFill/>
                    <a:ln w="9525">
                      <a:noFill/>
                      <a:miter lim="800000"/>
                      <a:headEnd/>
                      <a:tailEnd/>
                    </a:ln>
                  </pic:spPr>
                </pic:pic>
              </a:graphicData>
            </a:graphic>
          </wp:inline>
        </w:drawing>
      </w:r>
    </w:p>
    <w:p w:rsidR="00AE09AE" w:rsidRDefault="00AE09AE" w:rsidP="00AE09AE">
      <w:pPr>
        <w:ind w:left="0"/>
      </w:pPr>
    </w:p>
    <w:p w:rsidR="00911A4A" w:rsidRDefault="00911A4A" w:rsidP="00911A4A">
      <w:r>
        <w:lastRenderedPageBreak/>
        <w:t xml:space="preserve">A Tela de Regras tem </w:t>
      </w:r>
      <w:proofErr w:type="gramStart"/>
      <w:r>
        <w:t>5</w:t>
      </w:r>
      <w:proofErr w:type="gramEnd"/>
      <w:r>
        <w:t xml:space="preserve"> áreas:</w:t>
      </w:r>
    </w:p>
    <w:p w:rsidR="00911A4A" w:rsidRDefault="00911A4A" w:rsidP="00911A4A">
      <w:r>
        <w:t>❶</w:t>
      </w:r>
      <w:r w:rsidR="00C823B4">
        <w:t xml:space="preserve"> </w:t>
      </w:r>
      <w:r w:rsidR="00C823B4" w:rsidRPr="00C823B4">
        <w:rPr>
          <w:u w:val="single"/>
        </w:rPr>
        <w:t>Tabela principal</w:t>
      </w:r>
    </w:p>
    <w:p w:rsidR="00C823B4" w:rsidRDefault="00C823B4" w:rsidP="00911A4A">
      <w:r>
        <w:tab/>
        <w:t>Mostra as regras e informações sobre elas.</w:t>
      </w:r>
      <w:r w:rsidR="00C83153">
        <w:t xml:space="preserve"> As colunas são:</w:t>
      </w:r>
    </w:p>
    <w:p w:rsidR="00C83153" w:rsidRDefault="00C83153" w:rsidP="00F2521F">
      <w:pPr>
        <w:pStyle w:val="ListParagraph"/>
        <w:numPr>
          <w:ilvl w:val="0"/>
          <w:numId w:val="40"/>
        </w:numPr>
      </w:pPr>
      <w:r>
        <w:t>Nome da regra;</w:t>
      </w:r>
    </w:p>
    <w:p w:rsidR="00C83153" w:rsidRDefault="00C83153" w:rsidP="00F2521F">
      <w:pPr>
        <w:pStyle w:val="ListParagraph"/>
        <w:numPr>
          <w:ilvl w:val="0"/>
          <w:numId w:val="40"/>
        </w:numPr>
      </w:pPr>
      <w:r>
        <w:t>Tipo de limite (MAX ou MIN);</w:t>
      </w:r>
    </w:p>
    <w:p w:rsidR="00C83153" w:rsidRDefault="00C83153" w:rsidP="00F2521F">
      <w:pPr>
        <w:pStyle w:val="ListParagraph"/>
        <w:numPr>
          <w:ilvl w:val="0"/>
          <w:numId w:val="40"/>
        </w:numPr>
      </w:pPr>
      <w:r>
        <w:t>Limite;</w:t>
      </w:r>
    </w:p>
    <w:p w:rsidR="00C83153" w:rsidRDefault="00C83153" w:rsidP="00F2521F">
      <w:pPr>
        <w:pStyle w:val="ListParagraph"/>
        <w:numPr>
          <w:ilvl w:val="0"/>
          <w:numId w:val="40"/>
        </w:numPr>
      </w:pPr>
      <w:r>
        <w:t>Nível de “</w:t>
      </w:r>
      <w:proofErr w:type="spellStart"/>
      <w:r>
        <w:t>Warning</w:t>
      </w:r>
      <w:proofErr w:type="spellEnd"/>
      <w:r>
        <w:t>”;</w:t>
      </w:r>
    </w:p>
    <w:p w:rsidR="00C83153" w:rsidRDefault="00C83153" w:rsidP="00F2521F">
      <w:pPr>
        <w:pStyle w:val="ListParagraph"/>
        <w:numPr>
          <w:ilvl w:val="0"/>
          <w:numId w:val="40"/>
        </w:numPr>
      </w:pPr>
      <w:r>
        <w:t xml:space="preserve">Propriedade “POR” (ver </w:t>
      </w:r>
      <w:r w:rsidR="00B30A00">
        <w:fldChar w:fldCharType="begin"/>
      </w:r>
      <w:r>
        <w:instrText xml:space="preserve"> REF _Ref458502219 \r \h </w:instrText>
      </w:r>
      <w:r w:rsidR="00B30A00">
        <w:fldChar w:fldCharType="separate"/>
      </w:r>
      <w:proofErr w:type="gramStart"/>
      <w:r w:rsidR="00962794">
        <w:t>VI</w:t>
      </w:r>
      <w:proofErr w:type="gramEnd"/>
      <w:r w:rsidR="00962794">
        <w:t>-4</w:t>
      </w:r>
      <w:r w:rsidR="00B30A00">
        <w:fldChar w:fldCharType="end"/>
      </w:r>
      <w:r>
        <w:t>);</w:t>
      </w:r>
    </w:p>
    <w:p w:rsidR="00C83153" w:rsidRDefault="00C83153" w:rsidP="00F2521F">
      <w:pPr>
        <w:pStyle w:val="ListParagraph"/>
        <w:numPr>
          <w:ilvl w:val="0"/>
          <w:numId w:val="40"/>
        </w:numPr>
      </w:pPr>
      <w:r>
        <w:t xml:space="preserve">Condição “PARA” (ver </w:t>
      </w:r>
      <w:r w:rsidR="00B30A00">
        <w:fldChar w:fldCharType="begin"/>
      </w:r>
      <w:r>
        <w:instrText xml:space="preserve"> REF _Ref458502219 \r \h </w:instrText>
      </w:r>
      <w:r w:rsidR="00B30A00">
        <w:fldChar w:fldCharType="separate"/>
      </w:r>
      <w:proofErr w:type="gramStart"/>
      <w:r w:rsidR="00962794">
        <w:t>VI</w:t>
      </w:r>
      <w:proofErr w:type="gramEnd"/>
      <w:r w:rsidR="00962794">
        <w:t>-4</w:t>
      </w:r>
      <w:r w:rsidR="00B30A00">
        <w:fldChar w:fldCharType="end"/>
      </w:r>
      <w:r>
        <w:t>);</w:t>
      </w:r>
    </w:p>
    <w:p w:rsidR="00C83153" w:rsidRDefault="00ED3076" w:rsidP="00F2521F">
      <w:pPr>
        <w:pStyle w:val="ListParagraph"/>
        <w:numPr>
          <w:ilvl w:val="0"/>
          <w:numId w:val="40"/>
        </w:numPr>
      </w:pPr>
      <w:r>
        <w:t>Referência para cálculo do limite:</w:t>
      </w:r>
    </w:p>
    <w:p w:rsidR="00ED3076" w:rsidRDefault="00ED3076" w:rsidP="00F2521F">
      <w:pPr>
        <w:pStyle w:val="ListParagraph"/>
        <w:numPr>
          <w:ilvl w:val="1"/>
          <w:numId w:val="40"/>
        </w:numPr>
      </w:pPr>
      <w:r>
        <w:t>PL = Patrimônio líquido da carteira</w:t>
      </w:r>
    </w:p>
    <w:p w:rsidR="00ED3076" w:rsidRDefault="00ED3076" w:rsidP="00F2521F">
      <w:pPr>
        <w:pStyle w:val="ListParagraph"/>
        <w:numPr>
          <w:ilvl w:val="1"/>
          <w:numId w:val="40"/>
        </w:numPr>
      </w:pPr>
      <w:r>
        <w:t>VALUE = valor absoluto</w:t>
      </w:r>
    </w:p>
    <w:p w:rsidR="00ED3076" w:rsidRDefault="00ED3076" w:rsidP="00F2521F">
      <w:pPr>
        <w:pStyle w:val="ListParagraph"/>
        <w:numPr>
          <w:ilvl w:val="1"/>
          <w:numId w:val="40"/>
        </w:numPr>
      </w:pPr>
      <w:r>
        <w:t>ISSUEV = valor da emissão</w:t>
      </w:r>
    </w:p>
    <w:p w:rsidR="00ED3076" w:rsidRDefault="00ED3076" w:rsidP="00F2521F">
      <w:pPr>
        <w:pStyle w:val="ListParagraph"/>
        <w:numPr>
          <w:ilvl w:val="1"/>
          <w:numId w:val="40"/>
        </w:numPr>
      </w:pPr>
      <w:r>
        <w:t>ISSUEQ = quantidade da emissão</w:t>
      </w:r>
    </w:p>
    <w:p w:rsidR="00C83153" w:rsidRDefault="00C83153" w:rsidP="00F2521F">
      <w:pPr>
        <w:pStyle w:val="ListParagraph"/>
        <w:numPr>
          <w:ilvl w:val="0"/>
          <w:numId w:val="40"/>
        </w:numPr>
      </w:pPr>
      <w:r>
        <w:t xml:space="preserve">Condição adicional “PARA” (ver </w:t>
      </w:r>
      <w:r w:rsidR="00B30A00">
        <w:fldChar w:fldCharType="begin"/>
      </w:r>
      <w:r>
        <w:instrText xml:space="preserve"> REF _Ref458502219 \r \h </w:instrText>
      </w:r>
      <w:r w:rsidR="00B30A00">
        <w:fldChar w:fldCharType="separate"/>
      </w:r>
      <w:proofErr w:type="gramStart"/>
      <w:r w:rsidR="00962794">
        <w:t>VI</w:t>
      </w:r>
      <w:proofErr w:type="gramEnd"/>
      <w:r w:rsidR="00962794">
        <w:t>-4</w:t>
      </w:r>
      <w:r w:rsidR="00B30A00">
        <w:fldChar w:fldCharType="end"/>
      </w:r>
      <w:r>
        <w:t>);</w:t>
      </w:r>
    </w:p>
    <w:p w:rsidR="00C83153" w:rsidRDefault="00C83153" w:rsidP="00F2521F">
      <w:pPr>
        <w:pStyle w:val="ListParagraph"/>
        <w:numPr>
          <w:ilvl w:val="0"/>
          <w:numId w:val="40"/>
        </w:numPr>
      </w:pPr>
      <w:r>
        <w:t>Aberta: se a regra é testada sobre a carteira aberta (consolidada) ou não;</w:t>
      </w:r>
    </w:p>
    <w:p w:rsidR="00C83153" w:rsidRDefault="00C83153" w:rsidP="00F2521F">
      <w:pPr>
        <w:pStyle w:val="ListParagraph"/>
        <w:numPr>
          <w:ilvl w:val="0"/>
          <w:numId w:val="40"/>
        </w:numPr>
      </w:pPr>
      <w:r>
        <w:t xml:space="preserve">Movimento: se a regra é uma regra exclusivamente de movimentação (ver </w:t>
      </w:r>
      <w:r w:rsidR="00B30A00">
        <w:fldChar w:fldCharType="begin"/>
      </w:r>
      <w:r>
        <w:instrText xml:space="preserve"> REF _Ref459035542 \r \h </w:instrText>
      </w:r>
      <w:r w:rsidR="00B30A00">
        <w:fldChar w:fldCharType="separate"/>
      </w:r>
      <w:proofErr w:type="gramStart"/>
      <w:r w:rsidR="00962794">
        <w:t>VI</w:t>
      </w:r>
      <w:proofErr w:type="gramEnd"/>
      <w:r w:rsidR="00962794">
        <w:t>-9</w:t>
      </w:r>
      <w:r w:rsidR="00B30A00">
        <w:fldChar w:fldCharType="end"/>
      </w:r>
      <w:r>
        <w:t>).</w:t>
      </w:r>
    </w:p>
    <w:p w:rsidR="00911A4A" w:rsidRDefault="00911A4A" w:rsidP="00911A4A">
      <w:r>
        <w:t>❷</w:t>
      </w:r>
      <w:r w:rsidR="00C823B4">
        <w:t xml:space="preserve"> </w:t>
      </w:r>
      <w:r w:rsidR="00C823B4" w:rsidRPr="00C823B4">
        <w:rPr>
          <w:u w:val="single"/>
        </w:rPr>
        <w:t>Controle das abas</w:t>
      </w:r>
    </w:p>
    <w:p w:rsidR="00C823B4" w:rsidRDefault="00C823B4" w:rsidP="00911A4A">
      <w:r>
        <w:tab/>
        <w:t>Filtra qual nível de regra será mostrado</w:t>
      </w:r>
    </w:p>
    <w:p w:rsidR="00911A4A" w:rsidRDefault="00911A4A" w:rsidP="00911A4A">
      <w:r>
        <w:t>❸</w:t>
      </w:r>
      <w:r w:rsidR="00C823B4">
        <w:t xml:space="preserve"> </w:t>
      </w:r>
      <w:r w:rsidR="00C823B4">
        <w:rPr>
          <w:u w:val="single"/>
        </w:rPr>
        <w:t>Filtro de Livro:</w:t>
      </w:r>
    </w:p>
    <w:p w:rsidR="00C823B4" w:rsidRPr="00C823B4" w:rsidRDefault="00C823B4" w:rsidP="00911A4A">
      <w:r>
        <w:tab/>
        <w:t>Filtra apenas as regras de um dado Livro de Regras</w:t>
      </w:r>
    </w:p>
    <w:p w:rsidR="00911A4A" w:rsidRDefault="001806D3" w:rsidP="00911A4A">
      <w:r>
        <w:t>❹</w:t>
      </w:r>
      <w:r>
        <w:rPr>
          <w:u w:val="single"/>
        </w:rPr>
        <w:t>Filtro por propriedade</w:t>
      </w:r>
    </w:p>
    <w:p w:rsidR="00C823B4" w:rsidRDefault="001806D3" w:rsidP="001806D3">
      <w:pPr>
        <w:pStyle w:val="ListParagraph"/>
        <w:numPr>
          <w:ilvl w:val="0"/>
          <w:numId w:val="0"/>
        </w:numPr>
        <w:ind w:left="1440"/>
      </w:pPr>
      <w:r>
        <w:t>S</w:t>
      </w:r>
      <w:r w:rsidR="00C823B4">
        <w:t>e pressionado, filtra apenas as regras que usem a propriedade informada.</w:t>
      </w:r>
    </w:p>
    <w:p w:rsidR="00D52CFC" w:rsidRPr="00D61368" w:rsidRDefault="00D52CFC" w:rsidP="00D52CFC">
      <w:r>
        <w:t xml:space="preserve">Clicando com o botão </w:t>
      </w:r>
      <w:r>
        <w:rPr>
          <w:u w:val="single"/>
        </w:rPr>
        <w:t>direito</w:t>
      </w:r>
      <w:r>
        <w:t xml:space="preserve"> do mouse ou acionando a tecla de </w:t>
      </w:r>
      <w:proofErr w:type="gramStart"/>
      <w:r>
        <w:t>Menu</w:t>
      </w:r>
      <w:proofErr w:type="gramEnd"/>
      <w:r>
        <w:t xml:space="preserve"> </w:t>
      </w:r>
      <w:r>
        <w:rPr>
          <w:noProof/>
          <w:lang w:val="en-US"/>
        </w:rPr>
        <w:drawing>
          <wp:inline distT="0" distB="0" distL="0" distR="0">
            <wp:extent cx="166370" cy="198120"/>
            <wp:effectExtent l="19050" t="0" r="508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proofErr w:type="spellStart"/>
      <w:r>
        <w:rPr>
          <w:u w:val="wave"/>
        </w:rPr>
        <w:t>Popup</w:t>
      </w:r>
      <w:proofErr w:type="spellEnd"/>
      <w:r>
        <w:rPr>
          <w:u w:val="wave"/>
        </w:rPr>
        <w:t xml:space="preserve"> Menu Regras</w:t>
      </w:r>
      <w:r>
        <w:t xml:space="preserve">:  </w:t>
      </w:r>
    </w:p>
    <w:p w:rsidR="00D52CFC" w:rsidRDefault="00D52CFC" w:rsidP="00F2521F">
      <w:pPr>
        <w:pStyle w:val="ListParagraph"/>
        <w:numPr>
          <w:ilvl w:val="0"/>
          <w:numId w:val="62"/>
        </w:numPr>
      </w:pPr>
      <w:r>
        <w:lastRenderedPageBreak/>
        <w:t>Nova: Cria uma nova regra;</w:t>
      </w:r>
    </w:p>
    <w:p w:rsidR="00D52CFC" w:rsidRDefault="00D52CFC" w:rsidP="00F2521F">
      <w:pPr>
        <w:pStyle w:val="ListParagraph"/>
        <w:numPr>
          <w:ilvl w:val="0"/>
          <w:numId w:val="62"/>
        </w:numPr>
      </w:pPr>
      <w:r>
        <w:t>Edita: edita a regra selecionada;</w:t>
      </w:r>
    </w:p>
    <w:p w:rsidR="00D52CFC" w:rsidRDefault="00D52CFC" w:rsidP="00F2521F">
      <w:pPr>
        <w:pStyle w:val="ListParagraph"/>
        <w:numPr>
          <w:ilvl w:val="0"/>
          <w:numId w:val="62"/>
        </w:numPr>
      </w:pPr>
      <w:r>
        <w:t>Exclui: exclui a regra selecionada;</w:t>
      </w:r>
    </w:p>
    <w:p w:rsidR="00D52CFC" w:rsidRPr="00C823B4" w:rsidRDefault="00D52CFC" w:rsidP="00F2521F">
      <w:pPr>
        <w:pStyle w:val="ListParagraph"/>
        <w:numPr>
          <w:ilvl w:val="0"/>
          <w:numId w:val="62"/>
        </w:numPr>
      </w:pPr>
      <w:r>
        <w:t>Novo Livro: Permite criar um novo livro de regras.</w:t>
      </w:r>
    </w:p>
    <w:p w:rsidR="009E03D1" w:rsidRDefault="009E03D1" w:rsidP="00B633AB">
      <w:pPr>
        <w:pStyle w:val="Heading2"/>
      </w:pPr>
      <w:bookmarkStart w:id="86" w:name="_Toc501026747"/>
      <w:bookmarkStart w:id="87" w:name="_Ref458502219"/>
      <w:r>
        <w:t>VISÃO RÁPIDA DA REGRA</w:t>
      </w:r>
      <w:bookmarkEnd w:id="86"/>
    </w:p>
    <w:p w:rsidR="009E03D1" w:rsidRPr="009E03D1" w:rsidRDefault="00A95FEA" w:rsidP="009E03D1">
      <w:r>
        <w:t>Duplo-clique</w:t>
      </w:r>
      <w:r w:rsidR="009E03D1">
        <w:t xml:space="preserve"> sobre uma regra abre a visão rápida da regra, com o seu nome, escopo, descrição e os fundos e livros que adotam a regra:</w:t>
      </w:r>
    </w:p>
    <w:p w:rsidR="009E03D1" w:rsidRPr="009E03D1" w:rsidRDefault="009E03D1" w:rsidP="009E03D1">
      <w:r>
        <w:rPr>
          <w:noProof/>
          <w:lang w:val="en-US"/>
        </w:rPr>
        <w:drawing>
          <wp:inline distT="0" distB="0" distL="0" distR="0">
            <wp:extent cx="2790825" cy="267208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2790825" cy="2672080"/>
                    </a:xfrm>
                    <a:prstGeom prst="rect">
                      <a:avLst/>
                    </a:prstGeom>
                    <a:noFill/>
                    <a:ln w="9525">
                      <a:noFill/>
                      <a:miter lim="800000"/>
                      <a:headEnd/>
                      <a:tailEnd/>
                    </a:ln>
                  </pic:spPr>
                </pic:pic>
              </a:graphicData>
            </a:graphic>
          </wp:inline>
        </w:drawing>
      </w:r>
    </w:p>
    <w:p w:rsidR="00431641" w:rsidRPr="00936959" w:rsidRDefault="00431641" w:rsidP="00B633AB">
      <w:pPr>
        <w:pStyle w:val="Heading2"/>
      </w:pPr>
      <w:bookmarkStart w:id="88" w:name="_Toc501026748"/>
      <w:r w:rsidRPr="00936959">
        <w:t>ESCREVENDO REGRAS</w:t>
      </w:r>
      <w:bookmarkEnd w:id="87"/>
      <w:bookmarkEnd w:id="88"/>
    </w:p>
    <w:p w:rsidR="00AE09AE" w:rsidRDefault="00AE09AE" w:rsidP="00AE09AE">
      <w:r>
        <w:t xml:space="preserve">Escolhendo </w:t>
      </w:r>
      <w:proofErr w:type="spellStart"/>
      <w:r w:rsidR="005A6C46" w:rsidRPr="005A6C46">
        <w:rPr>
          <w:u w:val="wave"/>
        </w:rPr>
        <w:t>Popup</w:t>
      </w:r>
      <w:proofErr w:type="spellEnd"/>
      <w:r w:rsidR="0077655A" w:rsidRPr="005A6C46">
        <w:rPr>
          <w:u w:val="wave"/>
        </w:rPr>
        <w:t xml:space="preserve"> </w:t>
      </w:r>
      <w:r w:rsidR="001806D3">
        <w:rPr>
          <w:u w:val="wave"/>
        </w:rPr>
        <w:t>Manu</w:t>
      </w:r>
      <w:r w:rsidRPr="005A6C46">
        <w:rPr>
          <w:u w:val="wave"/>
        </w:rPr>
        <w:t xml:space="preserve"> Regras</w:t>
      </w:r>
      <w:r w:rsidR="001806D3" w:rsidRPr="001806D3">
        <w:sym w:font="Wingdings" w:char="F0E0"/>
      </w:r>
      <w:r w:rsidR="001806D3" w:rsidRPr="001806D3">
        <w:t>Nova</w:t>
      </w:r>
      <w:r>
        <w:t xml:space="preserve"> fará com que o sistema pergunte o nome da nova regra a ser criada. Se o nome informado não for duplicado, o SRC cria a regra e a seguir mostra </w:t>
      </w:r>
      <w:r w:rsidR="006F22F9">
        <w:t xml:space="preserve">o </w:t>
      </w:r>
      <w:r w:rsidR="006F22F9" w:rsidRPr="006F22F9">
        <w:rPr>
          <w:u w:val="single"/>
        </w:rPr>
        <w:t xml:space="preserve">Formulário </w:t>
      </w:r>
      <w:r w:rsidR="006F22F9">
        <w:rPr>
          <w:u w:val="single"/>
        </w:rPr>
        <w:t>de Edição da R</w:t>
      </w:r>
      <w:r w:rsidRPr="006F22F9">
        <w:rPr>
          <w:u w:val="single"/>
        </w:rPr>
        <w:t>egra</w:t>
      </w:r>
      <w:r>
        <w:t>.</w:t>
      </w:r>
    </w:p>
    <w:p w:rsidR="00AE09AE" w:rsidRDefault="006F22F9" w:rsidP="00AE09AE">
      <w:r w:rsidRPr="00752D2F">
        <w:t xml:space="preserve">O mesmo formulário </w:t>
      </w:r>
      <w:r w:rsidR="00AE09AE" w:rsidRPr="00752D2F">
        <w:t xml:space="preserve">de Edição de Regra é </w:t>
      </w:r>
      <w:proofErr w:type="gramStart"/>
      <w:r w:rsidR="00AE09AE" w:rsidRPr="00752D2F">
        <w:t>mostrada</w:t>
      </w:r>
      <w:proofErr w:type="gramEnd"/>
      <w:r w:rsidR="00AE09AE" w:rsidRPr="00752D2F">
        <w:t xml:space="preserve"> se o usuário escolher </w:t>
      </w:r>
      <w:proofErr w:type="spellStart"/>
      <w:r w:rsidR="001806D3" w:rsidRPr="00752D2F">
        <w:rPr>
          <w:u w:val="wave"/>
        </w:rPr>
        <w:t>Popup</w:t>
      </w:r>
      <w:proofErr w:type="spellEnd"/>
      <w:r w:rsidR="001806D3" w:rsidRPr="00752D2F">
        <w:rPr>
          <w:u w:val="wave"/>
        </w:rPr>
        <w:t xml:space="preserve"> Manu Regras</w:t>
      </w:r>
      <w:r w:rsidR="001806D3" w:rsidRPr="00752D2F">
        <w:sym w:font="Wingdings" w:char="F0E0"/>
      </w:r>
      <w:r w:rsidR="00AE09AE" w:rsidRPr="00752D2F">
        <w:t>Edita.</w:t>
      </w:r>
    </w:p>
    <w:p w:rsidR="00431641" w:rsidRDefault="00431641" w:rsidP="006F22F9">
      <w:pPr>
        <w:jc w:val="center"/>
      </w:pPr>
    </w:p>
    <w:p w:rsidR="009E03D1" w:rsidRDefault="009E03D1" w:rsidP="006F22F9">
      <w:pPr>
        <w:jc w:val="center"/>
      </w:pPr>
    </w:p>
    <w:p w:rsidR="009E03D1" w:rsidRDefault="009E03D1" w:rsidP="006F22F9">
      <w:pPr>
        <w:jc w:val="center"/>
      </w:pPr>
    </w:p>
    <w:p w:rsidR="003E1EE5" w:rsidRDefault="00962794" w:rsidP="00076CAD">
      <w:pPr>
        <w:rPr>
          <w:u w:val="single"/>
        </w:rPr>
      </w:pPr>
      <w:r>
        <w:rPr>
          <w:noProof/>
          <w:u w:val="single"/>
          <w:lang w:eastAsia="pt-BR"/>
        </w:rPr>
        <w:lastRenderedPageBreak/>
        <w:pict>
          <v:shape id="_x0000_s1343" type="#_x0000_t202" style="position:absolute;left:0;text-align:left;margin-left:265.45pt;margin-top:189.35pt;width:26.3pt;height:22.5pt;z-index:251811840" filled="f" stroked="f">
            <v:textbox>
              <w:txbxContent>
                <w:p w:rsidR="00962794" w:rsidRPr="00431641" w:rsidRDefault="00962794" w:rsidP="00AB4CD2">
                  <w:pPr>
                    <w:ind w:left="0"/>
                  </w:pPr>
                  <w:r>
                    <w:rPr>
                      <w:b/>
                      <w:color w:val="FF0000"/>
                    </w:rPr>
                    <w:t>❸</w:t>
                  </w:r>
                </w:p>
              </w:txbxContent>
            </v:textbox>
          </v:shape>
        </w:pict>
      </w:r>
      <w:r>
        <w:rPr>
          <w:noProof/>
          <w:u w:val="single"/>
          <w:lang w:eastAsia="pt-BR"/>
        </w:rPr>
        <w:pict>
          <v:shape id="_x0000_s1345" type="#_x0000_t202" style="position:absolute;left:0;text-align:left;margin-left:262.1pt;margin-top:267.35pt;width:29.65pt;height:19.5pt;z-index:251813888" filled="f" stroked="f">
            <v:textbox style="mso-next-textbox:#_x0000_s1345">
              <w:txbxContent>
                <w:p w:rsidR="00962794" w:rsidRPr="00431641" w:rsidRDefault="00962794" w:rsidP="00AB4CD2">
                  <w:pPr>
                    <w:ind w:left="0"/>
                  </w:pPr>
                  <w:r>
                    <w:rPr>
                      <w:b/>
                      <w:color w:val="FF0000"/>
                    </w:rPr>
                    <w:t>❺</w:t>
                  </w:r>
                </w:p>
              </w:txbxContent>
            </v:textbox>
          </v:shape>
        </w:pict>
      </w:r>
      <w:r>
        <w:rPr>
          <w:noProof/>
          <w:u w:val="single"/>
          <w:lang w:eastAsia="pt-BR"/>
        </w:rPr>
        <w:pict>
          <v:shape id="_x0000_s1344" type="#_x0000_t202" style="position:absolute;left:0;text-align:left;margin-left:524.35pt;margin-top:13.85pt;width:26.15pt;height:19.5pt;z-index:251812864" filled="f" stroked="f">
            <v:textbox style="mso-next-textbox:#_x0000_s1344">
              <w:txbxContent>
                <w:p w:rsidR="00962794" w:rsidRPr="00431641" w:rsidRDefault="00962794" w:rsidP="00AB4CD2">
                  <w:pPr>
                    <w:ind w:left="0"/>
                  </w:pPr>
                  <w:r>
                    <w:rPr>
                      <w:b/>
                      <w:color w:val="FF0000"/>
                    </w:rPr>
                    <w:t>❹</w:t>
                  </w:r>
                </w:p>
              </w:txbxContent>
            </v:textbox>
          </v:shape>
        </w:pict>
      </w:r>
      <w:r>
        <w:rPr>
          <w:noProof/>
          <w:u w:val="single"/>
          <w:lang w:eastAsia="pt-BR"/>
        </w:rPr>
        <w:pict>
          <v:shape id="_x0000_s1342" type="#_x0000_t202" style="position:absolute;left:0;text-align:left;margin-left:55.65pt;margin-top:48.4pt;width:24.75pt;height:21.4pt;z-index:251810816" filled="f" stroked="f">
            <v:textbox>
              <w:txbxContent>
                <w:p w:rsidR="00962794" w:rsidRPr="00431641" w:rsidRDefault="00962794" w:rsidP="00AB4CD2">
                  <w:pPr>
                    <w:ind w:left="0"/>
                  </w:pPr>
                  <w:r>
                    <w:rPr>
                      <w:b/>
                      <w:color w:val="FF0000"/>
                    </w:rPr>
                    <w:t>❷</w:t>
                  </w:r>
                </w:p>
              </w:txbxContent>
            </v:textbox>
          </v:shape>
        </w:pict>
      </w:r>
      <w:r>
        <w:rPr>
          <w:noProof/>
          <w:u w:val="single"/>
          <w:lang w:eastAsia="pt-BR"/>
        </w:rPr>
        <w:pict>
          <v:shape id="_x0000_s1341" type="#_x0000_t202" style="position:absolute;left:0;text-align:left;margin-left:55.65pt;margin-top:20.15pt;width:30.55pt;height:19.5pt;z-index:251809792" filled="f" stroked="f">
            <v:textbox>
              <w:txbxContent>
                <w:p w:rsidR="00962794" w:rsidRPr="00431641" w:rsidRDefault="00962794" w:rsidP="00AB4CD2">
                  <w:pPr>
                    <w:ind w:left="0"/>
                    <w:rPr>
                      <w:b/>
                      <w:color w:val="FF0000"/>
                    </w:rPr>
                  </w:pPr>
                  <w:r w:rsidRPr="00431641">
                    <w:rPr>
                      <w:b/>
                      <w:color w:val="FF0000"/>
                    </w:rPr>
                    <w:t>❶</w:t>
                  </w:r>
                </w:p>
              </w:txbxContent>
            </v:textbox>
          </v:shape>
        </w:pict>
      </w:r>
      <w:r>
        <w:rPr>
          <w:noProof/>
          <w:u w:val="single"/>
          <w:lang w:eastAsia="pt-BR"/>
        </w:rPr>
        <w:pict>
          <v:rect id="_x0000_s1340" style="position:absolute;left:0;text-align:left;margin-left:41.7pt;margin-top:265.1pt;width:250.05pt;height:69.75pt;z-index:251808768" filled="f" strokecolor="red" strokeweight="2.25pt"/>
        </w:pict>
      </w:r>
      <w:r>
        <w:rPr>
          <w:noProof/>
          <w:u w:val="single"/>
          <w:lang w:eastAsia="pt-BR"/>
        </w:rPr>
        <w:pict>
          <v:rect id="_x0000_s1339" style="position:absolute;left:0;text-align:left;margin-left:300pt;margin-top:13.85pt;width:250.5pt;height:273pt;z-index:251807744" filled="f" strokecolor="red" strokeweight="2.25pt"/>
        </w:pict>
      </w:r>
      <w:r>
        <w:rPr>
          <w:noProof/>
          <w:u w:val="single"/>
          <w:lang w:eastAsia="pt-BR"/>
        </w:rPr>
        <w:pict>
          <v:rect id="_x0000_s1338" style="position:absolute;left:0;text-align:left;margin-left:41.7pt;margin-top:189.35pt;width:250.05pt;height:75.75pt;z-index:251806720" filled="f" strokecolor="red" strokeweight="2.25pt"/>
        </w:pict>
      </w:r>
      <w:r>
        <w:rPr>
          <w:noProof/>
          <w:u w:val="single"/>
          <w:lang w:eastAsia="pt-BR"/>
        </w:rPr>
        <w:pict>
          <v:rect id="_x0000_s1337" style="position:absolute;left:0;text-align:left;margin-left:41.7pt;margin-top:43.85pt;width:250.05pt;height:145.5pt;z-index:251805696" filled="f" strokecolor="red" strokeweight="2.25pt"/>
        </w:pict>
      </w:r>
      <w:r>
        <w:rPr>
          <w:noProof/>
          <w:u w:val="single"/>
          <w:lang w:eastAsia="pt-BR"/>
        </w:rPr>
        <w:pict>
          <v:rect id="_x0000_s1336" style="position:absolute;left:0;text-align:left;margin-left:41.7pt;margin-top:13.85pt;width:250.05pt;height:30pt;z-index:251804672" filled="f" strokecolor="red" strokeweight="2.25pt"/>
        </w:pict>
      </w:r>
      <w:r w:rsidR="00AB4CD2">
        <w:rPr>
          <w:noProof/>
          <w:u w:val="single"/>
          <w:lang w:val="en-US"/>
        </w:rPr>
        <w:drawing>
          <wp:inline distT="0" distB="0" distL="0" distR="0">
            <wp:extent cx="6572250" cy="4346883"/>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6572250" cy="4346883"/>
                    </a:xfrm>
                    <a:prstGeom prst="rect">
                      <a:avLst/>
                    </a:prstGeom>
                    <a:noFill/>
                    <a:ln w="9525">
                      <a:noFill/>
                      <a:miter lim="800000"/>
                      <a:headEnd/>
                      <a:tailEnd/>
                    </a:ln>
                  </pic:spPr>
                </pic:pic>
              </a:graphicData>
            </a:graphic>
          </wp:inline>
        </w:drawing>
      </w:r>
    </w:p>
    <w:p w:rsidR="003E1EE5" w:rsidRDefault="006F22F9" w:rsidP="003E1EE5">
      <w:r>
        <w:t>O formulário</w:t>
      </w:r>
      <w:r w:rsidR="003E1EE5">
        <w:t xml:space="preserve"> de Edição de Regra possui </w:t>
      </w:r>
      <w:proofErr w:type="gramStart"/>
      <w:r w:rsidR="003E1EE5">
        <w:t>4</w:t>
      </w:r>
      <w:proofErr w:type="gramEnd"/>
      <w:r w:rsidR="003E1EE5">
        <w:t xml:space="preserve"> áreas:</w:t>
      </w:r>
    </w:p>
    <w:p w:rsidR="00AE09AE" w:rsidRPr="00076CAD" w:rsidRDefault="00076CAD" w:rsidP="00076CAD">
      <w:pPr>
        <w:rPr>
          <w:u w:val="single"/>
        </w:rPr>
      </w:pPr>
      <w:r>
        <w:rPr>
          <w:u w:val="single"/>
        </w:rPr>
        <w:t xml:space="preserve">❶ </w:t>
      </w:r>
      <w:r w:rsidR="00AE09AE" w:rsidRPr="00076CAD">
        <w:rPr>
          <w:u w:val="single"/>
        </w:rPr>
        <w:t>Área de Identificação</w:t>
      </w:r>
    </w:p>
    <w:p w:rsidR="00AB4CD2" w:rsidRDefault="00AB4CD2" w:rsidP="00076CAD">
      <w:pPr>
        <w:pStyle w:val="ListParagraph"/>
      </w:pPr>
      <w:r>
        <w:t>Identificador: número da regra</w:t>
      </w:r>
    </w:p>
    <w:p w:rsidR="00AE09AE" w:rsidRDefault="00AE09AE" w:rsidP="00076CAD">
      <w:pPr>
        <w:pStyle w:val="ListParagraph"/>
      </w:pPr>
      <w:r>
        <w:t>Nome:</w:t>
      </w:r>
      <w:r w:rsidR="00076CAD">
        <w:t xml:space="preserve"> nome da regra</w:t>
      </w:r>
    </w:p>
    <w:p w:rsidR="00AB4CD2" w:rsidRDefault="00AB4CD2" w:rsidP="00AB4CD2">
      <w:pPr>
        <w:rPr>
          <w:u w:val="single"/>
        </w:rPr>
      </w:pPr>
      <w:r w:rsidRPr="00076CAD">
        <w:rPr>
          <w:u w:val="single"/>
        </w:rPr>
        <w:t>❷</w:t>
      </w:r>
      <w:r>
        <w:rPr>
          <w:u w:val="single"/>
        </w:rPr>
        <w:t>Limites</w:t>
      </w:r>
    </w:p>
    <w:p w:rsidR="00AB4CD2" w:rsidRDefault="00AB4CD2" w:rsidP="00AB4CD2">
      <w:pPr>
        <w:pStyle w:val="ListParagraph"/>
      </w:pPr>
      <w:r>
        <w:t>Tipo de Limite: “MAX” ou “MIN”</w:t>
      </w:r>
    </w:p>
    <w:p w:rsidR="00AB4CD2" w:rsidRDefault="00AB4CD2" w:rsidP="00AB4CD2">
      <w:pPr>
        <w:pStyle w:val="ListParagraph"/>
      </w:pPr>
      <w:r>
        <w:t>Limite: nível percentual do limite</w:t>
      </w:r>
    </w:p>
    <w:p w:rsidR="00AB4CD2" w:rsidRDefault="00AB4CD2" w:rsidP="00AB4CD2">
      <w:pPr>
        <w:pStyle w:val="ListParagraph"/>
        <w:rPr>
          <w:lang w:val="en-US"/>
        </w:rPr>
      </w:pPr>
      <w:r w:rsidRPr="00AE09AE">
        <w:rPr>
          <w:lang w:val="en-US"/>
        </w:rPr>
        <w:t xml:space="preserve">Warning: </w:t>
      </w:r>
      <w:proofErr w:type="spellStart"/>
      <w:r w:rsidRPr="00AE09AE">
        <w:rPr>
          <w:lang w:val="en-US"/>
        </w:rPr>
        <w:t>nível</w:t>
      </w:r>
      <w:proofErr w:type="spellEnd"/>
      <w:r w:rsidRPr="00AE09AE">
        <w:rPr>
          <w:lang w:val="en-US"/>
        </w:rPr>
        <w:t xml:space="preserve"> </w:t>
      </w:r>
      <w:proofErr w:type="spellStart"/>
      <w:r w:rsidRPr="00AE09AE">
        <w:rPr>
          <w:lang w:val="en-US"/>
        </w:rPr>
        <w:t>percentual</w:t>
      </w:r>
      <w:proofErr w:type="spellEnd"/>
      <w:r w:rsidRPr="00AE09AE">
        <w:rPr>
          <w:lang w:val="en-US"/>
        </w:rPr>
        <w:t xml:space="preserve"> do “war</w:t>
      </w:r>
      <w:r>
        <w:rPr>
          <w:lang w:val="en-US"/>
        </w:rPr>
        <w:t>ning”</w:t>
      </w:r>
    </w:p>
    <w:p w:rsidR="00AB4CD2" w:rsidRPr="00AB4CD2" w:rsidRDefault="00AB4CD2" w:rsidP="00AB4CD2">
      <w:pPr>
        <w:pStyle w:val="ListParagraph"/>
      </w:pPr>
      <w:r w:rsidRPr="00AB4CD2">
        <w:t>O quadro “O limite é:” determina qual a referência do limite:</w:t>
      </w:r>
    </w:p>
    <w:p w:rsidR="00AB4CD2" w:rsidRDefault="00AB4CD2" w:rsidP="00F2521F">
      <w:pPr>
        <w:pStyle w:val="ListParagraph"/>
        <w:numPr>
          <w:ilvl w:val="0"/>
          <w:numId w:val="65"/>
        </w:numPr>
      </w:pPr>
      <w:r>
        <w:t>Percentual do patrimônio líquido da carteira;</w:t>
      </w:r>
    </w:p>
    <w:p w:rsidR="00AB4CD2" w:rsidRDefault="00AB4CD2" w:rsidP="00AB4CD2">
      <w:pPr>
        <w:pStyle w:val="ListParagraph"/>
        <w:numPr>
          <w:ilvl w:val="0"/>
          <w:numId w:val="0"/>
        </w:numPr>
        <w:ind w:left="2880"/>
      </w:pPr>
      <w:r>
        <w:lastRenderedPageBreak/>
        <w:t xml:space="preserve">Exemplo: não pode investir mais que 20% do PL em </w:t>
      </w:r>
      <w:proofErr w:type="spellStart"/>
      <w:r>
        <w:t>FIDCs</w:t>
      </w:r>
      <w:proofErr w:type="spellEnd"/>
      <w:r>
        <w:t>.</w:t>
      </w:r>
    </w:p>
    <w:p w:rsidR="00AB4CD2" w:rsidRDefault="00AB4CD2" w:rsidP="00F2521F">
      <w:pPr>
        <w:pStyle w:val="ListParagraph"/>
        <w:numPr>
          <w:ilvl w:val="0"/>
          <w:numId w:val="65"/>
        </w:numPr>
      </w:pPr>
      <w:r>
        <w:t>Valor absoluto;</w:t>
      </w:r>
    </w:p>
    <w:p w:rsidR="00AB4CD2" w:rsidRDefault="00AB4CD2" w:rsidP="00AB4CD2">
      <w:pPr>
        <w:ind w:left="2880"/>
      </w:pPr>
      <w:r>
        <w:t>Exemplo: o investimento em um título está limitado a R$ 20 milhões.</w:t>
      </w:r>
    </w:p>
    <w:p w:rsidR="00AB4CD2" w:rsidRDefault="00AB4CD2" w:rsidP="00F2521F">
      <w:pPr>
        <w:pStyle w:val="ListParagraph"/>
        <w:numPr>
          <w:ilvl w:val="0"/>
          <w:numId w:val="65"/>
        </w:numPr>
      </w:pPr>
      <w:r>
        <w:t>Percentual do valor da emissão do título;</w:t>
      </w:r>
    </w:p>
    <w:p w:rsidR="00AB4CD2" w:rsidRDefault="00AB4CD2" w:rsidP="00AB4CD2">
      <w:pPr>
        <w:pStyle w:val="ListParagraph"/>
        <w:numPr>
          <w:ilvl w:val="0"/>
          <w:numId w:val="0"/>
        </w:numPr>
        <w:ind w:left="2880"/>
      </w:pPr>
      <w:r>
        <w:t>Exemplo: o investimento em um título não pode ultrapassar 25% do valor da série.</w:t>
      </w:r>
    </w:p>
    <w:p w:rsidR="00AB4CD2" w:rsidRDefault="00AB4CD2" w:rsidP="00F2521F">
      <w:pPr>
        <w:pStyle w:val="ListParagraph"/>
        <w:numPr>
          <w:ilvl w:val="0"/>
          <w:numId w:val="65"/>
        </w:numPr>
      </w:pPr>
      <w:r>
        <w:t>Percentual da quantidade de emissão dos títulos;</w:t>
      </w:r>
    </w:p>
    <w:p w:rsidR="00AB4CD2" w:rsidRDefault="00AB4CD2" w:rsidP="00AB4CD2">
      <w:pPr>
        <w:pStyle w:val="ListParagraph"/>
        <w:numPr>
          <w:ilvl w:val="0"/>
          <w:numId w:val="0"/>
        </w:numPr>
        <w:ind w:left="2880"/>
      </w:pPr>
      <w:r>
        <w:t>Exemplo: o investimento em um título não pode ultrapassar 25% da quantidade da série.</w:t>
      </w:r>
    </w:p>
    <w:p w:rsidR="00AB4CD2" w:rsidRDefault="00AB4CD2" w:rsidP="00AB4CD2">
      <w:pPr>
        <w:ind w:left="1080" w:firstLine="360"/>
      </w:pPr>
      <w:r>
        <w:t>Para que a referência seja o percentual de emissão (3ª ou 4ª opções):</w:t>
      </w:r>
    </w:p>
    <w:p w:rsidR="00AB4CD2" w:rsidRDefault="00AB4CD2" w:rsidP="00AB4CD2">
      <w:pPr>
        <w:pStyle w:val="ListParagraph"/>
        <w:numPr>
          <w:ilvl w:val="0"/>
          <w:numId w:val="4"/>
        </w:numPr>
      </w:pPr>
      <w:proofErr w:type="gramStart"/>
      <w:r>
        <w:t>a</w:t>
      </w:r>
      <w:proofErr w:type="gramEnd"/>
      <w:r>
        <w:t xml:space="preserve"> cláusula de Agrupamento (“POR”) deve ser acionada de modo que o SRC agrupe os títulos pelo critério. Se o </w:t>
      </w:r>
      <w:proofErr w:type="spellStart"/>
      <w:r>
        <w:t>agrupador</w:t>
      </w:r>
      <w:proofErr w:type="spellEnd"/>
      <w:r>
        <w:t xml:space="preserve"> for </w:t>
      </w:r>
      <w:proofErr w:type="gramStart"/>
      <w:r>
        <w:t>a</w:t>
      </w:r>
      <w:proofErr w:type="gramEnd"/>
      <w:r>
        <w:t xml:space="preserve"> propriedade “NOME”, o sistema comparará o valor investido em cada título com o valor (ou quantidade) de emissão do próprio título; </w:t>
      </w:r>
    </w:p>
    <w:p w:rsidR="00AB4CD2" w:rsidRDefault="00AB4CD2" w:rsidP="00AB4CD2">
      <w:pPr>
        <w:pStyle w:val="ListParagraph"/>
        <w:numPr>
          <w:ilvl w:val="0"/>
          <w:numId w:val="4"/>
        </w:numPr>
      </w:pPr>
      <w:proofErr w:type="gramStart"/>
      <w:r>
        <w:t>o</w:t>
      </w:r>
      <w:proofErr w:type="gramEnd"/>
      <w:r>
        <w:t xml:space="preserve"> usuário deve selecionar a propriedade que contém o valor ou quantidade do título a ser comparada com a em carteira. Ou seja, deve existir uma propriedade descritiva contendo o saldo (em valor ou quantidade) de emissão de cada título, em formato numérico, para que a regra funcione.</w:t>
      </w:r>
    </w:p>
    <w:p w:rsidR="00AB4CD2" w:rsidRDefault="00AB4CD2" w:rsidP="00AB4CD2">
      <w:pPr>
        <w:ind w:firstLine="360"/>
      </w:pPr>
      <w:r>
        <w:t>Observações:</w:t>
      </w:r>
    </w:p>
    <w:p w:rsidR="00AB4CD2" w:rsidRDefault="00AB4CD2" w:rsidP="00AB4CD2">
      <w:pPr>
        <w:pStyle w:val="ListParagraph"/>
        <w:numPr>
          <w:ilvl w:val="0"/>
          <w:numId w:val="4"/>
        </w:numPr>
      </w:pPr>
      <w:r>
        <w:t>Para que o alerta de “</w:t>
      </w:r>
      <w:proofErr w:type="spellStart"/>
      <w:r>
        <w:t>warning</w:t>
      </w:r>
      <w:proofErr w:type="spellEnd"/>
      <w:r>
        <w:t xml:space="preserve">” funcione, seu percentual deve ser </w:t>
      </w:r>
      <w:r w:rsidRPr="00AB4CD2">
        <w:t>inferior</w:t>
      </w:r>
      <w:r>
        <w:t xml:space="preserve"> ao Limite quando este for “máximo” e </w:t>
      </w:r>
      <w:r w:rsidRPr="00AB4CD2">
        <w:t>superior</w:t>
      </w:r>
      <w:r>
        <w:t xml:space="preserve"> ao Limite quando este for “mínimo”.</w:t>
      </w:r>
    </w:p>
    <w:p w:rsidR="00AB4CD2" w:rsidRDefault="00AB4CD2" w:rsidP="00AB4CD2">
      <w:pPr>
        <w:pStyle w:val="ListParagraph"/>
        <w:numPr>
          <w:ilvl w:val="0"/>
          <w:numId w:val="4"/>
        </w:numPr>
      </w:pPr>
      <w:r>
        <w:t xml:space="preserve">Para </w:t>
      </w:r>
      <w:r w:rsidRPr="00AB4CD2">
        <w:t>proibir</w:t>
      </w:r>
      <w:r>
        <w:t xml:space="preserve"> um investimento, seleciona-se “Limite Máximo” e “0%” no limite.</w:t>
      </w:r>
    </w:p>
    <w:p w:rsidR="00AB4CD2" w:rsidRPr="00AB4CD2" w:rsidRDefault="00AB4CD2" w:rsidP="00AB4CD2"/>
    <w:p w:rsidR="00324D45" w:rsidRPr="00324D45" w:rsidRDefault="00AB4CD2" w:rsidP="00324D45">
      <w:pPr>
        <w:rPr>
          <w:u w:val="single"/>
        </w:rPr>
      </w:pPr>
      <w:r>
        <w:rPr>
          <w:u w:val="single"/>
        </w:rPr>
        <w:t>❸</w:t>
      </w:r>
      <w:r w:rsidR="00324D45">
        <w:t xml:space="preserve"> </w:t>
      </w:r>
      <w:r w:rsidR="00324D45">
        <w:rPr>
          <w:u w:val="single"/>
        </w:rPr>
        <w:t>Escopo</w:t>
      </w:r>
    </w:p>
    <w:p w:rsidR="00324D45" w:rsidRDefault="00AB4CD2" w:rsidP="00324D45">
      <w:pPr>
        <w:pStyle w:val="ListParagraph"/>
      </w:pPr>
      <w:r>
        <w:t>Nível</w:t>
      </w:r>
      <w:r w:rsidR="00324D45">
        <w:t xml:space="preserve">: “CTRL”, “LIM” ou “GER” conforme o nível de </w:t>
      </w:r>
      <w:proofErr w:type="spellStart"/>
      <w:r w:rsidR="00324D45">
        <w:t>compliance</w:t>
      </w:r>
      <w:proofErr w:type="spellEnd"/>
      <w:r w:rsidR="00324D45">
        <w:t xml:space="preserve"> </w:t>
      </w:r>
      <w:proofErr w:type="gramStart"/>
      <w:r w:rsidR="00324D45">
        <w:t>exigido</w:t>
      </w:r>
      <w:proofErr w:type="gramEnd"/>
    </w:p>
    <w:p w:rsidR="00324D45" w:rsidRDefault="00324D45" w:rsidP="00324D45">
      <w:pPr>
        <w:pStyle w:val="ListParagraph"/>
      </w:pPr>
      <w:r w:rsidRPr="00AE09AE">
        <w:t>Box “carteira aberta”: se ma</w:t>
      </w:r>
      <w:r>
        <w:t>rcado, a regra será aplicada à carteira aberta, consolidada, do fundo. Caso desmarcado, a regra será aplicada à carteira imediatamente investida pelo fundo.</w:t>
      </w:r>
    </w:p>
    <w:p w:rsidR="00AE09AE" w:rsidRPr="00AE09AE" w:rsidRDefault="00076CAD" w:rsidP="00076CAD">
      <w:pPr>
        <w:pStyle w:val="ListParagraph"/>
      </w:pPr>
      <w:r>
        <w:t>Box “movimentação”: se marcado, a regra será aplicada apenas à movimentação dos fundos, gerando um BREACH quando houver uma violação em uma simulação de transação (ver) e gerando um “</w:t>
      </w:r>
      <w:proofErr w:type="spellStart"/>
      <w:r>
        <w:t>warning</w:t>
      </w:r>
      <w:proofErr w:type="spellEnd"/>
      <w:r>
        <w:t>” caso haja violação no estoque.</w:t>
      </w:r>
    </w:p>
    <w:p w:rsidR="00076CAD" w:rsidRPr="00076CAD" w:rsidRDefault="00AB4CD2" w:rsidP="00C676D2">
      <w:pPr>
        <w:rPr>
          <w:u w:val="single"/>
        </w:rPr>
      </w:pPr>
      <w:r>
        <w:rPr>
          <w:u w:val="single"/>
        </w:rPr>
        <w:lastRenderedPageBreak/>
        <w:t>❹</w:t>
      </w:r>
      <w:r w:rsidR="00324D45">
        <w:rPr>
          <w:u w:val="single"/>
        </w:rPr>
        <w:t>Condições de Elegibilidade (Filtro, cláusula “WHERE” ou</w:t>
      </w:r>
      <w:r w:rsidR="00076CAD" w:rsidRPr="00076CAD">
        <w:rPr>
          <w:u w:val="single"/>
        </w:rPr>
        <w:t xml:space="preserve"> “</w:t>
      </w:r>
      <w:r w:rsidR="008803D3">
        <w:rPr>
          <w:u w:val="single"/>
        </w:rPr>
        <w:t xml:space="preserve">cláusula </w:t>
      </w:r>
      <w:r w:rsidR="00076CAD" w:rsidRPr="00076CAD">
        <w:rPr>
          <w:u w:val="single"/>
        </w:rPr>
        <w:t>PARA”</w:t>
      </w:r>
      <w:proofErr w:type="gramStart"/>
      <w:r w:rsidR="00324D45">
        <w:rPr>
          <w:u w:val="single"/>
        </w:rPr>
        <w:t>)</w:t>
      </w:r>
      <w:proofErr w:type="gramEnd"/>
    </w:p>
    <w:p w:rsidR="00076CAD" w:rsidRDefault="00076CAD" w:rsidP="003E1EE5">
      <w:pPr>
        <w:ind w:left="1440"/>
      </w:pPr>
      <w:r>
        <w:t xml:space="preserve">Essa área define </w:t>
      </w:r>
      <w:proofErr w:type="gramStart"/>
      <w:r w:rsidR="00324D45">
        <w:t>a quais</w:t>
      </w:r>
      <w:proofErr w:type="gramEnd"/>
      <w:r w:rsidR="00324D45">
        <w:t xml:space="preserve"> papéis da carteira a regra será aplicada.</w:t>
      </w:r>
    </w:p>
    <w:p w:rsidR="00076CAD" w:rsidRDefault="00076CAD" w:rsidP="003E1EE5">
      <w:pPr>
        <w:ind w:left="1440"/>
      </w:pPr>
      <w:r>
        <w:t xml:space="preserve">Se o primeiro Box for marcado (“Aplique a regra apenas...”) a condição </w:t>
      </w:r>
      <w:r w:rsidR="00324D45">
        <w:t xml:space="preserve">de elegibilidade </w:t>
      </w:r>
      <w:r>
        <w:t>será exigida e a regra será testada apenas para o</w:t>
      </w:r>
      <w:r w:rsidR="00936959">
        <w:t xml:space="preserve"> conjunto de</w:t>
      </w:r>
      <w:r>
        <w:t xml:space="preserve"> títulos que se enquadrarem no critério.</w:t>
      </w:r>
    </w:p>
    <w:p w:rsidR="00076CAD" w:rsidRDefault="00076CAD" w:rsidP="003E1EE5">
      <w:pPr>
        <w:ind w:left="1440"/>
      </w:pPr>
      <w:r>
        <w:t xml:space="preserve">Se o primeiro Box </w:t>
      </w:r>
      <w:r w:rsidRPr="00076CAD">
        <w:rPr>
          <w:u w:val="single"/>
        </w:rPr>
        <w:t>não</w:t>
      </w:r>
      <w:r>
        <w:t xml:space="preserve"> for marcado, a regra será testada para todos os títulos da carteira.</w:t>
      </w:r>
    </w:p>
    <w:p w:rsidR="00076CAD" w:rsidRPr="00076CAD" w:rsidRDefault="00076CAD" w:rsidP="003E1EE5">
      <w:pPr>
        <w:ind w:left="1440"/>
      </w:pPr>
      <w:r>
        <w:t xml:space="preserve">O critério possui </w:t>
      </w:r>
      <w:r>
        <w:rPr>
          <w:u w:val="single"/>
        </w:rPr>
        <w:t>uma</w:t>
      </w:r>
      <w:r w:rsidR="00AB4CD2">
        <w:rPr>
          <w:u w:val="single"/>
        </w:rPr>
        <w:t>,</w:t>
      </w:r>
      <w:r>
        <w:rPr>
          <w:u w:val="single"/>
        </w:rPr>
        <w:t xml:space="preserve"> duas</w:t>
      </w:r>
      <w:r w:rsidR="00AB4CD2">
        <w:rPr>
          <w:u w:val="single"/>
        </w:rPr>
        <w:t xml:space="preserve"> ou três</w:t>
      </w:r>
      <w:r>
        <w:t xml:space="preserve"> condições. Se o </w:t>
      </w:r>
      <w:r w:rsidR="00A455B3">
        <w:t xml:space="preserve">1º e o </w:t>
      </w:r>
      <w:r>
        <w:t xml:space="preserve">2º </w:t>
      </w:r>
      <w:proofErr w:type="gramStart"/>
      <w:r>
        <w:t>box</w:t>
      </w:r>
      <w:proofErr w:type="gramEnd"/>
      <w:r>
        <w:t xml:space="preserve"> (“e no seguinte critério”) for</w:t>
      </w:r>
      <w:r w:rsidR="00A455B3">
        <w:t>em</w:t>
      </w:r>
      <w:r>
        <w:t xml:space="preserve"> marcado</w:t>
      </w:r>
      <w:r w:rsidR="00A455B3">
        <w:t>s</w:t>
      </w:r>
      <w:r>
        <w:t xml:space="preserve">, será exigido que o título obedeça a </w:t>
      </w:r>
      <w:r w:rsidRPr="00AB4CD2">
        <w:t>ambas</w:t>
      </w:r>
      <w:r>
        <w:t xml:space="preserve"> as condições </w:t>
      </w:r>
      <w:r w:rsidR="00AB4CD2">
        <w:t xml:space="preserve">1 e 2 </w:t>
      </w:r>
      <w:r>
        <w:t xml:space="preserve">para ser abarcado pela regra. </w:t>
      </w:r>
      <w:r w:rsidR="00AB4CD2">
        <w:t xml:space="preserve">Se os </w:t>
      </w:r>
      <w:proofErr w:type="gramStart"/>
      <w:r w:rsidR="00AB4CD2">
        <w:t>3</w:t>
      </w:r>
      <w:proofErr w:type="gramEnd"/>
      <w:r w:rsidR="00AB4CD2">
        <w:t xml:space="preserve"> boxes forem marcados, será exigido que o título obedeça às 3 condições simultaneamente.</w:t>
      </w:r>
    </w:p>
    <w:p w:rsidR="00076CAD" w:rsidRDefault="00C360CC" w:rsidP="003E1EE5">
      <w:pPr>
        <w:ind w:left="1440"/>
      </w:pPr>
      <w:r>
        <w:t>Cada condição é composta de</w:t>
      </w:r>
      <w:r w:rsidR="00AB4CD2">
        <w:t>:</w:t>
      </w:r>
    </w:p>
    <w:p w:rsidR="00C360CC" w:rsidRDefault="00C360CC" w:rsidP="00AB4CD2">
      <w:pPr>
        <w:pStyle w:val="ListParagraph"/>
        <w:ind w:left="1980" w:hanging="180"/>
      </w:pPr>
      <w:r>
        <w:t>Propriedade (a propriedade do título que será testada para verificar sua inclusão)</w:t>
      </w:r>
    </w:p>
    <w:p w:rsidR="00C360CC" w:rsidRDefault="00C360CC" w:rsidP="00AB4CD2">
      <w:pPr>
        <w:pStyle w:val="ListParagraph"/>
        <w:ind w:left="1980" w:hanging="180"/>
      </w:pPr>
      <w:r>
        <w:t>Comparador (qual será o teste de inclusão)</w:t>
      </w:r>
    </w:p>
    <w:p w:rsidR="00C360CC" w:rsidRDefault="00C360CC" w:rsidP="00AB4CD2">
      <w:pPr>
        <w:pStyle w:val="ListParagraph"/>
        <w:ind w:left="1980" w:hanging="180"/>
      </w:pPr>
      <w:r>
        <w:t>Constante (</w:t>
      </w:r>
      <w:r w:rsidR="00BB00F0">
        <w:t>com o quê a propriedade será comparada</w:t>
      </w:r>
      <w:r>
        <w:t>)</w:t>
      </w:r>
    </w:p>
    <w:p w:rsidR="00324D45" w:rsidRDefault="00324D45" w:rsidP="00324D45">
      <w:pPr>
        <w:pStyle w:val="ListParagraph"/>
        <w:numPr>
          <w:ilvl w:val="0"/>
          <w:numId w:val="0"/>
        </w:numPr>
        <w:ind w:left="1440"/>
        <w:jc w:val="center"/>
      </w:pPr>
      <w:r>
        <w:rPr>
          <w:noProof/>
          <w:lang w:val="en-US"/>
        </w:rPr>
        <w:drawing>
          <wp:inline distT="0" distB="0" distL="0" distR="0">
            <wp:extent cx="1685925" cy="104775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1685925" cy="1047750"/>
                    </a:xfrm>
                    <a:prstGeom prst="rect">
                      <a:avLst/>
                    </a:prstGeom>
                    <a:noFill/>
                    <a:ln w="9525">
                      <a:noFill/>
                      <a:miter lim="800000"/>
                      <a:headEnd/>
                      <a:tailEnd/>
                    </a:ln>
                  </pic:spPr>
                </pic:pic>
              </a:graphicData>
            </a:graphic>
          </wp:inline>
        </w:drawing>
      </w:r>
    </w:p>
    <w:p w:rsidR="00C360CC" w:rsidRDefault="00C360CC" w:rsidP="003E1EE5">
      <w:pPr>
        <w:ind w:left="1440"/>
      </w:pPr>
      <w:r>
        <w:rPr>
          <w:u w:val="single"/>
        </w:rPr>
        <w:t>Propriedade</w:t>
      </w:r>
      <w:r>
        <w:t xml:space="preserve"> é qualquer propriedade descritiva, ou nome, classe de liquidez, classe de rentabilidade ou indexador.</w:t>
      </w:r>
    </w:p>
    <w:p w:rsidR="008803D3" w:rsidRPr="008803D3" w:rsidRDefault="008803D3" w:rsidP="003E1EE5">
      <w:pPr>
        <w:ind w:left="1440"/>
      </w:pPr>
      <w:r>
        <w:t xml:space="preserve">O </w:t>
      </w:r>
      <w:r w:rsidRPr="008803D3">
        <w:rPr>
          <w:u w:val="single"/>
        </w:rPr>
        <w:t>comparador</w:t>
      </w:r>
      <w:r>
        <w:t xml:space="preserve"> é um operador como “=”, “&lt;&gt;”, “&gt;”, que irá comparar o valor da propriedade com a constante. Ver </w:t>
      </w:r>
      <w:r w:rsidR="00B30A00">
        <w:fldChar w:fldCharType="begin"/>
      </w:r>
      <w:r>
        <w:instrText xml:space="preserve"> REF _Ref492476959 \r \h </w:instrText>
      </w:r>
      <w:r w:rsidR="00B30A00">
        <w:fldChar w:fldCharType="separate"/>
      </w:r>
      <w:proofErr w:type="gramStart"/>
      <w:r w:rsidR="00962794">
        <w:t>VI</w:t>
      </w:r>
      <w:proofErr w:type="gramEnd"/>
      <w:r w:rsidR="00962794">
        <w:t>-6</w:t>
      </w:r>
      <w:r w:rsidR="00B30A00">
        <w:fldChar w:fldCharType="end"/>
      </w:r>
      <w:r>
        <w:t xml:space="preserve"> para as particularidades dos comparadores.</w:t>
      </w:r>
    </w:p>
    <w:p w:rsidR="00A43073" w:rsidRDefault="00C360CC" w:rsidP="003E1EE5">
      <w:pPr>
        <w:ind w:left="1440"/>
      </w:pPr>
      <w:r>
        <w:t xml:space="preserve">A </w:t>
      </w:r>
      <w:r>
        <w:rPr>
          <w:u w:val="single"/>
        </w:rPr>
        <w:t>constante</w:t>
      </w:r>
      <w:r>
        <w:t xml:space="preserve"> </w:t>
      </w:r>
      <w:r w:rsidR="00A43073">
        <w:t xml:space="preserve">é um texto com o qual a propriedade será comparada. </w:t>
      </w:r>
    </w:p>
    <w:p w:rsidR="00C360CC" w:rsidRPr="0093718C" w:rsidRDefault="008803D3" w:rsidP="003E1EE5">
      <w:pPr>
        <w:ind w:left="1440"/>
      </w:pPr>
      <w:r>
        <w:t>A constante</w:t>
      </w:r>
      <w:r w:rsidR="00A43073">
        <w:t xml:space="preserve"> pode ser um </w:t>
      </w:r>
      <w:r w:rsidR="00A43073" w:rsidRPr="00A43073">
        <w:rPr>
          <w:u w:val="single"/>
        </w:rPr>
        <w:t>único valor</w:t>
      </w:r>
      <w:r w:rsidR="00A43073">
        <w:t xml:space="preserve"> ou uma </w:t>
      </w:r>
      <w:r w:rsidR="00A43073" w:rsidRPr="00A43073">
        <w:rPr>
          <w:u w:val="single"/>
        </w:rPr>
        <w:t>lista de valores</w:t>
      </w:r>
      <w:r w:rsidR="0093718C">
        <w:t xml:space="preserve"> separados por vírgulas.</w:t>
      </w:r>
    </w:p>
    <w:p w:rsidR="00A43073" w:rsidRDefault="00A43073" w:rsidP="00F2521F">
      <w:pPr>
        <w:pStyle w:val="ListParagraph"/>
        <w:numPr>
          <w:ilvl w:val="1"/>
          <w:numId w:val="64"/>
        </w:numPr>
      </w:pPr>
      <w:r>
        <w:t xml:space="preserve">No caso de uma comparação “=” a uma </w:t>
      </w:r>
      <w:r>
        <w:rPr>
          <w:u w:val="single"/>
        </w:rPr>
        <w:t>lista</w:t>
      </w:r>
      <w:r>
        <w:t xml:space="preserve"> de valores, o teste será positivo quando a propriedade for igual a </w:t>
      </w:r>
      <w:r>
        <w:rPr>
          <w:u w:val="single"/>
        </w:rPr>
        <w:t>qualquer um</w:t>
      </w:r>
      <w:r>
        <w:t xml:space="preserve"> dos valores da lista.</w:t>
      </w:r>
    </w:p>
    <w:p w:rsidR="00A43073" w:rsidRDefault="00A43073" w:rsidP="00F2521F">
      <w:pPr>
        <w:pStyle w:val="ListParagraph"/>
        <w:numPr>
          <w:ilvl w:val="1"/>
          <w:numId w:val="64"/>
        </w:numPr>
      </w:pPr>
      <w:r>
        <w:t>No caso de uma comparação “</w:t>
      </w:r>
      <w:r w:rsidR="0093718C">
        <w:t>&lt;&gt;</w:t>
      </w:r>
      <w:r>
        <w:t xml:space="preserve">” de uma </w:t>
      </w:r>
      <w:r>
        <w:rPr>
          <w:u w:val="single"/>
        </w:rPr>
        <w:t>lista</w:t>
      </w:r>
      <w:r>
        <w:t xml:space="preserve"> de valores, o teste será positivo quando a propriedade for diferente de </w:t>
      </w:r>
      <w:r>
        <w:rPr>
          <w:u w:val="single"/>
        </w:rPr>
        <w:t>todos</w:t>
      </w:r>
      <w:r w:rsidRPr="00A43073">
        <w:t xml:space="preserve"> o</w:t>
      </w:r>
      <w:r>
        <w:t>s valores da lista.</w:t>
      </w:r>
    </w:p>
    <w:p w:rsidR="0093718C" w:rsidRDefault="0093718C" w:rsidP="00F2521F">
      <w:pPr>
        <w:pStyle w:val="ListParagraph"/>
        <w:numPr>
          <w:ilvl w:val="1"/>
          <w:numId w:val="64"/>
        </w:numPr>
      </w:pPr>
      <w:r>
        <w:t xml:space="preserve">No caso de comparadores </w:t>
      </w:r>
      <w:r w:rsidR="0077259A">
        <w:t>“&lt;” e “&gt;”,</w:t>
      </w:r>
      <w:r>
        <w:t xml:space="preserve"> a lista não faz sentido e não será considerada como tal.</w:t>
      </w:r>
    </w:p>
    <w:p w:rsidR="00A43073" w:rsidRPr="00A43073" w:rsidRDefault="0093718C" w:rsidP="003E1EE5">
      <w:pPr>
        <w:ind w:left="1440"/>
      </w:pPr>
      <w:r>
        <w:lastRenderedPageBreak/>
        <w:t>O quadro à direita do campo de constante auxilia no seu preenchimento, permitindo entrar com os valores da propriedade descritiva.</w:t>
      </w:r>
    </w:p>
    <w:p w:rsidR="003C09EF" w:rsidRDefault="00AB4CD2" w:rsidP="003C09EF">
      <w:pPr>
        <w:rPr>
          <w:u w:val="single"/>
        </w:rPr>
      </w:pPr>
      <w:r>
        <w:rPr>
          <w:u w:val="single"/>
        </w:rPr>
        <w:t>❺</w:t>
      </w:r>
      <w:proofErr w:type="gramStart"/>
      <w:r w:rsidR="003C09EF">
        <w:rPr>
          <w:u w:val="single"/>
        </w:rPr>
        <w:t xml:space="preserve">  </w:t>
      </w:r>
      <w:proofErr w:type="gramEnd"/>
      <w:r w:rsidR="00324D45">
        <w:rPr>
          <w:u w:val="single"/>
        </w:rPr>
        <w:t>Agrupamento por classe (cláusula “GROUP BY” ou “</w:t>
      </w:r>
      <w:r w:rsidR="008803D3">
        <w:rPr>
          <w:u w:val="single"/>
        </w:rPr>
        <w:t xml:space="preserve">cláusula </w:t>
      </w:r>
      <w:r w:rsidR="00324D45">
        <w:rPr>
          <w:u w:val="single"/>
        </w:rPr>
        <w:t>POR”)</w:t>
      </w:r>
    </w:p>
    <w:p w:rsidR="00BF4168" w:rsidRPr="00BF4168" w:rsidRDefault="00BF4168" w:rsidP="00645C8A">
      <w:pPr>
        <w:ind w:left="1440"/>
      </w:pPr>
      <w:r w:rsidRPr="00BF4168">
        <w:t xml:space="preserve">Se </w:t>
      </w:r>
      <w:r>
        <w:t xml:space="preserve">o </w:t>
      </w:r>
      <w:proofErr w:type="gramStart"/>
      <w:r>
        <w:t>box</w:t>
      </w:r>
      <w:proofErr w:type="gramEnd"/>
      <w:r>
        <w:t xml:space="preserve"> for acionado, o SRC classificará os títulos elegíveis pela propriedade </w:t>
      </w:r>
      <w:r w:rsidR="00324D45">
        <w:t>selecionada</w:t>
      </w:r>
      <w:r>
        <w:t xml:space="preserve"> e aplicará a regra à classe que contiver o maior patrimônio (se o limite for “MAX”) ou o menor patrimônio (se o limite for “MIN”).</w:t>
      </w:r>
    </w:p>
    <w:p w:rsidR="008803D3" w:rsidRDefault="008803D3" w:rsidP="00B633AB">
      <w:pPr>
        <w:pStyle w:val="Heading2"/>
      </w:pPr>
      <w:bookmarkStart w:id="89" w:name="_Ref492476959"/>
      <w:bookmarkStart w:id="90" w:name="_Toc501026749"/>
      <w:r>
        <w:t>USO DOS COMPARADORES</w:t>
      </w:r>
      <w:bookmarkEnd w:id="89"/>
      <w:bookmarkEnd w:id="90"/>
    </w:p>
    <w:p w:rsidR="008803D3" w:rsidRDefault="008803D3" w:rsidP="008803D3">
      <w:pPr>
        <w:ind w:left="270" w:firstLine="450"/>
      </w:pPr>
      <w:r>
        <w:t xml:space="preserve">O </w:t>
      </w:r>
      <w:r w:rsidRPr="00C360CC">
        <w:rPr>
          <w:u w:val="single"/>
        </w:rPr>
        <w:t>comparador</w:t>
      </w:r>
      <w:r>
        <w:t xml:space="preserve"> de uma condição pode ser:</w:t>
      </w:r>
    </w:p>
    <w:p w:rsidR="008803D3" w:rsidRDefault="008803D3" w:rsidP="008803D3">
      <w:pPr>
        <w:pStyle w:val="ListParagraph"/>
        <w:numPr>
          <w:ilvl w:val="1"/>
          <w:numId w:val="63"/>
        </w:numPr>
      </w:pPr>
      <w:r>
        <w:t>“=”: igual à constante</w:t>
      </w:r>
    </w:p>
    <w:p w:rsidR="008803D3" w:rsidRDefault="008803D3" w:rsidP="008803D3">
      <w:pPr>
        <w:pStyle w:val="ListParagraph"/>
        <w:numPr>
          <w:ilvl w:val="1"/>
          <w:numId w:val="63"/>
        </w:numPr>
      </w:pPr>
      <w:r>
        <w:t>“&gt;”: maior que a constante</w:t>
      </w:r>
    </w:p>
    <w:p w:rsidR="008803D3" w:rsidRDefault="008803D3" w:rsidP="008803D3">
      <w:pPr>
        <w:pStyle w:val="ListParagraph"/>
        <w:numPr>
          <w:ilvl w:val="1"/>
          <w:numId w:val="63"/>
        </w:numPr>
      </w:pPr>
      <w:r>
        <w:t>“&lt;”: menor que a constante</w:t>
      </w:r>
    </w:p>
    <w:p w:rsidR="008803D3" w:rsidRDefault="008803D3" w:rsidP="008803D3">
      <w:pPr>
        <w:pStyle w:val="ListParagraph"/>
        <w:numPr>
          <w:ilvl w:val="1"/>
          <w:numId w:val="63"/>
        </w:numPr>
      </w:pPr>
      <w:r>
        <w:t>“&lt;&gt;”: diferente da constante</w:t>
      </w:r>
    </w:p>
    <w:p w:rsidR="008803D3" w:rsidRDefault="008803D3" w:rsidP="008803D3">
      <w:pPr>
        <w:pStyle w:val="ListParagraph"/>
        <w:numPr>
          <w:ilvl w:val="1"/>
          <w:numId w:val="63"/>
        </w:numPr>
      </w:pPr>
      <w:proofErr w:type="spellStart"/>
      <w:proofErr w:type="gramStart"/>
      <w:r>
        <w:t>crPior</w:t>
      </w:r>
      <w:proofErr w:type="spellEnd"/>
      <w:proofErr w:type="gramEnd"/>
      <w:r>
        <w:t>: significa “pior rating de crédito” que o da constante</w:t>
      </w:r>
    </w:p>
    <w:p w:rsidR="008803D3" w:rsidRDefault="008803D3" w:rsidP="008803D3">
      <w:pPr>
        <w:pStyle w:val="ListParagraph"/>
        <w:numPr>
          <w:ilvl w:val="1"/>
          <w:numId w:val="63"/>
        </w:numPr>
      </w:pPr>
      <w:proofErr w:type="spellStart"/>
      <w:proofErr w:type="gramStart"/>
      <w:r>
        <w:t>crMelhor</w:t>
      </w:r>
      <w:proofErr w:type="spellEnd"/>
      <w:proofErr w:type="gramEnd"/>
      <w:r>
        <w:t>: significa “melhor rating de crédito” que o da constante</w:t>
      </w:r>
    </w:p>
    <w:p w:rsidR="008803D3" w:rsidRDefault="008803D3" w:rsidP="008803D3">
      <w:pPr>
        <w:pStyle w:val="ListParagraph"/>
        <w:numPr>
          <w:ilvl w:val="1"/>
          <w:numId w:val="63"/>
        </w:numPr>
      </w:pPr>
      <w:r>
        <w:t>&lt;</w:t>
      </w:r>
      <w:proofErr w:type="spellStart"/>
      <w:proofErr w:type="gramStart"/>
      <w:r>
        <w:t>DaysAgo</w:t>
      </w:r>
      <w:proofErr w:type="spellEnd"/>
      <w:proofErr w:type="gramEnd"/>
      <w:r>
        <w:t>: significa “(o valor da propriedade) está a menos que x dias atrás”, onde x é a constante</w:t>
      </w:r>
    </w:p>
    <w:p w:rsidR="008803D3" w:rsidRDefault="008803D3" w:rsidP="008803D3">
      <w:pPr>
        <w:pStyle w:val="ListParagraph"/>
        <w:numPr>
          <w:ilvl w:val="1"/>
          <w:numId w:val="63"/>
        </w:numPr>
      </w:pPr>
      <w:r>
        <w:t>&gt;</w:t>
      </w:r>
      <w:proofErr w:type="spellStart"/>
      <w:proofErr w:type="gramStart"/>
      <w:r>
        <w:t>DaysAgo</w:t>
      </w:r>
      <w:proofErr w:type="spellEnd"/>
      <w:proofErr w:type="gramEnd"/>
      <w:r>
        <w:t>: significa “(o valor da propriedade) está a mais que x dias atrás”, onde x é a constante</w:t>
      </w:r>
    </w:p>
    <w:p w:rsidR="008803D3" w:rsidRDefault="008803D3" w:rsidP="008803D3">
      <w:r>
        <w:t>Os comparadores “=”, “&lt;&gt;”, “&gt;” e “&lt;” comparam:</w:t>
      </w:r>
    </w:p>
    <w:p w:rsidR="008803D3" w:rsidRDefault="008803D3" w:rsidP="008803D3">
      <w:pPr>
        <w:pStyle w:val="ListParagraph"/>
        <w:numPr>
          <w:ilvl w:val="2"/>
          <w:numId w:val="67"/>
        </w:numPr>
      </w:pPr>
      <w:r>
        <w:t xml:space="preserve">Números, se ambos os </w:t>
      </w:r>
      <w:proofErr w:type="spellStart"/>
      <w:r>
        <w:t>comparandos</w:t>
      </w:r>
      <w:proofErr w:type="spellEnd"/>
      <w:r>
        <w:t xml:space="preserve"> forem numéricos;</w:t>
      </w:r>
    </w:p>
    <w:p w:rsidR="008803D3" w:rsidRDefault="008803D3" w:rsidP="008803D3">
      <w:pPr>
        <w:pStyle w:val="ListParagraph"/>
        <w:numPr>
          <w:ilvl w:val="2"/>
          <w:numId w:val="67"/>
        </w:numPr>
      </w:pPr>
      <w:r>
        <w:t xml:space="preserve">Datas, se ambos os </w:t>
      </w:r>
      <w:proofErr w:type="spellStart"/>
      <w:r>
        <w:t>comparandos</w:t>
      </w:r>
      <w:proofErr w:type="spellEnd"/>
      <w:r>
        <w:t xml:space="preserve"> forem datas;</w:t>
      </w:r>
    </w:p>
    <w:p w:rsidR="008803D3" w:rsidRDefault="008803D3" w:rsidP="008803D3">
      <w:pPr>
        <w:pStyle w:val="ListParagraph"/>
        <w:numPr>
          <w:ilvl w:val="2"/>
          <w:numId w:val="67"/>
        </w:numPr>
      </w:pPr>
      <w:r>
        <w:t xml:space="preserve">Textos (ordem alfabética), se algum dos </w:t>
      </w:r>
      <w:proofErr w:type="spellStart"/>
      <w:r>
        <w:t>comparandos</w:t>
      </w:r>
      <w:proofErr w:type="spellEnd"/>
      <w:r>
        <w:t xml:space="preserve"> não </w:t>
      </w:r>
      <w:proofErr w:type="gramStart"/>
      <w:r>
        <w:t>for número nem data</w:t>
      </w:r>
      <w:proofErr w:type="gramEnd"/>
      <w:r>
        <w:t>.</w:t>
      </w:r>
    </w:p>
    <w:p w:rsidR="008803D3" w:rsidRPr="00C360CC" w:rsidRDefault="008803D3" w:rsidP="008803D3">
      <w:r>
        <w:t xml:space="preserve">Todos os testes são sensíveis à caixa </w:t>
      </w:r>
      <w:proofErr w:type="gramStart"/>
      <w:r>
        <w:t>alta/baixa</w:t>
      </w:r>
      <w:proofErr w:type="gramEnd"/>
      <w:r>
        <w:t xml:space="preserve"> da propriedade e da constante.</w:t>
      </w:r>
    </w:p>
    <w:p w:rsidR="008803D3" w:rsidRDefault="008803D3" w:rsidP="008803D3">
      <w:r>
        <w:t xml:space="preserve">Os comparadores </w:t>
      </w:r>
      <w:proofErr w:type="spellStart"/>
      <w:proofErr w:type="gramStart"/>
      <w:r>
        <w:t>crPior</w:t>
      </w:r>
      <w:proofErr w:type="spellEnd"/>
      <w:proofErr w:type="gramEnd"/>
      <w:r>
        <w:t xml:space="preserve"> e </w:t>
      </w:r>
      <w:proofErr w:type="spellStart"/>
      <w:r>
        <w:t>crMelhor</w:t>
      </w:r>
      <w:proofErr w:type="spellEnd"/>
      <w:r>
        <w:t xml:space="preserve"> devem ser usados quando a propriedade contém um rating de crédito (“AAA”, “BB+”, </w:t>
      </w:r>
      <w:proofErr w:type="spellStart"/>
      <w:r>
        <w:t>etc</w:t>
      </w:r>
      <w:proofErr w:type="spellEnd"/>
      <w:r>
        <w:t xml:space="preserve">) e funcionam para ratings padrão S&amp;P ou </w:t>
      </w:r>
      <w:proofErr w:type="spellStart"/>
      <w:r>
        <w:t>Moodys</w:t>
      </w:r>
      <w:proofErr w:type="spellEnd"/>
      <w:r>
        <w:t>.</w:t>
      </w:r>
    </w:p>
    <w:p w:rsidR="008803D3" w:rsidRDefault="008803D3" w:rsidP="008803D3">
      <w:r>
        <w:t xml:space="preserve">Qualquer rating fora dos padrões S&amp;P ou </w:t>
      </w:r>
      <w:proofErr w:type="spellStart"/>
      <w:r>
        <w:t>Moodys</w:t>
      </w:r>
      <w:proofErr w:type="spellEnd"/>
      <w:r>
        <w:t xml:space="preserve"> é considerado um rating pior possível. Por exemplo, se uma propriedade de rating for “não existente”, ela será considerada pior que “C”.</w:t>
      </w:r>
    </w:p>
    <w:p w:rsidR="008803D3" w:rsidRPr="006E4D35" w:rsidRDefault="008803D3" w:rsidP="008803D3">
      <w:r>
        <w:lastRenderedPageBreak/>
        <w:t>Os comparadores &lt;</w:t>
      </w:r>
      <w:proofErr w:type="spellStart"/>
      <w:proofErr w:type="gramStart"/>
      <w:r>
        <w:t>DaysAgo</w:t>
      </w:r>
      <w:proofErr w:type="spellEnd"/>
      <w:proofErr w:type="gramEnd"/>
      <w:r>
        <w:t xml:space="preserve"> e &gt;</w:t>
      </w:r>
      <w:proofErr w:type="spellStart"/>
      <w:r>
        <w:t>DaysAgo</w:t>
      </w:r>
      <w:proofErr w:type="spellEnd"/>
      <w:r>
        <w:t xml:space="preserve"> devem ser usados quando a propriedade contém uma data, sempre dada no formato em inglês </w:t>
      </w:r>
      <w:proofErr w:type="spellStart"/>
      <w:r>
        <w:t>dd-mmm-yyyy</w:t>
      </w:r>
      <w:proofErr w:type="spellEnd"/>
      <w:r>
        <w:t>.</w:t>
      </w:r>
    </w:p>
    <w:p w:rsidR="00076CAD" w:rsidRDefault="00936959" w:rsidP="00B633AB">
      <w:pPr>
        <w:pStyle w:val="Heading2"/>
      </w:pPr>
      <w:bookmarkStart w:id="91" w:name="_Toc501026750"/>
      <w:r>
        <w:t>COMBINANDO CLÁUSULAS “PARA” E “POR”</w:t>
      </w:r>
      <w:bookmarkEnd w:id="91"/>
    </w:p>
    <w:p w:rsidR="00936959" w:rsidRDefault="00936959" w:rsidP="00C676D2">
      <w:r>
        <w:t>As cláusulas “PARA” e “POR” são independentes.</w:t>
      </w:r>
    </w:p>
    <w:p w:rsidR="00936959" w:rsidRDefault="00936959" w:rsidP="00C676D2">
      <w:r>
        <w:t xml:space="preserve">Uma regra sem cláusula “PARA” nem “POR” será aplicada à soma </w:t>
      </w:r>
      <w:r w:rsidR="008803D3">
        <w:t>de todos os títulos da carteira e resultará em 100% do patrimônio líquido.</w:t>
      </w:r>
    </w:p>
    <w:p w:rsidR="00936959" w:rsidRDefault="00936959" w:rsidP="00C676D2">
      <w:r>
        <w:t>Uma regra com “PARA” e sem “POR” será aplicada à soma dos títulos que cumprem o critério “PARA”.</w:t>
      </w:r>
    </w:p>
    <w:p w:rsidR="00936959" w:rsidRDefault="00936959" w:rsidP="00E53693">
      <w:pPr>
        <w:tabs>
          <w:tab w:val="left" w:pos="4680"/>
        </w:tabs>
      </w:pPr>
      <w:r>
        <w:t xml:space="preserve">Uma regra sem “PARA” e com “POR” será aplicada a todos os títulos da carteira, mas classificados pela propriedade “POR” de modo que só a classe de maior concentração (se o limite for MAX) ou a classe de menor concentração (se o limite for MIN) integrará o </w:t>
      </w:r>
      <w:r w:rsidR="00E53693">
        <w:t>valor</w:t>
      </w:r>
      <w:r>
        <w:t xml:space="preserve"> sob a regra e será comparada com o limite.</w:t>
      </w:r>
    </w:p>
    <w:p w:rsidR="00936959" w:rsidRDefault="00936959" w:rsidP="00C676D2">
      <w:r>
        <w:t>Uma regra com “PARA” e com “POR” será aplicada ao conjunto dos títulos que cumprem o critério “PARA”</w:t>
      </w:r>
      <w:r w:rsidR="00BF4168">
        <w:t xml:space="preserve">, classificados pela propriedade “POR”. O SRC primeiramente separa toda a </w:t>
      </w:r>
      <w:proofErr w:type="spellStart"/>
      <w:proofErr w:type="gramStart"/>
      <w:r w:rsidR="00BF4168">
        <w:t>sub-carteira</w:t>
      </w:r>
      <w:proofErr w:type="spellEnd"/>
      <w:proofErr w:type="gramEnd"/>
      <w:r w:rsidR="00BF4168">
        <w:t xml:space="preserve"> que cumpre o “PARA” e depois classifica pelo “POR”.</w:t>
      </w:r>
    </w:p>
    <w:p w:rsidR="003E59E7" w:rsidRDefault="003E59E7" w:rsidP="00C676D2">
      <w:r>
        <w:t>Por exemplo:</w:t>
      </w:r>
    </w:p>
    <w:p w:rsidR="003E59E7" w:rsidRDefault="003E59E7" w:rsidP="00C676D2">
      <w:r>
        <w:t>Tem-se a carteira abaixo:</w:t>
      </w:r>
    </w:p>
    <w:p w:rsidR="003E59E7" w:rsidRDefault="003E59E7" w:rsidP="00C676D2">
      <w:r w:rsidRPr="003E59E7">
        <w:rPr>
          <w:noProof/>
          <w:lang w:val="en-US"/>
        </w:rPr>
        <w:drawing>
          <wp:inline distT="0" distB="0" distL="0" distR="0">
            <wp:extent cx="3495675" cy="2486025"/>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3495675" cy="2486025"/>
                    </a:xfrm>
                    <a:prstGeom prst="rect">
                      <a:avLst/>
                    </a:prstGeom>
                    <a:noFill/>
                    <a:ln w="9525">
                      <a:noFill/>
                      <a:miter lim="800000"/>
                      <a:headEnd/>
                      <a:tailEnd/>
                    </a:ln>
                  </pic:spPr>
                </pic:pic>
              </a:graphicData>
            </a:graphic>
          </wp:inline>
        </w:drawing>
      </w:r>
    </w:p>
    <w:p w:rsidR="003E59E7" w:rsidRDefault="003E59E7" w:rsidP="00C676D2">
      <w:r>
        <w:t>Uma regra “PARA” o tipo “Debenture” filtra as seguintes posições:</w:t>
      </w:r>
    </w:p>
    <w:p w:rsidR="003E59E7" w:rsidRDefault="003E59E7" w:rsidP="00C676D2">
      <w:r w:rsidRPr="003E59E7">
        <w:rPr>
          <w:noProof/>
          <w:lang w:val="en-US"/>
        </w:rPr>
        <w:lastRenderedPageBreak/>
        <w:drawing>
          <wp:inline distT="0" distB="0" distL="0" distR="0">
            <wp:extent cx="3495675" cy="2505075"/>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3495675" cy="2505075"/>
                    </a:xfrm>
                    <a:prstGeom prst="rect">
                      <a:avLst/>
                    </a:prstGeom>
                    <a:noFill/>
                    <a:ln w="9525">
                      <a:noFill/>
                      <a:miter lim="800000"/>
                      <a:headEnd/>
                      <a:tailEnd/>
                    </a:ln>
                  </pic:spPr>
                </pic:pic>
              </a:graphicData>
            </a:graphic>
          </wp:inline>
        </w:drawing>
      </w:r>
    </w:p>
    <w:p w:rsidR="003E59E7" w:rsidRDefault="003E59E7" w:rsidP="00C676D2">
      <w:r>
        <w:t>Como resultado, o percentual de carteira a ser comparado com o limite é de 32%.</w:t>
      </w:r>
    </w:p>
    <w:p w:rsidR="003E59E7" w:rsidRDefault="003E59E7" w:rsidP="00C676D2"/>
    <w:p w:rsidR="003E59E7" w:rsidRDefault="003E59E7" w:rsidP="00C676D2">
      <w:r>
        <w:t>Uma regra “POR” Emissor, sem critério de elegibilidade (sem “PARA”), classifica e agrupa as posições nos seguintes grupos:</w:t>
      </w:r>
    </w:p>
    <w:p w:rsidR="003E59E7" w:rsidRDefault="005C7B66" w:rsidP="00C676D2">
      <w:r w:rsidRPr="005C7B66">
        <w:rPr>
          <w:noProof/>
          <w:lang w:val="en-US"/>
        </w:rPr>
        <w:drawing>
          <wp:inline distT="0" distB="0" distL="0" distR="0">
            <wp:extent cx="4095750" cy="2571750"/>
            <wp:effectExtent l="19050" t="0" r="0" b="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4095750" cy="25717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o percentual a ser comparado com o limite é o do grupo com pior situação, ou seja, o “Emissor I”, que concentra 30% </w:t>
      </w:r>
      <w:r w:rsidR="00CC6942">
        <w:t>do PL</w:t>
      </w:r>
      <w:r>
        <w:t>.</w:t>
      </w:r>
    </w:p>
    <w:p w:rsidR="003E59E7" w:rsidRDefault="003E59E7" w:rsidP="00C676D2"/>
    <w:p w:rsidR="003E59E7" w:rsidRDefault="003E59E7" w:rsidP="00C676D2">
      <w:r>
        <w:t>Uma regra “PARA” Debênture e “POR” Emissor filtra apenas papéis debêntures e os classifica por emissor:</w:t>
      </w:r>
    </w:p>
    <w:p w:rsidR="003E59E7" w:rsidRDefault="005C7B66" w:rsidP="00C676D2">
      <w:r w:rsidRPr="005C7B66">
        <w:rPr>
          <w:noProof/>
          <w:lang w:val="en-US"/>
        </w:rPr>
        <w:lastRenderedPageBreak/>
        <w:drawing>
          <wp:inline distT="0" distB="0" distL="0" distR="0">
            <wp:extent cx="4095750" cy="2533650"/>
            <wp:effectExtent l="19050" t="0" r="0"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a concentração a ser comparada com o limite é o do grupo com pior situação dentro da carteira elegível, que é a do Emissor </w:t>
      </w:r>
      <w:r w:rsidR="005C7B66">
        <w:t>C</w:t>
      </w:r>
      <w:r>
        <w:t xml:space="preserve">, com </w:t>
      </w:r>
      <w:r w:rsidR="005C7B66">
        <w:t>12</w:t>
      </w:r>
      <w:r>
        <w:t>% do PL.</w:t>
      </w:r>
    </w:p>
    <w:p w:rsidR="00936959" w:rsidRDefault="00936959" w:rsidP="00B633AB">
      <w:pPr>
        <w:pStyle w:val="Heading2"/>
      </w:pPr>
      <w:bookmarkStart w:id="92" w:name="_Toc501026751"/>
      <w:r>
        <w:t>EXEMPLOS DE REGRAS</w:t>
      </w:r>
      <w:bookmarkEnd w:id="92"/>
    </w:p>
    <w:p w:rsidR="00BB00F0" w:rsidRDefault="00BB00F0" w:rsidP="00BB00F0">
      <w:r>
        <w:t>EXEMPLO A</w:t>
      </w:r>
    </w:p>
    <w:p w:rsidR="008B7775" w:rsidRDefault="0077259A" w:rsidP="00BB00F0">
      <w:r>
        <w:rPr>
          <w:noProof/>
          <w:lang w:val="en-US"/>
        </w:rPr>
        <w:lastRenderedPageBreak/>
        <w:drawing>
          <wp:inline distT="0" distB="0" distL="0" distR="0">
            <wp:extent cx="6710996" cy="4438650"/>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6713924" cy="4440586"/>
                    </a:xfrm>
                    <a:prstGeom prst="rect">
                      <a:avLst/>
                    </a:prstGeom>
                    <a:noFill/>
                    <a:ln w="9525">
                      <a:noFill/>
                      <a:miter lim="800000"/>
                      <a:headEnd/>
                      <a:tailEnd/>
                    </a:ln>
                  </pic:spPr>
                </pic:pic>
              </a:graphicData>
            </a:graphic>
          </wp:inline>
        </w:drawing>
      </w:r>
    </w:p>
    <w:p w:rsidR="00BB00F0" w:rsidRDefault="00BB00F0" w:rsidP="00BB00F0">
      <w:r>
        <w:t>Esta regra l</w:t>
      </w:r>
      <w:r w:rsidR="007A771B">
        <w:t xml:space="preserve">imita </w:t>
      </w:r>
      <w:r w:rsidR="00684451">
        <w:t>a 20% do PL (com “</w:t>
      </w:r>
      <w:proofErr w:type="spellStart"/>
      <w:r w:rsidR="00684451">
        <w:t>warning</w:t>
      </w:r>
      <w:proofErr w:type="spellEnd"/>
      <w:r w:rsidR="00684451">
        <w:t xml:space="preserve">” a 18%) </w:t>
      </w:r>
      <w:r w:rsidR="007A771B">
        <w:t>o total de título</w:t>
      </w:r>
      <w:r w:rsidR="0077259A">
        <w:t>s que têm a propriedade “Tipo555</w:t>
      </w:r>
      <w:r w:rsidR="007A771B">
        <w:t>” igual a</w:t>
      </w:r>
      <w:r>
        <w:t xml:space="preserve"> Fundo409 </w:t>
      </w:r>
      <w:r>
        <w:rPr>
          <w:u w:val="single"/>
        </w:rPr>
        <w:t>ou</w:t>
      </w:r>
      <w:r>
        <w:t xml:space="preserve"> FIC409 </w:t>
      </w:r>
      <w:r>
        <w:rPr>
          <w:u w:val="single"/>
        </w:rPr>
        <w:t>ou</w:t>
      </w:r>
      <w:r>
        <w:t xml:space="preserve"> FII </w:t>
      </w:r>
      <w:r>
        <w:rPr>
          <w:u w:val="single"/>
        </w:rPr>
        <w:t>ou</w:t>
      </w:r>
      <w:r>
        <w:t xml:space="preserve"> FIDC.</w:t>
      </w:r>
    </w:p>
    <w:p w:rsidR="00684451" w:rsidRPr="00BB00F0" w:rsidRDefault="00684451" w:rsidP="00BB00F0">
      <w:r>
        <w:t>É usada para limitar a 20% o total do patrimônio líquido investido nas modalidades de fundo acima.</w:t>
      </w:r>
    </w:p>
    <w:p w:rsidR="00BB00F0" w:rsidRDefault="00BB00F0" w:rsidP="00BB00F0">
      <w:r>
        <w:t>EXEMPLO B</w:t>
      </w:r>
    </w:p>
    <w:p w:rsidR="00BB00F0" w:rsidRDefault="00962794" w:rsidP="00BB00F0">
      <w:r>
        <w:rPr>
          <w:noProof/>
          <w:lang w:eastAsia="pt-BR"/>
        </w:rPr>
        <w:lastRenderedPageBreak/>
        <w:pict>
          <v:oval id="_x0000_s1346" style="position:absolute;left:0;text-align:left;margin-left:39pt;margin-top:288.35pt;width:27pt;height:18.75pt;rotation:-2070128fd;z-index:251814912" filled="f" strokecolor="red" strokeweight="2.25pt"/>
        </w:pict>
      </w:r>
      <w:r w:rsidR="0077259A">
        <w:rPr>
          <w:noProof/>
          <w:lang w:val="en-US"/>
        </w:rPr>
        <w:drawing>
          <wp:inline distT="0" distB="0" distL="0" distR="0">
            <wp:extent cx="6750234" cy="4464602"/>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6753179" cy="4466550"/>
                    </a:xfrm>
                    <a:prstGeom prst="rect">
                      <a:avLst/>
                    </a:prstGeom>
                    <a:noFill/>
                    <a:ln w="9525">
                      <a:noFill/>
                      <a:miter lim="800000"/>
                      <a:headEnd/>
                      <a:tailEnd/>
                    </a:ln>
                  </pic:spPr>
                </pic:pic>
              </a:graphicData>
            </a:graphic>
          </wp:inline>
        </w:drawing>
      </w:r>
    </w:p>
    <w:p w:rsidR="00BB00F0" w:rsidRDefault="007A771B" w:rsidP="00BB00F0">
      <w:r>
        <w:t>Esta regra limita a 2</w:t>
      </w:r>
      <w:r w:rsidR="0077259A">
        <w:t>0</w:t>
      </w:r>
      <w:r>
        <w:t xml:space="preserve">% (com </w:t>
      </w:r>
      <w:proofErr w:type="spellStart"/>
      <w:r>
        <w:t>warning</w:t>
      </w:r>
      <w:proofErr w:type="spellEnd"/>
      <w:r>
        <w:t xml:space="preserve"> a </w:t>
      </w:r>
      <w:r w:rsidR="0077259A">
        <w:t>18</w:t>
      </w:r>
      <w:r>
        <w:t xml:space="preserve">%) a concentração </w:t>
      </w:r>
      <w:r>
        <w:rPr>
          <w:u w:val="single"/>
        </w:rPr>
        <w:t>por Emissor</w:t>
      </w:r>
      <w:r>
        <w:t xml:space="preserve"> </w:t>
      </w:r>
      <w:r w:rsidR="0077259A">
        <w:t xml:space="preserve">(note o quadro azul) </w:t>
      </w:r>
      <w:r>
        <w:t>para todos os títulos que tiverem “Tipo</w:t>
      </w:r>
      <w:r w:rsidR="0077259A">
        <w:t>555</w:t>
      </w:r>
      <w:r>
        <w:t>Emissor” igual a “</w:t>
      </w:r>
      <w:proofErr w:type="spellStart"/>
      <w:proofErr w:type="gramStart"/>
      <w:r>
        <w:t>InstFin</w:t>
      </w:r>
      <w:proofErr w:type="spellEnd"/>
      <w:proofErr w:type="gramEnd"/>
      <w:r>
        <w:t>”.</w:t>
      </w:r>
    </w:p>
    <w:p w:rsidR="007A771B" w:rsidRDefault="007A771B" w:rsidP="00BB00F0">
      <w:r>
        <w:t>É usada para limitar a 2</w:t>
      </w:r>
      <w:r w:rsidR="0077259A">
        <w:t>0</w:t>
      </w:r>
      <w:r>
        <w:t>% do PL a concentração em cada emissor que seja instituição financeira.</w:t>
      </w:r>
    </w:p>
    <w:p w:rsidR="00684451" w:rsidRDefault="00684451" w:rsidP="00684451"/>
    <w:p w:rsidR="00684451" w:rsidRDefault="00684451" w:rsidP="00684451">
      <w:r>
        <w:t>EXEMPLO C</w:t>
      </w:r>
    </w:p>
    <w:p w:rsidR="00684451" w:rsidRDefault="00684451" w:rsidP="00684451">
      <w:r>
        <w:rPr>
          <w:noProof/>
          <w:lang w:val="en-US"/>
        </w:rPr>
        <w:lastRenderedPageBreak/>
        <w:drawing>
          <wp:inline distT="0" distB="0" distL="0" distR="0">
            <wp:extent cx="6710996" cy="443865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6713924" cy="4440586"/>
                    </a:xfrm>
                    <a:prstGeom prst="rect">
                      <a:avLst/>
                    </a:prstGeom>
                    <a:noFill/>
                    <a:ln w="9525">
                      <a:noFill/>
                      <a:miter lim="800000"/>
                      <a:headEnd/>
                      <a:tailEnd/>
                    </a:ln>
                  </pic:spPr>
                </pic:pic>
              </a:graphicData>
            </a:graphic>
          </wp:inline>
        </w:drawing>
      </w:r>
    </w:p>
    <w:p w:rsidR="00684451" w:rsidRDefault="00684451" w:rsidP="00684451">
      <w:r>
        <w:t>Esta regra limita a 10% (com “</w:t>
      </w:r>
      <w:proofErr w:type="spellStart"/>
      <w:r>
        <w:t>warning</w:t>
      </w:r>
      <w:proofErr w:type="spellEnd"/>
      <w:r>
        <w:t>” em 9%) o total da carteira investido em títulos com rating de crédito pior do que A-. Note o uso do comparador “</w:t>
      </w:r>
      <w:proofErr w:type="spellStart"/>
      <w:r>
        <w:t>crpior</w:t>
      </w:r>
      <w:proofErr w:type="spellEnd"/>
      <w:r>
        <w:t>”.</w:t>
      </w:r>
    </w:p>
    <w:p w:rsidR="00684451" w:rsidRDefault="00684451" w:rsidP="00BB00F0"/>
    <w:p w:rsidR="00313D9E" w:rsidRDefault="00313D9E">
      <w:pPr>
        <w:ind w:left="0"/>
        <w:jc w:val="left"/>
      </w:pPr>
      <w:r>
        <w:br w:type="page"/>
      </w:r>
    </w:p>
    <w:p w:rsidR="007A771B" w:rsidRDefault="007A771B" w:rsidP="00BB00F0">
      <w:r>
        <w:lastRenderedPageBreak/>
        <w:t xml:space="preserve">EXEMPLO </w:t>
      </w:r>
      <w:r w:rsidR="00684451">
        <w:t>D</w:t>
      </w:r>
    </w:p>
    <w:p w:rsidR="00BB00F0" w:rsidRDefault="00962794" w:rsidP="00BB00F0">
      <w:r>
        <w:rPr>
          <w:noProof/>
          <w:lang w:eastAsia="pt-BR"/>
        </w:rPr>
        <w:pict>
          <v:oval id="_x0000_s1350" style="position:absolute;left:0;text-align:left;margin-left:81.75pt;margin-top:121.15pt;width:27pt;height:18.75pt;rotation:-2070128fd;z-index:251816960" filled="f" strokecolor="red" strokeweight="2.25pt"/>
        </w:pict>
      </w:r>
      <w:r>
        <w:rPr>
          <w:noProof/>
          <w:lang w:eastAsia="pt-BR"/>
        </w:rPr>
        <w:pict>
          <v:oval id="_x0000_s1349" style="position:absolute;left:0;text-align:left;margin-left:39pt;margin-top:282.4pt;width:27pt;height:18.75pt;rotation:-2070128fd;z-index:251815936" filled="f" strokecolor="red" strokeweight="2.25pt"/>
        </w:pict>
      </w:r>
      <w:r w:rsidR="009E149A">
        <w:rPr>
          <w:noProof/>
          <w:lang w:val="en-US"/>
        </w:rPr>
        <w:drawing>
          <wp:inline distT="0" distB="0" distL="0" distR="0">
            <wp:extent cx="6664509" cy="4407903"/>
            <wp:effectExtent l="19050" t="0" r="2991"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6667417" cy="4409826"/>
                    </a:xfrm>
                    <a:prstGeom prst="rect">
                      <a:avLst/>
                    </a:prstGeom>
                    <a:noFill/>
                    <a:ln w="9525">
                      <a:noFill/>
                      <a:miter lim="800000"/>
                      <a:headEnd/>
                      <a:tailEnd/>
                    </a:ln>
                  </pic:spPr>
                </pic:pic>
              </a:graphicData>
            </a:graphic>
          </wp:inline>
        </w:drawing>
      </w:r>
    </w:p>
    <w:p w:rsidR="007A771B" w:rsidRDefault="007A771B" w:rsidP="00BB00F0">
      <w:r w:rsidRPr="00DF5993">
        <w:t xml:space="preserve">Esta regra limita o investimento em </w:t>
      </w:r>
      <w:r w:rsidRPr="00DF5993">
        <w:rPr>
          <w:u w:val="single"/>
        </w:rPr>
        <w:t>cada</w:t>
      </w:r>
      <w:r w:rsidRPr="00DF5993">
        <w:t xml:space="preserve"> </w:t>
      </w:r>
      <w:r w:rsidR="00DF5993">
        <w:t xml:space="preserve">debênture </w:t>
      </w:r>
      <w:r w:rsidRPr="00DF5993">
        <w:t>a 25% d</w:t>
      </w:r>
      <w:r w:rsidR="00DF5993">
        <w:t>a sua emissão</w:t>
      </w:r>
      <w:r w:rsidRPr="00DF5993">
        <w:t>.</w:t>
      </w:r>
    </w:p>
    <w:p w:rsidR="007A771B" w:rsidRDefault="007A771B" w:rsidP="00BB00F0">
      <w:r>
        <w:t>Note que:</w:t>
      </w:r>
    </w:p>
    <w:p w:rsidR="00DF5993" w:rsidRDefault="00DF5993" w:rsidP="007A771B">
      <w:pPr>
        <w:pStyle w:val="ListParagraph"/>
      </w:pPr>
      <w:r>
        <w:t xml:space="preserve">O </w:t>
      </w:r>
      <w:proofErr w:type="gramStart"/>
      <w:r>
        <w:t>box</w:t>
      </w:r>
      <w:proofErr w:type="gramEnd"/>
      <w:r>
        <w:t xml:space="preserve"> “PARA” (verde) foi acionado para o SRC aplicar a regra apenas a debêntures (Tipo555 igual a “Deb400” ou “Deb476”)</w:t>
      </w:r>
    </w:p>
    <w:p w:rsidR="007A771B" w:rsidRDefault="007A771B" w:rsidP="007A771B">
      <w:pPr>
        <w:pStyle w:val="ListParagraph"/>
      </w:pPr>
      <w:r>
        <w:t xml:space="preserve">O </w:t>
      </w:r>
      <w:r w:rsidR="00DF5993">
        <w:t>4</w:t>
      </w:r>
      <w:r>
        <w:t xml:space="preserve">º </w:t>
      </w:r>
      <w:proofErr w:type="gramStart"/>
      <w:r>
        <w:t>box</w:t>
      </w:r>
      <w:proofErr w:type="gramEnd"/>
      <w:r>
        <w:t xml:space="preserve"> da </w:t>
      </w:r>
      <w:r w:rsidR="00DF5993">
        <w:t>caixa</w:t>
      </w:r>
      <w:r>
        <w:t xml:space="preserve"> “</w:t>
      </w:r>
      <w:r w:rsidR="00DF5993">
        <w:t>O limite é</w:t>
      </w:r>
      <w:r>
        <w:t xml:space="preserve">” foi acionado, e no </w:t>
      </w:r>
      <w:proofErr w:type="spellStart"/>
      <w:r>
        <w:t>dropdown</w:t>
      </w:r>
      <w:proofErr w:type="spellEnd"/>
      <w:r>
        <w:t xml:space="preserve"> a propriedade foi escolhida “</w:t>
      </w:r>
      <w:proofErr w:type="spellStart"/>
      <w:r w:rsidR="00DF5993">
        <w:t>Quant</w:t>
      </w:r>
      <w:r>
        <w:t>Emissao</w:t>
      </w:r>
      <w:proofErr w:type="spellEnd"/>
      <w:r>
        <w:t>”.</w:t>
      </w:r>
    </w:p>
    <w:p w:rsidR="00DF5993" w:rsidRDefault="00DF5993" w:rsidP="00DF5993">
      <w:pPr>
        <w:pStyle w:val="ListParagraph"/>
      </w:pPr>
      <w:r>
        <w:t xml:space="preserve">O </w:t>
      </w:r>
      <w:proofErr w:type="gramStart"/>
      <w:r>
        <w:t>box</w:t>
      </w:r>
      <w:proofErr w:type="gramEnd"/>
      <w:r>
        <w:t xml:space="preserve"> “POR” (azul) foi acionado, para o SRC agrupar por </w:t>
      </w:r>
      <w:r>
        <w:rPr>
          <w:u w:val="single"/>
        </w:rPr>
        <w:t>cada</w:t>
      </w:r>
      <w:r>
        <w:t xml:space="preserve"> título e identificar qual é o pior caso. Sem isso, a regra não faria sentido.</w:t>
      </w:r>
    </w:p>
    <w:p w:rsidR="00DF5993" w:rsidRPr="007A771B" w:rsidRDefault="00DF5993" w:rsidP="00DF5993">
      <w:pPr>
        <w:pStyle w:val="ListParagraph"/>
        <w:numPr>
          <w:ilvl w:val="0"/>
          <w:numId w:val="0"/>
        </w:numPr>
        <w:ind w:left="1440"/>
      </w:pPr>
    </w:p>
    <w:p w:rsidR="00313D9E" w:rsidRDefault="00313D9E">
      <w:pPr>
        <w:ind w:left="0"/>
        <w:jc w:val="left"/>
      </w:pPr>
      <w:r>
        <w:br w:type="page"/>
      </w:r>
    </w:p>
    <w:p w:rsidR="008B7775" w:rsidRDefault="008B7775" w:rsidP="00BB00F0">
      <w:r>
        <w:lastRenderedPageBreak/>
        <w:t>EXEMPLO</w:t>
      </w:r>
      <w:r w:rsidR="00684451">
        <w:t xml:space="preserve"> E</w:t>
      </w:r>
    </w:p>
    <w:p w:rsidR="00BB00F0" w:rsidRDefault="00DF5993" w:rsidP="00BB00F0">
      <w:r>
        <w:rPr>
          <w:noProof/>
          <w:lang w:val="en-US"/>
        </w:rPr>
        <w:drawing>
          <wp:inline distT="0" distB="0" distL="0" distR="0">
            <wp:extent cx="6754200" cy="4467225"/>
            <wp:effectExtent l="19050" t="0" r="855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6757147" cy="4469174"/>
                    </a:xfrm>
                    <a:prstGeom prst="rect">
                      <a:avLst/>
                    </a:prstGeom>
                    <a:noFill/>
                    <a:ln w="9525">
                      <a:noFill/>
                      <a:miter lim="800000"/>
                      <a:headEnd/>
                      <a:tailEnd/>
                    </a:ln>
                  </pic:spPr>
                </pic:pic>
              </a:graphicData>
            </a:graphic>
          </wp:inline>
        </w:drawing>
      </w:r>
    </w:p>
    <w:p w:rsidR="008B7775" w:rsidRDefault="008B7775" w:rsidP="00BB00F0">
      <w:r>
        <w:t xml:space="preserve">Esta regra limita </w:t>
      </w:r>
      <w:r w:rsidR="00DF5993">
        <w:t>a 20% o percentual do PL investido em títulos de rating pior que AA-, prazo maior que 1825 dias e agência de rating igual a “Fitch”, “</w:t>
      </w:r>
      <w:proofErr w:type="spellStart"/>
      <w:r w:rsidR="00DF5993">
        <w:t>Moodys</w:t>
      </w:r>
      <w:proofErr w:type="spellEnd"/>
      <w:r w:rsidR="00DF5993">
        <w:t>” ou “S&amp;P”.</w:t>
      </w:r>
    </w:p>
    <w:p w:rsidR="006658F5" w:rsidRDefault="00DF5993" w:rsidP="00BB00F0">
      <w:r>
        <w:t xml:space="preserve">Note que as </w:t>
      </w:r>
      <w:proofErr w:type="gramStart"/>
      <w:r>
        <w:t>3</w:t>
      </w:r>
      <w:proofErr w:type="gramEnd"/>
      <w:r>
        <w:t xml:space="preserve"> boxes do quadro “PARA” (em verde) foram marcados, dizendo que as 3 condições têm que ser cumpridas simultaneamente</w:t>
      </w:r>
      <w:r w:rsidR="006658F5">
        <w:t>.</w:t>
      </w:r>
      <w:r>
        <w:t xml:space="preserve"> Um título pior que AA- mas prazo menor que 1825 dias, por exemplo, não contaria para essa regra.</w:t>
      </w:r>
    </w:p>
    <w:p w:rsidR="00DF5993" w:rsidRPr="00266B40" w:rsidRDefault="00DF5993" w:rsidP="00BB00F0">
      <w:r>
        <w:t>Note que existe uma comparação de valores (“Prazo Total” &gt; 1825). Para que ela funcione corretamente, a propriedade “Prazo Total” deve conter valores numéricos.</w:t>
      </w:r>
    </w:p>
    <w:p w:rsidR="00D63709" w:rsidRDefault="00D63709" w:rsidP="00B633AB">
      <w:pPr>
        <w:pStyle w:val="Heading2"/>
      </w:pPr>
      <w:bookmarkStart w:id="93" w:name="_Ref459035542"/>
      <w:bookmarkStart w:id="94" w:name="_Toc501026752"/>
      <w:r>
        <w:t>REGRAS DE MOVIMENTAÇÃO</w:t>
      </w:r>
      <w:bookmarkEnd w:id="93"/>
      <w:bookmarkEnd w:id="94"/>
    </w:p>
    <w:p w:rsidR="00D63709" w:rsidRDefault="00D63709" w:rsidP="00D63709">
      <w:r>
        <w:t xml:space="preserve">O SRC permite configurar regras que só são válidas na movimentação (compra ou venda), mas não na carteira. </w:t>
      </w:r>
    </w:p>
    <w:p w:rsidR="00D63709" w:rsidRDefault="00D63709" w:rsidP="00D63709">
      <w:r>
        <w:lastRenderedPageBreak/>
        <w:t xml:space="preserve">Por exemplo, a regra que limita a </w:t>
      </w:r>
      <w:r w:rsidRPr="00D63709">
        <w:rPr>
          <w:u w:val="single"/>
        </w:rPr>
        <w:t>aquisição</w:t>
      </w:r>
      <w:r>
        <w:t xml:space="preserve"> a um rating mínimo, mas que, após a aquisição, não veda o fundo de manter investimentos abaixo do rating (caso o título seja rebaixado após a aquisição).</w:t>
      </w:r>
    </w:p>
    <w:p w:rsidR="00C22936" w:rsidRDefault="00C22936" w:rsidP="00C22936">
      <w:r>
        <w:t xml:space="preserve">Uma regra “de movimentação” gera um BREACH ou um WARNING conforme a movimentação cause um </w:t>
      </w:r>
      <w:proofErr w:type="spellStart"/>
      <w:r>
        <w:t>desenquadramento</w:t>
      </w:r>
      <w:proofErr w:type="spellEnd"/>
      <w:r>
        <w:t xml:space="preserve"> da carteira pós-movimentação.</w:t>
      </w:r>
    </w:p>
    <w:p w:rsidR="00D63709" w:rsidRDefault="009F2014" w:rsidP="00D63709">
      <w:r>
        <w:t xml:space="preserve">As regras de movimentação </w:t>
      </w:r>
      <w:r>
        <w:rPr>
          <w:u w:val="single"/>
        </w:rPr>
        <w:t>não</w:t>
      </w:r>
      <w:r>
        <w:t xml:space="preserve"> permitem checar “</w:t>
      </w:r>
      <w:proofErr w:type="spellStart"/>
      <w:proofErr w:type="gramStart"/>
      <w:r>
        <w:t>day</w:t>
      </w:r>
      <w:proofErr w:type="spellEnd"/>
      <w:proofErr w:type="gramEnd"/>
      <w:r>
        <w:t>-trade”, “off-</w:t>
      </w:r>
      <w:proofErr w:type="spellStart"/>
      <w:r>
        <w:t>market</w:t>
      </w:r>
      <w:proofErr w:type="spellEnd"/>
      <w:r>
        <w:t xml:space="preserve"> </w:t>
      </w:r>
      <w:proofErr w:type="spellStart"/>
      <w:r>
        <w:t>price</w:t>
      </w:r>
      <w:proofErr w:type="spellEnd"/>
      <w:r>
        <w:t>” ou outras condições que não possam ser traduzidas como alterações da carteira após a movimentação.</w:t>
      </w:r>
    </w:p>
    <w:p w:rsidR="00C22936" w:rsidRDefault="00C22936" w:rsidP="00C22936">
      <w:pPr>
        <w:ind w:left="0"/>
      </w:pPr>
      <w:r>
        <w:tab/>
        <w:t xml:space="preserve">A violação do limite de </w:t>
      </w:r>
      <w:proofErr w:type="gramStart"/>
      <w:r>
        <w:t>um regra</w:t>
      </w:r>
      <w:proofErr w:type="gramEnd"/>
      <w:r>
        <w:t xml:space="preserve"> de movimentação tem o seguinte tratamento:</w:t>
      </w:r>
    </w:p>
    <w:p w:rsidR="00C22936" w:rsidRDefault="00C22936" w:rsidP="00F2521F">
      <w:pPr>
        <w:pStyle w:val="ListParagraph"/>
        <w:numPr>
          <w:ilvl w:val="0"/>
          <w:numId w:val="22"/>
        </w:numPr>
      </w:pPr>
      <w:r>
        <w:t xml:space="preserve">Se o SRC estiver simulando uma compra e </w:t>
      </w:r>
      <w:proofErr w:type="gramStart"/>
      <w:r>
        <w:t>venda(</w:t>
      </w:r>
      <w:proofErr w:type="gramEnd"/>
      <w:r>
        <w:t xml:space="preserve">ver </w:t>
      </w:r>
      <w:r w:rsidR="00B30A00">
        <w:fldChar w:fldCharType="begin"/>
      </w:r>
      <w:r>
        <w:instrText xml:space="preserve"> REF _Ref458615482 \r \h </w:instrText>
      </w:r>
      <w:r w:rsidR="00B30A00">
        <w:fldChar w:fldCharType="separate"/>
      </w:r>
      <w:r w:rsidR="00962794">
        <w:t>VI-13</w:t>
      </w:r>
      <w:r w:rsidR="00B30A00">
        <w:fldChar w:fldCharType="end"/>
      </w:r>
      <w:r>
        <w:t>), causa um BREACH</w:t>
      </w:r>
      <w:r w:rsidR="00E81E3A">
        <w:t>;</w:t>
      </w:r>
    </w:p>
    <w:p w:rsidR="00E81E3A" w:rsidRDefault="00E81E3A" w:rsidP="00F2521F">
      <w:pPr>
        <w:pStyle w:val="ListParagraph"/>
        <w:numPr>
          <w:ilvl w:val="0"/>
          <w:numId w:val="22"/>
        </w:numPr>
      </w:pPr>
      <w:r>
        <w:t xml:space="preserve">Em um teste de </w:t>
      </w:r>
      <w:proofErr w:type="spellStart"/>
      <w:r>
        <w:t>pré-trade</w:t>
      </w:r>
      <w:proofErr w:type="spellEnd"/>
      <w:r>
        <w:t xml:space="preserve"> </w:t>
      </w:r>
      <w:proofErr w:type="spellStart"/>
      <w:r>
        <w:t>compliance</w:t>
      </w:r>
      <w:proofErr w:type="spellEnd"/>
      <w:r>
        <w:t>, causa um BREACH;</w:t>
      </w:r>
    </w:p>
    <w:p w:rsidR="00C22936" w:rsidRPr="009F2014" w:rsidRDefault="00C22936" w:rsidP="00F2521F">
      <w:pPr>
        <w:pStyle w:val="ListParagraph"/>
        <w:numPr>
          <w:ilvl w:val="0"/>
          <w:numId w:val="22"/>
        </w:numPr>
      </w:pPr>
      <w:r>
        <w:t xml:space="preserve">Se o SRC estiver processando a carteira normalmente, causa um WARNING, mesmo que o limite ultrapassado seja “hard </w:t>
      </w:r>
      <w:proofErr w:type="spellStart"/>
      <w:r>
        <w:t>limit</w:t>
      </w:r>
      <w:proofErr w:type="spellEnd"/>
      <w:r>
        <w:t>”.</w:t>
      </w:r>
    </w:p>
    <w:p w:rsidR="00D85C43" w:rsidRDefault="00D85C43" w:rsidP="00B633AB">
      <w:pPr>
        <w:pStyle w:val="Heading2"/>
      </w:pPr>
      <w:bookmarkStart w:id="95" w:name="_Toc501026753"/>
      <w:r>
        <w:t>LIVROS DE REGRAS</w:t>
      </w:r>
      <w:bookmarkEnd w:id="95"/>
    </w:p>
    <w:p w:rsidR="00F70D9A" w:rsidRDefault="00F70D9A" w:rsidP="00F70D9A">
      <w:r>
        <w:t>Para facilitar a organização, as regras são agrupadas em Livros. Os Livros são atribuídos aos fundos.</w:t>
      </w:r>
    </w:p>
    <w:p w:rsidR="00934F55" w:rsidRDefault="00934F55" w:rsidP="00F70D9A">
      <w:r>
        <w:t>Por exemplo: pode-se criar um livro para conter todas as regras da Res. 3792, outro livro para conter todas as regras da ICVM 555, outro para conter as regras da Res. 3922, outro com as regras da Res. 4444, etc.</w:t>
      </w:r>
    </w:p>
    <w:p w:rsidR="00F70D9A" w:rsidRDefault="00F70D9A" w:rsidP="00F70D9A">
      <w:r>
        <w:t>Uma mesma regra pode figurar em mais de um Livro.</w:t>
      </w:r>
      <w:r w:rsidR="00934F55">
        <w:t xml:space="preserve"> Um Livro pode ter mais de uma regra.</w:t>
      </w:r>
    </w:p>
    <w:p w:rsidR="00F70D9A" w:rsidRDefault="00F70D9A" w:rsidP="00F70D9A">
      <w:r>
        <w:t>Um mesmo Livro pode ser atribuído a mais de um fundo.</w:t>
      </w:r>
      <w:r w:rsidR="00934F55">
        <w:t xml:space="preserve"> Cada fundo pode ter mais de um livro.</w:t>
      </w:r>
    </w:p>
    <w:p w:rsidR="00E823CA" w:rsidRDefault="00E823CA" w:rsidP="00F70D9A">
      <w:r>
        <w:t>O diagrama abaixo mostra os relacionamentos possíveis entre regras, livros e fundos:</w:t>
      </w:r>
    </w:p>
    <w:p w:rsidR="00E823CA" w:rsidRDefault="00E823CA" w:rsidP="00F70D9A"/>
    <w:p w:rsidR="00E823CA" w:rsidRDefault="00962794" w:rsidP="00F70D9A">
      <w:r>
        <w:pict>
          <v:group id="_x0000_s1353" editas="canvas" style="width:502.5pt;height:324pt;mso-position-horizontal-relative:char;mso-position-vertical-relative:line" coordorigin="1440,2063" coordsize="10050,6480">
            <o:lock v:ext="edit" aspectratio="t"/>
            <v:shape id="_x0000_s1352" type="#_x0000_t75" style="position:absolute;left:1440;top:2063;width:10050;height:6480" o:preferrelative="f">
              <v:fill o:detectmouseclick="t"/>
              <v:path o:extrusionok="t" o:connecttype="none"/>
              <o:lock v:ext="edit" text="t"/>
            </v:shape>
            <v:shape id="_x0000_s1354" type="#_x0000_t202" style="position:absolute;left:1950;top:2341;width:1050;height:465">
              <v:textbox>
                <w:txbxContent>
                  <w:p w:rsidR="00962794" w:rsidRDefault="00962794" w:rsidP="00E823CA">
                    <w:pPr>
                      <w:ind w:left="0"/>
                    </w:pPr>
                    <w:r>
                      <w:t xml:space="preserve">Regra </w:t>
                    </w:r>
                    <w:proofErr w:type="gramStart"/>
                    <w:r>
                      <w:t>1</w:t>
                    </w:r>
                    <w:proofErr w:type="gramEnd"/>
                  </w:p>
                </w:txbxContent>
              </v:textbox>
            </v:shape>
            <v:shape id="_x0000_s1355" type="#_x0000_t202" style="position:absolute;left:1950;top:3646;width:1050;height:465">
              <v:textbox>
                <w:txbxContent>
                  <w:p w:rsidR="00962794" w:rsidRDefault="00962794" w:rsidP="00E823CA">
                    <w:pPr>
                      <w:ind w:left="0"/>
                    </w:pPr>
                    <w:r>
                      <w:t xml:space="preserve">Regra </w:t>
                    </w:r>
                    <w:proofErr w:type="gramStart"/>
                    <w:r>
                      <w:t>3</w:t>
                    </w:r>
                    <w:proofErr w:type="gramEnd"/>
                  </w:p>
                </w:txbxContent>
              </v:textbox>
            </v:shape>
            <v:shape id="_x0000_s1356" type="#_x0000_t202" style="position:absolute;left:1950;top:2971;width:1050;height:465">
              <v:textbox>
                <w:txbxContent>
                  <w:p w:rsidR="00962794" w:rsidRDefault="00962794" w:rsidP="00E823CA">
                    <w:pPr>
                      <w:ind w:left="0"/>
                    </w:pPr>
                    <w:r>
                      <w:t xml:space="preserve">Regra </w:t>
                    </w:r>
                    <w:proofErr w:type="gramStart"/>
                    <w:r>
                      <w:t>2</w:t>
                    </w:r>
                    <w:proofErr w:type="gramEnd"/>
                  </w:p>
                </w:txbxContent>
              </v:textbox>
            </v:shape>
            <v:shape id="_x0000_s1357" type="#_x0000_t202" style="position:absolute;left:1950;top:4351;width:1050;height:465">
              <v:textbox>
                <w:txbxContent>
                  <w:p w:rsidR="00962794" w:rsidRDefault="00962794" w:rsidP="00E823CA">
                    <w:pPr>
                      <w:ind w:left="0"/>
                    </w:pPr>
                    <w:r>
                      <w:t xml:space="preserve">Regra </w:t>
                    </w:r>
                    <w:proofErr w:type="gramStart"/>
                    <w:r>
                      <w:t>4</w:t>
                    </w:r>
                    <w:proofErr w:type="gramEnd"/>
                  </w:p>
                </w:txbxContent>
              </v:textbox>
            </v:shape>
            <v:shape id="_x0000_s1358" type="#_x0000_t202" style="position:absolute;left:1950;top:5056;width:1050;height:465">
              <v:textbox>
                <w:txbxContent>
                  <w:p w:rsidR="00962794" w:rsidRDefault="00962794" w:rsidP="00E823CA">
                    <w:pPr>
                      <w:ind w:left="0"/>
                    </w:pPr>
                    <w:r>
                      <w:t xml:space="preserve">Regra </w:t>
                    </w:r>
                    <w:proofErr w:type="gramStart"/>
                    <w:r>
                      <w:t>5</w:t>
                    </w:r>
                    <w:proofErr w:type="gramEnd"/>
                  </w:p>
                </w:txbxContent>
              </v:textbox>
            </v:shape>
            <v:shape id="_x0000_s1359" type="#_x0000_t202" style="position:absolute;left:1950;top:5776;width:1050;height:465">
              <v:textbox>
                <w:txbxContent>
                  <w:p w:rsidR="00962794" w:rsidRDefault="00962794" w:rsidP="00E823CA">
                    <w:pPr>
                      <w:ind w:left="0"/>
                    </w:pPr>
                    <w:r>
                      <w:t xml:space="preserve">Regra </w:t>
                    </w:r>
                    <w:proofErr w:type="gramStart"/>
                    <w:r>
                      <w:t>6</w:t>
                    </w:r>
                    <w:proofErr w:type="gramEnd"/>
                  </w:p>
                </w:txbxContent>
              </v:textbox>
            </v:shape>
            <v:shape id="_x0000_s1360" type="#_x0000_t202" style="position:absolute;left:1950;top:6496;width:1050;height:465">
              <v:textbox>
                <w:txbxContent>
                  <w:p w:rsidR="00962794" w:rsidRDefault="00962794" w:rsidP="00E823CA">
                    <w:pPr>
                      <w:ind w:left="0"/>
                    </w:pPr>
                    <w:r>
                      <w:t xml:space="preserve">Regra </w:t>
                    </w:r>
                    <w:proofErr w:type="gramStart"/>
                    <w:r>
                      <w:t>7</w:t>
                    </w:r>
                    <w:proofErr w:type="gramEnd"/>
                  </w:p>
                </w:txbxContent>
              </v:textbox>
            </v:shape>
            <v:shape id="_x0000_s1361" type="#_x0000_t202" style="position:absolute;left:1950;top:7201;width:1050;height:465">
              <v:textbox>
                <w:txbxContent>
                  <w:p w:rsidR="00962794" w:rsidRDefault="00962794" w:rsidP="00E823CA">
                    <w:pPr>
                      <w:ind w:left="0"/>
                    </w:pPr>
                    <w:r>
                      <w:t xml:space="preserve">Regra </w:t>
                    </w:r>
                    <w:proofErr w:type="gramStart"/>
                    <w:r>
                      <w:t>8</w:t>
                    </w:r>
                    <w:proofErr w:type="gramEnd"/>
                  </w:p>
                </w:txbxContent>
              </v:textbox>
            </v:shape>
            <v:shape id="_x0000_s1362" type="#_x0000_t202" style="position:absolute;left:1950;top:7816;width:1050;height:465">
              <v:textbox>
                <w:txbxContent>
                  <w:p w:rsidR="00962794" w:rsidRDefault="00962794" w:rsidP="00E823CA">
                    <w:pPr>
                      <w:ind w:left="0"/>
                    </w:pPr>
                    <w:r>
                      <w:t xml:space="preserve">Regra </w:t>
                    </w:r>
                    <w:proofErr w:type="gramStart"/>
                    <w:r>
                      <w:t>9</w:t>
                    </w:r>
                    <w:proofErr w:type="gramEnd"/>
                  </w:p>
                </w:txbxContent>
              </v:textbox>
            </v:shape>
            <v:shape id="_x0000_s1363" type="#_x0000_t202" style="position:absolute;left:5085;top:2806;width:1725;height:1140;v-text-anchor:middle">
              <v:textbox>
                <w:txbxContent>
                  <w:p w:rsidR="00962794" w:rsidRDefault="00962794" w:rsidP="00E823CA">
                    <w:pPr>
                      <w:spacing w:after="0"/>
                      <w:ind w:left="0"/>
                      <w:jc w:val="center"/>
                    </w:pPr>
                    <w:r>
                      <w:t>Book A</w:t>
                    </w:r>
                  </w:p>
                </w:txbxContent>
              </v:textbox>
            </v:shape>
            <v:shape id="_x0000_s1364" type="#_x0000_t202" style="position:absolute;left:5085;top:4651;width:1725;height:1140;v-text-anchor:middle">
              <v:textbox>
                <w:txbxContent>
                  <w:p w:rsidR="00962794" w:rsidRDefault="00962794" w:rsidP="00E823CA">
                    <w:pPr>
                      <w:spacing w:after="0"/>
                      <w:ind w:left="0"/>
                      <w:jc w:val="center"/>
                    </w:pPr>
                    <w:r>
                      <w:t>Book B</w:t>
                    </w:r>
                  </w:p>
                </w:txbxContent>
              </v:textbox>
            </v:shape>
            <v:shape id="_x0000_s1365" type="#_x0000_t202" style="position:absolute;left:5085;top:6511;width:1725;height:1140;v-text-anchor:middle">
              <v:textbox>
                <w:txbxContent>
                  <w:p w:rsidR="00962794" w:rsidRDefault="00962794" w:rsidP="00E823CA">
                    <w:pPr>
                      <w:spacing w:after="0"/>
                      <w:ind w:left="0"/>
                      <w:jc w:val="center"/>
                    </w:pPr>
                    <w:r>
                      <w:t>Book C</w:t>
                    </w:r>
                  </w:p>
                </w:txbxContent>
              </v:textbox>
            </v:shape>
            <v:shape id="_x0000_s1366" type="#_x0000_t202" style="position:absolute;left:8490;top:2806;width:1725;height:1140;v-text-anchor:middle">
              <v:textbox>
                <w:txbxContent>
                  <w:p w:rsidR="00962794" w:rsidRDefault="00962794" w:rsidP="00E823CA">
                    <w:pPr>
                      <w:spacing w:after="0"/>
                      <w:ind w:left="0"/>
                      <w:jc w:val="center"/>
                    </w:pPr>
                    <w:r>
                      <w:t>Fundo X</w:t>
                    </w:r>
                  </w:p>
                </w:txbxContent>
              </v:textbox>
            </v:shape>
            <v:shape id="_x0000_s1367" type="#_x0000_t202" style="position:absolute;left:8490;top:4651;width:1725;height:1140;v-text-anchor:middle">
              <v:textbox>
                <w:txbxContent>
                  <w:p w:rsidR="00962794" w:rsidRDefault="00962794" w:rsidP="00E823CA">
                    <w:pPr>
                      <w:spacing w:after="0"/>
                      <w:ind w:left="0"/>
                      <w:jc w:val="center"/>
                    </w:pPr>
                    <w:r>
                      <w:t>Fundo Y</w:t>
                    </w:r>
                  </w:p>
                </w:txbxContent>
              </v:textbox>
            </v:shape>
            <v:shape id="_x0000_s1368" type="#_x0000_t202" style="position:absolute;left:8490;top:6511;width:1725;height:1140;v-text-anchor:middle">
              <v:textbox>
                <w:txbxContent>
                  <w:p w:rsidR="00962794" w:rsidRDefault="00962794" w:rsidP="00E823CA">
                    <w:pPr>
                      <w:spacing w:after="0"/>
                      <w:ind w:left="0"/>
                      <w:jc w:val="center"/>
                    </w:pPr>
                    <w:r>
                      <w:t>Fundo Z</w:t>
                    </w:r>
                  </w:p>
                </w:txbxContent>
              </v:textbox>
            </v:shape>
            <v:shape id="_x0000_s1369" type="#_x0000_t38" style="position:absolute;left:3000;top:2574;width:2085;height:802" o:connectortype="curved" adj="10795,-69325,-31079">
              <v:stroke endarrow="block"/>
            </v:shape>
            <v:shape id="_x0000_s1370" type="#_x0000_t38" style="position:absolute;left:3000;top:3204;width:2085;height:172" o:connectortype="curved" adj="10795,-402363,-31079">
              <v:stroke endarrow="block"/>
            </v:shape>
            <v:shape id="_x0000_s1371" type="#_x0000_t38" style="position:absolute;left:3000;top:7081;width:2085;height:968;flip:y" o:connectortype="curved" adj="10795,179606,-31079">
              <v:stroke endarrow="block"/>
            </v:shape>
            <v:shape id="_x0000_s1372" type="#_x0000_t38" style="position:absolute;left:3000;top:7081;width:2085;height:353;flip:y" o:connectortype="curved" adj="10795,454885,-31079">
              <v:stroke endarrow="block"/>
            </v:shape>
            <v:shape id="_x0000_s1373" type="#_x0000_t38" style="position:absolute;left:3000;top:6729;width:2085;height:352" o:connectortype="curved" adj="10795,-412916,-31079">
              <v:stroke endarrow="block"/>
            </v:shape>
            <v:shape id="_x0000_s1375" type="#_x0000_t38" style="position:absolute;left:3000;top:5221;width:2085;height:788;flip:y" o:connectortype="curved" adj="10795,164714,-31079">
              <v:stroke endarrow="block"/>
            </v:shape>
            <v:shape id="_x0000_s1376" type="#_x0000_t38" style="position:absolute;left:3000;top:5221;width:2085;height:68;flip:y" o:connectortype="curved" adj="10795,1680035,-31079">
              <v:stroke endarrow="block"/>
            </v:shape>
            <v:shape id="_x0000_s1377" type="#_x0000_t38" style="position:absolute;left:3000;top:3376;width:2085;height:503;flip:y" o:connectortype="curved" adj="10795,166573,-31079">
              <v:stroke endarrow="block"/>
            </v:shape>
            <v:shape id="_x0000_s1378" type="#_x0000_t38" style="position:absolute;left:3000;top:3879;width:2085;height:1342" o:connectortype="curved" adj="10795,-62434,-31079">
              <v:stroke endarrow="block"/>
            </v:shape>
            <v:shape id="_x0000_s1379" type="#_x0000_t38" style="position:absolute;left:3000;top:4584;width:2085;height:637" o:connectortype="curved" adj="10795,-155439,-31079">
              <v:stroke endarrow="block"/>
            </v:shape>
            <v:shape id="_x0000_s1380" type="#_x0000_t32" style="position:absolute;left:6810;top:3376;width:1680;height:1" o:connectortype="straight">
              <v:stroke endarrow="block"/>
            </v:shape>
            <v:shape id="_x0000_s1381" type="#_x0000_t32" style="position:absolute;left:6810;top:3376;width:1680;height:1845" o:connectortype="straight">
              <v:stroke endarrow="block"/>
            </v:shape>
            <v:shape id="_x0000_s1383" type="#_x0000_t32" style="position:absolute;left:6810;top:5221;width:1680;height:1" o:connectortype="straight">
              <v:stroke endarrow="block"/>
            </v:shape>
            <v:shape id="_x0000_s1384" type="#_x0000_t32" style="position:absolute;left:6810;top:7081;width:1680;height:1" o:connectortype="straight">
              <v:stroke endarrow="block"/>
            </v:shape>
            <w10:wrap type="none"/>
            <w10:anchorlock/>
          </v:group>
        </w:pict>
      </w:r>
    </w:p>
    <w:p w:rsidR="00D969E7" w:rsidRDefault="00D969E7" w:rsidP="00F70D9A">
      <w:r>
        <w:t xml:space="preserve">Para gerenciar os Livros de regras, clica-se em </w:t>
      </w:r>
      <w:proofErr w:type="gramStart"/>
      <w:r w:rsidR="00934F55" w:rsidRPr="00934F55">
        <w:rPr>
          <w:u w:val="wave"/>
        </w:rPr>
        <w:t>Menu</w:t>
      </w:r>
      <w:proofErr w:type="gramEnd"/>
      <w:r w:rsidR="00934F55" w:rsidRPr="00934F55">
        <w:rPr>
          <w:u w:val="wave"/>
        </w:rPr>
        <w:t xml:space="preserve"> Principal</w:t>
      </w:r>
      <w:r w:rsidR="00934F55">
        <w:sym w:font="Wingdings" w:char="F0E0"/>
      </w:r>
      <w:proofErr w:type="spellStart"/>
      <w:r>
        <w:t>Compliance</w:t>
      </w:r>
      <w:proofErr w:type="spellEnd"/>
      <w:r>
        <w:sym w:font="Wingdings" w:char="F0E0"/>
      </w:r>
      <w:r>
        <w:t>Livros. A Lista de Livros aparece, com opções de criar Novo, Excluir ou Editar.</w:t>
      </w:r>
    </w:p>
    <w:p w:rsidR="00D969E7" w:rsidRPr="00F70D9A" w:rsidRDefault="00347A63" w:rsidP="00F70D9A">
      <w:r>
        <w:t>Ao Editar um Livro, podem-se escolher as regras que o comporão.</w:t>
      </w:r>
    </w:p>
    <w:p w:rsidR="00936959" w:rsidRDefault="00936959" w:rsidP="00B633AB">
      <w:pPr>
        <w:pStyle w:val="Heading2"/>
      </w:pPr>
      <w:bookmarkStart w:id="96" w:name="_Toc501026754"/>
      <w:r>
        <w:t>ATRIBUINDO LIVROS AOS FUNDOS</w:t>
      </w:r>
      <w:bookmarkEnd w:id="96"/>
    </w:p>
    <w:p w:rsidR="00347A63" w:rsidRPr="00347A63" w:rsidRDefault="00347A63" w:rsidP="00347A63">
      <w:r>
        <w:t xml:space="preserve">Os Livros são atribuídos aos Fundos na edição do </w:t>
      </w:r>
      <w:r w:rsidRPr="0099160B">
        <w:rPr>
          <w:u w:val="single"/>
        </w:rPr>
        <w:t>cadastro</w:t>
      </w:r>
      <w:r>
        <w:t xml:space="preserve"> do Fundo (</w:t>
      </w:r>
      <w:r w:rsidRPr="00347A63">
        <w:t>ver</w:t>
      </w:r>
      <w:r>
        <w:t xml:space="preserve"> </w:t>
      </w:r>
      <w:r w:rsidR="00B30A00">
        <w:fldChar w:fldCharType="begin"/>
      </w:r>
      <w:r>
        <w:instrText xml:space="preserve"> REF _Ref458526319 \r \h </w:instrText>
      </w:r>
      <w:r w:rsidR="00B30A00">
        <w:fldChar w:fldCharType="separate"/>
      </w:r>
      <w:r w:rsidR="00962794">
        <w:t>III-5</w:t>
      </w:r>
      <w:r w:rsidR="00B30A00">
        <w:fldChar w:fldCharType="end"/>
      </w:r>
      <w:r>
        <w:t>).</w:t>
      </w:r>
    </w:p>
    <w:p w:rsidR="00950D7D" w:rsidRPr="00950D7D" w:rsidRDefault="00950D7D" w:rsidP="00B633AB">
      <w:pPr>
        <w:pStyle w:val="Heading2"/>
      </w:pPr>
      <w:bookmarkStart w:id="97" w:name="_Toc501026755"/>
      <w:r w:rsidRPr="00950D7D">
        <w:t>VISUALIZANDO A COMPLIANCE</w:t>
      </w:r>
      <w:bookmarkEnd w:id="97"/>
    </w:p>
    <w:p w:rsidR="00D85C43" w:rsidRDefault="007F3670" w:rsidP="00C676D2">
      <w:r>
        <w:t>A conformidade com as regras p</w:t>
      </w:r>
      <w:r w:rsidR="00823A32">
        <w:t>ode ser visualizada:</w:t>
      </w:r>
    </w:p>
    <w:p w:rsidR="007F3670" w:rsidRDefault="007F3670" w:rsidP="007F3670">
      <w:pPr>
        <w:pStyle w:val="ListParagraph"/>
      </w:pPr>
      <w:r>
        <w:t xml:space="preserve">No </w:t>
      </w:r>
      <w:proofErr w:type="spellStart"/>
      <w:r w:rsidRPr="00115373">
        <w:rPr>
          <w:u w:val="single"/>
        </w:rPr>
        <w:t>Dashboard</w:t>
      </w:r>
      <w:proofErr w:type="spellEnd"/>
      <w:r>
        <w:t xml:space="preserve">, há </w:t>
      </w:r>
      <w:r w:rsidR="00823A32">
        <w:t>dois</w:t>
      </w:r>
      <w:r>
        <w:t xml:space="preserve"> semáforo</w:t>
      </w:r>
      <w:r w:rsidR="00823A32">
        <w:t>s</w:t>
      </w:r>
      <w:r>
        <w:t xml:space="preserve"> que mostra</w:t>
      </w:r>
      <w:r w:rsidR="00823A32">
        <w:t>m</w:t>
      </w:r>
      <w:r>
        <w:t xml:space="preserve"> o enquadramento </w:t>
      </w:r>
      <w:r w:rsidRPr="00016FE1">
        <w:t>do fundo</w:t>
      </w:r>
      <w:r>
        <w:t>:</w:t>
      </w:r>
    </w:p>
    <w:p w:rsidR="00624B1E" w:rsidRDefault="00624B1E" w:rsidP="00624B1E">
      <w:pPr>
        <w:pStyle w:val="ListParagraph"/>
        <w:numPr>
          <w:ilvl w:val="0"/>
          <w:numId w:val="0"/>
        </w:numPr>
        <w:ind w:left="2160"/>
      </w:pPr>
      <w:r>
        <w:t>A coluna “</w:t>
      </w:r>
      <w:proofErr w:type="spellStart"/>
      <w:r>
        <w:t>Compl</w:t>
      </w:r>
      <w:proofErr w:type="spellEnd"/>
      <w:r>
        <w:t>” mostra o semáforo das regras de controle (escopo de regra “CTRL”):</w:t>
      </w:r>
    </w:p>
    <w:p w:rsidR="007F3670" w:rsidRDefault="00624B1E" w:rsidP="00624B1E">
      <w:pPr>
        <w:ind w:left="1440" w:firstLine="720"/>
      </w:pPr>
      <w:r w:rsidRPr="00624B1E">
        <w:rPr>
          <w:color w:val="FF0000"/>
        </w:rPr>
        <w:sym w:font="Wingdings 2" w:char="F098"/>
      </w:r>
      <w:r>
        <w:t xml:space="preserve"> </w:t>
      </w:r>
      <w:r w:rsidR="007F3670">
        <w:t xml:space="preserve">BREACH </w:t>
      </w:r>
      <w:r>
        <w:t xml:space="preserve">(vermelho): </w:t>
      </w:r>
      <w:r w:rsidR="007F3670">
        <w:t xml:space="preserve">se pelo menos </w:t>
      </w:r>
      <w:r w:rsidR="00823A32">
        <w:t xml:space="preserve">uma regra </w:t>
      </w:r>
      <w:r w:rsidR="00016FE1">
        <w:t xml:space="preserve">do fundo </w:t>
      </w:r>
      <w:r w:rsidR="007F3670">
        <w:t xml:space="preserve">estiver em BREACH, </w:t>
      </w:r>
    </w:p>
    <w:p w:rsidR="007F3670" w:rsidRDefault="00624B1E" w:rsidP="00624B1E">
      <w:pPr>
        <w:ind w:left="1440" w:firstLine="720"/>
      </w:pPr>
      <w:r w:rsidRPr="00624B1E">
        <w:rPr>
          <w:color w:val="FFC000"/>
        </w:rPr>
        <w:lastRenderedPageBreak/>
        <w:sym w:font="Wingdings 2" w:char="F098"/>
      </w:r>
      <w:r w:rsidRPr="00624B1E">
        <w:rPr>
          <w:color w:val="FFC000"/>
        </w:rPr>
        <w:t xml:space="preserve"> </w:t>
      </w:r>
      <w:r w:rsidR="007F3670">
        <w:t>WARN (</w:t>
      </w:r>
      <w:r w:rsidR="007F3670" w:rsidRPr="00624B1E">
        <w:rPr>
          <w:u w:val="single"/>
        </w:rPr>
        <w:t>amarelo</w:t>
      </w:r>
      <w:r w:rsidR="007F3670">
        <w:t xml:space="preserve">) se não houver </w:t>
      </w:r>
      <w:r w:rsidR="00823A32">
        <w:t xml:space="preserve">nenhuma regra </w:t>
      </w:r>
      <w:r w:rsidR="00016FE1">
        <w:t xml:space="preserve">em </w:t>
      </w:r>
      <w:r w:rsidR="007F3670">
        <w:t>BREACH e pelo menos um</w:t>
      </w:r>
      <w:r w:rsidR="00823A32">
        <w:t>a</w:t>
      </w:r>
      <w:r w:rsidR="007F3670">
        <w:t xml:space="preserve"> </w:t>
      </w:r>
      <w:r w:rsidR="00016FE1">
        <w:t xml:space="preserve">em </w:t>
      </w:r>
      <w:r w:rsidR="007F3670">
        <w:t>WARN.</w:t>
      </w:r>
    </w:p>
    <w:p w:rsidR="00016FE1" w:rsidRDefault="00624B1E" w:rsidP="00624B1E">
      <w:pPr>
        <w:ind w:left="1440" w:firstLine="720"/>
      </w:pPr>
      <w:r w:rsidRPr="00624B1E">
        <w:rPr>
          <w:color w:val="00B050"/>
        </w:rPr>
        <w:sym w:font="Wingdings 2" w:char="F098"/>
      </w:r>
      <w:r>
        <w:t xml:space="preserve"> </w:t>
      </w:r>
      <w:r w:rsidR="00016FE1">
        <w:t>OK (</w:t>
      </w:r>
      <w:r w:rsidR="00016FE1" w:rsidRPr="00624B1E">
        <w:rPr>
          <w:u w:val="single"/>
        </w:rPr>
        <w:t>verde</w:t>
      </w:r>
      <w:r w:rsidR="00016FE1">
        <w:t xml:space="preserve">) se </w:t>
      </w:r>
      <w:r w:rsidR="00823A32">
        <w:t>todas as regras estiverem</w:t>
      </w:r>
      <w:r w:rsidR="00016FE1">
        <w:t xml:space="preserve"> OK</w:t>
      </w:r>
      <w:r>
        <w:t>.</w:t>
      </w:r>
    </w:p>
    <w:p w:rsidR="00624B1E" w:rsidRDefault="00624B1E" w:rsidP="00624B1E">
      <w:pPr>
        <w:ind w:left="2160"/>
      </w:pPr>
      <w:r w:rsidRPr="00624B1E">
        <w:t>A coluna “</w:t>
      </w:r>
      <w:proofErr w:type="spellStart"/>
      <w:proofErr w:type="gramStart"/>
      <w:r w:rsidRPr="00624B1E">
        <w:t>CompIG</w:t>
      </w:r>
      <w:proofErr w:type="spellEnd"/>
      <w:proofErr w:type="gramEnd"/>
      <w:r w:rsidRPr="00624B1E">
        <w:t>”</w:t>
      </w:r>
      <w:r>
        <w:t xml:space="preserve"> mostra o enquadramento nos limites internos e gerenciais (escopos de regra (“LIM” e “GER”)</w:t>
      </w:r>
    </w:p>
    <w:p w:rsidR="00624B1E" w:rsidRDefault="00624B1E" w:rsidP="00624B1E">
      <w:pPr>
        <w:ind w:left="2160"/>
      </w:pPr>
      <w:r>
        <w:rPr>
          <w:color w:val="FF0000"/>
        </w:rPr>
        <w:sym w:font="Wingdings 2" w:char="F09B"/>
      </w:r>
      <w:r>
        <w:t xml:space="preserve"> BREACH (vermelho): se pelo menos uma regra do fundo estiver em BREACH, </w:t>
      </w:r>
    </w:p>
    <w:p w:rsidR="00624B1E" w:rsidRDefault="00624B1E" w:rsidP="00624B1E">
      <w:pPr>
        <w:ind w:left="1440" w:firstLine="720"/>
      </w:pPr>
      <w:r>
        <w:rPr>
          <w:color w:val="FFC000"/>
        </w:rPr>
        <w:sym w:font="Wingdings 2" w:char="F09B"/>
      </w:r>
      <w:r w:rsidRPr="00624B1E">
        <w:rPr>
          <w:color w:val="FFC000"/>
        </w:rPr>
        <w:t xml:space="preserve"> </w:t>
      </w:r>
      <w:r>
        <w:t>WARN (</w:t>
      </w:r>
      <w:r w:rsidRPr="00624B1E">
        <w:rPr>
          <w:u w:val="single"/>
        </w:rPr>
        <w:t>amarelo</w:t>
      </w:r>
      <w:r>
        <w:t>) se não houver nenhuma regra em BREACH e pelo menos uma em WARN.</w:t>
      </w:r>
    </w:p>
    <w:p w:rsidR="00624B1E" w:rsidRDefault="00624B1E" w:rsidP="00624B1E">
      <w:pPr>
        <w:ind w:left="1440" w:firstLine="720"/>
      </w:pPr>
      <w:r>
        <w:rPr>
          <w:color w:val="00B050"/>
        </w:rPr>
        <w:sym w:font="Wingdings 2" w:char="F09B"/>
      </w:r>
      <w:r>
        <w:t xml:space="preserve"> OK (</w:t>
      </w:r>
      <w:r w:rsidRPr="00624B1E">
        <w:rPr>
          <w:u w:val="single"/>
        </w:rPr>
        <w:t>verde</w:t>
      </w:r>
      <w:r>
        <w:t>) se todas as regras estiverem OK.</w:t>
      </w:r>
    </w:p>
    <w:p w:rsidR="00624B1E" w:rsidRPr="00624B1E" w:rsidRDefault="00624B1E" w:rsidP="00624B1E">
      <w:pPr>
        <w:ind w:left="2160"/>
      </w:pPr>
    </w:p>
    <w:p w:rsidR="00016FE1" w:rsidRDefault="00016FE1" w:rsidP="00016FE1">
      <w:pPr>
        <w:pStyle w:val="ListParagraph"/>
      </w:pPr>
      <w:r>
        <w:t xml:space="preserve">No </w:t>
      </w:r>
      <w:r w:rsidRPr="00115373">
        <w:rPr>
          <w:u w:val="single"/>
        </w:rPr>
        <w:t>e-mail</w:t>
      </w:r>
      <w:r>
        <w:t xml:space="preserve"> diário, </w:t>
      </w:r>
      <w:r w:rsidR="00823A32">
        <w:t xml:space="preserve">os </w:t>
      </w:r>
      <w:proofErr w:type="spellStart"/>
      <w:r w:rsidR="00823A32">
        <w:t>desenquadramentos</w:t>
      </w:r>
      <w:proofErr w:type="spellEnd"/>
      <w:r w:rsidR="00823A32">
        <w:t xml:space="preserve"> são reportados por fundo e regra</w:t>
      </w:r>
      <w:r w:rsidR="00604239">
        <w:t xml:space="preserve">, em </w:t>
      </w:r>
      <w:proofErr w:type="gramStart"/>
      <w:r w:rsidR="00604239">
        <w:t>4</w:t>
      </w:r>
      <w:proofErr w:type="gramEnd"/>
      <w:r w:rsidR="00604239">
        <w:t xml:space="preserve"> grupos:</w:t>
      </w:r>
    </w:p>
    <w:p w:rsidR="00604239" w:rsidRDefault="00604239" w:rsidP="00604239">
      <w:pPr>
        <w:pStyle w:val="ListParagraph"/>
        <w:numPr>
          <w:ilvl w:val="1"/>
          <w:numId w:val="2"/>
        </w:numPr>
      </w:pPr>
      <w:r>
        <w:t>BREACHES de regras de CONTROLE</w:t>
      </w:r>
    </w:p>
    <w:p w:rsidR="00604239" w:rsidRDefault="00604239" w:rsidP="00604239">
      <w:pPr>
        <w:pStyle w:val="ListParagraph"/>
        <w:numPr>
          <w:ilvl w:val="1"/>
          <w:numId w:val="2"/>
        </w:numPr>
      </w:pPr>
      <w:r>
        <w:t>WARNINGS de regras de CONTROLE</w:t>
      </w:r>
    </w:p>
    <w:p w:rsidR="00604239" w:rsidRDefault="00604239" w:rsidP="00604239">
      <w:pPr>
        <w:pStyle w:val="ListParagraph"/>
        <w:numPr>
          <w:ilvl w:val="1"/>
          <w:numId w:val="2"/>
        </w:numPr>
      </w:pPr>
      <w:r>
        <w:t>BREACHES de regras internas, tanto “LIM” quanto “GER</w:t>
      </w:r>
      <w:proofErr w:type="gramStart"/>
      <w:r>
        <w:t>”</w:t>
      </w:r>
      <w:proofErr w:type="gramEnd"/>
    </w:p>
    <w:p w:rsidR="00604239" w:rsidRDefault="00604239" w:rsidP="00604239">
      <w:pPr>
        <w:pStyle w:val="ListParagraph"/>
        <w:numPr>
          <w:ilvl w:val="1"/>
          <w:numId w:val="2"/>
        </w:numPr>
      </w:pPr>
      <w:r>
        <w:t>WARNINGS de regras internas, tanto “LIM” quanto “GER</w:t>
      </w:r>
      <w:proofErr w:type="gramStart"/>
      <w:r>
        <w:t>”</w:t>
      </w:r>
      <w:proofErr w:type="gramEnd"/>
    </w:p>
    <w:p w:rsidR="00016FE1" w:rsidRPr="00256320" w:rsidRDefault="00016FE1" w:rsidP="00016FE1">
      <w:pPr>
        <w:pStyle w:val="ListParagraph"/>
      </w:pPr>
      <w:r w:rsidRPr="00256320">
        <w:t xml:space="preserve">Na aba “Regras” da </w:t>
      </w:r>
      <w:r w:rsidRPr="00256320">
        <w:rPr>
          <w:u w:val="single"/>
        </w:rPr>
        <w:t>Tela de Carteira</w:t>
      </w:r>
      <w:r w:rsidRPr="00256320">
        <w:t>, o enquadramento é mostrado por Regra.</w:t>
      </w:r>
      <w:r w:rsidR="005A3041" w:rsidRPr="00256320">
        <w:t xml:space="preserve"> O semáforo aparecerá cheio ou vazado conforme a regra for de CONTROLE ou não. Clicando sobre uma linha da Tela de Carteira quando ela está exibindo regras mostrará a tela de Visão Rápida da regra, aplicada ao fundo.</w:t>
      </w:r>
    </w:p>
    <w:p w:rsidR="00B633AB" w:rsidRDefault="00B633AB" w:rsidP="00B633AB">
      <w:pPr>
        <w:pStyle w:val="Heading2"/>
      </w:pPr>
      <w:bookmarkStart w:id="98" w:name="_Ref458615482"/>
      <w:bookmarkStart w:id="99" w:name="_Toc501026756"/>
      <w:r>
        <w:t>PRÉ-TRADE COMPLIANCE</w:t>
      </w:r>
      <w:bookmarkEnd w:id="98"/>
      <w:bookmarkEnd w:id="99"/>
    </w:p>
    <w:p w:rsidR="00B633AB" w:rsidRDefault="00B633AB" w:rsidP="00B633AB">
      <w:r>
        <w:t xml:space="preserve">Há </w:t>
      </w:r>
      <w:r>
        <w:rPr>
          <w:u w:val="single"/>
        </w:rPr>
        <w:t>duas</w:t>
      </w:r>
      <w:r>
        <w:t xml:space="preserve"> funções de </w:t>
      </w:r>
      <w:proofErr w:type="spellStart"/>
      <w:r>
        <w:t>pré-trade</w:t>
      </w:r>
      <w:proofErr w:type="spellEnd"/>
      <w:r>
        <w:t xml:space="preserve"> </w:t>
      </w:r>
      <w:proofErr w:type="spellStart"/>
      <w:r>
        <w:t>compliance</w:t>
      </w:r>
      <w:proofErr w:type="spellEnd"/>
      <w:r>
        <w:t xml:space="preserve"> disponíveis:</w:t>
      </w:r>
    </w:p>
    <w:p w:rsidR="00B633AB" w:rsidRDefault="00B633AB" w:rsidP="00B633AB">
      <w:pPr>
        <w:pStyle w:val="ListParagraph"/>
        <w:numPr>
          <w:ilvl w:val="0"/>
          <w:numId w:val="68"/>
        </w:numPr>
      </w:pPr>
      <w:r>
        <w:t>Teste dos trades boletados para o dia:</w:t>
      </w:r>
    </w:p>
    <w:p w:rsidR="00B633AB" w:rsidRDefault="00B633AB" w:rsidP="00B633AB">
      <w:pPr>
        <w:pStyle w:val="ListParagraph"/>
        <w:numPr>
          <w:ilvl w:val="0"/>
          <w:numId w:val="0"/>
        </w:numPr>
        <w:ind w:left="1440"/>
      </w:pPr>
      <w:proofErr w:type="gramStart"/>
      <w:r w:rsidRPr="005A3041">
        <w:rPr>
          <w:u w:val="wave"/>
        </w:rPr>
        <w:t>Menu</w:t>
      </w:r>
      <w:proofErr w:type="gramEnd"/>
      <w:r w:rsidRPr="005A3041">
        <w:rPr>
          <w:u w:val="wave"/>
        </w:rPr>
        <w:t xml:space="preserve">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w:t>
      </w:r>
    </w:p>
    <w:p w:rsidR="00B633AB" w:rsidRDefault="00B633AB" w:rsidP="00B633AB">
      <w:pPr>
        <w:pStyle w:val="ListParagraph"/>
        <w:numPr>
          <w:ilvl w:val="0"/>
          <w:numId w:val="0"/>
        </w:numPr>
        <w:ind w:left="1440"/>
      </w:pPr>
      <w:proofErr w:type="gramStart"/>
      <w:r w:rsidRPr="005A3041">
        <w:rPr>
          <w:u w:val="wave"/>
        </w:rPr>
        <w:t>Menu</w:t>
      </w:r>
      <w:proofErr w:type="gramEnd"/>
      <w:r w:rsidRPr="005A3041">
        <w:rPr>
          <w:u w:val="wave"/>
        </w:rPr>
        <w:t xml:space="preserve">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p>
    <w:p w:rsidR="00B633AB" w:rsidRDefault="00B633AB" w:rsidP="00B633AB">
      <w:pPr>
        <w:pStyle w:val="ListParagraph"/>
        <w:numPr>
          <w:ilvl w:val="0"/>
          <w:numId w:val="0"/>
        </w:numPr>
        <w:ind w:left="1440"/>
      </w:pPr>
      <w:r>
        <w:t>Testa as boletas importadas para a Data Base.</w:t>
      </w:r>
    </w:p>
    <w:p w:rsidR="001236E6" w:rsidRDefault="001236E6" w:rsidP="00B633AB">
      <w:pPr>
        <w:pStyle w:val="ListParagraph"/>
        <w:numPr>
          <w:ilvl w:val="0"/>
          <w:numId w:val="0"/>
        </w:numPr>
        <w:ind w:left="1440"/>
      </w:pPr>
      <w:proofErr w:type="spellStart"/>
      <w:r>
        <w:rPr>
          <w:b/>
        </w:rPr>
        <w:t>Obs</w:t>
      </w:r>
      <w:proofErr w:type="spellEnd"/>
      <w:r>
        <w:rPr>
          <w:b/>
        </w:rPr>
        <w:t xml:space="preserve"> </w:t>
      </w:r>
      <w:proofErr w:type="gramStart"/>
      <w:r>
        <w:rPr>
          <w:b/>
        </w:rPr>
        <w:t>1</w:t>
      </w:r>
      <w:proofErr w:type="gramEnd"/>
      <w:r>
        <w:t xml:space="preserve">: esta função testa apenas as boletas da Data Base que ainda não foram incorporadas à carteira. Caso um fundo tenha carteira importada para a Data Base, o </w:t>
      </w:r>
      <w:proofErr w:type="spellStart"/>
      <w:r>
        <w:t>pré-trade</w:t>
      </w:r>
      <w:proofErr w:type="spellEnd"/>
      <w:r>
        <w:t xml:space="preserve"> </w:t>
      </w:r>
      <w:proofErr w:type="spellStart"/>
      <w:r>
        <w:t>compliance</w:t>
      </w:r>
      <w:proofErr w:type="spellEnd"/>
      <w:r>
        <w:t xml:space="preserve"> assumirá que não há trades a serem analisados mesmo que existam boletas na mesma data para este mesmo fundo, pois assumirá que todos os trades já estão incorporados à carteira.</w:t>
      </w:r>
    </w:p>
    <w:p w:rsidR="001236E6" w:rsidRPr="001236E6" w:rsidRDefault="001236E6" w:rsidP="00B633AB">
      <w:pPr>
        <w:pStyle w:val="ListParagraph"/>
        <w:numPr>
          <w:ilvl w:val="0"/>
          <w:numId w:val="0"/>
        </w:numPr>
        <w:ind w:left="1440"/>
      </w:pPr>
      <w:proofErr w:type="spellStart"/>
      <w:r>
        <w:rPr>
          <w:b/>
        </w:rPr>
        <w:lastRenderedPageBreak/>
        <w:t>Obs</w:t>
      </w:r>
      <w:proofErr w:type="spellEnd"/>
      <w:r>
        <w:rPr>
          <w:b/>
        </w:rPr>
        <w:t xml:space="preserve"> </w:t>
      </w:r>
      <w:proofErr w:type="gramStart"/>
      <w:r>
        <w:rPr>
          <w:b/>
        </w:rPr>
        <w:t>2</w:t>
      </w:r>
      <w:proofErr w:type="gramEnd"/>
      <w:r>
        <w:rPr>
          <w:b/>
        </w:rPr>
        <w:t>:</w:t>
      </w:r>
      <w:r>
        <w:t xml:space="preserve"> esta função testará somente as boletas da Data Base. Se um fundo tem carteira de data anterior complementada por boletas posteriores, porém não tem boletas na Data Base, o </w:t>
      </w:r>
      <w:proofErr w:type="spellStart"/>
      <w:r>
        <w:t>pré-trade</w:t>
      </w:r>
      <w:proofErr w:type="spellEnd"/>
      <w:r>
        <w:t xml:space="preserve"> </w:t>
      </w:r>
      <w:proofErr w:type="spellStart"/>
      <w:r>
        <w:t>compliance</w:t>
      </w:r>
      <w:proofErr w:type="spellEnd"/>
      <w:r>
        <w:t xml:space="preserve"> assumirá que não há trades para serem testados.</w:t>
      </w:r>
    </w:p>
    <w:p w:rsidR="00B633AB" w:rsidRDefault="00B633AB" w:rsidP="00B633AB">
      <w:pPr>
        <w:pStyle w:val="ListParagraph"/>
        <w:numPr>
          <w:ilvl w:val="0"/>
          <w:numId w:val="68"/>
        </w:numPr>
      </w:pPr>
      <w:r>
        <w:t>Simulação: permite simular um trade que não foi importado.</w:t>
      </w:r>
    </w:p>
    <w:p w:rsidR="00B633AB" w:rsidRDefault="00B633AB" w:rsidP="00B633AB">
      <w:pPr>
        <w:pStyle w:val="ListParagraph"/>
        <w:numPr>
          <w:ilvl w:val="0"/>
          <w:numId w:val="0"/>
        </w:numPr>
        <w:ind w:left="1440"/>
      </w:pPr>
      <w:r>
        <w:t xml:space="preserve">Em </w:t>
      </w:r>
      <w:proofErr w:type="gramStart"/>
      <w:r w:rsidRPr="005A3041">
        <w:rPr>
          <w:u w:val="wave"/>
        </w:rPr>
        <w:t>Menu</w:t>
      </w:r>
      <w:proofErr w:type="gramEnd"/>
      <w:r w:rsidRPr="005A3041">
        <w:rPr>
          <w:u w:val="wave"/>
        </w:rPr>
        <w:t xml:space="preserve"> Principal</w:t>
      </w:r>
      <w:r>
        <w:sym w:font="Wingdings" w:char="F0E0"/>
      </w:r>
      <w:r>
        <w:t>Simulação</w:t>
      </w:r>
      <w:r>
        <w:sym w:font="Wingdings" w:char="F0E0"/>
      </w:r>
      <w:r>
        <w:t xml:space="preserve">Simula C/V (ver </w:t>
      </w:r>
      <w:r w:rsidR="00B30A00">
        <w:fldChar w:fldCharType="begin"/>
      </w:r>
      <w:r>
        <w:instrText xml:space="preserve"> REF _Ref458692734 \r \h </w:instrText>
      </w:r>
      <w:r w:rsidR="00B30A00">
        <w:fldChar w:fldCharType="separate"/>
      </w:r>
      <w:r w:rsidR="00962794">
        <w:t>XI-2</w:t>
      </w:r>
      <w:r w:rsidR="00B30A00">
        <w:fldChar w:fldCharType="end"/>
      </w:r>
      <w:r>
        <w:t>).</w:t>
      </w:r>
    </w:p>
    <w:p w:rsidR="00B633AB" w:rsidRDefault="00B633AB" w:rsidP="00B633AB">
      <w:r>
        <w:t xml:space="preserve">Clicando </w:t>
      </w:r>
      <w:proofErr w:type="gramStart"/>
      <w:r w:rsidRPr="005A3041">
        <w:rPr>
          <w:u w:val="wave"/>
        </w:rPr>
        <w:t>Menu</w:t>
      </w:r>
      <w:proofErr w:type="gramEnd"/>
      <w:r w:rsidRPr="005A3041">
        <w:rPr>
          <w:u w:val="wave"/>
        </w:rPr>
        <w:t xml:space="preserve"> Principal</w:t>
      </w:r>
      <w:r>
        <w:sym w:font="Wingdings" w:char="F0E0"/>
      </w:r>
      <w:r>
        <w:t>Trades</w:t>
      </w:r>
      <w:r>
        <w:sym w:font="Wingdings" w:char="F0E0"/>
      </w:r>
      <w:proofErr w:type="spellStart"/>
      <w:r>
        <w:t>Pré-Trade</w:t>
      </w:r>
      <w:proofErr w:type="spellEnd"/>
      <w:r>
        <w:t xml:space="preserve"> </w:t>
      </w:r>
      <w:proofErr w:type="spellStart"/>
      <w:r>
        <w:t>Compliance</w:t>
      </w:r>
      <w:proofErr w:type="spellEnd"/>
      <w:r>
        <w:t xml:space="preserve"> ou </w:t>
      </w:r>
      <w:r w:rsidRPr="005A3041">
        <w:rPr>
          <w:u w:val="wave"/>
        </w:rPr>
        <w:t>Menu Principal</w:t>
      </w:r>
      <w:r>
        <w:sym w:font="Wingdings" w:char="F0E0"/>
      </w:r>
      <w:proofErr w:type="spellStart"/>
      <w:r>
        <w:t>Compliance</w:t>
      </w:r>
      <w:proofErr w:type="spellEnd"/>
      <w:r>
        <w:sym w:font="Wingdings" w:char="F0E0"/>
      </w:r>
      <w:proofErr w:type="spellStart"/>
      <w:r>
        <w:t>Pré-Trade</w:t>
      </w:r>
      <w:proofErr w:type="spellEnd"/>
      <w:r>
        <w:t xml:space="preserve"> </w:t>
      </w:r>
      <w:proofErr w:type="spellStart"/>
      <w:r>
        <w:t>Compliance</w:t>
      </w:r>
      <w:proofErr w:type="spellEnd"/>
      <w:r>
        <w:t xml:space="preserve">, aparece o Relatório de </w:t>
      </w:r>
      <w:proofErr w:type="spellStart"/>
      <w:r>
        <w:t>Pre</w:t>
      </w:r>
      <w:proofErr w:type="spellEnd"/>
      <w:r>
        <w:t xml:space="preserve">-Trade </w:t>
      </w:r>
      <w:proofErr w:type="spellStart"/>
      <w:r>
        <w:t>Compliance</w:t>
      </w:r>
      <w:proofErr w:type="spellEnd"/>
      <w:r>
        <w:t xml:space="preserve"> por fundo, assinalando se algum fundo teve o enquadramento violado ou piorado por causa de algum negócio boletado para a Data Base:</w:t>
      </w:r>
    </w:p>
    <w:p w:rsidR="00B633AB" w:rsidRDefault="00B633AB" w:rsidP="00B633AB">
      <w:r>
        <w:rPr>
          <w:noProof/>
          <w:lang w:val="en-US"/>
        </w:rPr>
        <w:drawing>
          <wp:inline distT="0" distB="0" distL="0" distR="0">
            <wp:extent cx="6449127" cy="2952750"/>
            <wp:effectExtent l="19050" t="0" r="8823"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6459771" cy="2957623"/>
                    </a:xfrm>
                    <a:prstGeom prst="rect">
                      <a:avLst/>
                    </a:prstGeom>
                    <a:noFill/>
                    <a:ln w="9525">
                      <a:noFill/>
                      <a:miter lim="800000"/>
                      <a:headEnd/>
                      <a:tailEnd/>
                    </a:ln>
                  </pic:spPr>
                </pic:pic>
              </a:graphicData>
            </a:graphic>
          </wp:inline>
        </w:drawing>
      </w:r>
    </w:p>
    <w:p w:rsidR="00B633AB" w:rsidRDefault="00B633AB" w:rsidP="00B633AB">
      <w:r>
        <w:t xml:space="preserve">As colunas do relatório de </w:t>
      </w:r>
      <w:proofErr w:type="spellStart"/>
      <w:r>
        <w:t>pré-trade</w:t>
      </w:r>
      <w:proofErr w:type="spellEnd"/>
      <w:r>
        <w:t xml:space="preserve"> </w:t>
      </w:r>
      <w:proofErr w:type="spellStart"/>
      <w:r>
        <w:t>compliance</w:t>
      </w:r>
      <w:proofErr w:type="spellEnd"/>
      <w:r>
        <w:t xml:space="preserve"> mostram:</w:t>
      </w:r>
    </w:p>
    <w:p w:rsidR="00B633AB" w:rsidRDefault="00B633AB" w:rsidP="00B633AB">
      <w:pPr>
        <w:pStyle w:val="ListParagraph"/>
        <w:numPr>
          <w:ilvl w:val="0"/>
          <w:numId w:val="68"/>
        </w:numPr>
      </w:pPr>
      <w:proofErr w:type="gramStart"/>
      <w:r>
        <w:t>Número de trades relativos ao fundo direta ou indiretamente</w:t>
      </w:r>
      <w:proofErr w:type="gramEnd"/>
      <w:r>
        <w:t xml:space="preserve"> (trades realizados por algum dos fundos investidos</w:t>
      </w:r>
      <w:r w:rsidR="001236E6">
        <w:t xml:space="preserve"> na Data Base</w:t>
      </w:r>
      <w:r>
        <w:t>);</w:t>
      </w:r>
    </w:p>
    <w:p w:rsidR="00B633AB" w:rsidRDefault="00B633AB" w:rsidP="00B633AB">
      <w:pPr>
        <w:pStyle w:val="ListParagraph"/>
        <w:numPr>
          <w:ilvl w:val="0"/>
          <w:numId w:val="68"/>
        </w:numPr>
      </w:pPr>
      <w:r>
        <w:t>Status do fundo: se sua carteira passou, violou, piorou ou melhorou:</w:t>
      </w:r>
    </w:p>
    <w:p w:rsidR="00B633AB" w:rsidRDefault="00B633AB" w:rsidP="00B633AB">
      <w:pPr>
        <w:ind w:firstLine="720"/>
      </w:pPr>
      <w:r w:rsidRPr="00DB61FB">
        <w:rPr>
          <w:shd w:val="clear" w:color="auto" w:fill="00B050"/>
        </w:rPr>
        <w:t>PASSOU</w:t>
      </w:r>
      <w:r>
        <w:t xml:space="preserve"> </w:t>
      </w:r>
      <w:r>
        <w:tab/>
        <w:t>nenhuma regra foi violada com a adição dos trades;</w:t>
      </w:r>
    </w:p>
    <w:p w:rsidR="00B633AB" w:rsidRDefault="00B633AB" w:rsidP="00B633AB">
      <w:pPr>
        <w:ind w:firstLine="720"/>
      </w:pPr>
      <w:r w:rsidRPr="00DB61FB">
        <w:rPr>
          <w:shd w:val="clear" w:color="auto" w:fill="00B0F0"/>
        </w:rPr>
        <w:t>VOLTOU</w:t>
      </w:r>
      <w:r>
        <w:t xml:space="preserve"> </w:t>
      </w:r>
      <w:r>
        <w:tab/>
        <w:t xml:space="preserve">uma regra anteriormente violada foi </w:t>
      </w:r>
      <w:proofErr w:type="spellStart"/>
      <w:r>
        <w:t>reenquadrada</w:t>
      </w:r>
      <w:proofErr w:type="spellEnd"/>
      <w:r>
        <w:t xml:space="preserve"> por um trade;</w:t>
      </w:r>
    </w:p>
    <w:p w:rsidR="00B633AB" w:rsidRDefault="00B633AB" w:rsidP="00B633AB">
      <w:pPr>
        <w:ind w:firstLine="720"/>
      </w:pPr>
      <w:r w:rsidRPr="00DB61FB">
        <w:rPr>
          <w:b/>
          <w:color w:val="FFFFFF" w:themeColor="background1"/>
          <w:shd w:val="clear" w:color="auto" w:fill="FF0000"/>
        </w:rPr>
        <w:t>VIOLOU</w:t>
      </w:r>
      <w:r>
        <w:t xml:space="preserve"> </w:t>
      </w:r>
      <w:r>
        <w:tab/>
        <w:t>uma regra foi violada por um trade;</w:t>
      </w:r>
    </w:p>
    <w:p w:rsidR="00B633AB" w:rsidRDefault="00B633AB" w:rsidP="00B633AB">
      <w:pPr>
        <w:ind w:firstLine="720"/>
      </w:pPr>
      <w:r w:rsidRPr="00DB61FB">
        <w:rPr>
          <w:shd w:val="clear" w:color="auto" w:fill="FFC000"/>
        </w:rPr>
        <w:t>PIOROU</w:t>
      </w:r>
      <w:r>
        <w:t xml:space="preserve"> </w:t>
      </w:r>
      <w:r>
        <w:tab/>
        <w:t>uma regra que já estava violada ficou mais distante do enquadramento com o trade.</w:t>
      </w:r>
    </w:p>
    <w:p w:rsidR="00B633AB" w:rsidRDefault="00B633AB" w:rsidP="00447FBC">
      <w:pPr>
        <w:pStyle w:val="ListParagraph"/>
        <w:numPr>
          <w:ilvl w:val="0"/>
          <w:numId w:val="78"/>
        </w:numPr>
      </w:pPr>
      <w:r>
        <w:lastRenderedPageBreak/>
        <w:t>Identificador do trade;</w:t>
      </w:r>
    </w:p>
    <w:p w:rsidR="00B633AB" w:rsidRDefault="00B633AB" w:rsidP="00447FBC">
      <w:pPr>
        <w:pStyle w:val="ListParagraph"/>
        <w:numPr>
          <w:ilvl w:val="0"/>
          <w:numId w:val="78"/>
        </w:numPr>
      </w:pPr>
      <w:r>
        <w:t>Status do trade: se cada trade individualmente fez a carteira violar, piorar, voltar ou passar;</w:t>
      </w:r>
    </w:p>
    <w:p w:rsidR="00B633AB" w:rsidRDefault="00B633AB" w:rsidP="00447FBC">
      <w:pPr>
        <w:pStyle w:val="ListParagraph"/>
        <w:numPr>
          <w:ilvl w:val="0"/>
          <w:numId w:val="78"/>
        </w:numPr>
      </w:pPr>
      <w:r>
        <w:t>Descrição do trade por extenso;</w:t>
      </w:r>
    </w:p>
    <w:p w:rsidR="00B633AB" w:rsidRDefault="00B633AB" w:rsidP="00447FBC">
      <w:pPr>
        <w:pStyle w:val="ListParagraph"/>
        <w:numPr>
          <w:ilvl w:val="0"/>
          <w:numId w:val="78"/>
        </w:numPr>
      </w:pPr>
      <w:r>
        <w:t>Book de regras testado;</w:t>
      </w:r>
    </w:p>
    <w:p w:rsidR="00B633AB" w:rsidRDefault="00B633AB" w:rsidP="00447FBC">
      <w:pPr>
        <w:pStyle w:val="ListParagraph"/>
        <w:numPr>
          <w:ilvl w:val="0"/>
          <w:numId w:val="78"/>
        </w:numPr>
      </w:pPr>
      <w:r>
        <w:t>Regra testada;</w:t>
      </w:r>
    </w:p>
    <w:p w:rsidR="00B633AB" w:rsidRDefault="00B633AB" w:rsidP="00447FBC">
      <w:pPr>
        <w:pStyle w:val="ListParagraph"/>
        <w:numPr>
          <w:ilvl w:val="0"/>
          <w:numId w:val="78"/>
        </w:numPr>
      </w:pPr>
      <w:r>
        <w:t>Resultado da regra antes do trade;</w:t>
      </w:r>
    </w:p>
    <w:p w:rsidR="00B633AB" w:rsidRDefault="00B633AB" w:rsidP="00447FBC">
      <w:pPr>
        <w:pStyle w:val="ListParagraph"/>
        <w:numPr>
          <w:ilvl w:val="0"/>
          <w:numId w:val="78"/>
        </w:numPr>
      </w:pPr>
      <w:r>
        <w:t>Resultado da regra após o trade;</w:t>
      </w:r>
    </w:p>
    <w:p w:rsidR="00B633AB" w:rsidRDefault="00B633AB" w:rsidP="00447FBC">
      <w:pPr>
        <w:pStyle w:val="ListParagraph"/>
        <w:numPr>
          <w:ilvl w:val="0"/>
          <w:numId w:val="78"/>
        </w:numPr>
      </w:pPr>
      <w:r>
        <w:t>Limite da regra.</w:t>
      </w:r>
    </w:p>
    <w:p w:rsidR="00B633AB" w:rsidRDefault="00B633AB" w:rsidP="00B633AB">
      <w:r>
        <w:t xml:space="preserve">Clicando duas vezes na linha do fundo, aparece o Relatório Detalhado de </w:t>
      </w:r>
      <w:proofErr w:type="spellStart"/>
      <w:r>
        <w:t>Pre</w:t>
      </w:r>
      <w:proofErr w:type="spellEnd"/>
      <w:r>
        <w:t xml:space="preserve">-Trade </w:t>
      </w:r>
      <w:proofErr w:type="spellStart"/>
      <w:r>
        <w:t>Compliance</w:t>
      </w:r>
      <w:proofErr w:type="spellEnd"/>
      <w:r>
        <w:t>, listando o</w:t>
      </w:r>
      <w:r w:rsidR="001236E6">
        <w:t xml:space="preserve"> resultado por trade e, em caso de </w:t>
      </w:r>
      <w:proofErr w:type="spellStart"/>
      <w:r w:rsidR="001236E6">
        <w:t>desenquadramento</w:t>
      </w:r>
      <w:proofErr w:type="spellEnd"/>
      <w:r w:rsidR="001236E6">
        <w:t xml:space="preserve">, qual book e regra </w:t>
      </w:r>
      <w:proofErr w:type="gramStart"/>
      <w:r w:rsidR="001236E6">
        <w:t>foi afetado</w:t>
      </w:r>
      <w:proofErr w:type="gramEnd"/>
      <w:r>
        <w:t>:</w:t>
      </w:r>
    </w:p>
    <w:p w:rsidR="00B633AB" w:rsidRDefault="00B633AB" w:rsidP="00B633AB">
      <w:r>
        <w:rPr>
          <w:noProof/>
          <w:lang w:val="en-US"/>
        </w:rPr>
        <w:drawing>
          <wp:inline distT="0" distB="0" distL="0" distR="0">
            <wp:extent cx="6610350" cy="3026567"/>
            <wp:effectExtent l="19050" t="0" r="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6610350" cy="3026567"/>
                    </a:xfrm>
                    <a:prstGeom prst="rect">
                      <a:avLst/>
                    </a:prstGeom>
                    <a:noFill/>
                    <a:ln w="9525">
                      <a:noFill/>
                      <a:miter lim="800000"/>
                      <a:headEnd/>
                      <a:tailEnd/>
                    </a:ln>
                  </pic:spPr>
                </pic:pic>
              </a:graphicData>
            </a:graphic>
          </wp:inline>
        </w:drawing>
      </w:r>
    </w:p>
    <w:p w:rsidR="00B633AB" w:rsidRDefault="00B633AB" w:rsidP="00B633AB">
      <w:r>
        <w:t>A disposição dos trades, e os ‘status’ por cada trade, dependem da “Política” escolhida no cabeçalho:</w:t>
      </w:r>
    </w:p>
    <w:p w:rsidR="00B633AB" w:rsidRDefault="00B633AB" w:rsidP="00B633AB">
      <w:pPr>
        <w:pStyle w:val="ListParagraph"/>
        <w:numPr>
          <w:ilvl w:val="0"/>
          <w:numId w:val="68"/>
        </w:numPr>
      </w:pPr>
      <w:r>
        <w:t xml:space="preserve">“Por hora”: Os trades são considerados submetidos por ordem de importação (geralmente, a ordem em que estão na planilha ou no arquivo NEG). </w:t>
      </w:r>
    </w:p>
    <w:p w:rsidR="00B633AB" w:rsidRDefault="00B633AB" w:rsidP="00B633AB">
      <w:pPr>
        <w:pStyle w:val="ListParagraph"/>
        <w:numPr>
          <w:ilvl w:val="0"/>
          <w:numId w:val="68"/>
        </w:numPr>
      </w:pPr>
      <w:r>
        <w:t>“Por volume”: Os trades são considerados do menor para o maior.</w:t>
      </w:r>
    </w:p>
    <w:p w:rsidR="00B633AB" w:rsidRDefault="00B633AB" w:rsidP="00B633AB">
      <w:r>
        <w:t xml:space="preserve">É possível um trade desenquadrar e outro subsequente </w:t>
      </w:r>
      <w:proofErr w:type="spellStart"/>
      <w:r>
        <w:t>reenquadrar</w:t>
      </w:r>
      <w:proofErr w:type="spellEnd"/>
      <w:r>
        <w:t xml:space="preserve"> a carteira.</w:t>
      </w:r>
    </w:p>
    <w:p w:rsidR="007F3670" w:rsidRDefault="00B633AB" w:rsidP="00624B1E">
      <w:r>
        <w:lastRenderedPageBreak/>
        <w:t>Não é possível testar individualmente um trade da lista de boletas importadas para a Data Base, porque um trade pode dar um resultado isoladamente e um resultado diferente quando combinado com os demais. Para testar isoladamente um trade hipotético, usa-se a função de Simulação.</w:t>
      </w:r>
    </w:p>
    <w:p w:rsidR="007F3670" w:rsidRDefault="007F3670" w:rsidP="007F3670">
      <w:pPr>
        <w:pStyle w:val="ListParagraph"/>
        <w:numPr>
          <w:ilvl w:val="0"/>
          <w:numId w:val="0"/>
        </w:numPr>
        <w:ind w:left="2880"/>
      </w:pPr>
    </w:p>
    <w:p w:rsidR="007F3670" w:rsidRDefault="007F3670" w:rsidP="007F3670">
      <w:pPr>
        <w:pStyle w:val="ListParagraph"/>
        <w:numPr>
          <w:ilvl w:val="0"/>
          <w:numId w:val="0"/>
        </w:numPr>
        <w:ind w:left="2880"/>
      </w:pPr>
    </w:p>
    <w:p w:rsidR="000A50AF" w:rsidRDefault="000A50AF" w:rsidP="00530BBF">
      <w:pPr>
        <w:pStyle w:val="Heading1"/>
      </w:pPr>
      <w:bookmarkStart w:id="100" w:name="_Toc501026757"/>
      <w:r>
        <w:lastRenderedPageBreak/>
        <w:t>RISCO DE MERCADO</w:t>
      </w:r>
      <w:bookmarkEnd w:id="100"/>
    </w:p>
    <w:p w:rsidR="00823A32" w:rsidRDefault="00823A32" w:rsidP="00B633AB">
      <w:pPr>
        <w:pStyle w:val="Heading2"/>
      </w:pPr>
      <w:bookmarkStart w:id="101" w:name="_Toc501026758"/>
      <w:r>
        <w:t>GERAL</w:t>
      </w:r>
      <w:bookmarkEnd w:id="101"/>
    </w:p>
    <w:p w:rsidR="00823A32" w:rsidRDefault="00823A32" w:rsidP="00823A32">
      <w:r>
        <w:t xml:space="preserve">O SRC calcula </w:t>
      </w:r>
      <w:r w:rsidR="00640A0F">
        <w:t xml:space="preserve">as seguintes </w:t>
      </w:r>
      <w:r>
        <w:t>métricas de risco de mercado:</w:t>
      </w:r>
    </w:p>
    <w:p w:rsidR="00823A32" w:rsidRDefault="00823A32" w:rsidP="00F2521F">
      <w:pPr>
        <w:pStyle w:val="ListParagraph"/>
        <w:numPr>
          <w:ilvl w:val="0"/>
          <w:numId w:val="12"/>
        </w:numPr>
      </w:pPr>
      <w:proofErr w:type="spellStart"/>
      <w:proofErr w:type="gramStart"/>
      <w:r>
        <w:t>VaR</w:t>
      </w:r>
      <w:proofErr w:type="spellEnd"/>
      <w:proofErr w:type="gramEnd"/>
      <w:r>
        <w:t xml:space="preserve"> </w:t>
      </w:r>
      <w:r w:rsidR="00640A0F">
        <w:t>da Carteira, p</w:t>
      </w:r>
      <w:r>
        <w:t>aramétrico diário</w:t>
      </w:r>
      <w:r w:rsidR="00017DD2">
        <w:t xml:space="preserve"> a 99%</w:t>
      </w:r>
      <w:r w:rsidR="00707EF7">
        <w:t>;</w:t>
      </w:r>
    </w:p>
    <w:p w:rsidR="00640A0F" w:rsidRDefault="00640A0F" w:rsidP="00F2521F">
      <w:pPr>
        <w:pStyle w:val="ListParagraph"/>
        <w:numPr>
          <w:ilvl w:val="0"/>
          <w:numId w:val="12"/>
        </w:numPr>
      </w:pPr>
      <w:proofErr w:type="spellStart"/>
      <w:proofErr w:type="gramStart"/>
      <w:r>
        <w:t>VaR</w:t>
      </w:r>
      <w:proofErr w:type="spellEnd"/>
      <w:proofErr w:type="gramEnd"/>
      <w:r>
        <w:t xml:space="preserve"> da Quota, histórico diário a 99%;</w:t>
      </w:r>
    </w:p>
    <w:p w:rsidR="00823A32" w:rsidRDefault="00707EF7" w:rsidP="00F2521F">
      <w:pPr>
        <w:pStyle w:val="ListParagraph"/>
        <w:numPr>
          <w:ilvl w:val="0"/>
          <w:numId w:val="12"/>
        </w:numPr>
      </w:pPr>
      <w:r>
        <w:t xml:space="preserve">Stress </w:t>
      </w:r>
      <w:r w:rsidR="00640A0F">
        <w:t>da Carteira histórico</w:t>
      </w:r>
      <w:r>
        <w:t>;</w:t>
      </w:r>
    </w:p>
    <w:p w:rsidR="00707EF7" w:rsidRDefault="00640A0F" w:rsidP="00F2521F">
      <w:pPr>
        <w:pStyle w:val="ListParagraph"/>
        <w:numPr>
          <w:ilvl w:val="0"/>
          <w:numId w:val="12"/>
        </w:numPr>
      </w:pPr>
      <w:r>
        <w:t>Stress da Carteira por cenário;</w:t>
      </w:r>
    </w:p>
    <w:p w:rsidR="00640A0F" w:rsidRDefault="00640A0F" w:rsidP="00F2521F">
      <w:pPr>
        <w:pStyle w:val="ListParagraph"/>
        <w:numPr>
          <w:ilvl w:val="0"/>
          <w:numId w:val="12"/>
        </w:numPr>
      </w:pPr>
      <w:proofErr w:type="spellStart"/>
      <w:r>
        <w:t>Drawdown</w:t>
      </w:r>
      <w:proofErr w:type="spellEnd"/>
      <w:r w:rsidR="002936F8">
        <w:t xml:space="preserve"> e comportamento da quota em crises;</w:t>
      </w:r>
    </w:p>
    <w:p w:rsidR="002936F8" w:rsidRDefault="002936F8" w:rsidP="00F2521F">
      <w:pPr>
        <w:pStyle w:val="ListParagraph"/>
        <w:numPr>
          <w:ilvl w:val="0"/>
          <w:numId w:val="12"/>
        </w:numPr>
      </w:pPr>
      <w:proofErr w:type="spellStart"/>
      <w:r>
        <w:t>Backtest</w:t>
      </w:r>
      <w:proofErr w:type="spellEnd"/>
      <w:r>
        <w:t xml:space="preserve"> do </w:t>
      </w:r>
      <w:proofErr w:type="spellStart"/>
      <w:proofErr w:type="gramStart"/>
      <w:r>
        <w:t>VaR.</w:t>
      </w:r>
      <w:proofErr w:type="spellEnd"/>
      <w:proofErr w:type="gramEnd"/>
    </w:p>
    <w:p w:rsidR="00823A32" w:rsidRDefault="00707EF7" w:rsidP="00707EF7">
      <w:pPr>
        <w:ind w:left="0" w:firstLine="720"/>
      </w:pPr>
      <w:r>
        <w:t xml:space="preserve">Para </w:t>
      </w:r>
      <w:proofErr w:type="spellStart"/>
      <w:proofErr w:type="gramStart"/>
      <w:r>
        <w:t>VaR</w:t>
      </w:r>
      <w:proofErr w:type="spellEnd"/>
      <w:proofErr w:type="gramEnd"/>
      <w:r>
        <w:t xml:space="preserve"> e Stress Histórico s</w:t>
      </w:r>
      <w:r w:rsidR="00823A32">
        <w:t xml:space="preserve">ão utilizados </w:t>
      </w:r>
      <w:r w:rsidR="00D859E8">
        <w:t xml:space="preserve">5 </w:t>
      </w:r>
      <w:r w:rsidR="00823A32">
        <w:t>fatores de risco:</w:t>
      </w:r>
    </w:p>
    <w:p w:rsidR="00823A32" w:rsidRDefault="00823A32" w:rsidP="00F2521F">
      <w:pPr>
        <w:pStyle w:val="ListParagraph"/>
        <w:numPr>
          <w:ilvl w:val="0"/>
          <w:numId w:val="13"/>
        </w:numPr>
      </w:pPr>
      <w:proofErr w:type="gramStart"/>
      <w:r>
        <w:t>curva</w:t>
      </w:r>
      <w:proofErr w:type="gramEnd"/>
      <w:r>
        <w:t xml:space="preserve"> </w:t>
      </w:r>
      <w:proofErr w:type="spellStart"/>
      <w:r>
        <w:t>pré</w:t>
      </w:r>
      <w:proofErr w:type="spellEnd"/>
      <w:r>
        <w:t xml:space="preserve">, </w:t>
      </w:r>
    </w:p>
    <w:p w:rsidR="00823A32" w:rsidRDefault="00823A32" w:rsidP="00F2521F">
      <w:pPr>
        <w:pStyle w:val="ListParagraph"/>
        <w:numPr>
          <w:ilvl w:val="0"/>
          <w:numId w:val="13"/>
        </w:numPr>
      </w:pPr>
      <w:proofErr w:type="gramStart"/>
      <w:r>
        <w:t>curva</w:t>
      </w:r>
      <w:proofErr w:type="gramEnd"/>
      <w:r>
        <w:t xml:space="preserve"> de </w:t>
      </w:r>
      <w:r w:rsidR="00B6727A">
        <w:t>IPCA</w:t>
      </w:r>
      <w:r>
        <w:t>,</w:t>
      </w:r>
    </w:p>
    <w:p w:rsidR="00D859E8" w:rsidRDefault="00823A32" w:rsidP="00F2521F">
      <w:pPr>
        <w:pStyle w:val="ListParagraph"/>
        <w:numPr>
          <w:ilvl w:val="0"/>
          <w:numId w:val="13"/>
        </w:numPr>
      </w:pPr>
      <w:proofErr w:type="gramStart"/>
      <w:r>
        <w:t>índice</w:t>
      </w:r>
      <w:proofErr w:type="gramEnd"/>
      <w:r>
        <w:t xml:space="preserve"> </w:t>
      </w:r>
      <w:r w:rsidR="00B6727A">
        <w:t xml:space="preserve">IFIX </w:t>
      </w:r>
      <w:r>
        <w:t>de fundos imobiliários</w:t>
      </w:r>
      <w:r w:rsidR="00D859E8">
        <w:t>,</w:t>
      </w:r>
    </w:p>
    <w:p w:rsidR="00823A32" w:rsidRDefault="00D859E8" w:rsidP="00F2521F">
      <w:pPr>
        <w:pStyle w:val="ListParagraph"/>
        <w:numPr>
          <w:ilvl w:val="0"/>
          <w:numId w:val="13"/>
        </w:numPr>
      </w:pPr>
      <w:proofErr w:type="gramStart"/>
      <w:r>
        <w:t>risco</w:t>
      </w:r>
      <w:proofErr w:type="gramEnd"/>
      <w:r>
        <w:t xml:space="preserve"> idiossincrásico de </w:t>
      </w:r>
      <w:proofErr w:type="spellStart"/>
      <w:r>
        <w:t>equity</w:t>
      </w:r>
      <w:proofErr w:type="spellEnd"/>
      <w:r>
        <w:t xml:space="preserve"> imobiliário e</w:t>
      </w:r>
      <w:r w:rsidR="00823A32">
        <w:t xml:space="preserve"> </w:t>
      </w:r>
    </w:p>
    <w:p w:rsidR="00823A32" w:rsidRDefault="00823A32" w:rsidP="00F2521F">
      <w:pPr>
        <w:pStyle w:val="ListParagraph"/>
        <w:numPr>
          <w:ilvl w:val="0"/>
          <w:numId w:val="13"/>
        </w:numPr>
      </w:pPr>
      <w:proofErr w:type="gramStart"/>
      <w:r>
        <w:t>dólar</w:t>
      </w:r>
      <w:proofErr w:type="gramEnd"/>
      <w:r w:rsidR="002936F8">
        <w:t>.</w:t>
      </w:r>
    </w:p>
    <w:p w:rsidR="00823A32" w:rsidRDefault="00823A32" w:rsidP="00823A32">
      <w:r>
        <w:t xml:space="preserve">Para o cômputo de risco de mercado é necessário que as séries históricas de preços de fatores de risco, que são </w:t>
      </w:r>
      <w:r w:rsidRPr="00823A32">
        <w:rPr>
          <w:u w:val="single"/>
        </w:rPr>
        <w:t>importadas</w:t>
      </w:r>
      <w:r>
        <w:t xml:space="preserve">, estejam atualizadas. </w:t>
      </w:r>
    </w:p>
    <w:p w:rsidR="00823A32" w:rsidRDefault="00823A32" w:rsidP="00B633AB">
      <w:pPr>
        <w:pStyle w:val="Heading2"/>
      </w:pPr>
      <w:bookmarkStart w:id="102" w:name="_Toc501026759"/>
      <w:r>
        <w:t>IMPORTAÇÃO</w:t>
      </w:r>
      <w:bookmarkEnd w:id="102"/>
    </w:p>
    <w:p w:rsidR="00823A32" w:rsidRDefault="00823A32" w:rsidP="00823A32">
      <w:r>
        <w:t xml:space="preserve">A importação das séries históricas é </w:t>
      </w:r>
      <w:proofErr w:type="gramStart"/>
      <w:r>
        <w:t>automática durante o processo de Importação Completa, que busca as séries na planilha Excel configurada</w:t>
      </w:r>
      <w:proofErr w:type="gramEnd"/>
      <w:r>
        <w:t>.</w:t>
      </w:r>
    </w:p>
    <w:p w:rsidR="00823A32" w:rsidRDefault="00823A32" w:rsidP="00823A32">
      <w:r>
        <w:t>A importação de uma série de uma data sobrescreve a anterior. Este é o único procedimento para corrigir dados errados durante a importação. Não há meios de editar as séries históricas depois de importadas.</w:t>
      </w:r>
    </w:p>
    <w:p w:rsidR="00017DD2" w:rsidRDefault="00017DD2" w:rsidP="00B633AB">
      <w:pPr>
        <w:pStyle w:val="Heading2"/>
      </w:pPr>
      <w:bookmarkStart w:id="103" w:name="_Toc501026760"/>
      <w:r>
        <w:lastRenderedPageBreak/>
        <w:t>PARÂMETROS</w:t>
      </w:r>
      <w:bookmarkEnd w:id="103"/>
    </w:p>
    <w:p w:rsidR="00017DD2" w:rsidRDefault="00017DD2" w:rsidP="00017DD2">
      <w:r>
        <w:t>Na configuração do SRC é possível determinar:</w:t>
      </w:r>
    </w:p>
    <w:p w:rsidR="00017DD2" w:rsidRDefault="00017DD2" w:rsidP="00F2521F">
      <w:pPr>
        <w:pStyle w:val="ListParagraph"/>
        <w:numPr>
          <w:ilvl w:val="0"/>
          <w:numId w:val="14"/>
        </w:numPr>
      </w:pPr>
      <w:r>
        <w:t>Os identificadores dos fatores de risco na base de dados;</w:t>
      </w:r>
    </w:p>
    <w:p w:rsidR="00017DD2" w:rsidRDefault="00017DD2" w:rsidP="00F2521F">
      <w:pPr>
        <w:pStyle w:val="ListParagraph"/>
        <w:numPr>
          <w:ilvl w:val="0"/>
          <w:numId w:val="14"/>
        </w:numPr>
      </w:pPr>
      <w:r>
        <w:t>O Lambda da métrica EWMA de volatilidade;</w:t>
      </w:r>
    </w:p>
    <w:p w:rsidR="00017DD2" w:rsidRDefault="00017DD2" w:rsidP="00F2521F">
      <w:pPr>
        <w:pStyle w:val="ListParagraph"/>
        <w:numPr>
          <w:ilvl w:val="0"/>
          <w:numId w:val="14"/>
        </w:numPr>
      </w:pPr>
      <w:r>
        <w:t>Os níveis aproximados de taxas de juros e de inflação anual.</w:t>
      </w:r>
    </w:p>
    <w:p w:rsidR="00017DD2" w:rsidRDefault="00017DD2" w:rsidP="00823A32">
      <w:r>
        <w:t xml:space="preserve">Os parâmetros de </w:t>
      </w:r>
      <w:proofErr w:type="spellStart"/>
      <w:proofErr w:type="gramStart"/>
      <w:r>
        <w:t>VaR</w:t>
      </w:r>
      <w:proofErr w:type="spellEnd"/>
      <w:proofErr w:type="gramEnd"/>
      <w:r>
        <w:t xml:space="preserve"> (diário a 99%) são fixos.</w:t>
      </w:r>
    </w:p>
    <w:p w:rsidR="00707EF7" w:rsidRDefault="00707EF7" w:rsidP="00B633AB">
      <w:pPr>
        <w:pStyle w:val="Heading2"/>
      </w:pPr>
      <w:bookmarkStart w:id="104" w:name="_Toc501026761"/>
      <w:r>
        <w:t>VAR</w:t>
      </w:r>
      <w:r w:rsidR="002936F8">
        <w:t xml:space="preserve"> DA CARTEIRA</w:t>
      </w:r>
      <w:bookmarkEnd w:id="104"/>
    </w:p>
    <w:p w:rsidR="00707EF7" w:rsidRDefault="00707EF7" w:rsidP="00823A32">
      <w:r>
        <w:t xml:space="preserve">O </w:t>
      </w:r>
      <w:proofErr w:type="spellStart"/>
      <w:proofErr w:type="gramStart"/>
      <w:r>
        <w:t>VaR</w:t>
      </w:r>
      <w:proofErr w:type="spellEnd"/>
      <w:proofErr w:type="gramEnd"/>
      <w:r>
        <w:t xml:space="preserve"> </w:t>
      </w:r>
      <w:r w:rsidR="002936F8">
        <w:t xml:space="preserve">da Carteira </w:t>
      </w:r>
      <w:r>
        <w:t>é calculado pelo método paramétrico.</w:t>
      </w:r>
    </w:p>
    <w:p w:rsidR="002713A7" w:rsidRDefault="002713A7" w:rsidP="00823A32">
      <w:r>
        <w:t xml:space="preserve">Os seguintes testes são realizados para determinar o(s) </w:t>
      </w:r>
      <w:proofErr w:type="gramStart"/>
      <w:r>
        <w:t>fator(</w:t>
      </w:r>
      <w:proofErr w:type="gramEnd"/>
      <w:r>
        <w:t>es) de risco mais adequado(s) a cada título:</w:t>
      </w:r>
    </w:p>
    <w:p w:rsidR="00D859E8" w:rsidRDefault="002713A7" w:rsidP="00F2521F">
      <w:pPr>
        <w:pStyle w:val="ListParagraph"/>
        <w:numPr>
          <w:ilvl w:val="0"/>
          <w:numId w:val="16"/>
        </w:numPr>
      </w:pPr>
      <w:r>
        <w:t>Se a Classe de Liquidez for “FIILIST”</w:t>
      </w:r>
      <w:r w:rsidR="00C63B89">
        <w:t xml:space="preserve"> </w:t>
      </w:r>
      <w:r w:rsidR="00C63B89">
        <w:rPr>
          <w:u w:val="single"/>
        </w:rPr>
        <w:t>ou</w:t>
      </w:r>
      <w:r w:rsidR="00C63B89">
        <w:t xml:space="preserve"> o Indexador for “IFIX”</w:t>
      </w:r>
      <w:r w:rsidR="00B6727A">
        <w:t>, o fator de risco será</w:t>
      </w:r>
      <w:r w:rsidR="00D859E8">
        <w:t>:</w:t>
      </w:r>
    </w:p>
    <w:p w:rsidR="00BE6AFC" w:rsidRDefault="00B6727A" w:rsidP="00F2521F">
      <w:pPr>
        <w:pStyle w:val="ListParagraph"/>
        <w:numPr>
          <w:ilvl w:val="1"/>
          <w:numId w:val="16"/>
        </w:numPr>
      </w:pPr>
      <w:proofErr w:type="gramStart"/>
      <w:r>
        <w:t>o</w:t>
      </w:r>
      <w:proofErr w:type="gramEnd"/>
      <w:r>
        <w:t xml:space="preserve"> índice IFIX </w:t>
      </w:r>
      <w:r w:rsidR="00D859E8">
        <w:t>vezes 1.07, se a senioridade for “EQUITY”</w:t>
      </w:r>
      <w:r w:rsidR="002936F8">
        <w:t xml:space="preserve"> (fundos de “tijolo”)</w:t>
      </w:r>
      <w:r>
        <w:t>;</w:t>
      </w:r>
    </w:p>
    <w:p w:rsidR="00BE6AFC" w:rsidRDefault="00D859E8" w:rsidP="00F2521F">
      <w:pPr>
        <w:pStyle w:val="ListParagraph"/>
        <w:numPr>
          <w:ilvl w:val="1"/>
          <w:numId w:val="16"/>
        </w:numPr>
      </w:pPr>
      <w:proofErr w:type="gramStart"/>
      <w:r>
        <w:t>o</w:t>
      </w:r>
      <w:proofErr w:type="gramEnd"/>
      <w:r>
        <w:t xml:space="preserve"> </w:t>
      </w:r>
      <w:proofErr w:type="spellStart"/>
      <w:r>
        <w:t>ínidice</w:t>
      </w:r>
      <w:proofErr w:type="spellEnd"/>
      <w:r>
        <w:t xml:space="preserve"> IFIX vezes 0.75, se a senioridade for diferente de “EQUITY”</w:t>
      </w:r>
      <w:r w:rsidR="002936F8">
        <w:t xml:space="preserve"> (fundos de “papel”)</w:t>
      </w:r>
      <w:r>
        <w:t>.</w:t>
      </w:r>
    </w:p>
    <w:p w:rsidR="00691C3E" w:rsidRDefault="00691C3E" w:rsidP="00691C3E">
      <w:pPr>
        <w:ind w:left="1800"/>
      </w:pPr>
      <w:r>
        <w:t xml:space="preserve">Note que a exposição a risco de mercado imobiliário será diferente de 100% do IFIX mesmo que o indexador seja IFIX. Presume-se que se um título com “indexador” IFIX seja um direito sobre “papel” (0.75x) ou “tijolo” (1.07x). Isso permite classificar com indexador IFIX títulos de crédito que estejam </w:t>
      </w:r>
      <w:proofErr w:type="gramStart"/>
      <w:r>
        <w:t>sob liquidação</w:t>
      </w:r>
      <w:proofErr w:type="gramEnd"/>
      <w:r>
        <w:t xml:space="preserve"> de garantias imobiliárias.</w:t>
      </w:r>
    </w:p>
    <w:p w:rsidR="00B6727A" w:rsidRDefault="00B6727A" w:rsidP="00F2521F">
      <w:pPr>
        <w:pStyle w:val="ListParagraph"/>
        <w:numPr>
          <w:ilvl w:val="0"/>
          <w:numId w:val="16"/>
        </w:numPr>
      </w:pPr>
      <w:r>
        <w:t xml:space="preserve">Caso a Classe de liquidez </w:t>
      </w:r>
      <w:r>
        <w:rPr>
          <w:u w:val="single"/>
        </w:rPr>
        <w:t>não</w:t>
      </w:r>
      <w:r>
        <w:t xml:space="preserve"> seja “FIILIST”:</w:t>
      </w:r>
    </w:p>
    <w:p w:rsidR="00B6727A" w:rsidRDefault="00B6727A" w:rsidP="00F2521F">
      <w:pPr>
        <w:pStyle w:val="ListParagraph"/>
        <w:numPr>
          <w:ilvl w:val="1"/>
          <w:numId w:val="16"/>
        </w:numPr>
      </w:pPr>
      <w:r>
        <w:t>Se o Indexador for “FIXED”</w:t>
      </w:r>
      <w:r w:rsidR="008B6930">
        <w:t>, “%CDI”,</w:t>
      </w:r>
      <w:r>
        <w:t xml:space="preserve"> ou “PRE” </w:t>
      </w:r>
      <w:r w:rsidRPr="002936F8">
        <w:rPr>
          <w:u w:val="single"/>
        </w:rPr>
        <w:t>ou o tipo</w:t>
      </w:r>
      <w:r>
        <w:t xml:space="preserve"> for “FUTUROS”, sensibilizará o fator de risco “</w:t>
      </w:r>
      <w:proofErr w:type="spellStart"/>
      <w:r>
        <w:t>pré</w:t>
      </w:r>
      <w:proofErr w:type="spellEnd"/>
      <w:r>
        <w:t>”;</w:t>
      </w:r>
    </w:p>
    <w:p w:rsidR="00B6727A" w:rsidRDefault="00B6727A" w:rsidP="00F2521F">
      <w:pPr>
        <w:pStyle w:val="ListParagraph"/>
        <w:numPr>
          <w:ilvl w:val="1"/>
          <w:numId w:val="16"/>
        </w:numPr>
      </w:pPr>
      <w:r>
        <w:t>Se o Indexador for “IPCA”, “IGPM” ou “IGPDI”, sensibilizará o fator de risco “inflação”;</w:t>
      </w:r>
    </w:p>
    <w:p w:rsidR="00B6727A" w:rsidRDefault="00B6727A" w:rsidP="00F2521F">
      <w:pPr>
        <w:pStyle w:val="ListParagraph"/>
        <w:numPr>
          <w:ilvl w:val="1"/>
          <w:numId w:val="16"/>
        </w:numPr>
      </w:pPr>
      <w:r>
        <w:t>Se o Indexador for “DOLAR”, sensibilizará o fator de risco “dólar”</w:t>
      </w:r>
      <w:r w:rsidR="00016870">
        <w:t>;</w:t>
      </w:r>
    </w:p>
    <w:p w:rsidR="00707EF7" w:rsidRDefault="00707EF7" w:rsidP="00823A32">
      <w:r>
        <w:t>Para riscos de taxas de juros (</w:t>
      </w:r>
      <w:proofErr w:type="spellStart"/>
      <w:r>
        <w:t>pré</w:t>
      </w:r>
      <w:proofErr w:type="spellEnd"/>
      <w:r>
        <w:t xml:space="preserve"> e inflação) é computada a </w:t>
      </w:r>
      <w:proofErr w:type="spellStart"/>
      <w:r>
        <w:rPr>
          <w:u w:val="single"/>
        </w:rPr>
        <w:t>Duration</w:t>
      </w:r>
      <w:proofErr w:type="spellEnd"/>
      <w:r>
        <w:t xml:space="preserve"> do título e interpolada a volatilidade da taxa para o seu prazo.</w:t>
      </w:r>
    </w:p>
    <w:p w:rsidR="00707EF7" w:rsidRDefault="00707EF7" w:rsidP="00823A32">
      <w:r>
        <w:t xml:space="preserve">A correlação entre fatores de risco é considerada igual a </w:t>
      </w:r>
      <w:proofErr w:type="gramStart"/>
      <w:r>
        <w:t>1</w:t>
      </w:r>
      <w:proofErr w:type="gramEnd"/>
      <w:r>
        <w:t xml:space="preserve">, ou seja o </w:t>
      </w:r>
      <w:proofErr w:type="spellStart"/>
      <w:r>
        <w:t>VaR</w:t>
      </w:r>
      <w:proofErr w:type="spellEnd"/>
      <w:r>
        <w:t xml:space="preserve"> </w:t>
      </w:r>
      <w:r>
        <w:rPr>
          <w:u w:val="single"/>
        </w:rPr>
        <w:t>soma</w:t>
      </w:r>
      <w:r>
        <w:t xml:space="preserve"> os riscos de mercado dos 4 fatores, superestimando o risco de mercado </w:t>
      </w:r>
      <w:r w:rsidR="00E81E3A">
        <w:t>real</w:t>
      </w:r>
      <w:r>
        <w:t>.</w:t>
      </w:r>
    </w:p>
    <w:p w:rsidR="003C06D6" w:rsidRDefault="003C06D6" w:rsidP="00823A32">
      <w:r>
        <w:lastRenderedPageBreak/>
        <w:t xml:space="preserve">O risco de preço imobiliário é calculado em dois componentes: a) </w:t>
      </w:r>
      <w:r w:rsidR="00E81E3A">
        <w:t xml:space="preserve">risco sistemático igual a </w:t>
      </w:r>
      <w:r w:rsidR="00D859E8">
        <w:t xml:space="preserve">1.07 </w:t>
      </w:r>
      <w:r w:rsidR="00E81E3A">
        <w:t xml:space="preserve">ou 0.75 </w:t>
      </w:r>
      <w:r w:rsidR="00D859E8">
        <w:t xml:space="preserve">vezes o </w:t>
      </w:r>
      <w:r>
        <w:t xml:space="preserve">IFIX e b) risco </w:t>
      </w:r>
      <w:r w:rsidR="00E44ED7">
        <w:t xml:space="preserve">diversificável, computado com base no número de “holdings” </w:t>
      </w:r>
      <w:r w:rsidR="00E81E3A">
        <w:t xml:space="preserve">imobiliários </w:t>
      </w:r>
      <w:r w:rsidR="00E44ED7">
        <w:t xml:space="preserve">do </w:t>
      </w:r>
      <w:r w:rsidR="00E81E3A">
        <w:t>título</w:t>
      </w:r>
      <w:r w:rsidR="00D859E8">
        <w:t xml:space="preserve"> (</w:t>
      </w:r>
      <w:r w:rsidR="00BF3D1F" w:rsidRPr="00BF3D1F">
        <w:t>ver Anexo VII</w:t>
      </w:r>
      <w:proofErr w:type="gramStart"/>
      <w:r w:rsidR="00D859E8">
        <w:t xml:space="preserve"> )</w:t>
      </w:r>
      <w:proofErr w:type="gramEnd"/>
      <w:r w:rsidR="00511AE6">
        <w:t xml:space="preserve">. </w:t>
      </w:r>
    </w:p>
    <w:p w:rsidR="0099160B" w:rsidRDefault="0099160B" w:rsidP="0099160B">
      <w:r>
        <w:t>A opção Risco</w:t>
      </w:r>
      <w:r>
        <w:sym w:font="Wingdings" w:char="F0E0"/>
      </w:r>
      <w:r>
        <w:t>Parâmetros de Mercado permite visualizar as volatilidad</w:t>
      </w:r>
      <w:r w:rsidR="002E1136">
        <w:t>es e as variações em stress de 30 dias calculada</w:t>
      </w:r>
      <w:r>
        <w:t>s das séries históricas.</w:t>
      </w:r>
    </w:p>
    <w:p w:rsidR="002936F8" w:rsidRDefault="002936F8" w:rsidP="00B633AB">
      <w:pPr>
        <w:pStyle w:val="Heading2"/>
      </w:pPr>
      <w:bookmarkStart w:id="105" w:name="_Toc501026762"/>
      <w:r>
        <w:t>VAR DA QUOTA</w:t>
      </w:r>
      <w:bookmarkEnd w:id="105"/>
    </w:p>
    <w:p w:rsidR="002936F8" w:rsidRPr="002936F8" w:rsidRDefault="002936F8" w:rsidP="002936F8">
      <w:r>
        <w:t xml:space="preserve">O </w:t>
      </w:r>
      <w:proofErr w:type="spellStart"/>
      <w:proofErr w:type="gramStart"/>
      <w:r>
        <w:t>VaR</w:t>
      </w:r>
      <w:proofErr w:type="spellEnd"/>
      <w:proofErr w:type="gramEnd"/>
      <w:r>
        <w:t xml:space="preserve"> da quota é calculado pelo método histórico. É calculado o desvio-padrão do retorno diário da quota nos últimos 252 dias e este é escalonado para a significância de 99%.</w:t>
      </w:r>
    </w:p>
    <w:p w:rsidR="00707EF7" w:rsidRDefault="00707EF7" w:rsidP="00B633AB">
      <w:pPr>
        <w:pStyle w:val="Heading2"/>
      </w:pPr>
      <w:bookmarkStart w:id="106" w:name="_Toc501026763"/>
      <w:r>
        <w:t>CÁLCULO DO STRESS HISTÓRICO</w:t>
      </w:r>
      <w:r w:rsidR="005F461E">
        <w:t xml:space="preserve"> DA CARTEIRA</w:t>
      </w:r>
      <w:bookmarkEnd w:id="106"/>
    </w:p>
    <w:p w:rsidR="00707EF7" w:rsidRDefault="00707EF7" w:rsidP="00823A32">
      <w:r>
        <w:t>O Stress é calculado sobre a maior variação de cada fator de risco em uma janela móvel de 30 dias.</w:t>
      </w:r>
    </w:p>
    <w:p w:rsidR="00B6727A" w:rsidRDefault="00B6727A" w:rsidP="00B633AB">
      <w:pPr>
        <w:pStyle w:val="Heading2"/>
      </w:pPr>
      <w:bookmarkStart w:id="107" w:name="_Toc501026764"/>
      <w:r>
        <w:t>TELA DE RISCO DE MERCADO</w:t>
      </w:r>
      <w:bookmarkEnd w:id="107"/>
      <w:r>
        <w:t xml:space="preserve"> </w:t>
      </w:r>
    </w:p>
    <w:p w:rsidR="00B6727A" w:rsidRDefault="00B6727A" w:rsidP="00B6727A">
      <w:r>
        <w:t>Clicando em</w:t>
      </w:r>
      <w:r w:rsidR="00A95FEA">
        <w:t xml:space="preserve"> </w:t>
      </w:r>
      <w:proofErr w:type="gramStart"/>
      <w:r w:rsidR="00A95FEA" w:rsidRPr="00A95FEA">
        <w:rPr>
          <w:u w:val="wave"/>
        </w:rPr>
        <w:t>Menu</w:t>
      </w:r>
      <w:proofErr w:type="gramEnd"/>
      <w:r w:rsidR="00A95FEA" w:rsidRPr="00A95FEA">
        <w:rPr>
          <w:u w:val="wave"/>
        </w:rPr>
        <w:t xml:space="preserve"> Principal</w:t>
      </w:r>
      <w:r w:rsidR="00A95FEA">
        <w:sym w:font="Wingdings" w:char="F0E0"/>
      </w:r>
      <w:r>
        <w:t>Risco</w:t>
      </w:r>
      <w:r>
        <w:sym w:font="Wingdings" w:char="F0E0"/>
      </w:r>
      <w:proofErr w:type="spellStart"/>
      <w:r>
        <w:t>Risco</w:t>
      </w:r>
      <w:proofErr w:type="spellEnd"/>
      <w:r>
        <w:t xml:space="preserve"> de Mercado (Fundos), abre-se a Tela de Risco de Mercado por fundo. </w:t>
      </w:r>
    </w:p>
    <w:p w:rsidR="00B6727A" w:rsidRDefault="00B6727A" w:rsidP="00B6727A">
      <w:r>
        <w:t xml:space="preserve">Nela é possível visualizar o </w:t>
      </w:r>
      <w:proofErr w:type="spellStart"/>
      <w:proofErr w:type="gramStart"/>
      <w:r>
        <w:t>VaR</w:t>
      </w:r>
      <w:proofErr w:type="spellEnd"/>
      <w:proofErr w:type="gramEnd"/>
      <w:r>
        <w:t>, o Stress Histórico, e as exposições a fatores de risco:</w:t>
      </w:r>
    </w:p>
    <w:p w:rsidR="00B6727A" w:rsidRDefault="00B6727A" w:rsidP="00F2521F">
      <w:pPr>
        <w:pStyle w:val="ListParagraph"/>
        <w:numPr>
          <w:ilvl w:val="0"/>
          <w:numId w:val="17"/>
        </w:numPr>
      </w:pPr>
      <w:r>
        <w:t>As exposições a índice imobiliário e a dólar são dadas em percentual do PL</w:t>
      </w:r>
    </w:p>
    <w:p w:rsidR="00B6727A" w:rsidRPr="00B6727A" w:rsidRDefault="00B6727A" w:rsidP="00F2521F">
      <w:pPr>
        <w:pStyle w:val="ListParagraph"/>
        <w:numPr>
          <w:ilvl w:val="0"/>
          <w:numId w:val="17"/>
        </w:numPr>
      </w:pPr>
      <w:r>
        <w:t xml:space="preserve">As exposições a </w:t>
      </w:r>
      <w:proofErr w:type="spellStart"/>
      <w:r>
        <w:t>pré</w:t>
      </w:r>
      <w:proofErr w:type="spellEnd"/>
      <w:r>
        <w:t xml:space="preserve"> e inflação são dadas em </w:t>
      </w:r>
      <w:proofErr w:type="spellStart"/>
      <w:r>
        <w:t>Duration</w:t>
      </w:r>
      <w:proofErr w:type="spellEnd"/>
      <w:r>
        <w:t>.</w:t>
      </w:r>
    </w:p>
    <w:p w:rsidR="00B6727A" w:rsidRPr="00EF27D1" w:rsidRDefault="00B6727A" w:rsidP="00B6727A">
      <w:r>
        <w:rPr>
          <w:noProof/>
          <w:lang w:val="en-US"/>
        </w:rPr>
        <w:lastRenderedPageBreak/>
        <w:drawing>
          <wp:inline distT="0" distB="0" distL="0" distR="0">
            <wp:extent cx="4475513" cy="4572000"/>
            <wp:effectExtent l="19050" t="0" r="1237"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4475513" cy="4572000"/>
                    </a:xfrm>
                    <a:prstGeom prst="rect">
                      <a:avLst/>
                    </a:prstGeom>
                    <a:noFill/>
                    <a:ln w="9525">
                      <a:noFill/>
                      <a:miter lim="800000"/>
                      <a:headEnd/>
                      <a:tailEnd/>
                    </a:ln>
                  </pic:spPr>
                </pic:pic>
              </a:graphicData>
            </a:graphic>
          </wp:inline>
        </w:drawing>
      </w:r>
    </w:p>
    <w:p w:rsidR="00B6727A" w:rsidRDefault="00B6727A" w:rsidP="00B633AB">
      <w:pPr>
        <w:pStyle w:val="Heading2"/>
      </w:pPr>
      <w:bookmarkStart w:id="108" w:name="_Toc501026765"/>
      <w:r>
        <w:t>TELA DE RISCO DE CARTEIRA</w:t>
      </w:r>
      <w:bookmarkEnd w:id="108"/>
    </w:p>
    <w:p w:rsidR="00B6727A" w:rsidRPr="00B6727A" w:rsidRDefault="00B6727A" w:rsidP="00B6727A">
      <w:r>
        <w:t>Ao escolhe</w:t>
      </w:r>
      <w:r w:rsidR="00923ACD">
        <w:t>r</w:t>
      </w:r>
      <w:r>
        <w:t xml:space="preserve"> Risco</w:t>
      </w:r>
      <w:r>
        <w:sym w:font="Wingdings" w:char="F0E0"/>
      </w:r>
      <w:proofErr w:type="spellStart"/>
      <w:r>
        <w:t>Risco</w:t>
      </w:r>
      <w:proofErr w:type="spellEnd"/>
      <w:r>
        <w:t xml:space="preserve"> de Mercado (Carteira) abre-se a Tela de Risco de Carteira, com o </w:t>
      </w:r>
      <w:proofErr w:type="spellStart"/>
      <w:proofErr w:type="gramStart"/>
      <w:r>
        <w:t>VaR</w:t>
      </w:r>
      <w:proofErr w:type="spellEnd"/>
      <w:proofErr w:type="gramEnd"/>
      <w:r>
        <w:t xml:space="preserve"> por fator de risco de cada título da carteira de um fundo selecionado.</w:t>
      </w:r>
    </w:p>
    <w:p w:rsidR="00B6727A" w:rsidRDefault="00B6727A" w:rsidP="00B6727A">
      <w:r>
        <w:rPr>
          <w:noProof/>
          <w:lang w:val="en-US"/>
        </w:rPr>
        <w:lastRenderedPageBreak/>
        <w:drawing>
          <wp:inline distT="0" distB="0" distL="0" distR="0">
            <wp:extent cx="4812030" cy="5486400"/>
            <wp:effectExtent l="1905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4812030" cy="5486400"/>
                    </a:xfrm>
                    <a:prstGeom prst="rect">
                      <a:avLst/>
                    </a:prstGeom>
                    <a:noFill/>
                    <a:ln w="9525">
                      <a:noFill/>
                      <a:miter lim="800000"/>
                      <a:headEnd/>
                      <a:tailEnd/>
                    </a:ln>
                  </pic:spPr>
                </pic:pic>
              </a:graphicData>
            </a:graphic>
          </wp:inline>
        </w:drawing>
      </w:r>
    </w:p>
    <w:p w:rsidR="00707EF7" w:rsidRDefault="00707EF7" w:rsidP="00B633AB">
      <w:pPr>
        <w:pStyle w:val="Heading2"/>
      </w:pPr>
      <w:bookmarkStart w:id="109" w:name="_Toc501026766"/>
      <w:r>
        <w:t>STRESS POR CENÁRIO</w:t>
      </w:r>
      <w:bookmarkEnd w:id="109"/>
    </w:p>
    <w:p w:rsidR="00EF27D1" w:rsidRDefault="00EF27D1" w:rsidP="00EF27D1">
      <w:r>
        <w:t>O Stress por cenário é calculado como o impacto da variação de valor de cada título.</w:t>
      </w:r>
    </w:p>
    <w:p w:rsidR="00EF27D1" w:rsidRDefault="00EF27D1" w:rsidP="00EF27D1">
      <w:r>
        <w:t xml:space="preserve">Para computar o stress, o usuário deve criar e manter uma lista de </w:t>
      </w:r>
      <w:r>
        <w:rPr>
          <w:u w:val="single"/>
        </w:rPr>
        <w:t>cenários</w:t>
      </w:r>
      <w:r w:rsidR="00446A0B">
        <w:t xml:space="preserve"> acionando Risco</w:t>
      </w:r>
      <w:r w:rsidR="00446A0B">
        <w:sym w:font="Wingdings" w:char="F0E0"/>
      </w:r>
      <w:r w:rsidR="00446A0B">
        <w:t xml:space="preserve">Cenários de Stress. É mostrado o Formulário de Configuração de Stress, que tem </w:t>
      </w:r>
      <w:proofErr w:type="gramStart"/>
      <w:r w:rsidR="00446A0B">
        <w:t>3</w:t>
      </w:r>
      <w:proofErr w:type="gramEnd"/>
      <w:r w:rsidR="00446A0B">
        <w:t xml:space="preserve"> áreas:</w:t>
      </w:r>
    </w:p>
    <w:p w:rsidR="00446A0B" w:rsidRPr="00446A0B" w:rsidRDefault="00446A0B" w:rsidP="00B6727A"/>
    <w:p w:rsidR="00EF27D1" w:rsidRDefault="00962794" w:rsidP="00EF27D1">
      <w:r>
        <w:rPr>
          <w:noProof/>
          <w:lang w:eastAsia="pt-BR"/>
        </w:rPr>
        <w:lastRenderedPageBreak/>
        <w:pict>
          <v:rect id="_x0000_s1103" style="position:absolute;left:0;text-align:left;margin-left:39.75pt;margin-top:263.6pt;width:247.5pt;height:54pt;z-index:251730944" filled="f" strokecolor="red" strokeweight="1.5pt"/>
        </w:pict>
      </w:r>
      <w:r>
        <w:rPr>
          <w:noProof/>
          <w:lang w:eastAsia="pt-BR"/>
        </w:rPr>
        <w:pict>
          <v:shape id="_x0000_s1106" type="#_x0000_t202" style="position:absolute;left:0;text-align:left;margin-left:251.25pt;margin-top:270.35pt;width:25.5pt;height:19.5pt;z-index:251734016" filled="f" stroked="f">
            <v:textbox>
              <w:txbxContent>
                <w:p w:rsidR="00962794" w:rsidRPr="00431641" w:rsidRDefault="00962794" w:rsidP="00446A0B">
                  <w:pPr>
                    <w:ind w:left="0"/>
                  </w:pPr>
                  <w:r>
                    <w:rPr>
                      <w:b/>
                      <w:color w:val="FF0000"/>
                    </w:rPr>
                    <w:t>❸</w:t>
                  </w:r>
                </w:p>
              </w:txbxContent>
            </v:textbox>
          </v:shape>
        </w:pict>
      </w:r>
      <w:r>
        <w:rPr>
          <w:noProof/>
          <w:lang w:eastAsia="pt-BR"/>
        </w:rPr>
        <w:pict>
          <v:shape id="_x0000_s1105" type="#_x0000_t202" style="position:absolute;left:0;text-align:left;margin-left:251.25pt;margin-top:58.1pt;width:25.5pt;height:20.25pt;z-index:251732992" filled="f" stroked="f">
            <v:textbox>
              <w:txbxContent>
                <w:p w:rsidR="00962794" w:rsidRPr="00431641" w:rsidRDefault="00962794" w:rsidP="00446A0B">
                  <w:pPr>
                    <w:ind w:left="0"/>
                  </w:pPr>
                  <w:r>
                    <w:rPr>
                      <w:b/>
                      <w:color w:val="FF0000"/>
                    </w:rPr>
                    <w:t>❷</w:t>
                  </w:r>
                </w:p>
              </w:txbxContent>
            </v:textbox>
          </v:shape>
        </w:pict>
      </w:r>
      <w:r>
        <w:rPr>
          <w:noProof/>
          <w:lang w:eastAsia="pt-BR"/>
        </w:rPr>
        <w:pict>
          <v:shape id="_x0000_s1104" type="#_x0000_t202" style="position:absolute;left:0;text-align:left;margin-left:245.25pt;margin-top:17.6pt;width:31.5pt;height:19.5pt;z-index:251731968" filled="f" stroked="f">
            <v:textbox>
              <w:txbxContent>
                <w:p w:rsidR="00962794" w:rsidRPr="00431641" w:rsidRDefault="00962794" w:rsidP="00446A0B">
                  <w:pPr>
                    <w:ind w:left="0"/>
                    <w:rPr>
                      <w:b/>
                      <w:color w:val="FF0000"/>
                    </w:rPr>
                  </w:pPr>
                  <w:r w:rsidRPr="00431641">
                    <w:rPr>
                      <w:b/>
                      <w:color w:val="FF0000"/>
                    </w:rPr>
                    <w:t>❶</w:t>
                  </w:r>
                </w:p>
              </w:txbxContent>
            </v:textbox>
          </v:shape>
        </w:pict>
      </w:r>
      <w:r>
        <w:rPr>
          <w:noProof/>
          <w:lang w:eastAsia="pt-BR"/>
        </w:rPr>
        <w:pict>
          <v:rect id="_x0000_s1102" style="position:absolute;left:0;text-align:left;margin-left:39.75pt;margin-top:38.6pt;width:247.5pt;height:225pt;z-index:251729920" filled="f" strokecolor="red" strokeweight="1.5pt"/>
        </w:pict>
      </w:r>
      <w:r>
        <w:rPr>
          <w:noProof/>
          <w:lang w:eastAsia="pt-BR"/>
        </w:rPr>
        <w:pict>
          <v:rect id="_x0000_s1101" style="position:absolute;left:0;text-align:left;margin-left:39.75pt;margin-top:17.6pt;width:247.5pt;height:21pt;z-index:251728896" filled="f" strokecolor="red" strokeweight="1.5pt"/>
        </w:pict>
      </w:r>
      <w:r w:rsidR="008B6930">
        <w:rPr>
          <w:noProof/>
          <w:lang w:val="en-US"/>
        </w:rPr>
        <w:drawing>
          <wp:inline distT="0" distB="0" distL="0" distR="0">
            <wp:extent cx="3181350" cy="41052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181350" cy="4105275"/>
                    </a:xfrm>
                    <a:prstGeom prst="rect">
                      <a:avLst/>
                    </a:prstGeom>
                    <a:noFill/>
                    <a:ln w="9525">
                      <a:noFill/>
                      <a:miter lim="800000"/>
                      <a:headEnd/>
                      <a:tailEnd/>
                    </a:ln>
                  </pic:spPr>
                </pic:pic>
              </a:graphicData>
            </a:graphic>
          </wp:inline>
        </w:drawing>
      </w:r>
    </w:p>
    <w:p w:rsidR="00B6727A" w:rsidRDefault="00B6727A" w:rsidP="00B6727A">
      <w:r>
        <w:t xml:space="preserve">❶ Identificador do Cenário: percorrendo a </w:t>
      </w:r>
      <w:proofErr w:type="spellStart"/>
      <w:r>
        <w:t>drop-down</w:t>
      </w:r>
      <w:proofErr w:type="spellEnd"/>
      <w:r>
        <w:t>, troca-se o cenário.</w:t>
      </w:r>
    </w:p>
    <w:p w:rsidR="00B6727A" w:rsidRDefault="00B6727A" w:rsidP="00B6727A">
      <w:r>
        <w:t xml:space="preserve">❷ </w:t>
      </w:r>
      <w:r w:rsidR="008B6930">
        <w:t>Visualização e c</w:t>
      </w:r>
      <w:r>
        <w:t>onfiguração dos choques do cenário:</w:t>
      </w:r>
    </w:p>
    <w:p w:rsidR="00B6727A" w:rsidRDefault="00B6727A" w:rsidP="00F2521F">
      <w:pPr>
        <w:pStyle w:val="ListParagraph"/>
        <w:numPr>
          <w:ilvl w:val="0"/>
          <w:numId w:val="15"/>
        </w:numPr>
      </w:pPr>
      <w:r>
        <w:t>Para incluir ou alterar um choque, o usuário preenche o percentual, escolhe o título e clica em “Inclui Choque</w:t>
      </w:r>
      <w:proofErr w:type="gramStart"/>
      <w:r>
        <w:t>”</w:t>
      </w:r>
      <w:proofErr w:type="gramEnd"/>
    </w:p>
    <w:p w:rsidR="00B6727A" w:rsidRDefault="00B6727A" w:rsidP="00F2521F">
      <w:pPr>
        <w:pStyle w:val="ListParagraph"/>
        <w:numPr>
          <w:ilvl w:val="0"/>
          <w:numId w:val="15"/>
        </w:numPr>
      </w:pPr>
      <w:r>
        <w:t>Para excluir um choque da lista, o usuário o seleciona e clica em “Exclui Choque</w:t>
      </w:r>
      <w:proofErr w:type="gramStart"/>
      <w:r>
        <w:t>”</w:t>
      </w:r>
      <w:proofErr w:type="gramEnd"/>
    </w:p>
    <w:p w:rsidR="008B6930" w:rsidRDefault="00B6727A" w:rsidP="00B6727A">
      <w:r>
        <w:t xml:space="preserve">❸ </w:t>
      </w:r>
      <w:r w:rsidR="008B6930">
        <w:t>Botões que controlam a criação e remoção de cenários:</w:t>
      </w:r>
    </w:p>
    <w:p w:rsidR="00B6727A" w:rsidRDefault="00B6727A" w:rsidP="00F2521F">
      <w:pPr>
        <w:pStyle w:val="ListParagraph"/>
        <w:numPr>
          <w:ilvl w:val="0"/>
          <w:numId w:val="44"/>
        </w:numPr>
      </w:pPr>
      <w:r>
        <w:t xml:space="preserve">Para a criação de um cenário novo, o usuário introduz </w:t>
      </w:r>
      <w:r w:rsidR="0089032B">
        <w:t xml:space="preserve">um choque, escreve </w:t>
      </w:r>
      <w:r>
        <w:t xml:space="preserve">o nome e clica em </w:t>
      </w:r>
      <w:proofErr w:type="gramStart"/>
      <w:r>
        <w:t>“Cria Cenário”</w:t>
      </w:r>
      <w:proofErr w:type="gramEnd"/>
    </w:p>
    <w:p w:rsidR="008B6930" w:rsidRPr="00446A0B" w:rsidRDefault="008B6930" w:rsidP="00F2521F">
      <w:pPr>
        <w:pStyle w:val="ListParagraph"/>
        <w:numPr>
          <w:ilvl w:val="0"/>
          <w:numId w:val="44"/>
        </w:numPr>
      </w:pPr>
      <w:r>
        <w:t>O botão “Exclui Cenário” elimina o cenário presente.</w:t>
      </w:r>
    </w:p>
    <w:p w:rsidR="00CB0531" w:rsidRDefault="00CB0531" w:rsidP="00EF27D1">
      <w:r>
        <w:t>O resultado do Stress por cenário é mostrado na Tela de Relatório de Stress pela opção Risco</w:t>
      </w:r>
      <w:r>
        <w:sym w:font="Wingdings" w:char="F0E0"/>
      </w:r>
      <w:proofErr w:type="spellStart"/>
      <w:proofErr w:type="gramStart"/>
      <w:r>
        <w:t>Relat.</w:t>
      </w:r>
      <w:proofErr w:type="gramEnd"/>
      <w:r>
        <w:t>Stress</w:t>
      </w:r>
      <w:proofErr w:type="spellEnd"/>
      <w:r>
        <w:t>.</w:t>
      </w:r>
    </w:p>
    <w:p w:rsidR="00EF27D1" w:rsidRDefault="00EF27D1" w:rsidP="00EF27D1">
      <w:pPr>
        <w:ind w:left="360"/>
      </w:pPr>
      <w:r>
        <w:rPr>
          <w:noProof/>
          <w:lang w:val="en-US"/>
        </w:rPr>
        <w:lastRenderedPageBreak/>
        <w:drawing>
          <wp:inline distT="0" distB="0" distL="0" distR="0">
            <wp:extent cx="6858000" cy="3925129"/>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6858000" cy="3925129"/>
                    </a:xfrm>
                    <a:prstGeom prst="rect">
                      <a:avLst/>
                    </a:prstGeom>
                    <a:noFill/>
                    <a:ln w="9525">
                      <a:noFill/>
                      <a:miter lim="800000"/>
                      <a:headEnd/>
                      <a:tailEnd/>
                    </a:ln>
                  </pic:spPr>
                </pic:pic>
              </a:graphicData>
            </a:graphic>
          </wp:inline>
        </w:drawing>
      </w:r>
    </w:p>
    <w:p w:rsidR="002936F8" w:rsidRDefault="002936F8" w:rsidP="00B633AB">
      <w:pPr>
        <w:pStyle w:val="Heading2"/>
      </w:pPr>
      <w:bookmarkStart w:id="110" w:name="_Toc501026767"/>
      <w:r>
        <w:t>RELATÓRIO DDQ ANBIMA</w:t>
      </w:r>
      <w:bookmarkEnd w:id="110"/>
    </w:p>
    <w:p w:rsidR="005F461E" w:rsidRDefault="005F461E" w:rsidP="005F461E">
      <w:r>
        <w:t xml:space="preserve">Clicando-se </w:t>
      </w:r>
      <w:proofErr w:type="gramStart"/>
      <w:r w:rsidR="00A95FEA" w:rsidRPr="00A95FEA">
        <w:rPr>
          <w:u w:val="wave"/>
        </w:rPr>
        <w:t>Menu</w:t>
      </w:r>
      <w:proofErr w:type="gramEnd"/>
      <w:r w:rsidR="00A95FEA" w:rsidRPr="00A95FEA">
        <w:rPr>
          <w:u w:val="wave"/>
        </w:rPr>
        <w:t xml:space="preserve"> Principal</w:t>
      </w:r>
      <w:r w:rsidR="00A95FEA">
        <w:sym w:font="Wingdings" w:char="F0E0"/>
      </w:r>
      <w:r>
        <w:t>Risco</w:t>
      </w:r>
      <w:r>
        <w:sym w:font="Wingdings" w:char="F0E0"/>
      </w:r>
      <w:r>
        <w:t>DDQ ANBIMA, mostra-se a tela com as informações de risco do fundo pedidas pelo DDQ ANBIMA:</w:t>
      </w:r>
    </w:p>
    <w:p w:rsidR="005F461E" w:rsidRDefault="005F461E" w:rsidP="00F2521F">
      <w:pPr>
        <w:pStyle w:val="ListParagraph"/>
        <w:numPr>
          <w:ilvl w:val="0"/>
          <w:numId w:val="60"/>
        </w:numPr>
      </w:pPr>
      <w:proofErr w:type="gramStart"/>
      <w:r>
        <w:t>média</w:t>
      </w:r>
      <w:proofErr w:type="gramEnd"/>
      <w:r>
        <w:t xml:space="preserve"> e máxima das métricas de risco de mercado em 3, 6, 9, 12 e 24 meses;</w:t>
      </w:r>
    </w:p>
    <w:p w:rsidR="005F461E" w:rsidRDefault="005F461E" w:rsidP="00F2521F">
      <w:pPr>
        <w:pStyle w:val="ListParagraph"/>
        <w:numPr>
          <w:ilvl w:val="0"/>
          <w:numId w:val="60"/>
        </w:numPr>
      </w:pPr>
      <w:proofErr w:type="gramStart"/>
      <w:r w:rsidRPr="005F461E">
        <w:t>4</w:t>
      </w:r>
      <w:proofErr w:type="gramEnd"/>
      <w:r w:rsidRPr="005F461E">
        <w:t xml:space="preserve"> maiores </w:t>
      </w:r>
      <w:proofErr w:type="spellStart"/>
      <w:r w:rsidRPr="005F461E">
        <w:t>drawdowns</w:t>
      </w:r>
      <w:proofErr w:type="spellEnd"/>
      <w:r w:rsidRPr="005F461E">
        <w:t xml:space="preserve"> (“</w:t>
      </w:r>
      <w:proofErr w:type="spellStart"/>
      <w:r w:rsidRPr="005F461E">
        <w:t>peak-to-valley</w:t>
      </w:r>
      <w:proofErr w:type="spellEnd"/>
      <w:r w:rsidRPr="005F461E">
        <w:t>”) da quota, com</w:t>
      </w:r>
      <w:r>
        <w:t xml:space="preserve"> percentual, datas e dias até recuperação</w:t>
      </w:r>
    </w:p>
    <w:p w:rsidR="005F461E" w:rsidRPr="005F461E" w:rsidRDefault="005F461E" w:rsidP="00F2521F">
      <w:pPr>
        <w:pStyle w:val="ListParagraph"/>
        <w:numPr>
          <w:ilvl w:val="0"/>
          <w:numId w:val="60"/>
        </w:numPr>
      </w:pPr>
      <w:r>
        <w:t>Comportamento da quota em crises (configuradas na Base de Dados).</w:t>
      </w:r>
    </w:p>
    <w:p w:rsidR="002936F8" w:rsidRPr="002936F8" w:rsidRDefault="002936F8" w:rsidP="002936F8">
      <w:r>
        <w:rPr>
          <w:noProof/>
          <w:lang w:val="en-US"/>
        </w:rPr>
        <w:lastRenderedPageBreak/>
        <w:drawing>
          <wp:inline distT="0" distB="0" distL="0" distR="0">
            <wp:extent cx="3124200" cy="4201798"/>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3124200" cy="4201798"/>
                    </a:xfrm>
                    <a:prstGeom prst="rect">
                      <a:avLst/>
                    </a:prstGeom>
                    <a:noFill/>
                    <a:ln w="9525">
                      <a:noFill/>
                      <a:miter lim="800000"/>
                      <a:headEnd/>
                      <a:tailEnd/>
                    </a:ln>
                  </pic:spPr>
                </pic:pic>
              </a:graphicData>
            </a:graphic>
          </wp:inline>
        </w:drawing>
      </w:r>
    </w:p>
    <w:p w:rsidR="003B7D14" w:rsidRDefault="003B7D14" w:rsidP="00B633AB">
      <w:pPr>
        <w:pStyle w:val="Heading2"/>
      </w:pPr>
      <w:bookmarkStart w:id="111" w:name="_Toc501026768"/>
      <w:r>
        <w:t>LIMITES DE RISCO DE MERCADO</w:t>
      </w:r>
      <w:bookmarkEnd w:id="111"/>
    </w:p>
    <w:p w:rsidR="003B7D14" w:rsidRDefault="003B7D14" w:rsidP="003B7D14">
      <w:r>
        <w:t xml:space="preserve">Cada fundo possui </w:t>
      </w:r>
      <w:r>
        <w:rPr>
          <w:u w:val="single"/>
        </w:rPr>
        <w:t>limites</w:t>
      </w:r>
      <w:r>
        <w:t xml:space="preserve"> de </w:t>
      </w:r>
      <w:proofErr w:type="spellStart"/>
      <w:proofErr w:type="gramStart"/>
      <w:r>
        <w:t>VaR</w:t>
      </w:r>
      <w:proofErr w:type="spellEnd"/>
      <w:proofErr w:type="gramEnd"/>
      <w:r>
        <w:t xml:space="preserve"> e Stress, da seguinte maneira:</w:t>
      </w:r>
    </w:p>
    <w:p w:rsidR="003B7D14" w:rsidRDefault="003B7D14" w:rsidP="00F2521F">
      <w:pPr>
        <w:pStyle w:val="ListParagraph"/>
        <w:numPr>
          <w:ilvl w:val="0"/>
          <w:numId w:val="18"/>
        </w:numPr>
      </w:pPr>
      <w:r>
        <w:t xml:space="preserve">Limites </w:t>
      </w:r>
      <w:r w:rsidRPr="003B7D14">
        <w:rPr>
          <w:u w:val="single"/>
        </w:rPr>
        <w:t>de Política</w:t>
      </w:r>
      <w:r>
        <w:t>, que se aplicam a todos os fundos conforme seu tipo</w:t>
      </w:r>
      <w:r w:rsidR="00D74510">
        <w:t xml:space="preserve"> e público-alvo</w:t>
      </w:r>
      <w:r>
        <w:t xml:space="preserve">, </w:t>
      </w:r>
      <w:proofErr w:type="spellStart"/>
      <w:r>
        <w:t>pré</w:t>
      </w:r>
      <w:proofErr w:type="spellEnd"/>
      <w:r>
        <w:t xml:space="preserve">-configurados na base de dados do SRC (ver </w:t>
      </w:r>
      <w:r w:rsidR="00B30A00">
        <w:fldChar w:fldCharType="begin"/>
      </w:r>
      <w:r>
        <w:instrText xml:space="preserve"> REF _Ref458526637 \r \h </w:instrText>
      </w:r>
      <w:r w:rsidR="00B30A00">
        <w:fldChar w:fldCharType="separate"/>
      </w:r>
      <w:r w:rsidR="00962794">
        <w:t>XV-</w:t>
      </w:r>
      <w:r w:rsidR="00B30A00">
        <w:fldChar w:fldCharType="end"/>
      </w:r>
      <w:r>
        <w:t>Configuração);</w:t>
      </w:r>
    </w:p>
    <w:p w:rsidR="003B7D14" w:rsidRPr="003B7D14" w:rsidRDefault="003B7D14"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962794">
        <w:t>III-5</w:t>
      </w:r>
      <w:r w:rsidR="00962794">
        <w:fldChar w:fldCharType="end"/>
      </w:r>
      <w:r>
        <w:t>).</w:t>
      </w:r>
    </w:p>
    <w:p w:rsidR="00F04C6A" w:rsidRDefault="00F04C6A" w:rsidP="003B7D14">
      <w:r>
        <w:t>O nível de “</w:t>
      </w:r>
      <w:proofErr w:type="spellStart"/>
      <w:r>
        <w:t>Warning</w:t>
      </w:r>
      <w:proofErr w:type="spellEnd"/>
      <w:r>
        <w:t xml:space="preserve">” é fixado em 80% do limite de risco. </w:t>
      </w:r>
    </w:p>
    <w:p w:rsidR="0099160B" w:rsidRDefault="0099160B" w:rsidP="003B7D14">
      <w:r>
        <w:t xml:space="preserve">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Fundos</w:t>
      </w:r>
      <w:r>
        <w:sym w:font="Wingdings" w:char="F0E0"/>
      </w:r>
      <w:r>
        <w:t>Limites permite visualizar os limites ativos de todos os fundos, e se são limites de política ou limites específicos (“</w:t>
      </w:r>
      <w:proofErr w:type="spellStart"/>
      <w:r>
        <w:t>Override</w:t>
      </w:r>
      <w:proofErr w:type="spellEnd"/>
      <w:r>
        <w:t>”).</w:t>
      </w:r>
    </w:p>
    <w:p w:rsidR="003B7D14" w:rsidRDefault="00F04C6A" w:rsidP="003B7D14">
      <w:r>
        <w:t>Conforme os limites, o fundo poderá estar:</w:t>
      </w:r>
    </w:p>
    <w:p w:rsidR="00F04C6A" w:rsidRDefault="00F04C6A" w:rsidP="00F2521F">
      <w:pPr>
        <w:pStyle w:val="ListParagraph"/>
        <w:numPr>
          <w:ilvl w:val="0"/>
          <w:numId w:val="19"/>
        </w:numPr>
      </w:pPr>
      <w:r>
        <w:t>BREACH: se pelo menos um dos indicadores (</w:t>
      </w:r>
      <w:proofErr w:type="spellStart"/>
      <w:proofErr w:type="gramStart"/>
      <w:r>
        <w:t>VaR</w:t>
      </w:r>
      <w:proofErr w:type="spellEnd"/>
      <w:proofErr w:type="gramEnd"/>
      <w:r>
        <w:t xml:space="preserve"> </w:t>
      </w:r>
      <w:r w:rsidRPr="00F04C6A">
        <w:rPr>
          <w:u w:val="single"/>
        </w:rPr>
        <w:t>ou</w:t>
      </w:r>
      <w:r>
        <w:t xml:space="preserve"> Stress) estiver acima do limite;</w:t>
      </w:r>
    </w:p>
    <w:p w:rsidR="00F04C6A" w:rsidRDefault="00F04C6A" w:rsidP="00F2521F">
      <w:pPr>
        <w:pStyle w:val="ListParagraph"/>
        <w:numPr>
          <w:ilvl w:val="0"/>
          <w:numId w:val="19"/>
        </w:numPr>
      </w:pPr>
      <w:r>
        <w:lastRenderedPageBreak/>
        <w:t xml:space="preserve">WARN: se nenhum dos dois indicadores estiver acima do limite, e pelo menos um estiver em </w:t>
      </w:r>
      <w:proofErr w:type="spellStart"/>
      <w:r>
        <w:t>Warning</w:t>
      </w:r>
      <w:proofErr w:type="spellEnd"/>
      <w:r>
        <w:t>;</w:t>
      </w:r>
    </w:p>
    <w:p w:rsidR="00F04C6A" w:rsidRPr="00F04C6A" w:rsidRDefault="00F04C6A" w:rsidP="00F2521F">
      <w:pPr>
        <w:pStyle w:val="ListParagraph"/>
        <w:numPr>
          <w:ilvl w:val="0"/>
          <w:numId w:val="19"/>
        </w:numPr>
      </w:pPr>
      <w:r>
        <w:t xml:space="preserve">OK: se nenhum dos dois indicadores estiver acima do limite ou em </w:t>
      </w:r>
      <w:proofErr w:type="spellStart"/>
      <w:r>
        <w:t>Warning</w:t>
      </w:r>
      <w:proofErr w:type="spellEnd"/>
      <w:r>
        <w:t>.</w:t>
      </w:r>
    </w:p>
    <w:p w:rsidR="00362736" w:rsidRDefault="00362736" w:rsidP="00B633AB">
      <w:pPr>
        <w:pStyle w:val="Heading2"/>
      </w:pPr>
      <w:r>
        <w:t xml:space="preserve"> </w:t>
      </w:r>
      <w:bookmarkStart w:id="112" w:name="_Toc501026769"/>
      <w:r>
        <w:t>SIMULAÇÃO DE TRANSAÇÕES</w:t>
      </w:r>
      <w:bookmarkEnd w:id="112"/>
    </w:p>
    <w:p w:rsidR="00362736" w:rsidRDefault="00362736" w:rsidP="00362736">
      <w:r>
        <w:t xml:space="preserve">O SRC pode </w:t>
      </w:r>
      <w:r>
        <w:rPr>
          <w:u w:val="single"/>
        </w:rPr>
        <w:t>simular</w:t>
      </w:r>
      <w:r>
        <w:t xml:space="preserve"> um novo negócio antes de sua execução de modo a verificar seu impacto sobre o risco de mercado e seu enquadramento. Ver </w:t>
      </w:r>
      <w:r w:rsidR="00B30A00">
        <w:fldChar w:fldCharType="begin"/>
      </w:r>
      <w:r>
        <w:instrText xml:space="preserve"> REF _Ref458667286 \r \h </w:instrText>
      </w:r>
      <w:r w:rsidR="00B30A00">
        <w:fldChar w:fldCharType="separate"/>
      </w:r>
      <w:r w:rsidR="00962794">
        <w:t>XI-</w:t>
      </w:r>
      <w:r w:rsidR="00B30A00">
        <w:fldChar w:fldCharType="end"/>
      </w:r>
      <w:r>
        <w:t>Simulação.</w:t>
      </w:r>
    </w:p>
    <w:p w:rsidR="005F461E" w:rsidRDefault="005F461E" w:rsidP="00B633AB">
      <w:pPr>
        <w:pStyle w:val="Heading2"/>
      </w:pPr>
      <w:bookmarkStart w:id="113" w:name="_Toc501026770"/>
      <w:r>
        <w:t>BACKTEST DO VAR</w:t>
      </w:r>
      <w:bookmarkEnd w:id="113"/>
    </w:p>
    <w:p w:rsidR="005F461E" w:rsidRDefault="005F461E" w:rsidP="005F461E">
      <w:r>
        <w:t xml:space="preserve">Clicando-se em </w:t>
      </w:r>
      <w:proofErr w:type="gramStart"/>
      <w:r w:rsidR="00A95FEA" w:rsidRPr="00A95FEA">
        <w:rPr>
          <w:u w:val="wave"/>
        </w:rPr>
        <w:t>Menu</w:t>
      </w:r>
      <w:proofErr w:type="gramEnd"/>
      <w:r w:rsidR="00A95FEA" w:rsidRPr="00A95FEA">
        <w:rPr>
          <w:u w:val="wave"/>
        </w:rPr>
        <w:t xml:space="preserve"> Principal</w:t>
      </w:r>
      <w:r w:rsidR="00A95FEA">
        <w:sym w:font="Wingdings" w:char="F0E0"/>
      </w:r>
      <w:r w:rsidR="00A95FEA">
        <w:t>Risco</w:t>
      </w:r>
      <w:r w:rsidR="00A95FEA">
        <w:sym w:font="Wingdings" w:char="F0E0"/>
      </w:r>
      <w:proofErr w:type="spellStart"/>
      <w:r w:rsidR="00A95FEA">
        <w:t>Backtest</w:t>
      </w:r>
      <w:proofErr w:type="spellEnd"/>
      <w:r w:rsidR="00A95FEA">
        <w:t xml:space="preserve"> </w:t>
      </w:r>
      <w:r>
        <w:t xml:space="preserve">abre-se a tela de </w:t>
      </w:r>
      <w:proofErr w:type="spellStart"/>
      <w:r>
        <w:t>Backtest</w:t>
      </w:r>
      <w:proofErr w:type="spellEnd"/>
      <w:r>
        <w:t xml:space="preserve"> do </w:t>
      </w:r>
      <w:proofErr w:type="spellStart"/>
      <w:r>
        <w:t>VaR.</w:t>
      </w:r>
      <w:proofErr w:type="spellEnd"/>
    </w:p>
    <w:p w:rsidR="00A838BA" w:rsidRDefault="00A838BA" w:rsidP="005F461E">
      <w:r>
        <w:rPr>
          <w:noProof/>
          <w:lang w:val="en-US"/>
        </w:rPr>
        <w:drawing>
          <wp:inline distT="0" distB="0" distL="0" distR="0">
            <wp:extent cx="5943600" cy="3003678"/>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5947681" cy="3005740"/>
                    </a:xfrm>
                    <a:prstGeom prst="rect">
                      <a:avLst/>
                    </a:prstGeom>
                    <a:noFill/>
                    <a:ln w="9525">
                      <a:noFill/>
                      <a:miter lim="800000"/>
                      <a:headEnd/>
                      <a:tailEnd/>
                    </a:ln>
                  </pic:spPr>
                </pic:pic>
              </a:graphicData>
            </a:graphic>
          </wp:inline>
        </w:drawing>
      </w:r>
    </w:p>
    <w:p w:rsidR="005F461E" w:rsidRDefault="005F461E" w:rsidP="005F461E">
      <w:r>
        <w:t xml:space="preserve">O </w:t>
      </w:r>
      <w:proofErr w:type="spellStart"/>
      <w:r>
        <w:t>Backtest</w:t>
      </w:r>
      <w:proofErr w:type="spellEnd"/>
      <w:r>
        <w:t xml:space="preserve"> é realizado comparando-se o retorno da quota com a previsão de </w:t>
      </w:r>
      <w:proofErr w:type="spellStart"/>
      <w:proofErr w:type="gramStart"/>
      <w:r>
        <w:t>VaR</w:t>
      </w:r>
      <w:proofErr w:type="spellEnd"/>
      <w:proofErr w:type="gramEnd"/>
      <w:r>
        <w:t xml:space="preserve"> nos últimos 252 dias. O número de violações de retornos positivos ou negativos determina a acurácia do </w:t>
      </w:r>
      <w:proofErr w:type="spellStart"/>
      <w:proofErr w:type="gramStart"/>
      <w:r>
        <w:t>VaR.</w:t>
      </w:r>
      <w:proofErr w:type="spellEnd"/>
      <w:proofErr w:type="gramEnd"/>
    </w:p>
    <w:p w:rsidR="00A838BA" w:rsidRPr="005F461E" w:rsidRDefault="00A838BA" w:rsidP="005F461E">
      <w:r>
        <w:t>O quadro de resultado acima do gráfico mostra a frequência de violações e fica com a cor da classificação do resultado em zonas “vermelha”, “amarela” e “verde”.</w:t>
      </w:r>
    </w:p>
    <w:p w:rsidR="00C35F68" w:rsidRDefault="00C35F68" w:rsidP="00B633AB">
      <w:pPr>
        <w:pStyle w:val="Heading2"/>
      </w:pPr>
      <w:bookmarkStart w:id="114" w:name="_Toc501026771"/>
      <w:r>
        <w:t>VISUALIZAÇÃO DO RISCO DE MERCADO</w:t>
      </w:r>
      <w:bookmarkEnd w:id="114"/>
    </w:p>
    <w:p w:rsidR="001C20C5" w:rsidRDefault="001C20C5" w:rsidP="001C20C5">
      <w:r>
        <w:t>O risco de mercado pode ser visualizado:</w:t>
      </w:r>
    </w:p>
    <w:p w:rsidR="001C20C5" w:rsidRDefault="001C20C5" w:rsidP="001C20C5">
      <w:pPr>
        <w:pStyle w:val="ListParagraph"/>
      </w:pPr>
      <w:r>
        <w:t xml:space="preserve">No </w:t>
      </w:r>
      <w:proofErr w:type="spellStart"/>
      <w:r w:rsidRPr="00115373">
        <w:rPr>
          <w:u w:val="single"/>
        </w:rPr>
        <w:t>Dashboard</w:t>
      </w:r>
      <w:proofErr w:type="spellEnd"/>
      <w:r>
        <w:t xml:space="preserve">, nas </w:t>
      </w:r>
      <w:proofErr w:type="gramStart"/>
      <w:r>
        <w:t>3</w:t>
      </w:r>
      <w:proofErr w:type="gramEnd"/>
      <w:r>
        <w:t xml:space="preserve"> colunas marcadas com </w:t>
      </w:r>
    </w:p>
    <w:p w:rsidR="001C20C5" w:rsidRDefault="001C20C5" w:rsidP="001C20C5">
      <w:pPr>
        <w:pStyle w:val="ListParagraph"/>
        <w:numPr>
          <w:ilvl w:val="1"/>
          <w:numId w:val="2"/>
        </w:numPr>
      </w:pPr>
      <w:r>
        <w:lastRenderedPageBreak/>
        <w:t>“</w:t>
      </w:r>
      <w:proofErr w:type="spellStart"/>
      <w:proofErr w:type="gramStart"/>
      <w:r>
        <w:t>MvaR</w:t>
      </w:r>
      <w:proofErr w:type="spellEnd"/>
      <w:proofErr w:type="gramEnd"/>
      <w:r>
        <w:t xml:space="preserve">”: é o </w:t>
      </w:r>
      <w:proofErr w:type="spellStart"/>
      <w:r>
        <w:t>VaR</w:t>
      </w:r>
      <w:proofErr w:type="spellEnd"/>
      <w:r>
        <w:t xml:space="preserve"> </w:t>
      </w:r>
      <w:r w:rsidR="00A838BA">
        <w:t>de mercado da Carteira (paramétrico)</w:t>
      </w:r>
      <w:r>
        <w:t>;</w:t>
      </w:r>
    </w:p>
    <w:p w:rsidR="00A838BA" w:rsidRDefault="00A838BA" w:rsidP="001C20C5">
      <w:pPr>
        <w:pStyle w:val="ListParagraph"/>
        <w:numPr>
          <w:ilvl w:val="1"/>
          <w:numId w:val="2"/>
        </w:numPr>
      </w:pPr>
      <w:r>
        <w:t>“</w:t>
      </w:r>
      <w:proofErr w:type="spellStart"/>
      <w:proofErr w:type="gramStart"/>
      <w:r>
        <w:t>QvaR</w:t>
      </w:r>
      <w:proofErr w:type="spellEnd"/>
      <w:proofErr w:type="gramEnd"/>
      <w:r>
        <w:t xml:space="preserve">”: é o </w:t>
      </w:r>
      <w:proofErr w:type="spellStart"/>
      <w:r>
        <w:t>VaR</w:t>
      </w:r>
      <w:proofErr w:type="spellEnd"/>
      <w:r>
        <w:t xml:space="preserve"> da Quota (histórico);</w:t>
      </w:r>
    </w:p>
    <w:p w:rsidR="001C20C5" w:rsidRPr="001C20C5" w:rsidRDefault="001C20C5" w:rsidP="001C20C5">
      <w:pPr>
        <w:pStyle w:val="ListParagraph"/>
        <w:numPr>
          <w:ilvl w:val="1"/>
          <w:numId w:val="2"/>
        </w:numPr>
      </w:pPr>
      <w:r w:rsidRPr="001C20C5">
        <w:t>“Stress” é o Stress Histó</w:t>
      </w:r>
      <w:r>
        <w:t>rico;</w:t>
      </w:r>
    </w:p>
    <w:p w:rsidR="001C20C5" w:rsidRDefault="001C20C5" w:rsidP="001C20C5">
      <w:pPr>
        <w:pStyle w:val="ListParagraph"/>
        <w:numPr>
          <w:ilvl w:val="1"/>
          <w:numId w:val="2"/>
        </w:numPr>
      </w:pPr>
      <w:r>
        <w:t xml:space="preserve">“Market?” é o </w:t>
      </w:r>
      <w:proofErr w:type="spellStart"/>
      <w:r>
        <w:t>compliance</w:t>
      </w:r>
      <w:proofErr w:type="spellEnd"/>
      <w:r>
        <w:t xml:space="preserve"> com o limite de risco do fundo.</w:t>
      </w:r>
    </w:p>
    <w:p w:rsidR="001C20C5" w:rsidRDefault="001C20C5" w:rsidP="001C20C5">
      <w:pPr>
        <w:pStyle w:val="ListParagraph"/>
      </w:pPr>
      <w:r>
        <w:t xml:space="preserve">No </w:t>
      </w:r>
      <w:r w:rsidRPr="00115373">
        <w:rPr>
          <w:u w:val="single"/>
        </w:rPr>
        <w:t>e-mail</w:t>
      </w:r>
      <w:r>
        <w:t xml:space="preserve"> diário, no sumário dos fundos, as </w:t>
      </w:r>
      <w:proofErr w:type="gramStart"/>
      <w:r>
        <w:t>3</w:t>
      </w:r>
      <w:proofErr w:type="gramEnd"/>
      <w:r>
        <w:t xml:space="preserve"> colunas do </w:t>
      </w:r>
      <w:proofErr w:type="spellStart"/>
      <w:r>
        <w:t>Dashboard</w:t>
      </w:r>
      <w:proofErr w:type="spellEnd"/>
      <w:r>
        <w:t xml:space="preserve"> são repetidas.</w:t>
      </w:r>
    </w:p>
    <w:p w:rsidR="002947C2" w:rsidRDefault="002947C2" w:rsidP="001C20C5">
      <w:pPr>
        <w:pStyle w:val="ListParagraph"/>
      </w:pPr>
      <w:r>
        <w:t>Nas demais telas apresentadas neste capítulo.</w:t>
      </w:r>
    </w:p>
    <w:p w:rsidR="003B7D14" w:rsidRPr="003B7D14" w:rsidRDefault="003B7D14" w:rsidP="003B7D14"/>
    <w:p w:rsidR="00017DD2" w:rsidRDefault="00017DD2" w:rsidP="00823A32"/>
    <w:p w:rsidR="00823A32" w:rsidRPr="00823A32" w:rsidRDefault="00823A32" w:rsidP="00823A32"/>
    <w:p w:rsidR="000A50AF" w:rsidRDefault="000A50AF" w:rsidP="00530BBF">
      <w:pPr>
        <w:pStyle w:val="Heading1"/>
      </w:pPr>
      <w:bookmarkStart w:id="115" w:name="_Toc501026772"/>
      <w:r>
        <w:lastRenderedPageBreak/>
        <w:t>RISCO DE CRÉDITO</w:t>
      </w:r>
      <w:bookmarkEnd w:id="115"/>
    </w:p>
    <w:p w:rsidR="00D74510" w:rsidRDefault="00D74510" w:rsidP="00B633AB">
      <w:pPr>
        <w:pStyle w:val="Heading2"/>
      </w:pPr>
      <w:bookmarkStart w:id="116" w:name="_Toc501026773"/>
      <w:r>
        <w:t>GERAL</w:t>
      </w:r>
      <w:bookmarkEnd w:id="116"/>
    </w:p>
    <w:p w:rsidR="00D74510" w:rsidRDefault="00D74510" w:rsidP="00D74510">
      <w:r>
        <w:t xml:space="preserve">O SRC </w:t>
      </w:r>
      <w:r w:rsidRPr="008E14AF">
        <w:rPr>
          <w:u w:val="single"/>
        </w:rPr>
        <w:t>agrega</w:t>
      </w:r>
      <w:r>
        <w:t xml:space="preserve"> o risco de crédito das carteiras e calcula dois indicadores:</w:t>
      </w:r>
    </w:p>
    <w:p w:rsidR="00D74510" w:rsidRDefault="00D74510" w:rsidP="00F2521F">
      <w:pPr>
        <w:pStyle w:val="ListParagraph"/>
        <w:numPr>
          <w:ilvl w:val="0"/>
          <w:numId w:val="20"/>
        </w:numPr>
      </w:pPr>
      <w:r>
        <w:t>Perda Esperada em Crédito</w:t>
      </w:r>
      <w:r w:rsidR="00374679">
        <w:t>;</w:t>
      </w:r>
    </w:p>
    <w:p w:rsidR="00D74510" w:rsidRDefault="00D74510" w:rsidP="00F2521F">
      <w:pPr>
        <w:pStyle w:val="ListParagraph"/>
        <w:numPr>
          <w:ilvl w:val="0"/>
          <w:numId w:val="20"/>
        </w:numPr>
      </w:pPr>
      <w:proofErr w:type="spellStart"/>
      <w:r>
        <w:t>Credit-VaR</w:t>
      </w:r>
      <w:proofErr w:type="spellEnd"/>
      <w:r w:rsidR="00374679">
        <w:t xml:space="preserve"> </w:t>
      </w:r>
      <w:r w:rsidR="00720C73">
        <w:t xml:space="preserve">paramétrico, </w:t>
      </w:r>
      <w:r w:rsidR="00374679">
        <w:t>anual a 9</w:t>
      </w:r>
      <w:r w:rsidR="0072582D">
        <w:t>0</w:t>
      </w:r>
      <w:r w:rsidR="00374679">
        <w:t>%.</w:t>
      </w:r>
    </w:p>
    <w:p w:rsidR="00D74510" w:rsidRDefault="00D74510" w:rsidP="00D74510">
      <w:r>
        <w:t xml:space="preserve">Os cálculos de risco de crédito são baseados no </w:t>
      </w:r>
      <w:r>
        <w:rPr>
          <w:u w:val="single"/>
        </w:rPr>
        <w:t>rating</w:t>
      </w:r>
      <w:r w:rsidR="0072582D">
        <w:t xml:space="preserve"> e no </w:t>
      </w:r>
      <w:r w:rsidR="0072582D">
        <w:rPr>
          <w:u w:val="single"/>
        </w:rPr>
        <w:t>setor</w:t>
      </w:r>
      <w:r w:rsidR="0072582D">
        <w:t xml:space="preserve"> do título</w:t>
      </w:r>
      <w:r>
        <w:t>.</w:t>
      </w:r>
    </w:p>
    <w:p w:rsidR="00C52375" w:rsidRDefault="00C52375" w:rsidP="00D74510">
      <w:r>
        <w:t xml:space="preserve">O SRC calcula </w:t>
      </w:r>
      <w:r>
        <w:rPr>
          <w:u w:val="single"/>
        </w:rPr>
        <w:t>duas</w:t>
      </w:r>
      <w:r>
        <w:t xml:space="preserve"> versões dos indicadores acima: </w:t>
      </w:r>
    </w:p>
    <w:p w:rsidR="00C52375" w:rsidRDefault="00C52375" w:rsidP="00F2521F">
      <w:pPr>
        <w:pStyle w:val="ListParagraph"/>
        <w:numPr>
          <w:ilvl w:val="0"/>
          <w:numId w:val="37"/>
        </w:numPr>
      </w:pPr>
      <w:r>
        <w:t>Baseada no Rating Externo;</w:t>
      </w:r>
    </w:p>
    <w:p w:rsidR="00C52375" w:rsidRPr="00C52375" w:rsidRDefault="00C52375" w:rsidP="00F2521F">
      <w:pPr>
        <w:pStyle w:val="ListParagraph"/>
        <w:numPr>
          <w:ilvl w:val="0"/>
          <w:numId w:val="37"/>
        </w:numPr>
      </w:pPr>
      <w:r>
        <w:t>Baseada no Rating Interno.</w:t>
      </w:r>
    </w:p>
    <w:p w:rsidR="00C52375" w:rsidRDefault="00C52375" w:rsidP="00D74510">
      <w:r>
        <w:t>Apenas a versão baseada no Rating Externo sensibili</w:t>
      </w:r>
      <w:r w:rsidR="00632DB4">
        <w:t xml:space="preserve">za o indicador de enquadramento do </w:t>
      </w:r>
      <w:proofErr w:type="spellStart"/>
      <w:r w:rsidR="00632DB4">
        <w:t>Dashboard</w:t>
      </w:r>
      <w:proofErr w:type="spellEnd"/>
      <w:r w:rsidR="00632DB4">
        <w:t>.</w:t>
      </w:r>
    </w:p>
    <w:p w:rsidR="00D74510" w:rsidRDefault="00D74510" w:rsidP="00D74510">
      <w:r>
        <w:t>Para que o SRC saiba qu</w:t>
      </w:r>
      <w:r w:rsidR="00C52375">
        <w:t>ais</w:t>
      </w:r>
      <w:r>
        <w:t xml:space="preserve"> propriedade</w:t>
      </w:r>
      <w:r w:rsidR="00C52375">
        <w:t>s</w:t>
      </w:r>
      <w:r>
        <w:t xml:space="preserve"> descritiva</w:t>
      </w:r>
      <w:r w:rsidR="00C52375">
        <w:t>s</w:t>
      </w:r>
      <w:r>
        <w:t xml:space="preserve"> cont</w:t>
      </w:r>
      <w:r w:rsidR="00C52375">
        <w:t>ê</w:t>
      </w:r>
      <w:r>
        <w:t>m o</w:t>
      </w:r>
      <w:r w:rsidR="00C52375">
        <w:t>s</w:t>
      </w:r>
      <w:r>
        <w:t xml:space="preserve"> rating</w:t>
      </w:r>
      <w:r w:rsidR="00C52375">
        <w:t>s externo e interno</w:t>
      </w:r>
      <w:r w:rsidR="0072582D">
        <w:t xml:space="preserve"> e o setor</w:t>
      </w:r>
      <w:r>
        <w:t>, o</w:t>
      </w:r>
      <w:r w:rsidR="00C52375">
        <w:t>s</w:t>
      </w:r>
      <w:r>
        <w:t xml:space="preserve"> identificador</w:t>
      </w:r>
      <w:r w:rsidR="00C52375">
        <w:t>es</w:t>
      </w:r>
      <w:r>
        <w:t xml:space="preserve"> desta</w:t>
      </w:r>
      <w:r w:rsidR="00C52375">
        <w:t>s</w:t>
      </w:r>
      <w:r>
        <w:t xml:space="preserve"> deve</w:t>
      </w:r>
      <w:r w:rsidR="00C52375">
        <w:t>m</w:t>
      </w:r>
      <w:r>
        <w:t xml:space="preserve"> ser configurado</w:t>
      </w:r>
      <w:r w:rsidR="00C52375">
        <w:t>s</w:t>
      </w:r>
      <w:r>
        <w:t xml:space="preserve"> na base de dados do sistema (ver </w:t>
      </w:r>
      <w:r w:rsidR="00B30A00">
        <w:fldChar w:fldCharType="begin"/>
      </w:r>
      <w:r>
        <w:instrText xml:space="preserve"> REF _Ref458526637 \r \h </w:instrText>
      </w:r>
      <w:r w:rsidR="00B30A00">
        <w:fldChar w:fldCharType="separate"/>
      </w:r>
      <w:r w:rsidR="00962794">
        <w:t>XV-</w:t>
      </w:r>
      <w:r w:rsidR="00B30A00">
        <w:fldChar w:fldCharType="end"/>
      </w:r>
      <w:r>
        <w:t>Configuração).</w:t>
      </w:r>
    </w:p>
    <w:p w:rsidR="00D74510" w:rsidRDefault="00D74510" w:rsidP="00D74510">
      <w:r>
        <w:t>A Perda Esperada é a perda méd</w:t>
      </w:r>
      <w:r w:rsidR="00CA5EFC">
        <w:t>ia da carteira, assumindo-se a P</w:t>
      </w:r>
      <w:r>
        <w:t xml:space="preserve">robabilidade de </w:t>
      </w:r>
      <w:r w:rsidR="00CA5EFC">
        <w:t>D</w:t>
      </w:r>
      <w:r>
        <w:t xml:space="preserve">efault </w:t>
      </w:r>
      <w:r w:rsidR="00CA5EFC">
        <w:t xml:space="preserve">(PD) </w:t>
      </w:r>
      <w:r>
        <w:t xml:space="preserve">típica de cada “rating” e o parâmetro de “Perda </w:t>
      </w:r>
      <w:r w:rsidR="00A26DF4">
        <w:t>Dado Default” (LGD)</w:t>
      </w:r>
      <w:r w:rsidR="00720C73">
        <w:t xml:space="preserve"> da senioridade do título</w:t>
      </w:r>
      <w:r w:rsidR="00A26DF4">
        <w:t>. A Perda Esperada assemelha-se ao rating médio da carteira.</w:t>
      </w:r>
    </w:p>
    <w:p w:rsidR="00A26DF4" w:rsidRPr="00D74510" w:rsidRDefault="00A26DF4" w:rsidP="00D74510">
      <w:r>
        <w:t xml:space="preserve">O </w:t>
      </w:r>
      <w:proofErr w:type="spellStart"/>
      <w:r>
        <w:t>Credit-VaR</w:t>
      </w:r>
      <w:proofErr w:type="spellEnd"/>
      <w:r>
        <w:t xml:space="preserve"> é a perda </w:t>
      </w:r>
      <w:r>
        <w:rPr>
          <w:u w:val="single"/>
        </w:rPr>
        <w:t>inesperada</w:t>
      </w:r>
      <w:r>
        <w:t xml:space="preserve"> da carteira, em excesso à perda esperada, e é computado conforme a distribuição </w:t>
      </w:r>
      <w:r w:rsidR="00720C73">
        <w:t xml:space="preserve">Beta </w:t>
      </w:r>
      <w:r>
        <w:t>de probabilidades para um grau de confiança de 9</w:t>
      </w:r>
      <w:r w:rsidR="00720C73">
        <w:t>0</w:t>
      </w:r>
      <w:r>
        <w:t>% no ano.</w:t>
      </w:r>
    </w:p>
    <w:p w:rsidR="00D74510" w:rsidRDefault="00D74510" w:rsidP="00B633AB">
      <w:pPr>
        <w:pStyle w:val="Heading2"/>
      </w:pPr>
      <w:bookmarkStart w:id="117" w:name="_Toc501026774"/>
      <w:r>
        <w:t>PARÂMETROS</w:t>
      </w:r>
      <w:bookmarkEnd w:id="117"/>
    </w:p>
    <w:p w:rsidR="00D74510" w:rsidRDefault="00D74510" w:rsidP="00D74510">
      <w:r>
        <w:t>Na configuração do SRC é possível determinar:</w:t>
      </w:r>
    </w:p>
    <w:p w:rsidR="00720C73" w:rsidRDefault="006114FE" w:rsidP="00F2521F">
      <w:pPr>
        <w:pStyle w:val="ListParagraph"/>
        <w:numPr>
          <w:ilvl w:val="0"/>
          <w:numId w:val="21"/>
        </w:numPr>
      </w:pPr>
      <w:r>
        <w:t>O</w:t>
      </w:r>
      <w:r w:rsidR="00720C73">
        <w:t>s</w:t>
      </w:r>
      <w:r>
        <w:t xml:space="preserve"> nome</w:t>
      </w:r>
      <w:r w:rsidR="00720C73">
        <w:t>s</w:t>
      </w:r>
      <w:r>
        <w:t xml:space="preserve"> da</w:t>
      </w:r>
      <w:r w:rsidR="00720C73">
        <w:t>s</w:t>
      </w:r>
      <w:r>
        <w:t xml:space="preserve"> propriedade</w:t>
      </w:r>
      <w:r w:rsidR="00720C73">
        <w:t>s</w:t>
      </w:r>
      <w:r>
        <w:t xml:space="preserve"> descritiva</w:t>
      </w:r>
      <w:r w:rsidR="00720C73">
        <w:t xml:space="preserve">s dos títulos </w:t>
      </w:r>
      <w:proofErr w:type="gramStart"/>
      <w:r w:rsidR="00720C73">
        <w:t>as</w:t>
      </w:r>
      <w:proofErr w:type="gramEnd"/>
      <w:r w:rsidR="00720C73">
        <w:t xml:space="preserve"> quais contê</w:t>
      </w:r>
      <w:r>
        <w:t>m</w:t>
      </w:r>
      <w:r w:rsidR="00720C73">
        <w:t>:</w:t>
      </w:r>
    </w:p>
    <w:p w:rsidR="00720C73" w:rsidRDefault="006114FE" w:rsidP="00720C73">
      <w:pPr>
        <w:pStyle w:val="ListParagraph"/>
        <w:numPr>
          <w:ilvl w:val="1"/>
          <w:numId w:val="21"/>
        </w:numPr>
      </w:pPr>
      <w:r>
        <w:t xml:space="preserve"> </w:t>
      </w:r>
      <w:proofErr w:type="gramStart"/>
      <w:r>
        <w:t>o</w:t>
      </w:r>
      <w:r w:rsidR="00CA5EFC">
        <w:t>s</w:t>
      </w:r>
      <w:proofErr w:type="gramEnd"/>
      <w:r>
        <w:t xml:space="preserve"> rating</w:t>
      </w:r>
      <w:r w:rsidR="00CA5EFC">
        <w:t>s externo</w:t>
      </w:r>
      <w:r w:rsidR="00720C73">
        <w:t>s</w:t>
      </w:r>
    </w:p>
    <w:p w:rsidR="006114FE" w:rsidRDefault="00720C73" w:rsidP="00720C73">
      <w:pPr>
        <w:pStyle w:val="ListParagraph"/>
        <w:numPr>
          <w:ilvl w:val="1"/>
          <w:numId w:val="21"/>
        </w:numPr>
      </w:pPr>
      <w:proofErr w:type="gramStart"/>
      <w:r>
        <w:t>os</w:t>
      </w:r>
      <w:proofErr w:type="gramEnd"/>
      <w:r>
        <w:t xml:space="preserve"> ratings externos</w:t>
      </w:r>
      <w:r w:rsidR="006114FE">
        <w:t>;</w:t>
      </w:r>
    </w:p>
    <w:p w:rsidR="00720C73" w:rsidRDefault="00720C73" w:rsidP="00720C73">
      <w:pPr>
        <w:pStyle w:val="ListParagraph"/>
        <w:numPr>
          <w:ilvl w:val="1"/>
          <w:numId w:val="21"/>
        </w:numPr>
      </w:pPr>
      <w:proofErr w:type="gramStart"/>
      <w:r>
        <w:t>o</w:t>
      </w:r>
      <w:proofErr w:type="gramEnd"/>
      <w:r>
        <w:t xml:space="preserve"> setor;</w:t>
      </w:r>
    </w:p>
    <w:p w:rsidR="00D74510" w:rsidRDefault="00CA5EFC" w:rsidP="00F2521F">
      <w:pPr>
        <w:pStyle w:val="ListParagraph"/>
        <w:numPr>
          <w:ilvl w:val="0"/>
          <w:numId w:val="14"/>
        </w:numPr>
      </w:pPr>
      <w:r>
        <w:lastRenderedPageBreak/>
        <w:t>As P</w:t>
      </w:r>
      <w:r w:rsidR="00A26DF4">
        <w:t>robabilidade</w:t>
      </w:r>
      <w:r>
        <w:t>s</w:t>
      </w:r>
      <w:r w:rsidR="00A26DF4">
        <w:t xml:space="preserve"> de </w:t>
      </w:r>
      <w:r>
        <w:t>D</w:t>
      </w:r>
      <w:r w:rsidR="00A26DF4">
        <w:t xml:space="preserve">efault </w:t>
      </w:r>
      <w:r w:rsidR="006114FE">
        <w:t>(</w:t>
      </w:r>
      <w:r>
        <w:t xml:space="preserve">ou </w:t>
      </w:r>
      <w:r w:rsidR="006114FE">
        <w:t xml:space="preserve">EDF – </w:t>
      </w:r>
      <w:proofErr w:type="spellStart"/>
      <w:r w:rsidR="006114FE">
        <w:t>Expected</w:t>
      </w:r>
      <w:proofErr w:type="spellEnd"/>
      <w:r w:rsidR="006114FE">
        <w:t xml:space="preserve"> Default </w:t>
      </w:r>
      <w:proofErr w:type="spellStart"/>
      <w:r w:rsidR="006114FE">
        <w:t>Frequency</w:t>
      </w:r>
      <w:proofErr w:type="spellEnd"/>
      <w:r w:rsidR="006114FE">
        <w:t xml:space="preserve">) </w:t>
      </w:r>
      <w:r w:rsidR="00A26DF4">
        <w:t>típicas para cada rating de crédito;</w:t>
      </w:r>
    </w:p>
    <w:p w:rsidR="00D74510" w:rsidRDefault="00A26DF4" w:rsidP="00F2521F">
      <w:pPr>
        <w:pStyle w:val="ListParagraph"/>
        <w:numPr>
          <w:ilvl w:val="0"/>
          <w:numId w:val="14"/>
        </w:numPr>
      </w:pPr>
      <w:r>
        <w:t>A</w:t>
      </w:r>
      <w:r w:rsidR="00E010A7">
        <w:t>s</w:t>
      </w:r>
      <w:r>
        <w:t xml:space="preserve"> LGD (Perda Dado Default) padr</w:t>
      </w:r>
      <w:r w:rsidR="00E010A7">
        <w:t xml:space="preserve">ões para as senioridades </w:t>
      </w:r>
      <w:proofErr w:type="spellStart"/>
      <w:r w:rsidR="00E010A7">
        <w:t>Senior-Secured</w:t>
      </w:r>
      <w:proofErr w:type="spellEnd"/>
      <w:r w:rsidR="00E010A7">
        <w:t xml:space="preserve"> e </w:t>
      </w:r>
      <w:proofErr w:type="spellStart"/>
      <w:r w:rsidR="00E010A7">
        <w:t>Senior</w:t>
      </w:r>
      <w:proofErr w:type="spellEnd"/>
      <w:r w:rsidR="00E010A7">
        <w:t>-Clean</w:t>
      </w:r>
      <w:r>
        <w:t>;</w:t>
      </w:r>
    </w:p>
    <w:p w:rsidR="00720C73" w:rsidRDefault="00A26DF4" w:rsidP="00F2521F">
      <w:pPr>
        <w:pStyle w:val="ListParagraph"/>
        <w:numPr>
          <w:ilvl w:val="0"/>
          <w:numId w:val="14"/>
        </w:numPr>
      </w:pPr>
      <w:r>
        <w:t>A</w:t>
      </w:r>
      <w:r w:rsidR="00720C73">
        <w:t>s</w:t>
      </w:r>
      <w:r>
        <w:t xml:space="preserve"> correla</w:t>
      </w:r>
      <w:r w:rsidR="00720C73">
        <w:t>ções de perda padrões para:</w:t>
      </w:r>
    </w:p>
    <w:p w:rsidR="00720C73" w:rsidRDefault="00720C73" w:rsidP="00720C73">
      <w:pPr>
        <w:pStyle w:val="ListParagraph"/>
        <w:numPr>
          <w:ilvl w:val="1"/>
          <w:numId w:val="14"/>
        </w:numPr>
      </w:pPr>
      <w:proofErr w:type="gramStart"/>
      <w:r>
        <w:t>títulos</w:t>
      </w:r>
      <w:proofErr w:type="gramEnd"/>
      <w:r>
        <w:t xml:space="preserve"> do mesmo setor e </w:t>
      </w:r>
    </w:p>
    <w:p w:rsidR="00D74510" w:rsidRDefault="00720C73" w:rsidP="00720C73">
      <w:pPr>
        <w:pStyle w:val="ListParagraph"/>
        <w:numPr>
          <w:ilvl w:val="1"/>
          <w:numId w:val="14"/>
        </w:numPr>
      </w:pPr>
      <w:proofErr w:type="gramStart"/>
      <w:r>
        <w:t>títulos</w:t>
      </w:r>
      <w:proofErr w:type="gramEnd"/>
      <w:r>
        <w:t xml:space="preserve"> de setores diferentes</w:t>
      </w:r>
      <w:r w:rsidR="00A26DF4">
        <w:t>.</w:t>
      </w:r>
    </w:p>
    <w:p w:rsidR="00D74510" w:rsidRDefault="00D74510" w:rsidP="00D74510">
      <w:r>
        <w:t xml:space="preserve">Os parâmetros de </w:t>
      </w:r>
      <w:proofErr w:type="spellStart"/>
      <w:proofErr w:type="gramStart"/>
      <w:r>
        <w:t>VaR</w:t>
      </w:r>
      <w:proofErr w:type="spellEnd"/>
      <w:proofErr w:type="gramEnd"/>
      <w:r>
        <w:t xml:space="preserve"> (</w:t>
      </w:r>
      <w:r w:rsidR="00A26DF4">
        <w:t xml:space="preserve">anual </w:t>
      </w:r>
      <w:r w:rsidR="00374679">
        <w:t>a 95</w:t>
      </w:r>
      <w:r>
        <w:t>%) são fixos.</w:t>
      </w:r>
    </w:p>
    <w:p w:rsidR="00CA5EFC" w:rsidRDefault="00CA5EFC" w:rsidP="00B633AB">
      <w:pPr>
        <w:pStyle w:val="Heading2"/>
      </w:pPr>
      <w:bookmarkStart w:id="118" w:name="_Toc501026775"/>
      <w:r>
        <w:t xml:space="preserve">MAPEAMENTO RATING </w:t>
      </w:r>
      <w:r>
        <w:sym w:font="Wingdings" w:char="F0E0"/>
      </w:r>
      <w:r>
        <w:t xml:space="preserve"> PD</w:t>
      </w:r>
      <w:bookmarkEnd w:id="118"/>
    </w:p>
    <w:p w:rsidR="00CA5EFC" w:rsidRDefault="00CA5EFC" w:rsidP="00CA5EFC">
      <w:r>
        <w:t>O mapeamento de Rating para Probabilidade de Default (PD) é definido na configuração do SRC.</w:t>
      </w:r>
    </w:p>
    <w:p w:rsidR="00CA5EFC" w:rsidRDefault="00CA5EFC" w:rsidP="00CA5EFC">
      <w:r>
        <w:t>O mesmo mapeamento vale para as estimativas com Rating Externo e com Rating Interno.</w:t>
      </w:r>
    </w:p>
    <w:p w:rsidR="00CA5EFC" w:rsidRDefault="00CA5EFC" w:rsidP="00CA5EFC">
      <w:r>
        <w:t>A PD dos “</w:t>
      </w:r>
      <w:proofErr w:type="spellStart"/>
      <w:r>
        <w:t>notches</w:t>
      </w:r>
      <w:proofErr w:type="spellEnd"/>
      <w:r>
        <w:t>” intermediários é interpolada pelo sistema.</w:t>
      </w:r>
    </w:p>
    <w:p w:rsidR="00CA5EFC" w:rsidRPr="00CA5EFC" w:rsidRDefault="00CA5EFC" w:rsidP="00CA5EFC">
      <w:r>
        <w:t xml:space="preserve">Caso um título tenha rating em branco ou “não há”, seu rating </w:t>
      </w:r>
      <w:r>
        <w:rPr>
          <w:u w:val="single"/>
        </w:rPr>
        <w:t>para efeito de risco agregado</w:t>
      </w:r>
      <w:r>
        <w:t xml:space="preserve"> é BB. Note que essa é uma convenção </w:t>
      </w:r>
      <w:r>
        <w:rPr>
          <w:u w:val="single"/>
        </w:rPr>
        <w:t>diferente</w:t>
      </w:r>
      <w:r>
        <w:t xml:space="preserve"> da aplicada para </w:t>
      </w:r>
      <w:proofErr w:type="spellStart"/>
      <w:r>
        <w:rPr>
          <w:u w:val="single"/>
        </w:rPr>
        <w:t>compliance</w:t>
      </w:r>
      <w:proofErr w:type="spellEnd"/>
      <w:r>
        <w:t>, na qual um rating inexistente é considerado o pior rating.</w:t>
      </w:r>
    </w:p>
    <w:p w:rsidR="00E010A7" w:rsidRPr="00B633AB" w:rsidRDefault="00E010A7" w:rsidP="00B633AB">
      <w:pPr>
        <w:pStyle w:val="Heading2"/>
      </w:pPr>
      <w:bookmarkStart w:id="119" w:name="_Toc501026776"/>
      <w:r w:rsidRPr="00B633AB">
        <w:t>MAPEAMENTO SENIORIDADE</w:t>
      </w:r>
      <w:r w:rsidRPr="00B633AB">
        <w:sym w:font="Wingdings" w:char="F0E0"/>
      </w:r>
      <w:r w:rsidRPr="00B633AB">
        <w:t>LGD</w:t>
      </w:r>
      <w:bookmarkEnd w:id="119"/>
    </w:p>
    <w:p w:rsidR="00BE6AFC" w:rsidRDefault="00E010A7" w:rsidP="00BE6AFC">
      <w:r>
        <w:t xml:space="preserve">A LGD </w:t>
      </w:r>
      <w:r w:rsidR="00443E72">
        <w:t>(“</w:t>
      </w:r>
      <w:proofErr w:type="spellStart"/>
      <w:r w:rsidR="00443E72">
        <w:t>loss</w:t>
      </w:r>
      <w:proofErr w:type="spellEnd"/>
      <w:r w:rsidR="00443E72">
        <w:t xml:space="preserve"> </w:t>
      </w:r>
      <w:proofErr w:type="spellStart"/>
      <w:r w:rsidR="00443E72">
        <w:t>given</w:t>
      </w:r>
      <w:proofErr w:type="spellEnd"/>
      <w:r w:rsidR="00443E72">
        <w:t xml:space="preserve"> default”) </w:t>
      </w:r>
      <w:r>
        <w:t>é calculada a partir da propriedade “Senioridade” do título:</w:t>
      </w:r>
    </w:p>
    <w:p w:rsidR="00BE6AFC" w:rsidRDefault="00615834" w:rsidP="00F2521F">
      <w:pPr>
        <w:pStyle w:val="ListParagraph"/>
        <w:numPr>
          <w:ilvl w:val="0"/>
          <w:numId w:val="53"/>
        </w:numPr>
      </w:pPr>
      <w:proofErr w:type="spellStart"/>
      <w:r w:rsidRPr="00615834">
        <w:t>Senior</w:t>
      </w:r>
      <w:proofErr w:type="spellEnd"/>
      <w:r w:rsidRPr="00615834">
        <w:t xml:space="preserve"> </w:t>
      </w:r>
      <w:proofErr w:type="spellStart"/>
      <w:r w:rsidRPr="00615834">
        <w:t>Secured</w:t>
      </w:r>
      <w:proofErr w:type="spellEnd"/>
      <w:r w:rsidRPr="00615834">
        <w:t>: conforme a configuraçã</w:t>
      </w:r>
      <w:r w:rsidR="00E010A7">
        <w:t>o do sistema para a respectiva LGD.</w:t>
      </w:r>
    </w:p>
    <w:p w:rsidR="00BE6AFC" w:rsidRDefault="00615834" w:rsidP="00F2521F">
      <w:pPr>
        <w:pStyle w:val="ListParagraph"/>
        <w:numPr>
          <w:ilvl w:val="0"/>
          <w:numId w:val="53"/>
        </w:numPr>
      </w:pPr>
      <w:proofErr w:type="spellStart"/>
      <w:r w:rsidRPr="00615834">
        <w:t>Senior</w:t>
      </w:r>
      <w:proofErr w:type="spellEnd"/>
      <w:r w:rsidRPr="00615834">
        <w:t xml:space="preserve"> Clean: </w:t>
      </w:r>
      <w:r w:rsidR="00E010A7" w:rsidRPr="00E010A7">
        <w:t>conforme a configuraçã</w:t>
      </w:r>
      <w:r w:rsidR="00E010A7">
        <w:t>o do sistema para a respectiva LGD.</w:t>
      </w:r>
    </w:p>
    <w:p w:rsidR="00BE6AFC" w:rsidRDefault="00615834" w:rsidP="00F2521F">
      <w:pPr>
        <w:pStyle w:val="ListParagraph"/>
        <w:numPr>
          <w:ilvl w:val="0"/>
          <w:numId w:val="53"/>
        </w:numPr>
      </w:pPr>
      <w:r w:rsidRPr="00615834">
        <w:t xml:space="preserve">Junior: </w:t>
      </w:r>
      <w:r w:rsidR="00BE6AFC" w:rsidRPr="00BE6AFC">
        <w:t>programada no sistema c</w:t>
      </w:r>
      <w:r w:rsidR="00E010A7">
        <w:t>om o padrão 100%.</w:t>
      </w:r>
    </w:p>
    <w:p w:rsidR="00BE6AFC" w:rsidRDefault="00E010A7" w:rsidP="00F2521F">
      <w:pPr>
        <w:pStyle w:val="ListParagraph"/>
        <w:numPr>
          <w:ilvl w:val="0"/>
          <w:numId w:val="53"/>
        </w:numPr>
      </w:pPr>
      <w:proofErr w:type="spellStart"/>
      <w:r>
        <w:t>Equity</w:t>
      </w:r>
      <w:proofErr w:type="spellEnd"/>
      <w:r>
        <w:t xml:space="preserve">: programada no sistema com o padrão 0%, dado que a tranche de </w:t>
      </w:r>
      <w:proofErr w:type="spellStart"/>
      <w:r>
        <w:t>equity</w:t>
      </w:r>
      <w:proofErr w:type="spellEnd"/>
      <w:r>
        <w:t xml:space="preserve"> não é dívida e não possui risco de crédito, apenas de mercado.</w:t>
      </w:r>
    </w:p>
    <w:p w:rsidR="00B840A7" w:rsidRDefault="00B840A7" w:rsidP="00B633AB">
      <w:pPr>
        <w:pStyle w:val="Heading2"/>
      </w:pPr>
      <w:bookmarkStart w:id="120" w:name="_Toc501026777"/>
      <w:r>
        <w:t>CREDIT SCORE DO NOME</w:t>
      </w:r>
      <w:bookmarkEnd w:id="120"/>
    </w:p>
    <w:p w:rsidR="00BE6AFC" w:rsidRDefault="00B840A7" w:rsidP="00BE6AFC">
      <w:r>
        <w:t>O SRC importa um score de crédito externo por “nome” para auxiliar na formação do Rating Interno.</w:t>
      </w:r>
    </w:p>
    <w:p w:rsidR="00BE6AFC" w:rsidRDefault="00B840A7" w:rsidP="00BE6AFC">
      <w:r>
        <w:t xml:space="preserve">Enquanto os ratings são denominados nas escalas </w:t>
      </w:r>
      <w:proofErr w:type="spellStart"/>
      <w:r>
        <w:t>Moodys</w:t>
      </w:r>
      <w:proofErr w:type="spellEnd"/>
      <w:r>
        <w:t xml:space="preserve"> ou S&amp;P (“AAA”, “AA”, “Aa1”, </w:t>
      </w:r>
      <w:proofErr w:type="spellStart"/>
      <w:r>
        <w:t>etc</w:t>
      </w:r>
      <w:proofErr w:type="spellEnd"/>
      <w:r>
        <w:t>) os scores de crédito são denominados na escala IG1 a IG9 (“</w:t>
      </w:r>
      <w:proofErr w:type="spellStart"/>
      <w:r>
        <w:t>Investment</w:t>
      </w:r>
      <w:proofErr w:type="spellEnd"/>
      <w:r>
        <w:t xml:space="preserve"> Grade” de </w:t>
      </w:r>
      <w:proofErr w:type="gramStart"/>
      <w:r>
        <w:t>1</w:t>
      </w:r>
      <w:proofErr w:type="gramEnd"/>
      <w:r>
        <w:t xml:space="preserve"> a 9) e HY1 a HY9 (“High </w:t>
      </w:r>
      <w:proofErr w:type="spellStart"/>
      <w:r>
        <w:t>Yield</w:t>
      </w:r>
      <w:proofErr w:type="spellEnd"/>
      <w:r>
        <w:t xml:space="preserve">” de 1 a 9). </w:t>
      </w:r>
    </w:p>
    <w:p w:rsidR="00BE6AFC" w:rsidRDefault="00BE6AFC" w:rsidP="00BE6AFC">
      <w:r w:rsidRPr="00BE6AFC">
        <w:lastRenderedPageBreak/>
        <w:t xml:space="preserve">O SRC faz uma correspondência entre esses scores e os ratings de agência, sendo IG1 igual </w:t>
      </w:r>
      <w:proofErr w:type="gramStart"/>
      <w:r w:rsidRPr="00BE6AFC">
        <w:t>a</w:t>
      </w:r>
      <w:proofErr w:type="gramEnd"/>
      <w:r w:rsidRPr="00BE6AFC">
        <w:t xml:space="preserve"> AAA, IG9 igual a BBB,</w:t>
      </w:r>
      <w:r w:rsidR="00B840A7">
        <w:t xml:space="preserve"> </w:t>
      </w:r>
      <w:r w:rsidR="009779A1">
        <w:t>HY1 igual a BB</w:t>
      </w:r>
      <w:r w:rsidR="00F80696">
        <w:t>B-</w:t>
      </w:r>
      <w:r w:rsidR="009779A1">
        <w:t xml:space="preserve"> e HY9 igual a </w:t>
      </w:r>
      <w:r w:rsidR="00F80696">
        <w:t>“CCC”.</w:t>
      </w:r>
    </w:p>
    <w:p w:rsidR="00BE6AFC" w:rsidRDefault="00072318" w:rsidP="00624B1E">
      <w:pPr>
        <w:tabs>
          <w:tab w:val="left" w:pos="11430"/>
        </w:tabs>
      </w:pPr>
      <w:r>
        <w:t xml:space="preserve">Os “Nomes” são aqueles cadastrados no registro de título (ver </w:t>
      </w:r>
      <w:r w:rsidR="00B30A00">
        <w:fldChar w:fldCharType="begin"/>
      </w:r>
      <w:r>
        <w:instrText xml:space="preserve"> REF _Ref459034957 \r \h </w:instrText>
      </w:r>
      <w:r w:rsidR="00B30A00">
        <w:fldChar w:fldCharType="separate"/>
      </w:r>
      <w:r w:rsidR="00962794">
        <w:t>IV-7</w:t>
      </w:r>
      <w:r w:rsidR="00B30A00">
        <w:fldChar w:fldCharType="end"/>
      </w:r>
      <w:r>
        <w:t>).</w:t>
      </w:r>
    </w:p>
    <w:p w:rsidR="00E010A7" w:rsidRDefault="00E010A7" w:rsidP="00B633AB">
      <w:pPr>
        <w:pStyle w:val="Heading2"/>
      </w:pPr>
      <w:bookmarkStart w:id="121" w:name="_Toc501026778"/>
      <w:r>
        <w:t>RATING INTERNO</w:t>
      </w:r>
      <w:bookmarkEnd w:id="121"/>
    </w:p>
    <w:p w:rsidR="00BE6AFC" w:rsidRDefault="00F80696" w:rsidP="00BE6AFC">
      <w:r>
        <w:t>O SRC calcula um Rating Interno com base em:</w:t>
      </w:r>
    </w:p>
    <w:p w:rsidR="00BE6AFC" w:rsidRDefault="00F80696" w:rsidP="00F2521F">
      <w:pPr>
        <w:pStyle w:val="ListParagraph"/>
        <w:numPr>
          <w:ilvl w:val="0"/>
          <w:numId w:val="56"/>
        </w:numPr>
      </w:pPr>
      <w:r>
        <w:t>O rating interno informado pelo usuário</w:t>
      </w:r>
      <w:r w:rsidR="00016F05">
        <w:t>;</w:t>
      </w:r>
    </w:p>
    <w:p w:rsidR="00BE6AFC" w:rsidRDefault="00F80696" w:rsidP="00F2521F">
      <w:pPr>
        <w:pStyle w:val="ListParagraph"/>
        <w:numPr>
          <w:ilvl w:val="0"/>
          <w:numId w:val="56"/>
        </w:numPr>
      </w:pPr>
      <w:r>
        <w:t>O score de crédito externo para o “Nome” do título</w:t>
      </w:r>
      <w:r w:rsidR="00016F05">
        <w:t>;</w:t>
      </w:r>
    </w:p>
    <w:p w:rsidR="00BE6AFC" w:rsidRDefault="00F80696" w:rsidP="00F2521F">
      <w:pPr>
        <w:pStyle w:val="ListParagraph"/>
        <w:numPr>
          <w:ilvl w:val="0"/>
          <w:numId w:val="56"/>
        </w:numPr>
      </w:pPr>
      <w:r>
        <w:t>A senioridade do título</w:t>
      </w:r>
      <w:r w:rsidR="00B46C26">
        <w:t>;</w:t>
      </w:r>
    </w:p>
    <w:p w:rsidR="00B46C26" w:rsidRDefault="00B46C26" w:rsidP="00F2521F">
      <w:pPr>
        <w:pStyle w:val="ListParagraph"/>
        <w:numPr>
          <w:ilvl w:val="0"/>
          <w:numId w:val="56"/>
        </w:numPr>
      </w:pPr>
      <w:r>
        <w:t>O tipo e a classe de liquidez do título.</w:t>
      </w:r>
    </w:p>
    <w:p w:rsidR="00BE6AFC" w:rsidRDefault="00E010A7" w:rsidP="00BE6AFC">
      <w:r>
        <w:t xml:space="preserve">Na configuração do sistema </w:t>
      </w:r>
      <w:r w:rsidR="00016F05">
        <w:t>se determina</w:t>
      </w:r>
      <w:r>
        <w:t xml:space="preserve"> qual a propriedade descritiva que conterá o rating interno </w:t>
      </w:r>
      <w:r w:rsidR="00D05450">
        <w:t>do título.</w:t>
      </w:r>
    </w:p>
    <w:p w:rsidR="00B46C26" w:rsidRDefault="00B46C26" w:rsidP="00F2521F">
      <w:pPr>
        <w:pStyle w:val="ListParagraph"/>
        <w:numPr>
          <w:ilvl w:val="0"/>
          <w:numId w:val="54"/>
        </w:numPr>
      </w:pPr>
      <w:r>
        <w:t>Se o tipo do título for “TITPUBLICO”, o Rating Interno é “AAA”, caso contrário:</w:t>
      </w:r>
    </w:p>
    <w:p w:rsidR="00BE6AFC" w:rsidRDefault="00E010A7" w:rsidP="00F2521F">
      <w:pPr>
        <w:pStyle w:val="ListParagraph"/>
        <w:numPr>
          <w:ilvl w:val="0"/>
          <w:numId w:val="54"/>
        </w:numPr>
      </w:pPr>
      <w:r>
        <w:t>Se a propriedade descritiva referente ao Rating Interno estiver preenchida, este é o Rating Interno</w:t>
      </w:r>
      <w:r w:rsidR="00B46C26">
        <w:t>, caso contrário:</w:t>
      </w:r>
    </w:p>
    <w:p w:rsidR="00BE6AFC" w:rsidRDefault="00E010A7" w:rsidP="00F2521F">
      <w:pPr>
        <w:pStyle w:val="ListParagraph"/>
        <w:numPr>
          <w:ilvl w:val="0"/>
          <w:numId w:val="54"/>
        </w:numPr>
      </w:pPr>
      <w:r>
        <w:t xml:space="preserve">Se a propriedade descritiva referente ao Rating Interno </w:t>
      </w:r>
      <w:r w:rsidR="00615834" w:rsidRPr="00615834">
        <w:rPr>
          <w:u w:val="single"/>
        </w:rPr>
        <w:t>não</w:t>
      </w:r>
      <w:r>
        <w:t xml:space="preserve"> estiver preenchida:</w:t>
      </w:r>
    </w:p>
    <w:p w:rsidR="00BE6AFC" w:rsidRDefault="00D05450" w:rsidP="00F2521F">
      <w:pPr>
        <w:pStyle w:val="ListParagraph"/>
        <w:numPr>
          <w:ilvl w:val="3"/>
          <w:numId w:val="55"/>
        </w:numPr>
      </w:pPr>
      <w:r>
        <w:t xml:space="preserve">Se o título tiver um </w:t>
      </w:r>
      <w:r w:rsidR="009779A1">
        <w:t>score externo</w:t>
      </w:r>
      <w:r>
        <w:t xml:space="preserve"> importado</w:t>
      </w:r>
      <w:r w:rsidR="00B633AB">
        <w:t xml:space="preserve"> para o “Nome” do seu emissor, seu rating interno será:</w:t>
      </w:r>
    </w:p>
    <w:p w:rsidR="00BE6AFC" w:rsidRDefault="00B633AB" w:rsidP="00F2521F">
      <w:pPr>
        <w:pStyle w:val="ListParagraph"/>
        <w:numPr>
          <w:ilvl w:val="4"/>
          <w:numId w:val="55"/>
        </w:numPr>
      </w:pPr>
      <w:r>
        <w:t>O mesmo do nome</w:t>
      </w:r>
      <w:r w:rsidR="003D5C1E">
        <w:t>, se o título tiver senioridade SR_CLEAN ou SUB.</w:t>
      </w:r>
    </w:p>
    <w:p w:rsidR="00BE6AFC" w:rsidRDefault="00B633AB" w:rsidP="00F2521F">
      <w:pPr>
        <w:pStyle w:val="ListParagraph"/>
        <w:numPr>
          <w:ilvl w:val="4"/>
          <w:numId w:val="55"/>
        </w:numPr>
      </w:pPr>
      <w:r>
        <w:t xml:space="preserve">O do nome </w:t>
      </w:r>
      <w:r w:rsidR="003D5C1E">
        <w:t>acrescido de um “</w:t>
      </w:r>
      <w:proofErr w:type="spellStart"/>
      <w:r w:rsidR="003D5C1E">
        <w:t>notch</w:t>
      </w:r>
      <w:proofErr w:type="spellEnd"/>
      <w:r w:rsidR="003D5C1E">
        <w:t>” se o título tiver senioridade SR_SECURED.</w:t>
      </w:r>
    </w:p>
    <w:p w:rsidR="00B46C26" w:rsidRDefault="00B46C26" w:rsidP="00F2521F">
      <w:pPr>
        <w:pStyle w:val="ListParagraph"/>
        <w:numPr>
          <w:ilvl w:val="4"/>
          <w:numId w:val="55"/>
        </w:numPr>
      </w:pPr>
      <w:r>
        <w:t xml:space="preserve">Qualquer dos dois acima, </w:t>
      </w:r>
      <w:r w:rsidR="00E676B2">
        <w:t>acrescido</w:t>
      </w:r>
      <w:r>
        <w:t xml:space="preserve"> de </w:t>
      </w:r>
      <w:proofErr w:type="gramStart"/>
      <w:r>
        <w:t>3</w:t>
      </w:r>
      <w:proofErr w:type="gramEnd"/>
      <w:r>
        <w:t xml:space="preserve"> “</w:t>
      </w:r>
      <w:proofErr w:type="spellStart"/>
      <w:r>
        <w:t>notches</w:t>
      </w:r>
      <w:proofErr w:type="spellEnd"/>
      <w:r>
        <w:t>”, se a classe de liquidez do título for “CDBS”, “CDBN” ou “OVER” (emissões bancárias</w:t>
      </w:r>
      <w:r w:rsidR="00E676B2">
        <w:t xml:space="preserve"> de curto prazo</w:t>
      </w:r>
      <w:r>
        <w:t>).</w:t>
      </w:r>
    </w:p>
    <w:p w:rsidR="00BE6AFC" w:rsidRDefault="00D05450" w:rsidP="00F2521F">
      <w:pPr>
        <w:pStyle w:val="ListParagraph"/>
        <w:numPr>
          <w:ilvl w:val="3"/>
          <w:numId w:val="55"/>
        </w:numPr>
      </w:pPr>
      <w:r>
        <w:t xml:space="preserve">Se o título </w:t>
      </w:r>
      <w:r w:rsidR="00615834" w:rsidRPr="00615834">
        <w:rPr>
          <w:u w:val="single"/>
        </w:rPr>
        <w:t>não</w:t>
      </w:r>
      <w:r>
        <w:t xml:space="preserve"> tiver um </w:t>
      </w:r>
      <w:r w:rsidR="009779A1">
        <w:t xml:space="preserve">score externo </w:t>
      </w:r>
      <w:r>
        <w:t>importado, o rating interno será igual ao último rating externo.</w:t>
      </w:r>
    </w:p>
    <w:p w:rsidR="00BA1FEE" w:rsidRDefault="00BA1FEE" w:rsidP="00F2521F">
      <w:pPr>
        <w:pStyle w:val="ListParagraph"/>
        <w:numPr>
          <w:ilvl w:val="3"/>
          <w:numId w:val="55"/>
        </w:numPr>
      </w:pPr>
      <w:r>
        <w:t xml:space="preserve">Se o título </w:t>
      </w:r>
      <w:r>
        <w:rPr>
          <w:u w:val="single"/>
        </w:rPr>
        <w:t>não</w:t>
      </w:r>
      <w:r>
        <w:t xml:space="preserve"> tiver um rating externo, o rating interno será BB.</w:t>
      </w:r>
    </w:p>
    <w:p w:rsidR="00751F68" w:rsidRDefault="00751F68" w:rsidP="00BE6AFC">
      <w:r>
        <w:t>Esquematicamente:</w:t>
      </w:r>
    </w:p>
    <w:p w:rsidR="00751F68" w:rsidRDefault="00962794" w:rsidP="00BE6AFC">
      <w:r>
        <w:pict>
          <v:group id="_x0000_s1198" editas="canvas" style="width:504.75pt;height:266.6pt;mso-position-horizontal-relative:char;mso-position-vertical-relative:line" coordorigin="1440,6610" coordsize="10095,5332">
            <o:lock v:ext="edit" aspectratio="t"/>
            <v:shape id="_x0000_s1197" type="#_x0000_t75" style="position:absolute;left:1440;top:6610;width:10095;height:5332" o:preferrelative="f">
              <v:fill o:detectmouseclick="t"/>
              <v:path o:extrusionok="t" o:connecttype="none"/>
              <o:lock v:ext="edit" text="t"/>
            </v:shape>
            <v:shape id="_x0000_s1199" type="#_x0000_t202" style="position:absolute;left:2550;top:7898;width:1695;height:795">
              <v:textbox>
                <w:txbxContent>
                  <w:p w:rsidR="00962794" w:rsidRDefault="00962794" w:rsidP="00E676B2">
                    <w:pPr>
                      <w:ind w:left="0"/>
                      <w:jc w:val="center"/>
                    </w:pPr>
                    <w:r>
                      <w:t>Rating Interno do Usuário?</w:t>
                    </w:r>
                  </w:p>
                </w:txbxContent>
              </v:textbox>
            </v:shape>
            <v:shape id="_x0000_s1200" type="#_x0000_t202" style="position:absolute;left:3660;top:8907;width:1695;height:795">
              <v:textbox>
                <w:txbxContent>
                  <w:p w:rsidR="00962794" w:rsidRDefault="00962794" w:rsidP="00E676B2">
                    <w:pPr>
                      <w:spacing w:after="0"/>
                      <w:ind w:left="0"/>
                      <w:jc w:val="center"/>
                    </w:pPr>
                    <w:r>
                      <w:t xml:space="preserve">Credit Score </w:t>
                    </w:r>
                  </w:p>
                  <w:p w:rsidR="00962794" w:rsidRDefault="00962794" w:rsidP="00E676B2">
                    <w:pPr>
                      <w:spacing w:after="0"/>
                      <w:ind w:left="0"/>
                      <w:jc w:val="center"/>
                    </w:pPr>
                    <w:proofErr w:type="gramStart"/>
                    <w:r>
                      <w:t>do</w:t>
                    </w:r>
                    <w:proofErr w:type="gramEnd"/>
                    <w:r>
                      <w:t xml:space="preserve"> Nome?</w:t>
                    </w:r>
                  </w:p>
                </w:txbxContent>
              </v:textbox>
            </v:shape>
            <v:shape id="_x0000_s1201" type="#_x0000_t33" style="position:absolute;left:3223;top:8868;width:612;height:262;rotation:90;flip:x" o:connectortype="elbow" adj="-120459,341808,-120459">
              <v:stroke endarrow="block"/>
            </v:shape>
            <v:shape id="_x0000_s1202" type="#_x0000_t202" style="position:absolute;left:4755;top:9927;width:1695;height:795">
              <v:textbox>
                <w:txbxContent>
                  <w:p w:rsidR="00962794" w:rsidRDefault="00962794" w:rsidP="00E676B2">
                    <w:pPr>
                      <w:spacing w:after="0"/>
                      <w:ind w:left="0"/>
                      <w:jc w:val="center"/>
                    </w:pPr>
                    <w:r>
                      <w:t xml:space="preserve">Rating </w:t>
                    </w:r>
                  </w:p>
                  <w:p w:rsidR="00962794" w:rsidRDefault="00962794" w:rsidP="00E676B2">
                    <w:pPr>
                      <w:spacing w:after="0"/>
                      <w:ind w:left="0"/>
                      <w:jc w:val="center"/>
                    </w:pPr>
                    <w:r>
                      <w:t>Externo?</w:t>
                    </w:r>
                  </w:p>
                </w:txbxContent>
              </v:textbox>
            </v:shape>
            <v:shape id="_x0000_s1203" type="#_x0000_t33" style="position:absolute;left:4320;top:9890;width:623;height:247;rotation:90;flip:x" o:connectortype="elbow" adj="-156817,450802,-156817">
              <v:stroke endarrow="block"/>
            </v:shape>
            <v:shape id="_x0000_s1204" type="#_x0000_t202" style="position:absolute;left:5865;top:8907;width:1695;height:795;v-text-anchor:middle">
              <v:textbox>
                <w:txbxContent>
                  <w:p w:rsidR="00962794" w:rsidRDefault="00962794" w:rsidP="00E676B2">
                    <w:pPr>
                      <w:spacing w:after="0"/>
                      <w:ind w:left="0"/>
                      <w:jc w:val="center"/>
                    </w:pPr>
                    <w:r>
                      <w:t>Senioridade e Liquidez</w:t>
                    </w:r>
                  </w:p>
                </w:txbxContent>
              </v:textbox>
            </v:shape>
            <v:shape id="_x0000_s1205" type="#_x0000_t202" style="position:absolute;left:7950;top:8907;width:1695;height:795;v-text-anchor:middle">
              <v:textbox>
                <w:txbxContent>
                  <w:p w:rsidR="00962794" w:rsidRDefault="00962794" w:rsidP="00E676B2">
                    <w:pPr>
                      <w:spacing w:after="0"/>
                      <w:ind w:left="0"/>
                      <w:jc w:val="center"/>
                    </w:pPr>
                    <w:r>
                      <w:t>Rating equivalente</w:t>
                    </w:r>
                  </w:p>
                </w:txbxContent>
              </v:textbox>
            </v:shape>
            <v:shape id="_x0000_s1206" type="#_x0000_t202" style="position:absolute;left:9150;top:10965;width:1695;height:795">
              <v:textbox>
                <w:txbxContent>
                  <w:p w:rsidR="00962794" w:rsidRDefault="00962794" w:rsidP="00E676B2">
                    <w:pPr>
                      <w:spacing w:after="0"/>
                      <w:ind w:left="0"/>
                      <w:jc w:val="center"/>
                    </w:pPr>
                    <w:r>
                      <w:t xml:space="preserve">Rating </w:t>
                    </w:r>
                  </w:p>
                  <w:p w:rsidR="00962794" w:rsidRDefault="00962794" w:rsidP="00E676B2">
                    <w:pPr>
                      <w:spacing w:after="0"/>
                      <w:ind w:left="0"/>
                      <w:jc w:val="center"/>
                    </w:pPr>
                    <w:r>
                      <w:t>Interno</w:t>
                    </w:r>
                  </w:p>
                </w:txbxContent>
              </v:textbox>
            </v:shape>
            <v:shape id="_x0000_s1207" type="#_x0000_t33" style="position:absolute;left:4245;top:8296;width:5753;height:2669" o:connectortype="elbow" adj="-15994,-30340,-15994">
              <v:stroke endarrow="block"/>
            </v:shape>
            <v:shape id="_x0000_s1208" type="#_x0000_t32" style="position:absolute;left:5355;top:9305;width:510;height:1" o:connectortype="straight">
              <v:stroke endarrow="block"/>
            </v:shape>
            <v:shape id="_x0000_s1209" type="#_x0000_t32" style="position:absolute;left:7560;top:9305;width:390;height:1" o:connectortype="straight">
              <v:stroke endarrow="block"/>
            </v:shape>
            <v:shape id="_x0000_s1210" type="#_x0000_t33" style="position:absolute;left:9645;top:9305;width:353;height:1660" o:connectortype="elbow" adj="-591093,-61911,-591093">
              <v:stroke endarrow="block"/>
            </v:shape>
            <v:shape id="_x0000_s1212" type="#_x0000_t202" style="position:absolute;left:2648;top:8670;width:750;height:462" filled="f" stroked="f">
              <v:textbox>
                <w:txbxContent>
                  <w:p w:rsidR="00962794" w:rsidRDefault="00962794" w:rsidP="00E676B2">
                    <w:pPr>
                      <w:ind w:left="0"/>
                      <w:jc w:val="center"/>
                    </w:pPr>
                    <w:proofErr w:type="gramStart"/>
                    <w:r>
                      <w:t>não</w:t>
                    </w:r>
                    <w:proofErr w:type="gramEnd"/>
                  </w:p>
                </w:txbxContent>
              </v:textbox>
            </v:shape>
            <v:shape id="_x0000_s1213" type="#_x0000_t202" style="position:absolute;left:3758;top:9702;width:750;height:462" filled="f" stroked="f">
              <v:textbox>
                <w:txbxContent>
                  <w:p w:rsidR="00962794" w:rsidRDefault="00962794" w:rsidP="00E676B2">
                    <w:pPr>
                      <w:ind w:left="0"/>
                      <w:jc w:val="center"/>
                    </w:pPr>
                    <w:proofErr w:type="gramStart"/>
                    <w:r>
                      <w:t>não</w:t>
                    </w:r>
                    <w:proofErr w:type="gramEnd"/>
                  </w:p>
                </w:txbxContent>
              </v:textbox>
            </v:shape>
            <v:shape id="_x0000_s1215" type="#_x0000_t202" style="position:absolute;left:3135;top:6895;width:3045;height:462" filled="f" stroked="f">
              <v:textbox>
                <w:txbxContent>
                  <w:p w:rsidR="00962794" w:rsidRDefault="00962794" w:rsidP="00E676B2">
                    <w:pPr>
                      <w:ind w:left="0"/>
                      <w:jc w:val="center"/>
                    </w:pPr>
                    <w:r>
                      <w:t xml:space="preserve">Sim, Rating Interno = </w:t>
                    </w:r>
                    <w:proofErr w:type="gramStart"/>
                    <w:r>
                      <w:t>AAA</w:t>
                    </w:r>
                    <w:proofErr w:type="gramEnd"/>
                  </w:p>
                </w:txbxContent>
              </v:textbox>
            </v:shape>
            <v:shape id="_x0000_s1216" type="#_x0000_t202" style="position:absolute;left:5265;top:8907;width:750;height:462" filled="f" stroked="f">
              <v:textbox>
                <w:txbxContent>
                  <w:p w:rsidR="00962794" w:rsidRDefault="00962794" w:rsidP="00E676B2">
                    <w:pPr>
                      <w:ind w:left="0"/>
                      <w:jc w:val="center"/>
                    </w:pPr>
                    <w:proofErr w:type="gramStart"/>
                    <w:r>
                      <w:t>sim</w:t>
                    </w:r>
                    <w:proofErr w:type="gramEnd"/>
                  </w:p>
                </w:txbxContent>
              </v:textbox>
            </v:shape>
            <v:shape id="_x0000_s1386" type="#_x0000_t33" style="position:absolute;left:6450;top:10325;width:3548;height:640" o:connectortype="elbow" adj="-39359,-195008,-39359">
              <v:stroke endarrow="block"/>
            </v:shape>
            <v:shape id="_x0000_s1387" type="#_x0000_t202" style="position:absolute;left:5865;top:10965;width:1695;height:795">
              <v:textbox>
                <w:txbxContent>
                  <w:p w:rsidR="00962794" w:rsidRDefault="00962794" w:rsidP="00E676B2">
                    <w:pPr>
                      <w:spacing w:after="0"/>
                      <w:ind w:left="0"/>
                      <w:jc w:val="center"/>
                    </w:pPr>
                    <w:r>
                      <w:t>BB</w:t>
                    </w:r>
                  </w:p>
                </w:txbxContent>
              </v:textbox>
            </v:shape>
            <v:shape id="_x0000_s1388" type="#_x0000_t33" style="position:absolute;left:5413;top:10912;width:641;height:262;rotation:90;flip:x" o:connectortype="elbow" adj="-189312,509084,-189312">
              <v:stroke endarrow="block"/>
            </v:shape>
            <v:shape id="_x0000_s1389" type="#_x0000_t202" style="position:absolute;left:4965;top:10722;width:750;height:462" filled="f" stroked="f">
              <v:textbox>
                <w:txbxContent>
                  <w:p w:rsidR="00962794" w:rsidRDefault="00962794" w:rsidP="00E676B2">
                    <w:pPr>
                      <w:ind w:left="0"/>
                      <w:jc w:val="center"/>
                    </w:pPr>
                    <w:proofErr w:type="gramStart"/>
                    <w:r>
                      <w:t>não</w:t>
                    </w:r>
                    <w:proofErr w:type="gramEnd"/>
                  </w:p>
                </w:txbxContent>
              </v:textbox>
            </v:shape>
            <v:shape id="_x0000_s1390" type="#_x0000_t32" style="position:absolute;left:7560;top:11363;width:1590;height:1" o:connectortype="straight">
              <v:stroke endarrow="block"/>
            </v:shape>
            <v:shape id="_x0000_s1391" type="#_x0000_t202" style="position:absolute;left:6450;top:9927;width:750;height:462" filled="f" stroked="f">
              <v:textbox>
                <w:txbxContent>
                  <w:p w:rsidR="00962794" w:rsidRDefault="00962794" w:rsidP="00E676B2">
                    <w:pPr>
                      <w:ind w:left="0"/>
                      <w:jc w:val="center"/>
                    </w:pPr>
                    <w:proofErr w:type="gramStart"/>
                    <w:r>
                      <w:t>sim</w:t>
                    </w:r>
                    <w:proofErr w:type="gramEnd"/>
                  </w:p>
                </w:txbxContent>
              </v:textbox>
            </v:shape>
            <v:shape id="_x0000_s1393" type="#_x0000_t202" style="position:absolute;left:1440;top:6895;width:1695;height:795">
              <v:textbox>
                <w:txbxContent>
                  <w:p w:rsidR="00962794" w:rsidRDefault="00962794" w:rsidP="00E676B2">
                    <w:pPr>
                      <w:ind w:left="0"/>
                      <w:jc w:val="center"/>
                    </w:pPr>
                    <w:r>
                      <w:t>Tipo = Título Público?</w:t>
                    </w:r>
                  </w:p>
                </w:txbxContent>
              </v:textbox>
            </v:shape>
            <v:shape id="_x0000_s1394" type="#_x0000_t33" style="position:absolute;left:2116;top:7862;width:606;height:262;rotation:90;flip:x" o:connectortype="elbow" adj="-82087,259118,-82087">
              <v:stroke endarrow="block"/>
            </v:shape>
            <v:shape id="_x0000_s1395" type="#_x0000_t202" style="position:absolute;left:1718;top:7690;width:750;height:462" filled="f" stroked="f">
              <v:textbox>
                <w:txbxContent>
                  <w:p w:rsidR="00962794" w:rsidRDefault="00962794" w:rsidP="00E676B2">
                    <w:pPr>
                      <w:ind w:left="0"/>
                      <w:jc w:val="center"/>
                    </w:pPr>
                    <w:proofErr w:type="gramStart"/>
                    <w:r>
                      <w:t>não</w:t>
                    </w:r>
                    <w:proofErr w:type="gramEnd"/>
                  </w:p>
                </w:txbxContent>
              </v:textbox>
            </v:shape>
            <v:shape id="_x0000_s1396" type="#_x0000_t33" style="position:absolute;left:3135;top:7293;width:6863;height:3672" o:connectortype="elbow" adj="-9914,-16153,-9914">
              <v:stroke endarrow="block"/>
            </v:shape>
            <v:shape id="_x0000_s1397" type="#_x0000_t202" style="position:absolute;left:4215;top:7834;width:750;height:462" filled="f" stroked="f">
              <v:textbox>
                <w:txbxContent>
                  <w:p w:rsidR="00962794" w:rsidRDefault="00962794" w:rsidP="00E676B2">
                    <w:pPr>
                      <w:ind w:left="0"/>
                      <w:jc w:val="center"/>
                    </w:pPr>
                    <w:proofErr w:type="gramStart"/>
                    <w:r>
                      <w:t>sim</w:t>
                    </w:r>
                    <w:proofErr w:type="gramEnd"/>
                  </w:p>
                </w:txbxContent>
              </v:textbox>
            </v:shape>
            <w10:wrap type="none"/>
            <w10:anchorlock/>
          </v:group>
        </w:pict>
      </w:r>
    </w:p>
    <w:p w:rsidR="006114FE" w:rsidRDefault="006114FE" w:rsidP="00B633AB">
      <w:pPr>
        <w:pStyle w:val="Heading2"/>
      </w:pPr>
      <w:bookmarkStart w:id="122" w:name="_Toc501026779"/>
      <w:r>
        <w:t>LIMITES DE RISCO DE CRÉDITO</w:t>
      </w:r>
      <w:bookmarkEnd w:id="122"/>
    </w:p>
    <w:p w:rsidR="00882B72" w:rsidRDefault="00882B72" w:rsidP="0099160B">
      <w:r>
        <w:t xml:space="preserve">Os limites de risco de crédito são aplicados exclusivamente às métricas calculadas com </w:t>
      </w:r>
      <w:r w:rsidRPr="008E14AF">
        <w:rPr>
          <w:u w:val="single"/>
        </w:rPr>
        <w:t>Rating Externo</w:t>
      </w:r>
      <w:r>
        <w:t>.</w:t>
      </w:r>
    </w:p>
    <w:p w:rsidR="0099160B" w:rsidRDefault="0099160B" w:rsidP="0099160B">
      <w:r>
        <w:t xml:space="preserve">Cada fundo pode possuir </w:t>
      </w:r>
      <w:r>
        <w:rPr>
          <w:u w:val="single"/>
        </w:rPr>
        <w:t>limites</w:t>
      </w:r>
      <w:r>
        <w:t xml:space="preserve"> de Perda Esperada e </w:t>
      </w:r>
      <w:proofErr w:type="spellStart"/>
      <w:r>
        <w:t>Credit-VaR</w:t>
      </w:r>
      <w:proofErr w:type="spellEnd"/>
      <w:r>
        <w:t>, da seguinte maneira:</w:t>
      </w:r>
    </w:p>
    <w:p w:rsidR="0099160B" w:rsidRDefault="0099160B" w:rsidP="00F2521F">
      <w:pPr>
        <w:pStyle w:val="ListParagraph"/>
        <w:numPr>
          <w:ilvl w:val="0"/>
          <w:numId w:val="18"/>
        </w:numPr>
      </w:pPr>
      <w:r>
        <w:t xml:space="preserve">Limites </w:t>
      </w:r>
      <w:r w:rsidRPr="003B7D14">
        <w:rPr>
          <w:u w:val="single"/>
        </w:rPr>
        <w:t>de Política</w:t>
      </w:r>
      <w:r>
        <w:t xml:space="preserve">, que se aplicam a todos os fundos conforme seu tipo e público-alvo, </w:t>
      </w:r>
      <w:proofErr w:type="spellStart"/>
      <w:r>
        <w:t>pré</w:t>
      </w:r>
      <w:proofErr w:type="spellEnd"/>
      <w:r>
        <w:t xml:space="preserve">-configurados na base de dados do SRC (ver </w:t>
      </w:r>
      <w:r w:rsidR="00B30A00">
        <w:fldChar w:fldCharType="begin"/>
      </w:r>
      <w:r>
        <w:instrText xml:space="preserve"> REF _Ref458526637 \r \h </w:instrText>
      </w:r>
      <w:r w:rsidR="00B30A00">
        <w:fldChar w:fldCharType="separate"/>
      </w:r>
      <w:r w:rsidR="00962794">
        <w:t>XV-</w:t>
      </w:r>
      <w:r w:rsidR="00B30A00">
        <w:fldChar w:fldCharType="end"/>
      </w:r>
      <w:r>
        <w:t>Configuração);</w:t>
      </w:r>
    </w:p>
    <w:p w:rsidR="0099160B" w:rsidRDefault="0099160B"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r w:rsidR="00962794">
        <w:fldChar w:fldCharType="begin"/>
      </w:r>
      <w:r w:rsidR="00962794">
        <w:instrText xml:space="preserve"> REF _Ref458526771 \r \h  \* MERGEFORMAT </w:instrText>
      </w:r>
      <w:r w:rsidR="00962794">
        <w:fldChar w:fldCharType="separate"/>
      </w:r>
      <w:r w:rsidR="00962794">
        <w:t>III-5</w:t>
      </w:r>
      <w:r w:rsidR="00962794">
        <w:fldChar w:fldCharType="end"/>
      </w:r>
      <w:r>
        <w:t>).</w:t>
      </w:r>
    </w:p>
    <w:p w:rsidR="0099160B" w:rsidRPr="003B7D14" w:rsidRDefault="0099160B" w:rsidP="00F2521F">
      <w:pPr>
        <w:pStyle w:val="ListParagraph"/>
        <w:numPr>
          <w:ilvl w:val="0"/>
          <w:numId w:val="18"/>
        </w:numPr>
      </w:pPr>
      <w:r w:rsidRPr="0099160B">
        <w:rPr>
          <w:u w:val="single"/>
        </w:rPr>
        <w:t>Isenção</w:t>
      </w:r>
      <w:r>
        <w:t xml:space="preserve"> de limite de risco de crédito, caso o regulamento já preveja a política de concentração por risco de crédito.</w:t>
      </w:r>
    </w:p>
    <w:p w:rsidR="0099160B" w:rsidRDefault="0099160B" w:rsidP="0099160B">
      <w:r>
        <w:t>O nível de “</w:t>
      </w:r>
      <w:proofErr w:type="spellStart"/>
      <w:r>
        <w:t>Warning</w:t>
      </w:r>
      <w:proofErr w:type="spellEnd"/>
      <w:r>
        <w:t xml:space="preserve">” é fixado em 80% do limite de risco. </w:t>
      </w:r>
    </w:p>
    <w:p w:rsidR="0099160B" w:rsidRPr="0099160B" w:rsidRDefault="0099160B" w:rsidP="0099160B">
      <w:r>
        <w:t xml:space="preserve">A </w:t>
      </w:r>
      <w:r>
        <w:rPr>
          <w:u w:val="single"/>
        </w:rPr>
        <w:t>isenção</w:t>
      </w:r>
      <w:r>
        <w:t xml:space="preserve"> de limite de risco de crédito é feita no </w:t>
      </w:r>
      <w:r>
        <w:rPr>
          <w:u w:val="single"/>
        </w:rPr>
        <w:t>cadastro</w:t>
      </w:r>
      <w:r>
        <w:t xml:space="preserve"> do Fundo, assinalando o </w:t>
      </w:r>
      <w:proofErr w:type="gramStart"/>
      <w:r>
        <w:t>box</w:t>
      </w:r>
      <w:proofErr w:type="gramEnd"/>
      <w:r>
        <w:t xml:space="preserve"> “Este fundo tem limites de rating no regulamento”.</w:t>
      </w:r>
    </w:p>
    <w:p w:rsidR="0099160B" w:rsidRDefault="0099160B" w:rsidP="0099160B">
      <w:r>
        <w:t xml:space="preserve">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Fundos</w:t>
      </w:r>
      <w:r>
        <w:sym w:font="Wingdings" w:char="F0E0"/>
      </w:r>
      <w:r>
        <w:t>Limites permite visualizar os limites ativos de todos os fundos, e se são limites de política ou limites específicos (“</w:t>
      </w:r>
      <w:proofErr w:type="spellStart"/>
      <w:r>
        <w:t>Override</w:t>
      </w:r>
      <w:proofErr w:type="spellEnd"/>
      <w:r>
        <w:t>”).</w:t>
      </w:r>
    </w:p>
    <w:p w:rsidR="0099160B" w:rsidRDefault="0099160B" w:rsidP="0099160B">
      <w:r>
        <w:lastRenderedPageBreak/>
        <w:t>Conforme os limites, o fundo poderá estar:</w:t>
      </w:r>
    </w:p>
    <w:p w:rsidR="0099160B" w:rsidRDefault="0099160B" w:rsidP="00F2521F">
      <w:pPr>
        <w:pStyle w:val="ListParagraph"/>
        <w:numPr>
          <w:ilvl w:val="0"/>
          <w:numId w:val="19"/>
        </w:numPr>
      </w:pPr>
      <w:r>
        <w:t xml:space="preserve">BREACH: se pelo menos um dos indicadores (Perda Esperada </w:t>
      </w:r>
      <w:r>
        <w:rPr>
          <w:u w:val="single"/>
        </w:rPr>
        <w:t>ou</w:t>
      </w:r>
      <w:r>
        <w:t xml:space="preserve"> </w:t>
      </w:r>
      <w:proofErr w:type="spellStart"/>
      <w:r>
        <w:t>Credit-VaR</w:t>
      </w:r>
      <w:proofErr w:type="spellEnd"/>
      <w:r>
        <w:t>) estiver acima do limite;</w:t>
      </w:r>
    </w:p>
    <w:p w:rsidR="0099160B" w:rsidRDefault="0099160B" w:rsidP="00F2521F">
      <w:pPr>
        <w:pStyle w:val="ListParagraph"/>
        <w:numPr>
          <w:ilvl w:val="0"/>
          <w:numId w:val="19"/>
        </w:numPr>
      </w:pPr>
      <w:r>
        <w:t xml:space="preserve">WARN: se nenhum dos dois indicadores estiver acima do limite, e pelo menos um estiver em </w:t>
      </w:r>
      <w:proofErr w:type="spellStart"/>
      <w:r>
        <w:t>Warning</w:t>
      </w:r>
      <w:proofErr w:type="spellEnd"/>
      <w:r>
        <w:t>;</w:t>
      </w:r>
    </w:p>
    <w:p w:rsidR="0099160B" w:rsidRDefault="0099160B" w:rsidP="00F2521F">
      <w:pPr>
        <w:pStyle w:val="ListParagraph"/>
        <w:numPr>
          <w:ilvl w:val="0"/>
          <w:numId w:val="19"/>
        </w:numPr>
      </w:pPr>
      <w:r>
        <w:t xml:space="preserve">OK: se nenhum dos dois indicadores estiver acima do limite ou em </w:t>
      </w:r>
      <w:proofErr w:type="spellStart"/>
      <w:r>
        <w:t>Warning</w:t>
      </w:r>
      <w:proofErr w:type="spellEnd"/>
      <w:r>
        <w:t>.</w:t>
      </w:r>
    </w:p>
    <w:p w:rsidR="0099160B" w:rsidRPr="00F04C6A" w:rsidRDefault="0099160B" w:rsidP="00F2521F">
      <w:pPr>
        <w:pStyle w:val="ListParagraph"/>
        <w:numPr>
          <w:ilvl w:val="0"/>
          <w:numId w:val="19"/>
        </w:numPr>
      </w:pPr>
      <w:r>
        <w:t>Isento: se o Fundo foi cadastrado como isento.</w:t>
      </w:r>
    </w:p>
    <w:p w:rsidR="00362736" w:rsidRDefault="00497CF1" w:rsidP="00B633AB">
      <w:pPr>
        <w:pStyle w:val="Heading2"/>
      </w:pPr>
      <w:bookmarkStart w:id="123" w:name="_Toc501026780"/>
      <w:r>
        <w:t>SIMULAÇÃO</w:t>
      </w:r>
      <w:bookmarkEnd w:id="123"/>
    </w:p>
    <w:p w:rsidR="00362736" w:rsidRDefault="00362736" w:rsidP="00362736">
      <w:r>
        <w:t xml:space="preserve">O SRC pode </w:t>
      </w:r>
      <w:r>
        <w:rPr>
          <w:u w:val="single"/>
        </w:rPr>
        <w:t>simular</w:t>
      </w:r>
      <w:r>
        <w:t xml:space="preserve"> </w:t>
      </w:r>
      <w:r w:rsidR="00497CF1">
        <w:t>mudanças nas qualidades dos títulos (</w:t>
      </w:r>
      <w:proofErr w:type="spellStart"/>
      <w:r w:rsidR="00497CF1">
        <w:t>ex</w:t>
      </w:r>
      <w:proofErr w:type="spellEnd"/>
      <w:r w:rsidR="00497CF1">
        <w:t xml:space="preserve">: rating) bem como simular </w:t>
      </w:r>
      <w:r>
        <w:t>novo</w:t>
      </w:r>
      <w:r w:rsidR="00497CF1">
        <w:t>s</w:t>
      </w:r>
      <w:r>
        <w:t xml:space="preserve"> negócio</w:t>
      </w:r>
      <w:r w:rsidR="00497CF1">
        <w:t>s antes da</w:t>
      </w:r>
      <w:r>
        <w:t xml:space="preserve"> execução de modo a verificar seu</w:t>
      </w:r>
      <w:r w:rsidR="00497CF1">
        <w:t>s</w:t>
      </w:r>
      <w:r>
        <w:t xml:space="preserve"> impacto</w:t>
      </w:r>
      <w:r w:rsidR="00497CF1">
        <w:t>s</w:t>
      </w:r>
      <w:r>
        <w:t xml:space="preserve"> sobre o risco de crédito e seu enquadramento. Ver </w:t>
      </w:r>
      <w:r w:rsidR="00B30A00">
        <w:fldChar w:fldCharType="begin"/>
      </w:r>
      <w:r>
        <w:instrText xml:space="preserve"> REF _Ref458667286 \r \h </w:instrText>
      </w:r>
      <w:r w:rsidR="00B30A00">
        <w:fldChar w:fldCharType="separate"/>
      </w:r>
      <w:r w:rsidR="00962794">
        <w:t>XI-</w:t>
      </w:r>
      <w:r w:rsidR="00B30A00">
        <w:fldChar w:fldCharType="end"/>
      </w:r>
      <w:r>
        <w:t>Simulação.</w:t>
      </w:r>
    </w:p>
    <w:p w:rsidR="00E010A7" w:rsidRDefault="00E010A7" w:rsidP="00B633AB">
      <w:pPr>
        <w:pStyle w:val="Heading2"/>
      </w:pPr>
      <w:bookmarkStart w:id="124" w:name="_Toc501026781"/>
      <w:r>
        <w:t xml:space="preserve">TELA DE RISCO DE </w:t>
      </w:r>
      <w:r w:rsidR="003D5C1E">
        <w:t xml:space="preserve">CRÉDITO </w:t>
      </w:r>
      <w:r>
        <w:t>CARTEIRA</w:t>
      </w:r>
      <w:bookmarkEnd w:id="124"/>
    </w:p>
    <w:p w:rsidR="00923ACD" w:rsidRDefault="00923ACD" w:rsidP="00923ACD">
      <w:r>
        <w:t>Ao escolher Risco</w:t>
      </w:r>
      <w:r>
        <w:sym w:font="Wingdings" w:char="F0E0"/>
      </w:r>
      <w:proofErr w:type="spellStart"/>
      <w:r>
        <w:t>Risco</w:t>
      </w:r>
      <w:proofErr w:type="spellEnd"/>
      <w:r>
        <w:t xml:space="preserve"> de Crédito-Carteira abre-se a Tela de Risco de Crédito da Carteira com rating </w:t>
      </w:r>
      <w:r>
        <w:rPr>
          <w:u w:val="single"/>
        </w:rPr>
        <w:t>externo</w:t>
      </w:r>
      <w:r>
        <w:t xml:space="preserve">, com o rating, PD, LGD e </w:t>
      </w:r>
      <w:proofErr w:type="spellStart"/>
      <w:r>
        <w:t>Expected</w:t>
      </w:r>
      <w:proofErr w:type="spellEnd"/>
      <w:r>
        <w:t xml:space="preserve"> </w:t>
      </w:r>
      <w:proofErr w:type="spellStart"/>
      <w:r>
        <w:t>Loss</w:t>
      </w:r>
      <w:proofErr w:type="spellEnd"/>
      <w:r>
        <w:t xml:space="preserve"> de cada título da carteira de um fundo selecionado.</w:t>
      </w:r>
    </w:p>
    <w:p w:rsidR="00923ACD" w:rsidRDefault="00DD25AF" w:rsidP="00923ACD">
      <w:r>
        <w:rPr>
          <w:noProof/>
          <w:lang w:val="en-US"/>
        </w:rPr>
        <w:lastRenderedPageBreak/>
        <w:drawing>
          <wp:inline distT="0" distB="0" distL="0" distR="0">
            <wp:extent cx="4048125" cy="4662278"/>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4048125" cy="4662278"/>
                    </a:xfrm>
                    <a:prstGeom prst="rect">
                      <a:avLst/>
                    </a:prstGeom>
                    <a:noFill/>
                    <a:ln w="9525">
                      <a:noFill/>
                      <a:miter lim="800000"/>
                      <a:headEnd/>
                      <a:tailEnd/>
                    </a:ln>
                  </pic:spPr>
                </pic:pic>
              </a:graphicData>
            </a:graphic>
          </wp:inline>
        </w:drawing>
      </w:r>
    </w:p>
    <w:p w:rsidR="00923ACD" w:rsidRDefault="00923ACD" w:rsidP="00923ACD">
      <w:r>
        <w:t>Ao escolher Risco</w:t>
      </w:r>
      <w:r>
        <w:sym w:font="Wingdings" w:char="F0E0"/>
      </w:r>
      <w:proofErr w:type="spellStart"/>
      <w:r>
        <w:t>Risco</w:t>
      </w:r>
      <w:proofErr w:type="spellEnd"/>
      <w:r>
        <w:t xml:space="preserve"> de Crédito-</w:t>
      </w:r>
      <w:proofErr w:type="spellStart"/>
      <w:r>
        <w:t>Internal</w:t>
      </w:r>
      <w:proofErr w:type="spellEnd"/>
      <w:r>
        <w:t xml:space="preserve"> abre-se a Tela de Risco de Crédito da Carteira com rating </w:t>
      </w:r>
      <w:r>
        <w:rPr>
          <w:u w:val="single"/>
        </w:rPr>
        <w:t>interno</w:t>
      </w:r>
      <w:r>
        <w:t xml:space="preserve">. </w:t>
      </w:r>
    </w:p>
    <w:p w:rsidR="00923ACD" w:rsidRDefault="00DD25AF" w:rsidP="00923ACD">
      <w:r>
        <w:rPr>
          <w:noProof/>
          <w:lang w:val="en-US"/>
        </w:rPr>
        <w:lastRenderedPageBreak/>
        <w:drawing>
          <wp:inline distT="0" distB="0" distL="0" distR="0">
            <wp:extent cx="5803447" cy="4524375"/>
            <wp:effectExtent l="19050" t="0" r="6803"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808427" cy="4528258"/>
                    </a:xfrm>
                    <a:prstGeom prst="rect">
                      <a:avLst/>
                    </a:prstGeom>
                    <a:noFill/>
                    <a:ln w="9525">
                      <a:noFill/>
                      <a:miter lim="800000"/>
                      <a:headEnd/>
                      <a:tailEnd/>
                    </a:ln>
                  </pic:spPr>
                </pic:pic>
              </a:graphicData>
            </a:graphic>
          </wp:inline>
        </w:drawing>
      </w:r>
    </w:p>
    <w:p w:rsidR="00BE6AFC" w:rsidRDefault="00923ACD" w:rsidP="00BE6AFC">
      <w:r>
        <w:t>Essa Tela contém:</w:t>
      </w:r>
    </w:p>
    <w:p w:rsidR="00923ACD" w:rsidRDefault="00923ACD" w:rsidP="00F2521F">
      <w:pPr>
        <w:pStyle w:val="ListParagraph"/>
        <w:numPr>
          <w:ilvl w:val="0"/>
          <w:numId w:val="52"/>
        </w:numPr>
      </w:pPr>
      <w:r>
        <w:t>O nome e valor da posição;</w:t>
      </w:r>
    </w:p>
    <w:p w:rsidR="00923ACD" w:rsidRDefault="00923ACD" w:rsidP="00F2521F">
      <w:pPr>
        <w:pStyle w:val="ListParagraph"/>
        <w:numPr>
          <w:ilvl w:val="0"/>
          <w:numId w:val="52"/>
        </w:numPr>
      </w:pPr>
      <w:r>
        <w:t xml:space="preserve">O rating interno definido pelo usuário, se existente [A]; </w:t>
      </w:r>
    </w:p>
    <w:p w:rsidR="00923ACD" w:rsidRDefault="00923ACD" w:rsidP="00F2521F">
      <w:pPr>
        <w:pStyle w:val="ListParagraph"/>
        <w:numPr>
          <w:ilvl w:val="0"/>
          <w:numId w:val="52"/>
        </w:numPr>
      </w:pPr>
      <w:r>
        <w:t xml:space="preserve">O </w:t>
      </w:r>
      <w:proofErr w:type="spellStart"/>
      <w:r>
        <w:t>credit</w:t>
      </w:r>
      <w:proofErr w:type="spellEnd"/>
      <w:r>
        <w:t xml:space="preserve"> score importado para o Nome;</w:t>
      </w:r>
    </w:p>
    <w:p w:rsidR="00923ACD" w:rsidRDefault="00923ACD" w:rsidP="00F2521F">
      <w:pPr>
        <w:pStyle w:val="ListParagraph"/>
        <w:numPr>
          <w:ilvl w:val="0"/>
          <w:numId w:val="52"/>
        </w:numPr>
      </w:pPr>
      <w:r>
        <w:t>A senioridade do título;</w:t>
      </w:r>
    </w:p>
    <w:p w:rsidR="00923ACD" w:rsidRDefault="00923ACD" w:rsidP="00F2521F">
      <w:pPr>
        <w:pStyle w:val="ListParagraph"/>
        <w:numPr>
          <w:ilvl w:val="0"/>
          <w:numId w:val="52"/>
        </w:numPr>
      </w:pPr>
      <w:r>
        <w:t xml:space="preserve">O rating interno sugerido pelo SRC com base no </w:t>
      </w:r>
      <w:proofErr w:type="spellStart"/>
      <w:r>
        <w:t>credit</w:t>
      </w:r>
      <w:proofErr w:type="spellEnd"/>
      <w:r>
        <w:t xml:space="preserve"> score e senioridade [B];</w:t>
      </w:r>
    </w:p>
    <w:p w:rsidR="00923ACD" w:rsidRDefault="00923ACD" w:rsidP="00F2521F">
      <w:pPr>
        <w:pStyle w:val="ListParagraph"/>
        <w:numPr>
          <w:ilvl w:val="0"/>
          <w:numId w:val="52"/>
        </w:numPr>
      </w:pPr>
      <w:r>
        <w:t>O último rating externo [C];</w:t>
      </w:r>
    </w:p>
    <w:p w:rsidR="00923ACD" w:rsidRDefault="00923ACD" w:rsidP="00F2521F">
      <w:pPr>
        <w:pStyle w:val="ListParagraph"/>
        <w:numPr>
          <w:ilvl w:val="0"/>
          <w:numId w:val="52"/>
        </w:numPr>
      </w:pPr>
      <w:r>
        <w:t>O rating interno final (IRB Rating = [A] ou na falta dele [B] ou na falta dele [C]).</w:t>
      </w:r>
    </w:p>
    <w:p w:rsidR="00923ACD" w:rsidRPr="00923ACD" w:rsidRDefault="00BE6AFC" w:rsidP="00F2521F">
      <w:pPr>
        <w:pStyle w:val="ListParagraph"/>
        <w:numPr>
          <w:ilvl w:val="0"/>
          <w:numId w:val="52"/>
        </w:numPr>
        <w:rPr>
          <w:lang w:val="en-US"/>
        </w:rPr>
      </w:pPr>
      <w:r w:rsidRPr="00BE6AFC">
        <w:rPr>
          <w:lang w:val="en-US"/>
        </w:rPr>
        <w:t>A PD, LDG e Expected Loss</w:t>
      </w:r>
      <w:r w:rsidR="00923ACD">
        <w:rPr>
          <w:lang w:val="en-US"/>
        </w:rPr>
        <w:t>.</w:t>
      </w:r>
    </w:p>
    <w:p w:rsidR="0065602C" w:rsidRDefault="00E010A7" w:rsidP="00B633AB">
      <w:pPr>
        <w:pStyle w:val="Heading2"/>
      </w:pPr>
      <w:bookmarkStart w:id="125" w:name="_Toc501026782"/>
      <w:r>
        <w:lastRenderedPageBreak/>
        <w:t>TELA DE RATING INTERNO</w:t>
      </w:r>
      <w:bookmarkEnd w:id="125"/>
    </w:p>
    <w:p w:rsidR="00BE6AFC" w:rsidRDefault="00923ACD" w:rsidP="00BE6AFC">
      <w:r>
        <w:t xml:space="preserve">Ao escolher </w:t>
      </w:r>
      <w:proofErr w:type="gramStart"/>
      <w:r w:rsidR="00AB185F" w:rsidRPr="00A95FEA">
        <w:rPr>
          <w:u w:val="wave"/>
        </w:rPr>
        <w:t>Menu</w:t>
      </w:r>
      <w:proofErr w:type="gramEnd"/>
      <w:r w:rsidR="00AB185F" w:rsidRPr="00A95FEA">
        <w:rPr>
          <w:u w:val="wave"/>
        </w:rPr>
        <w:t xml:space="preserve"> Principal</w:t>
      </w:r>
      <w:r w:rsidR="00AB185F">
        <w:sym w:font="Wingdings" w:char="F0E0"/>
      </w:r>
      <w:r>
        <w:t>Risco</w:t>
      </w:r>
      <w:r>
        <w:sym w:font="Wingdings" w:char="F0E0"/>
      </w:r>
      <w:r>
        <w:t xml:space="preserve">IRB Credit </w:t>
      </w:r>
      <w:proofErr w:type="spellStart"/>
      <w:r>
        <w:t>Scoring</w:t>
      </w:r>
      <w:proofErr w:type="spellEnd"/>
      <w:r>
        <w:t xml:space="preserve"> abre-se a Tela de Credit </w:t>
      </w:r>
      <w:proofErr w:type="spellStart"/>
      <w:r>
        <w:t>Scoring</w:t>
      </w:r>
      <w:proofErr w:type="spellEnd"/>
      <w:r>
        <w:t xml:space="preserve">, que </w:t>
      </w:r>
      <w:r w:rsidR="00E010A7">
        <w:t>permite visualizar as premissas de cálculo de Rating Interno</w:t>
      </w:r>
      <w:r>
        <w:t xml:space="preserve"> </w:t>
      </w:r>
      <w:r>
        <w:rPr>
          <w:u w:val="single"/>
        </w:rPr>
        <w:t>por Nome</w:t>
      </w:r>
      <w:r w:rsidR="00E010A7">
        <w:t>:</w:t>
      </w:r>
    </w:p>
    <w:p w:rsidR="00BE6AFC" w:rsidRDefault="00DD25AF" w:rsidP="00BE6AFC">
      <w:r>
        <w:rPr>
          <w:noProof/>
          <w:lang w:val="en-US"/>
        </w:rPr>
        <w:drawing>
          <wp:inline distT="0" distB="0" distL="0" distR="0">
            <wp:extent cx="4933950" cy="477432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4933950" cy="4774322"/>
                    </a:xfrm>
                    <a:prstGeom prst="rect">
                      <a:avLst/>
                    </a:prstGeom>
                    <a:noFill/>
                    <a:ln w="9525">
                      <a:noFill/>
                      <a:miter lim="800000"/>
                      <a:headEnd/>
                      <a:tailEnd/>
                    </a:ln>
                  </pic:spPr>
                </pic:pic>
              </a:graphicData>
            </a:graphic>
          </wp:inline>
        </w:drawing>
      </w:r>
    </w:p>
    <w:p w:rsidR="00BE6AFC" w:rsidRDefault="00923ACD" w:rsidP="00BE6AFC">
      <w:r>
        <w:t>A Tela contém:</w:t>
      </w:r>
    </w:p>
    <w:p w:rsidR="00BE6AFC" w:rsidRDefault="00923ACD" w:rsidP="00F2521F">
      <w:pPr>
        <w:pStyle w:val="ListParagraph"/>
        <w:numPr>
          <w:ilvl w:val="0"/>
          <w:numId w:val="52"/>
        </w:numPr>
      </w:pPr>
      <w:r>
        <w:t>Identificador do Setor do Nome;</w:t>
      </w:r>
    </w:p>
    <w:p w:rsidR="00BE6AFC" w:rsidRDefault="00923ACD" w:rsidP="00F2521F">
      <w:pPr>
        <w:pStyle w:val="ListParagraph"/>
        <w:numPr>
          <w:ilvl w:val="0"/>
          <w:numId w:val="52"/>
        </w:numPr>
      </w:pPr>
      <w:r>
        <w:t>O Nome;</w:t>
      </w:r>
    </w:p>
    <w:p w:rsidR="00BE6AFC" w:rsidRDefault="00923ACD" w:rsidP="00F2521F">
      <w:pPr>
        <w:pStyle w:val="ListParagraph"/>
        <w:numPr>
          <w:ilvl w:val="0"/>
          <w:numId w:val="52"/>
        </w:numPr>
      </w:pPr>
      <w:r>
        <w:t xml:space="preserve">O </w:t>
      </w:r>
      <w:proofErr w:type="spellStart"/>
      <w:r>
        <w:t>credit</w:t>
      </w:r>
      <w:proofErr w:type="spellEnd"/>
      <w:r>
        <w:t xml:space="preserve"> score externo (importado);</w:t>
      </w:r>
    </w:p>
    <w:p w:rsidR="00BE6AFC" w:rsidRDefault="00923ACD" w:rsidP="00F2521F">
      <w:pPr>
        <w:pStyle w:val="ListParagraph"/>
        <w:numPr>
          <w:ilvl w:val="0"/>
          <w:numId w:val="52"/>
        </w:numPr>
      </w:pPr>
      <w:r>
        <w:t xml:space="preserve">O </w:t>
      </w:r>
      <w:proofErr w:type="spellStart"/>
      <w:r>
        <w:t>credit</w:t>
      </w:r>
      <w:proofErr w:type="spellEnd"/>
      <w:r>
        <w:t xml:space="preserve"> score externo na semana anterior;</w:t>
      </w:r>
    </w:p>
    <w:p w:rsidR="00BE6AFC" w:rsidRDefault="00923ACD" w:rsidP="00F2521F">
      <w:pPr>
        <w:pStyle w:val="ListParagraph"/>
        <w:numPr>
          <w:ilvl w:val="0"/>
          <w:numId w:val="52"/>
        </w:numPr>
      </w:pPr>
      <w:r>
        <w:t>Os ratings correspondentes aos scores atual e da semana anterior;</w:t>
      </w:r>
    </w:p>
    <w:p w:rsidR="00BE6AFC" w:rsidRDefault="00923ACD" w:rsidP="00F2521F">
      <w:pPr>
        <w:pStyle w:val="ListParagraph"/>
        <w:numPr>
          <w:ilvl w:val="0"/>
          <w:numId w:val="52"/>
        </w:numPr>
      </w:pPr>
      <w:r>
        <w:lastRenderedPageBreak/>
        <w:t xml:space="preserve">O “rating </w:t>
      </w:r>
      <w:proofErr w:type="spellStart"/>
      <w:r>
        <w:t>action</w:t>
      </w:r>
      <w:proofErr w:type="spellEnd"/>
      <w:r>
        <w:t>”, que é a elevação, queda ou manutenção do rating em relação à semana anterior.</w:t>
      </w:r>
    </w:p>
    <w:p w:rsidR="00BE6AFC" w:rsidRDefault="00E010A7" w:rsidP="00BE6AFC">
      <w:r>
        <w:t>O mesmo conteúdo é diariamente circulado por e-mail para os destinatários configurados, a fim de conferência e validação do cálculo.</w:t>
      </w:r>
    </w:p>
    <w:p w:rsidR="006114FE" w:rsidRDefault="006114FE" w:rsidP="00B633AB">
      <w:pPr>
        <w:pStyle w:val="Heading2"/>
      </w:pPr>
      <w:bookmarkStart w:id="126" w:name="_Toc501026783"/>
      <w:r>
        <w:t>VISUALIZAÇÃO DO RISCO DE CRÉDITO</w:t>
      </w:r>
      <w:bookmarkEnd w:id="126"/>
    </w:p>
    <w:p w:rsidR="00D63709" w:rsidRDefault="00D63709" w:rsidP="00D63709">
      <w:r>
        <w:t>O risco de crédito pode ser visualizado:</w:t>
      </w:r>
    </w:p>
    <w:p w:rsidR="00D63709" w:rsidRDefault="00D63709" w:rsidP="00D63709">
      <w:pPr>
        <w:pStyle w:val="ListParagraph"/>
      </w:pPr>
      <w:r>
        <w:t xml:space="preserve">No </w:t>
      </w:r>
      <w:proofErr w:type="spellStart"/>
      <w:r w:rsidRPr="00115373">
        <w:rPr>
          <w:u w:val="single"/>
        </w:rPr>
        <w:t>Dashboard</w:t>
      </w:r>
      <w:proofErr w:type="spellEnd"/>
      <w:r>
        <w:t xml:space="preserve">, nas </w:t>
      </w:r>
      <w:proofErr w:type="gramStart"/>
      <w:r w:rsidR="00882B72">
        <w:t>5</w:t>
      </w:r>
      <w:proofErr w:type="gramEnd"/>
      <w:r>
        <w:t xml:space="preserve"> colunas marcadas com </w:t>
      </w:r>
    </w:p>
    <w:p w:rsidR="00D63709" w:rsidRDefault="00D63709" w:rsidP="00D63709">
      <w:pPr>
        <w:pStyle w:val="ListParagraph"/>
        <w:numPr>
          <w:ilvl w:val="1"/>
          <w:numId w:val="2"/>
        </w:numPr>
      </w:pPr>
      <w:r>
        <w:t>“EL”: é a Perda Esperada;</w:t>
      </w:r>
    </w:p>
    <w:p w:rsidR="00D63709" w:rsidRPr="001C20C5" w:rsidRDefault="00D63709" w:rsidP="00D63709">
      <w:pPr>
        <w:pStyle w:val="ListParagraph"/>
        <w:numPr>
          <w:ilvl w:val="1"/>
          <w:numId w:val="2"/>
        </w:numPr>
      </w:pPr>
      <w:r>
        <w:t>“</w:t>
      </w:r>
      <w:proofErr w:type="spellStart"/>
      <w:proofErr w:type="gramStart"/>
      <w:r>
        <w:t>CVaR</w:t>
      </w:r>
      <w:proofErr w:type="spellEnd"/>
      <w:proofErr w:type="gramEnd"/>
      <w:r w:rsidRPr="001C20C5">
        <w:t xml:space="preserve">” é o </w:t>
      </w:r>
      <w:proofErr w:type="spellStart"/>
      <w:r>
        <w:t>Credit-VaR</w:t>
      </w:r>
      <w:proofErr w:type="spellEnd"/>
      <w:r>
        <w:t>;</w:t>
      </w:r>
    </w:p>
    <w:p w:rsidR="00D63709" w:rsidRDefault="00D63709" w:rsidP="00D63709">
      <w:pPr>
        <w:pStyle w:val="ListParagraph"/>
        <w:numPr>
          <w:ilvl w:val="1"/>
          <w:numId w:val="2"/>
        </w:numPr>
      </w:pPr>
      <w:r>
        <w:t xml:space="preserve">“Credit?” é o </w:t>
      </w:r>
      <w:proofErr w:type="spellStart"/>
      <w:r>
        <w:t>compliance</w:t>
      </w:r>
      <w:proofErr w:type="spellEnd"/>
      <w:r>
        <w:t xml:space="preserve"> com o limi</w:t>
      </w:r>
      <w:r w:rsidR="00882B72">
        <w:t>te de risco de crédito do fundo;</w:t>
      </w:r>
    </w:p>
    <w:p w:rsidR="00882B72" w:rsidRDefault="00882B72" w:rsidP="00D63709">
      <w:pPr>
        <w:pStyle w:val="ListParagraph"/>
        <w:numPr>
          <w:ilvl w:val="1"/>
          <w:numId w:val="2"/>
        </w:numPr>
      </w:pPr>
      <w:r>
        <w:t>“</w:t>
      </w:r>
      <w:proofErr w:type="gramStart"/>
      <w:r>
        <w:t>EL(</w:t>
      </w:r>
      <w:proofErr w:type="spellStart"/>
      <w:proofErr w:type="gramEnd"/>
      <w:r>
        <w:t>Int</w:t>
      </w:r>
      <w:proofErr w:type="spellEnd"/>
      <w:r>
        <w:t>)” é a perda esperada segundo rating interno;</w:t>
      </w:r>
    </w:p>
    <w:p w:rsidR="00882B72" w:rsidRDefault="00882B72" w:rsidP="00D63709">
      <w:pPr>
        <w:pStyle w:val="ListParagraph"/>
        <w:numPr>
          <w:ilvl w:val="1"/>
          <w:numId w:val="2"/>
        </w:numPr>
      </w:pPr>
      <w:r>
        <w:t>“</w:t>
      </w:r>
      <w:proofErr w:type="spellStart"/>
      <w:proofErr w:type="gramStart"/>
      <w:r>
        <w:t>CVaR</w:t>
      </w:r>
      <w:proofErr w:type="spellEnd"/>
      <w:proofErr w:type="gramEnd"/>
      <w:r>
        <w:t>(</w:t>
      </w:r>
      <w:proofErr w:type="spellStart"/>
      <w:r>
        <w:t>Int</w:t>
      </w:r>
      <w:proofErr w:type="spellEnd"/>
      <w:r>
        <w:t xml:space="preserve">)” é o </w:t>
      </w:r>
      <w:proofErr w:type="spellStart"/>
      <w:r>
        <w:t>Credit-VaR</w:t>
      </w:r>
      <w:proofErr w:type="spellEnd"/>
      <w:r>
        <w:t xml:space="preserve"> segundo o rating interno.</w:t>
      </w:r>
    </w:p>
    <w:p w:rsidR="00B633AB" w:rsidRDefault="00B633AB" w:rsidP="00D63709">
      <w:pPr>
        <w:pStyle w:val="ListParagraph"/>
        <w:numPr>
          <w:ilvl w:val="1"/>
          <w:numId w:val="2"/>
        </w:numPr>
      </w:pPr>
      <w:r>
        <w:t xml:space="preserve">IRB? </w:t>
      </w:r>
      <w:proofErr w:type="gramStart"/>
      <w:r>
        <w:t>é</w:t>
      </w:r>
      <w:proofErr w:type="gramEnd"/>
      <w:r>
        <w:t xml:space="preserve"> o enquadramento no limite gerencial de risco de crédito.</w:t>
      </w:r>
    </w:p>
    <w:p w:rsidR="00D63709" w:rsidRDefault="00D63709" w:rsidP="00D63709">
      <w:pPr>
        <w:pStyle w:val="ListParagraph"/>
      </w:pPr>
      <w:r>
        <w:t xml:space="preserve">No </w:t>
      </w:r>
      <w:r w:rsidRPr="00115373">
        <w:rPr>
          <w:u w:val="single"/>
        </w:rPr>
        <w:t>e-mail</w:t>
      </w:r>
      <w:r>
        <w:t xml:space="preserve"> diário, no sumário dos fundos, as </w:t>
      </w:r>
      <w:proofErr w:type="gramStart"/>
      <w:r>
        <w:t>2</w:t>
      </w:r>
      <w:proofErr w:type="gramEnd"/>
      <w:r>
        <w:t xml:space="preserve"> primeiras colunas do </w:t>
      </w:r>
      <w:proofErr w:type="spellStart"/>
      <w:r>
        <w:t>Dashboard</w:t>
      </w:r>
      <w:proofErr w:type="spellEnd"/>
      <w:r>
        <w:t xml:space="preserve"> são repetidas.</w:t>
      </w:r>
    </w:p>
    <w:p w:rsidR="00D63709" w:rsidRPr="00D63709" w:rsidRDefault="00D63709" w:rsidP="00D63709">
      <w:pPr>
        <w:pStyle w:val="ListParagraph"/>
      </w:pPr>
      <w:r>
        <w:t>Nas demais telas apresentadas neste capítulo.</w:t>
      </w:r>
    </w:p>
    <w:p w:rsidR="000A50AF" w:rsidRDefault="000A50AF" w:rsidP="00530BBF">
      <w:pPr>
        <w:pStyle w:val="Heading1"/>
      </w:pPr>
      <w:bookmarkStart w:id="127" w:name="_Ref458783627"/>
      <w:bookmarkStart w:id="128" w:name="_Toc501026784"/>
      <w:r>
        <w:lastRenderedPageBreak/>
        <w:t>RISCO DE LIQUIDEZ</w:t>
      </w:r>
      <w:bookmarkEnd w:id="127"/>
      <w:bookmarkEnd w:id="128"/>
    </w:p>
    <w:p w:rsidR="00D63709" w:rsidRDefault="00D63709" w:rsidP="00B633AB">
      <w:pPr>
        <w:pStyle w:val="Heading2"/>
      </w:pPr>
      <w:bookmarkStart w:id="129" w:name="_Toc501026785"/>
      <w:r>
        <w:t>GERAL</w:t>
      </w:r>
      <w:bookmarkEnd w:id="129"/>
    </w:p>
    <w:p w:rsidR="0022529B" w:rsidRDefault="0022529B" w:rsidP="00D63709">
      <w:r>
        <w:t>O SRC dispõe das seguintes funções de risco de liquidez:</w:t>
      </w:r>
    </w:p>
    <w:p w:rsidR="0022529B" w:rsidRDefault="0022529B" w:rsidP="00F2521F">
      <w:pPr>
        <w:pStyle w:val="ListParagraph"/>
        <w:numPr>
          <w:ilvl w:val="0"/>
          <w:numId w:val="31"/>
        </w:numPr>
      </w:pPr>
      <w:r>
        <w:t>Cálculo da liquidez, percentual de cobertura e enquadramento em liquidez para fins de controle;</w:t>
      </w:r>
    </w:p>
    <w:p w:rsidR="0022529B" w:rsidRDefault="0022529B" w:rsidP="00F2521F">
      <w:pPr>
        <w:pStyle w:val="ListParagraph"/>
        <w:numPr>
          <w:ilvl w:val="0"/>
          <w:numId w:val="31"/>
        </w:numPr>
      </w:pPr>
      <w:r>
        <w:t xml:space="preserve">Cálculo </w:t>
      </w:r>
      <w:r w:rsidR="002E3960">
        <w:t>do caixa disponível gerencialmente e do caixa em excesso ao mandato;</w:t>
      </w:r>
    </w:p>
    <w:p w:rsidR="002E3960" w:rsidRDefault="002E3960" w:rsidP="00F2521F">
      <w:pPr>
        <w:pStyle w:val="ListParagraph"/>
        <w:numPr>
          <w:ilvl w:val="0"/>
          <w:numId w:val="31"/>
        </w:numPr>
      </w:pPr>
      <w:r>
        <w:t xml:space="preserve">Cálculo do “Cash </w:t>
      </w:r>
      <w:proofErr w:type="spellStart"/>
      <w:r>
        <w:t>Report</w:t>
      </w:r>
      <w:proofErr w:type="spellEnd"/>
      <w:r>
        <w:t>” gerencial com o caixa exigível/disponível no curto prazo.</w:t>
      </w:r>
    </w:p>
    <w:p w:rsidR="0022529B" w:rsidRDefault="002E3960" w:rsidP="00D63709">
      <w:r>
        <w:t xml:space="preserve">Para fins de controle de enquadramento, o </w:t>
      </w:r>
      <w:r w:rsidR="0022529B">
        <w:t xml:space="preserve">SRC mensura o risco de liquidez dos fundos e o percentual de cobertura (percentual dos ativos líquidos comprometidos com obrigações) </w:t>
      </w:r>
      <w:r>
        <w:t xml:space="preserve">para </w:t>
      </w:r>
      <w:r w:rsidR="0022529B">
        <w:t xml:space="preserve">cada um de </w:t>
      </w:r>
      <w:proofErr w:type="gramStart"/>
      <w:r w:rsidR="0022529B">
        <w:t>7</w:t>
      </w:r>
      <w:proofErr w:type="gramEnd"/>
      <w:r w:rsidR="0022529B">
        <w:t xml:space="preserve"> vértices</w:t>
      </w:r>
      <w:r>
        <w:t>: 1, 5, 21, 42, 63, 126 e 252 dias úteis.</w:t>
      </w:r>
    </w:p>
    <w:p w:rsidR="0022529B" w:rsidRDefault="0022529B" w:rsidP="00D63709">
      <w:r>
        <w:t xml:space="preserve">Um índice de cobertura pior que 100% (obrigações acima de ativos líquidos) </w:t>
      </w:r>
      <w:proofErr w:type="gramStart"/>
      <w:r>
        <w:t>gera</w:t>
      </w:r>
      <w:proofErr w:type="gramEnd"/>
      <w:r>
        <w:t xml:space="preserve"> um BREACH em liquidez no fundo e vértice específicos. Um índice de cobertura entre 80% e 100% (obrigações entre 80% e 100% dos ativos líquidos) gera um WARNING.</w:t>
      </w:r>
    </w:p>
    <w:p w:rsidR="0022529B" w:rsidRDefault="0022529B" w:rsidP="00B633AB">
      <w:pPr>
        <w:pStyle w:val="Heading2"/>
      </w:pPr>
      <w:bookmarkStart w:id="130" w:name="_Toc501026786"/>
      <w:r>
        <w:t>CONFIGURAÇÕES DE LIQUIDEZ DO FUNDO</w:t>
      </w:r>
      <w:bookmarkEnd w:id="130"/>
    </w:p>
    <w:p w:rsidR="0022529B" w:rsidRDefault="0022529B" w:rsidP="0022529B">
      <w:r>
        <w:t xml:space="preserve">O cálculo de liquidez depende de </w:t>
      </w:r>
      <w:r w:rsidR="002E3960">
        <w:t xml:space="preserve">parâmetros do </w:t>
      </w:r>
      <w:r w:rsidR="002E3960" w:rsidRPr="00B633AB">
        <w:rPr>
          <w:u w:val="single"/>
        </w:rPr>
        <w:t>cadastro</w:t>
      </w:r>
      <w:r w:rsidR="002E3960">
        <w:t xml:space="preserve"> do fundo:</w:t>
      </w:r>
    </w:p>
    <w:p w:rsidR="002E3960" w:rsidRDefault="002E3960" w:rsidP="0022529B">
      <w:r>
        <w:rPr>
          <w:noProof/>
          <w:lang w:val="en-US"/>
        </w:rPr>
        <w:drawing>
          <wp:inline distT="0" distB="0" distL="0" distR="0">
            <wp:extent cx="3524250" cy="1390650"/>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3524250" cy="1390650"/>
                    </a:xfrm>
                    <a:prstGeom prst="rect">
                      <a:avLst/>
                    </a:prstGeom>
                    <a:noFill/>
                    <a:ln w="9525">
                      <a:noFill/>
                      <a:miter lim="800000"/>
                      <a:headEnd/>
                      <a:tailEnd/>
                    </a:ln>
                  </pic:spPr>
                </pic:pic>
              </a:graphicData>
            </a:graphic>
          </wp:inline>
        </w:drawing>
      </w:r>
    </w:p>
    <w:p w:rsidR="002E3960" w:rsidRDefault="002E3960" w:rsidP="00F2521F">
      <w:pPr>
        <w:pStyle w:val="ListParagraph"/>
        <w:numPr>
          <w:ilvl w:val="0"/>
          <w:numId w:val="32"/>
        </w:numPr>
      </w:pPr>
      <w:r>
        <w:t>ID Liquidez: é o identificador do fundo nos controles de resgates e transferências que são importados;</w:t>
      </w:r>
    </w:p>
    <w:p w:rsidR="002E3960" w:rsidRDefault="002E3960" w:rsidP="00F2521F">
      <w:pPr>
        <w:pStyle w:val="ListParagraph"/>
        <w:numPr>
          <w:ilvl w:val="0"/>
          <w:numId w:val="32"/>
        </w:numPr>
      </w:pPr>
      <w:r>
        <w:t xml:space="preserve">Método de Liquidez: qual método será </w:t>
      </w:r>
      <w:r w:rsidR="000B598F">
        <w:t>considerado</w:t>
      </w:r>
      <w:r>
        <w:t xml:space="preserve"> para aferir a liquidez da carteira (ver </w:t>
      </w:r>
      <w:r w:rsidR="00B30A00">
        <w:fldChar w:fldCharType="begin"/>
      </w:r>
      <w:r>
        <w:instrText xml:space="preserve"> REF _Ref458697846 \r \h </w:instrText>
      </w:r>
      <w:r w:rsidR="00B30A00">
        <w:fldChar w:fldCharType="separate"/>
      </w:r>
      <w:r w:rsidR="00962794">
        <w:t>IX-3</w:t>
      </w:r>
      <w:r w:rsidR="00B30A00">
        <w:fldChar w:fldCharType="end"/>
      </w:r>
      <w:r w:rsidR="000B598F">
        <w:t xml:space="preserve"> e Anexo V</w:t>
      </w:r>
      <w:r>
        <w:t>);</w:t>
      </w:r>
    </w:p>
    <w:p w:rsidR="002E3960" w:rsidRDefault="002E3960" w:rsidP="00F2521F">
      <w:pPr>
        <w:pStyle w:val="ListParagraph"/>
        <w:numPr>
          <w:ilvl w:val="0"/>
          <w:numId w:val="32"/>
        </w:numPr>
      </w:pPr>
      <w:r>
        <w:t>Concentração: classificação de concentração de cotistas;</w:t>
      </w:r>
    </w:p>
    <w:p w:rsidR="002E3960" w:rsidRDefault="002E3960" w:rsidP="00F2521F">
      <w:pPr>
        <w:pStyle w:val="ListParagraph"/>
        <w:numPr>
          <w:ilvl w:val="0"/>
          <w:numId w:val="32"/>
        </w:numPr>
      </w:pPr>
      <w:r>
        <w:t>Prazo Resgate: prazo de cotização e pagamento de pedidos de resgate;</w:t>
      </w:r>
    </w:p>
    <w:p w:rsidR="002E3960" w:rsidRPr="0022529B" w:rsidRDefault="002E3960" w:rsidP="00F2521F">
      <w:pPr>
        <w:pStyle w:val="ListParagraph"/>
        <w:numPr>
          <w:ilvl w:val="0"/>
          <w:numId w:val="32"/>
        </w:numPr>
      </w:pPr>
      <w:r>
        <w:lastRenderedPageBreak/>
        <w:t>Caixa Mandato: caixa mínimo do mandato gerencial do fundo.</w:t>
      </w:r>
    </w:p>
    <w:p w:rsidR="0022529B" w:rsidRDefault="0022529B" w:rsidP="00B633AB">
      <w:pPr>
        <w:pStyle w:val="Heading2"/>
      </w:pPr>
      <w:bookmarkStart w:id="131" w:name="_Ref458697846"/>
      <w:bookmarkStart w:id="132" w:name="_Toc501026787"/>
      <w:r>
        <w:t>LIQUIDEZ DO ATIVO</w:t>
      </w:r>
      <w:bookmarkEnd w:id="131"/>
      <w:bookmarkEnd w:id="132"/>
    </w:p>
    <w:p w:rsidR="0022529B" w:rsidRDefault="0022529B" w:rsidP="00D63709">
      <w:r>
        <w:t xml:space="preserve">A liquidez do ativo </w:t>
      </w:r>
      <w:r w:rsidR="000B598F">
        <w:t xml:space="preserve">é calculada por </w:t>
      </w:r>
      <w:proofErr w:type="gramStart"/>
      <w:r w:rsidR="00A37828">
        <w:t>4</w:t>
      </w:r>
      <w:proofErr w:type="gramEnd"/>
      <w:r w:rsidR="000B598F">
        <w:t xml:space="preserve"> métodos:</w:t>
      </w:r>
    </w:p>
    <w:p w:rsidR="000B598F" w:rsidRDefault="000B598F" w:rsidP="00F2521F">
      <w:pPr>
        <w:pStyle w:val="ListParagraph"/>
        <w:numPr>
          <w:ilvl w:val="0"/>
          <w:numId w:val="33"/>
        </w:numPr>
      </w:pPr>
      <w:r>
        <w:t>Fluxo de Caixa Apenas</w:t>
      </w:r>
      <w:r w:rsidR="00897CEC">
        <w:t xml:space="preserve"> (</w:t>
      </w:r>
      <w:r w:rsidR="00897CEC" w:rsidRPr="00897CEC">
        <w:rPr>
          <w:u w:val="single"/>
        </w:rPr>
        <w:t>CFLOW</w:t>
      </w:r>
      <w:r w:rsidR="00897CEC">
        <w:t>)</w:t>
      </w:r>
      <w:r>
        <w:t xml:space="preserve">: a única liquidez será a da geração </w:t>
      </w:r>
      <w:r w:rsidR="00897CEC">
        <w:t xml:space="preserve">de caixa própria do titulo: juros e amortizações conforme </w:t>
      </w:r>
      <w:r>
        <w:t>o fluxo de caixa (real ou indicativo – ver</w:t>
      </w:r>
      <w:r w:rsidR="00624B1E">
        <w:t xml:space="preserve"> </w:t>
      </w:r>
      <w:r w:rsidR="00B30A00">
        <w:fldChar w:fldCharType="begin"/>
      </w:r>
      <w:r w:rsidR="00624B1E">
        <w:instrText xml:space="preserve"> REF _Ref458501078 \r \h </w:instrText>
      </w:r>
      <w:r w:rsidR="00B30A00">
        <w:fldChar w:fldCharType="separate"/>
      </w:r>
      <w:r w:rsidR="00962794">
        <w:t>IV-13</w:t>
      </w:r>
      <w:r w:rsidR="00B30A00">
        <w:fldChar w:fldCharType="end"/>
      </w:r>
      <w:r>
        <w:t>)</w:t>
      </w:r>
    </w:p>
    <w:p w:rsidR="000B598F" w:rsidRDefault="000B598F" w:rsidP="00F2521F">
      <w:pPr>
        <w:pStyle w:val="ListParagraph"/>
        <w:numPr>
          <w:ilvl w:val="0"/>
          <w:numId w:val="33"/>
        </w:numPr>
      </w:pPr>
      <w:r>
        <w:t>Fluxo de Caixa e Secundário</w:t>
      </w:r>
      <w:r w:rsidR="00897CEC">
        <w:t xml:space="preserve"> (</w:t>
      </w:r>
      <w:r w:rsidR="00897CEC" w:rsidRPr="00897CEC">
        <w:rPr>
          <w:u w:val="single"/>
        </w:rPr>
        <w:t>ADTV</w:t>
      </w:r>
      <w:r w:rsidR="00897CEC">
        <w:t>)</w:t>
      </w:r>
      <w:r>
        <w:t>:</w:t>
      </w:r>
      <w:r w:rsidR="00897CEC">
        <w:t xml:space="preserve"> à liquidez de fluxo de caixa </w:t>
      </w:r>
      <w:proofErr w:type="gramStart"/>
      <w:r w:rsidR="00897CEC">
        <w:t>será</w:t>
      </w:r>
      <w:proofErr w:type="gramEnd"/>
      <w:r w:rsidR="00897CEC">
        <w:t xml:space="preserve"> somada 20% do volume médio de negociação diária (ADTV);</w:t>
      </w:r>
    </w:p>
    <w:p w:rsidR="000B598F" w:rsidRDefault="000B598F" w:rsidP="00F2521F">
      <w:pPr>
        <w:pStyle w:val="ListParagraph"/>
        <w:numPr>
          <w:ilvl w:val="0"/>
          <w:numId w:val="33"/>
        </w:numPr>
      </w:pPr>
      <w:r>
        <w:t>Metodologia ANBIMA</w:t>
      </w:r>
      <w:r w:rsidR="00897CEC">
        <w:t xml:space="preserve"> (</w:t>
      </w:r>
      <w:r w:rsidR="00897CEC" w:rsidRPr="00897CEC">
        <w:rPr>
          <w:u w:val="single"/>
        </w:rPr>
        <w:t>ANBIMA</w:t>
      </w:r>
      <w:r w:rsidR="00897CEC">
        <w:t>)</w:t>
      </w:r>
      <w:r>
        <w:t>:</w:t>
      </w:r>
      <w:r w:rsidR="00897CEC">
        <w:t xml:space="preserve"> apenas o fluxo de caixa é utilizado, mas o prazo de cada fluxo é reduzido por um fator redutor conforme o tipo do título (propriedade “Classe de Liquidez”), segundo constantes “</w:t>
      </w:r>
      <w:proofErr w:type="gramStart"/>
      <w:r w:rsidR="00897CEC">
        <w:t>rLiq1</w:t>
      </w:r>
      <w:proofErr w:type="gramEnd"/>
      <w:r w:rsidR="00897CEC">
        <w:t>” da tabela da ANBIMA.</w:t>
      </w:r>
    </w:p>
    <w:p w:rsidR="00A37828" w:rsidRDefault="00A37828" w:rsidP="00F2521F">
      <w:pPr>
        <w:pStyle w:val="ListParagraph"/>
        <w:numPr>
          <w:ilvl w:val="0"/>
          <w:numId w:val="33"/>
        </w:numPr>
      </w:pPr>
      <w:proofErr w:type="spellStart"/>
      <w:r>
        <w:t>Constrained</w:t>
      </w:r>
      <w:proofErr w:type="spellEnd"/>
      <w:r>
        <w:t xml:space="preserve"> (</w:t>
      </w:r>
      <w:r w:rsidRPr="00A37828">
        <w:rPr>
          <w:u w:val="single"/>
        </w:rPr>
        <w:t>CONSTR</w:t>
      </w:r>
      <w:r>
        <w:t>): o mesmo método da ANBIMA, mas limitada ao prazo de cotização do fundo investido.</w:t>
      </w:r>
    </w:p>
    <w:p w:rsidR="000B598F" w:rsidRDefault="000B598F" w:rsidP="00D63709">
      <w:r>
        <w:t>O campo “</w:t>
      </w:r>
      <w:r w:rsidRPr="00897CEC">
        <w:rPr>
          <w:u w:val="single"/>
        </w:rPr>
        <w:t>Método de Liquidez</w:t>
      </w:r>
      <w:r>
        <w:t xml:space="preserve">” </w:t>
      </w:r>
      <w:r w:rsidR="00897CEC">
        <w:t xml:space="preserve">do cadastro de fundo </w:t>
      </w:r>
      <w:r>
        <w:t xml:space="preserve">seleciona </w:t>
      </w:r>
      <w:r>
        <w:rPr>
          <w:u w:val="single"/>
        </w:rPr>
        <w:t>qual</w:t>
      </w:r>
      <w:r>
        <w:t xml:space="preserve"> método é utilizado para compor os índices de liquidez para enquadramento do fundo.</w:t>
      </w:r>
    </w:p>
    <w:p w:rsidR="000B598F" w:rsidRPr="000B598F" w:rsidRDefault="000B598F" w:rsidP="00D63709">
      <w:r>
        <w:t xml:space="preserve">A escolha do método de liquidez é por fundo e não por ativo, e percorre toda a carteira </w:t>
      </w:r>
      <w:r>
        <w:rPr>
          <w:u w:val="single"/>
        </w:rPr>
        <w:t>consolidada</w:t>
      </w:r>
      <w:r>
        <w:t xml:space="preserve"> do fundo. Pode haver títulos que tenham a liquidez considerada diferentemente dependendo do fundo em questão.</w:t>
      </w:r>
    </w:p>
    <w:p w:rsidR="000B598F" w:rsidRDefault="000B598F" w:rsidP="00D63709">
      <w:r>
        <w:t>Por exemplo, o fundo A e o fundo B ambos investem em um fundo C que detém cotas de fundos imobiliários negociados em bolsa. O fundo A é um fundo de fundos imobiliários que elege ADTV como método de liquidez e o fundo B é um fundo de Crédito Privado que elege ANBIMA como método de liquidez. A liquidez dos títulos do fundo C será tratada diferentemente conforme a porção representada na carteira consolidada de A ou de B.</w:t>
      </w:r>
    </w:p>
    <w:p w:rsidR="0079053A" w:rsidRDefault="0079053A" w:rsidP="00D63709">
      <w:r w:rsidRPr="00501458">
        <w:t>A liquidez é sempre calculada sobre a carteira consolidada</w:t>
      </w:r>
      <w:r w:rsidR="00501458">
        <w:t>.</w:t>
      </w:r>
    </w:p>
    <w:p w:rsidR="000B598F" w:rsidRDefault="00897CEC" w:rsidP="00D63709">
      <w:r>
        <w:rPr>
          <w:u w:val="single"/>
        </w:rPr>
        <w:t>ADTV</w:t>
      </w:r>
    </w:p>
    <w:p w:rsidR="00897CEC" w:rsidRPr="00897CEC" w:rsidRDefault="00897CEC" w:rsidP="00D63709">
      <w:r>
        <w:t xml:space="preserve">O ADTV é obtido durante o processo de </w:t>
      </w:r>
      <w:r>
        <w:rPr>
          <w:u w:val="single"/>
        </w:rPr>
        <w:t>importação de preços de fechamento</w:t>
      </w:r>
      <w:r>
        <w:t>. Nem todo título terá dados de ADTV</w:t>
      </w:r>
      <w:r w:rsidR="007F1AF3">
        <w:t>, particularmente os que não forem negociados em bolsa.</w:t>
      </w:r>
    </w:p>
    <w:p w:rsidR="0022529B" w:rsidRDefault="0022529B" w:rsidP="00B633AB">
      <w:pPr>
        <w:pStyle w:val="Heading2"/>
      </w:pPr>
      <w:bookmarkStart w:id="133" w:name="_Ref493151493"/>
      <w:bookmarkStart w:id="134" w:name="_Toc501026788"/>
      <w:r>
        <w:t>OBRIGAÇÕES DO PASSIVO</w:t>
      </w:r>
      <w:bookmarkEnd w:id="133"/>
      <w:bookmarkEnd w:id="134"/>
    </w:p>
    <w:p w:rsidR="006D78CB" w:rsidRDefault="006D78CB" w:rsidP="006D78CB">
      <w:r>
        <w:t>O SRC adota todas as recomendações da ANBIMA e CVM quanto à mensuração da exigência de liquidez do passivo, particularmente:</w:t>
      </w:r>
    </w:p>
    <w:p w:rsidR="006D78CB" w:rsidRDefault="006D78CB" w:rsidP="00F2521F">
      <w:pPr>
        <w:pStyle w:val="ListParagraph"/>
        <w:numPr>
          <w:ilvl w:val="0"/>
          <w:numId w:val="35"/>
        </w:numPr>
      </w:pPr>
      <w:r>
        <w:lastRenderedPageBreak/>
        <w:t>O prazo de cotização do fundo;</w:t>
      </w:r>
    </w:p>
    <w:p w:rsidR="00AE7FF6" w:rsidRDefault="00AE7FF6" w:rsidP="00F2521F">
      <w:pPr>
        <w:pStyle w:val="ListParagraph"/>
        <w:numPr>
          <w:ilvl w:val="0"/>
          <w:numId w:val="35"/>
        </w:numPr>
      </w:pPr>
      <w:r>
        <w:t xml:space="preserve">Os resgates </w:t>
      </w:r>
      <w:r w:rsidR="008F1329">
        <w:t>agendados</w:t>
      </w:r>
      <w:r>
        <w:t>;</w:t>
      </w:r>
    </w:p>
    <w:p w:rsidR="008F1329" w:rsidRDefault="008F1329" w:rsidP="00F2521F">
      <w:pPr>
        <w:pStyle w:val="ListParagraph"/>
        <w:numPr>
          <w:ilvl w:val="0"/>
          <w:numId w:val="35"/>
        </w:numPr>
      </w:pPr>
      <w:r>
        <w:t>As transferências agendadas;</w:t>
      </w:r>
    </w:p>
    <w:p w:rsidR="006D78CB" w:rsidRDefault="006D78CB" w:rsidP="00F2521F">
      <w:pPr>
        <w:pStyle w:val="ListParagraph"/>
        <w:numPr>
          <w:ilvl w:val="0"/>
          <w:numId w:val="35"/>
        </w:numPr>
      </w:pPr>
      <w:r>
        <w:t>Os resgates esperados;</w:t>
      </w:r>
    </w:p>
    <w:p w:rsidR="006D78CB" w:rsidRDefault="006D78CB" w:rsidP="00F2521F">
      <w:pPr>
        <w:pStyle w:val="ListParagraph"/>
        <w:numPr>
          <w:ilvl w:val="0"/>
          <w:numId w:val="35"/>
        </w:numPr>
      </w:pPr>
      <w:r>
        <w:t>O</w:t>
      </w:r>
      <w:r w:rsidR="00AE7FF6">
        <w:t xml:space="preserve"> grau de concentração de quotas.</w:t>
      </w:r>
    </w:p>
    <w:p w:rsidR="00AE7FF6" w:rsidRDefault="00AE7FF6" w:rsidP="00AE7FF6"/>
    <w:p w:rsidR="00AE7FF6" w:rsidRDefault="008F1329" w:rsidP="00AE7FF6">
      <w:r>
        <w:t xml:space="preserve">Os </w:t>
      </w:r>
      <w:r>
        <w:rPr>
          <w:u w:val="single"/>
        </w:rPr>
        <w:t>resgates agendados</w:t>
      </w:r>
      <w:r>
        <w:t xml:space="preserve"> e as </w:t>
      </w:r>
      <w:r>
        <w:rPr>
          <w:u w:val="single"/>
        </w:rPr>
        <w:t xml:space="preserve">transferências </w:t>
      </w:r>
      <w:r w:rsidRPr="008F1329">
        <w:rPr>
          <w:u w:val="single"/>
        </w:rPr>
        <w:t>agendadas</w:t>
      </w:r>
      <w:r>
        <w:t xml:space="preserve"> </w:t>
      </w:r>
      <w:r w:rsidRPr="008F1329">
        <w:t>são</w:t>
      </w:r>
      <w:r>
        <w:t xml:space="preserve"> obtidos da fila de resgate importada.</w:t>
      </w:r>
    </w:p>
    <w:p w:rsidR="008F1329" w:rsidRDefault="008F1329" w:rsidP="00AE7FF6">
      <w:r>
        <w:t xml:space="preserve">Os </w:t>
      </w:r>
      <w:r w:rsidRPr="008F1329">
        <w:rPr>
          <w:u w:val="single"/>
        </w:rPr>
        <w:t>resgates esperados</w:t>
      </w:r>
      <w:r>
        <w:t xml:space="preserve"> são estimados pela volatilidade de patrimônio líquido, escalonada pela raiz quadrada do prazo da primeira data de cotização possível até a data do vértice.</w:t>
      </w:r>
    </w:p>
    <w:p w:rsidR="008F1329" w:rsidRDefault="008F1329" w:rsidP="00AE7FF6">
      <w:r>
        <w:t xml:space="preserve">O </w:t>
      </w:r>
      <w:r>
        <w:rPr>
          <w:u w:val="single"/>
        </w:rPr>
        <w:t>grau de concentração</w:t>
      </w:r>
      <w:r>
        <w:t xml:space="preserve"> é obtido da lista de maiores cotistas importada. A Política de Liquidez penaliza fundos com cotistas que detenham mais que 20% do PL.</w:t>
      </w:r>
    </w:p>
    <w:p w:rsidR="008F1329" w:rsidRDefault="008F1329" w:rsidP="00AE7FF6">
      <w:r>
        <w:t xml:space="preserve">A </w:t>
      </w:r>
      <w:r>
        <w:rPr>
          <w:u w:val="single"/>
        </w:rPr>
        <w:t>necessidade total de liquidez</w:t>
      </w:r>
      <w:r>
        <w:t xml:space="preserve"> é igual a:</w:t>
      </w:r>
    </w:p>
    <w:p w:rsidR="008F1329" w:rsidRPr="008F1329" w:rsidRDefault="008F1329" w:rsidP="00AE7FF6">
      <w:r>
        <w:t>Resgates Agendados + Resgates Esperados – Transferências Agendadas + Ajuste de Concentração.</w:t>
      </w:r>
    </w:p>
    <w:p w:rsidR="007F1AF3" w:rsidRDefault="007F1AF3" w:rsidP="00B633AB">
      <w:pPr>
        <w:pStyle w:val="Heading2"/>
      </w:pPr>
      <w:bookmarkStart w:id="135" w:name="_Toc501026789"/>
      <w:r>
        <w:t>VISUALIZANDO A LIQUIDEZ</w:t>
      </w:r>
      <w:bookmarkEnd w:id="135"/>
    </w:p>
    <w:p w:rsidR="007A47D4" w:rsidRPr="007A47D4" w:rsidRDefault="007A47D4" w:rsidP="007A47D4">
      <w:r>
        <w:t xml:space="preserve">Escolhendo </w:t>
      </w:r>
      <w:proofErr w:type="gramStart"/>
      <w:r w:rsidR="00AB185F" w:rsidRPr="00A95FEA">
        <w:rPr>
          <w:u w:val="wave"/>
        </w:rPr>
        <w:t>Menu</w:t>
      </w:r>
      <w:proofErr w:type="gramEnd"/>
      <w:r w:rsidR="00AB185F" w:rsidRPr="00A95FEA">
        <w:rPr>
          <w:u w:val="wave"/>
        </w:rPr>
        <w:t xml:space="preserve"> Principal</w:t>
      </w:r>
      <w:r w:rsidR="00AB185F">
        <w:sym w:font="Wingdings" w:char="F0E0"/>
      </w:r>
      <w:r>
        <w:t>Liquidez</w:t>
      </w:r>
      <w:r>
        <w:sym w:font="Wingdings" w:char="F0E0"/>
      </w:r>
      <w:r>
        <w:t>Fundos, aparece a Tela de Liquidez:</w:t>
      </w:r>
    </w:p>
    <w:p w:rsidR="007F1AF3" w:rsidRDefault="00897632" w:rsidP="00EE32FA">
      <w:pPr>
        <w:ind w:left="0"/>
        <w:jc w:val="right"/>
      </w:pPr>
      <w:r>
        <w:rPr>
          <w:noProof/>
          <w:lang w:val="en-US"/>
        </w:rPr>
        <w:lastRenderedPageBreak/>
        <w:drawing>
          <wp:inline distT="0" distB="0" distL="0" distR="0">
            <wp:extent cx="6630266" cy="2952750"/>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6630266" cy="2952750"/>
                    </a:xfrm>
                    <a:prstGeom prst="rect">
                      <a:avLst/>
                    </a:prstGeom>
                    <a:noFill/>
                    <a:ln w="9525">
                      <a:noFill/>
                      <a:miter lim="800000"/>
                      <a:headEnd/>
                      <a:tailEnd/>
                    </a:ln>
                  </pic:spPr>
                </pic:pic>
              </a:graphicData>
            </a:graphic>
          </wp:inline>
        </w:drawing>
      </w:r>
    </w:p>
    <w:p w:rsidR="007F1AF3" w:rsidRDefault="007A47D4" w:rsidP="007F1AF3">
      <w:pPr>
        <w:ind w:left="360"/>
      </w:pPr>
      <w:r>
        <w:t>As colunas da Tela de Liquidez são:</w:t>
      </w:r>
    </w:p>
    <w:p w:rsidR="007A47D4" w:rsidRDefault="007A47D4" w:rsidP="00F2521F">
      <w:pPr>
        <w:pStyle w:val="ListParagraph"/>
        <w:numPr>
          <w:ilvl w:val="0"/>
          <w:numId w:val="36"/>
        </w:numPr>
      </w:pPr>
      <w:r>
        <w:t>Cotização: o prazo para cotização em dias;</w:t>
      </w:r>
    </w:p>
    <w:p w:rsidR="007A47D4" w:rsidRDefault="007A47D4" w:rsidP="00F2521F">
      <w:pPr>
        <w:pStyle w:val="ListParagraph"/>
        <w:numPr>
          <w:ilvl w:val="0"/>
          <w:numId w:val="36"/>
        </w:numPr>
      </w:pPr>
      <w:proofErr w:type="spellStart"/>
      <w:proofErr w:type="gramStart"/>
      <w:r>
        <w:t>VolPL</w:t>
      </w:r>
      <w:proofErr w:type="spellEnd"/>
      <w:proofErr w:type="gramEnd"/>
      <w:r>
        <w:t xml:space="preserve">: o desvio-padrão anual das </w:t>
      </w:r>
      <w:r w:rsidRPr="007A47D4">
        <w:rPr>
          <w:u w:val="single"/>
        </w:rPr>
        <w:t>reduções</w:t>
      </w:r>
      <w:r>
        <w:t xml:space="preserve"> percentuais de patrimônio líquido do fundo;</w:t>
      </w:r>
    </w:p>
    <w:p w:rsidR="007A47D4" w:rsidRDefault="007A47D4" w:rsidP="00F2521F">
      <w:pPr>
        <w:pStyle w:val="ListParagraph"/>
        <w:numPr>
          <w:ilvl w:val="0"/>
          <w:numId w:val="36"/>
        </w:numPr>
      </w:pPr>
      <w:proofErr w:type="spellStart"/>
      <w:proofErr w:type="gramStart"/>
      <w:r>
        <w:t>VolResg</w:t>
      </w:r>
      <w:proofErr w:type="spellEnd"/>
      <w:proofErr w:type="gramEnd"/>
      <w:r>
        <w:t>: o desvio-padrão anual dos resgates em percentual do PL do fundo;</w:t>
      </w:r>
    </w:p>
    <w:p w:rsidR="007A47D4" w:rsidRDefault="007A47D4" w:rsidP="00F2521F">
      <w:pPr>
        <w:pStyle w:val="ListParagraph"/>
        <w:numPr>
          <w:ilvl w:val="0"/>
          <w:numId w:val="36"/>
        </w:numPr>
      </w:pPr>
      <w:r>
        <w:t>Maior Cotista: a participação do maior cotista no PL do fundo;</w:t>
      </w:r>
    </w:p>
    <w:p w:rsidR="007A47D4" w:rsidRDefault="007A47D4" w:rsidP="00F2521F">
      <w:pPr>
        <w:pStyle w:val="ListParagraph"/>
        <w:numPr>
          <w:ilvl w:val="0"/>
          <w:numId w:val="36"/>
        </w:numPr>
      </w:pPr>
      <w:proofErr w:type="spellStart"/>
      <w:r>
        <w:t>Compliant</w:t>
      </w:r>
      <w:proofErr w:type="spellEnd"/>
      <w:r>
        <w:t>: o estado do enquadramento em liquidez;</w:t>
      </w:r>
    </w:p>
    <w:p w:rsidR="007A47D4" w:rsidRDefault="007A47D4" w:rsidP="00F2521F">
      <w:pPr>
        <w:pStyle w:val="ListParagraph"/>
        <w:numPr>
          <w:ilvl w:val="0"/>
          <w:numId w:val="36"/>
        </w:numPr>
      </w:pPr>
      <w:r>
        <w:t>Caixa Total: o caixa atual em milhões de reais;</w:t>
      </w:r>
    </w:p>
    <w:p w:rsidR="007A47D4" w:rsidRDefault="007A47D4" w:rsidP="00F2521F">
      <w:pPr>
        <w:pStyle w:val="ListParagraph"/>
        <w:numPr>
          <w:ilvl w:val="0"/>
          <w:numId w:val="36"/>
        </w:numPr>
      </w:pPr>
      <w:r>
        <w:t>Colunas de “1” a “252”: a variável de liquidez para cada um dos vértices temporais de 1 a 252 dias úteis, conforme o “</w:t>
      </w:r>
      <w:proofErr w:type="spellStart"/>
      <w:r>
        <w:t>tab</w:t>
      </w:r>
      <w:proofErr w:type="spellEnd"/>
      <w:r>
        <w:t>” acima da tabela:</w:t>
      </w:r>
    </w:p>
    <w:p w:rsidR="007A47D4" w:rsidRDefault="007A47D4" w:rsidP="00F2521F">
      <w:pPr>
        <w:pStyle w:val="ListParagraph"/>
        <w:numPr>
          <w:ilvl w:val="1"/>
          <w:numId w:val="36"/>
        </w:numPr>
      </w:pPr>
      <w:r>
        <w:t>Cobertura: Necessidade do Passivo / Liquidez do Ativo</w:t>
      </w:r>
      <w:r w:rsidR="00EE32FA">
        <w:t>.</w:t>
      </w:r>
    </w:p>
    <w:p w:rsidR="00D77A8B" w:rsidRDefault="00D77A8B" w:rsidP="00D77A8B">
      <w:pPr>
        <w:pStyle w:val="ListParagraph"/>
        <w:numPr>
          <w:ilvl w:val="0"/>
          <w:numId w:val="0"/>
        </w:numPr>
        <w:ind w:left="1800"/>
      </w:pPr>
      <w:proofErr w:type="spellStart"/>
      <w:r>
        <w:t>Obs</w:t>
      </w:r>
      <w:proofErr w:type="spellEnd"/>
      <w:r>
        <w:t>: caso essa “</w:t>
      </w:r>
      <w:proofErr w:type="spellStart"/>
      <w:r>
        <w:t>tab</w:t>
      </w:r>
      <w:proofErr w:type="spellEnd"/>
      <w:r>
        <w:t>” seja selecionada, serão apresentados apenas os fundos que têm reporte obrigatório de liquidez.</w:t>
      </w:r>
    </w:p>
    <w:p w:rsidR="007A47D4" w:rsidRDefault="007A47D4" w:rsidP="00F2521F">
      <w:pPr>
        <w:pStyle w:val="ListParagraph"/>
        <w:numPr>
          <w:ilvl w:val="1"/>
          <w:numId w:val="36"/>
        </w:numPr>
      </w:pPr>
      <w:r>
        <w:t>Ativo: liquidez existente e formada até a data do vértice, conforme o método de liquidez de cada fundo</w:t>
      </w:r>
      <w:r w:rsidR="00610042">
        <w:t>, em R$ MM.</w:t>
      </w:r>
    </w:p>
    <w:p w:rsidR="007A47D4" w:rsidRDefault="00610042" w:rsidP="00F2521F">
      <w:pPr>
        <w:pStyle w:val="ListParagraph"/>
        <w:numPr>
          <w:ilvl w:val="1"/>
          <w:numId w:val="36"/>
        </w:numPr>
      </w:pPr>
      <w:proofErr w:type="spellStart"/>
      <w:proofErr w:type="gramStart"/>
      <w:r>
        <w:t>Delta.</w:t>
      </w:r>
      <w:proofErr w:type="gramEnd"/>
      <w:r>
        <w:t>Per</w:t>
      </w:r>
      <w:proofErr w:type="spellEnd"/>
      <w:r>
        <w:t>: a variação da liquidez do ativo de um vértice para o próximo, em R$MM</w:t>
      </w:r>
    </w:p>
    <w:p w:rsidR="00610042" w:rsidRDefault="00610042" w:rsidP="00F2521F">
      <w:pPr>
        <w:pStyle w:val="ListParagraph"/>
        <w:numPr>
          <w:ilvl w:val="1"/>
          <w:numId w:val="36"/>
        </w:numPr>
      </w:pPr>
      <w:proofErr w:type="spellStart"/>
      <w:proofErr w:type="gramStart"/>
      <w:r>
        <w:lastRenderedPageBreak/>
        <w:t>Delta.</w:t>
      </w:r>
      <w:proofErr w:type="gramEnd"/>
      <w:r>
        <w:t>Ac</w:t>
      </w:r>
      <w:proofErr w:type="spellEnd"/>
      <w:r>
        <w:t>: a variação da liquidez do ativo do primeiro vértice para cada um dos demais, em R$MM</w:t>
      </w:r>
    </w:p>
    <w:p w:rsidR="00610042" w:rsidRDefault="00610042" w:rsidP="00F2521F">
      <w:pPr>
        <w:pStyle w:val="ListParagraph"/>
        <w:numPr>
          <w:ilvl w:val="1"/>
          <w:numId w:val="36"/>
        </w:numPr>
      </w:pPr>
      <w:proofErr w:type="spellStart"/>
      <w:r>
        <w:t>Percent</w:t>
      </w:r>
      <w:proofErr w:type="spellEnd"/>
      <w:r>
        <w:t>: a liquidez do ativo em percentual do PL</w:t>
      </w:r>
    </w:p>
    <w:p w:rsidR="00610042" w:rsidRDefault="00610042" w:rsidP="00F2521F">
      <w:pPr>
        <w:pStyle w:val="ListParagraph"/>
        <w:numPr>
          <w:ilvl w:val="1"/>
          <w:numId w:val="36"/>
        </w:numPr>
      </w:pPr>
      <w:r>
        <w:t>Resgates: os resgates agendados</w:t>
      </w:r>
    </w:p>
    <w:p w:rsidR="00610042" w:rsidRDefault="00610042" w:rsidP="00F2521F">
      <w:pPr>
        <w:pStyle w:val="ListParagraph"/>
        <w:numPr>
          <w:ilvl w:val="1"/>
          <w:numId w:val="36"/>
        </w:numPr>
      </w:pPr>
      <w:r>
        <w:t>Passivo: a necessidade total do passivo (ver</w:t>
      </w:r>
      <w:r w:rsidR="00624B1E">
        <w:t xml:space="preserve"> </w:t>
      </w:r>
      <w:r w:rsidR="00B30A00">
        <w:fldChar w:fldCharType="begin"/>
      </w:r>
      <w:r w:rsidR="00624B1E">
        <w:instrText xml:space="preserve"> REF _Ref493151493 \r \h </w:instrText>
      </w:r>
      <w:r w:rsidR="00B30A00">
        <w:fldChar w:fldCharType="separate"/>
      </w:r>
      <w:r w:rsidR="00962794">
        <w:t>IX-4</w:t>
      </w:r>
      <w:r w:rsidR="00B30A00">
        <w:fldChar w:fldCharType="end"/>
      </w:r>
      <w:r>
        <w:t>)</w:t>
      </w:r>
    </w:p>
    <w:p w:rsidR="00610042" w:rsidRDefault="00610042" w:rsidP="00F2521F">
      <w:pPr>
        <w:pStyle w:val="ListParagraph"/>
        <w:numPr>
          <w:ilvl w:val="1"/>
          <w:numId w:val="36"/>
        </w:numPr>
      </w:pPr>
      <w:r>
        <w:t xml:space="preserve">Passivo </w:t>
      </w:r>
      <w:proofErr w:type="spellStart"/>
      <w:r>
        <w:t>ex-resg</w:t>
      </w:r>
      <w:proofErr w:type="spellEnd"/>
      <w:r>
        <w:t>: a necessidade do passivo excetuando-se os resgates agendados</w:t>
      </w:r>
    </w:p>
    <w:p w:rsidR="00610042" w:rsidRDefault="00610042" w:rsidP="00F2521F">
      <w:pPr>
        <w:pStyle w:val="ListParagraph"/>
        <w:numPr>
          <w:ilvl w:val="1"/>
          <w:numId w:val="36"/>
        </w:numPr>
      </w:pPr>
      <w:r>
        <w:t xml:space="preserve">Net Cash: Liquidez do Ativo </w:t>
      </w:r>
      <w:r>
        <w:rPr>
          <w:i/>
        </w:rPr>
        <w:t>menos</w:t>
      </w:r>
      <w:r>
        <w:t xml:space="preserve"> Necessidade do passivo, em R$ </w:t>
      </w:r>
      <w:proofErr w:type="gramStart"/>
      <w:r>
        <w:t>MM</w:t>
      </w:r>
      <w:proofErr w:type="gramEnd"/>
    </w:p>
    <w:p w:rsidR="00610042" w:rsidRDefault="00610042" w:rsidP="00F2521F">
      <w:pPr>
        <w:pStyle w:val="ListParagraph"/>
        <w:numPr>
          <w:ilvl w:val="1"/>
          <w:numId w:val="36"/>
        </w:numPr>
      </w:pPr>
      <w:proofErr w:type="spellStart"/>
      <w:r>
        <w:t>Excess</w:t>
      </w:r>
      <w:proofErr w:type="spellEnd"/>
      <w:r>
        <w:t xml:space="preserve"> Cash: Liquidez do Ativo </w:t>
      </w:r>
      <w:r>
        <w:rPr>
          <w:i/>
        </w:rPr>
        <w:t xml:space="preserve">menos </w:t>
      </w:r>
      <w:proofErr w:type="spellStart"/>
      <w:r>
        <w:t>Necesside</w:t>
      </w:r>
      <w:proofErr w:type="spellEnd"/>
      <w:r>
        <w:t xml:space="preserve"> do passivo </w:t>
      </w:r>
      <w:r>
        <w:rPr>
          <w:i/>
        </w:rPr>
        <w:t>menos</w:t>
      </w:r>
      <w:r>
        <w:t xml:space="preserve"> Caixa do Mandato, em R$MM.</w:t>
      </w:r>
    </w:p>
    <w:p w:rsidR="007A47D4" w:rsidRPr="00897632" w:rsidRDefault="00A95FEA" w:rsidP="007F1AF3">
      <w:pPr>
        <w:ind w:left="360"/>
      </w:pPr>
      <w:r w:rsidRPr="00897632">
        <w:t>Duplo-clique</w:t>
      </w:r>
      <w:r w:rsidR="00815092" w:rsidRPr="00897632">
        <w:t xml:space="preserve"> sobre um dos fundos, ou selecionando o fundo no Cadastro de Fundos e </w:t>
      </w:r>
      <w:r w:rsidRPr="00897632">
        <w:t xml:space="preserve">clicando no botão “Liquidez”, </w:t>
      </w:r>
      <w:r w:rsidR="00AB185F" w:rsidRPr="00897632">
        <w:t xml:space="preserve">ou acionando o </w:t>
      </w:r>
      <w:proofErr w:type="gramStart"/>
      <w:r w:rsidR="00AB185F" w:rsidRPr="00897632">
        <w:rPr>
          <w:u w:val="wave"/>
        </w:rPr>
        <w:t>Menu</w:t>
      </w:r>
      <w:proofErr w:type="gramEnd"/>
      <w:r w:rsidR="00AB185F" w:rsidRPr="00897632">
        <w:rPr>
          <w:u w:val="wave"/>
        </w:rPr>
        <w:t xml:space="preserve"> Principal</w:t>
      </w:r>
      <w:r w:rsidR="00AB185F" w:rsidRPr="00897632">
        <w:sym w:font="Wingdings" w:char="F0E0"/>
      </w:r>
      <w:r w:rsidR="00AB185F" w:rsidRPr="00897632">
        <w:t>Liquidez</w:t>
      </w:r>
      <w:r w:rsidR="00AB185F" w:rsidRPr="00897632">
        <w:sym w:font="Wingdings" w:char="F0E0"/>
      </w:r>
      <w:r w:rsidR="00AB185F" w:rsidRPr="00897632">
        <w:t xml:space="preserve">Sumário por fundo </w:t>
      </w:r>
      <w:r w:rsidR="00815092" w:rsidRPr="00897632">
        <w:t xml:space="preserve">apresenta o relatório de liquidez </w:t>
      </w:r>
      <w:r w:rsidR="00897632">
        <w:t>sumário</w:t>
      </w:r>
      <w:r w:rsidR="00815092" w:rsidRPr="00897632">
        <w:t xml:space="preserve"> para o fundo:</w:t>
      </w:r>
    </w:p>
    <w:p w:rsidR="007F1AF3" w:rsidRDefault="00897632" w:rsidP="00897632">
      <w:pPr>
        <w:ind w:left="360"/>
        <w:jc w:val="center"/>
      </w:pPr>
      <w:r>
        <w:rPr>
          <w:noProof/>
          <w:lang w:val="en-US"/>
        </w:rPr>
        <w:drawing>
          <wp:inline distT="0" distB="0" distL="0" distR="0">
            <wp:extent cx="6181725" cy="3933825"/>
            <wp:effectExtent l="19050" t="0" r="9525" b="0"/>
            <wp:docPr id="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6181725" cy="3933825"/>
                    </a:xfrm>
                    <a:prstGeom prst="rect">
                      <a:avLst/>
                    </a:prstGeom>
                    <a:noFill/>
                    <a:ln w="9525">
                      <a:noFill/>
                      <a:miter lim="800000"/>
                      <a:headEnd/>
                      <a:tailEnd/>
                    </a:ln>
                  </pic:spPr>
                </pic:pic>
              </a:graphicData>
            </a:graphic>
          </wp:inline>
        </w:drawing>
      </w:r>
    </w:p>
    <w:p w:rsidR="008E14AF" w:rsidRDefault="008E14AF" w:rsidP="007F1AF3">
      <w:pPr>
        <w:ind w:left="360"/>
      </w:pPr>
      <w:r>
        <w:t xml:space="preserve">O relatório detalhado de liquidez mostra, para cada um dos </w:t>
      </w:r>
      <w:proofErr w:type="gramStart"/>
      <w:r>
        <w:t>7</w:t>
      </w:r>
      <w:proofErr w:type="gramEnd"/>
      <w:r>
        <w:t xml:space="preserve"> vértices, </w:t>
      </w:r>
      <w:r w:rsidRPr="008E14AF">
        <w:rPr>
          <w:u w:val="single"/>
        </w:rPr>
        <w:t>cumulativamente</w:t>
      </w:r>
      <w:r>
        <w:t>:</w:t>
      </w:r>
    </w:p>
    <w:p w:rsidR="008E14AF" w:rsidRDefault="008E14AF" w:rsidP="00F2521F">
      <w:pPr>
        <w:pStyle w:val="ListParagraph"/>
        <w:numPr>
          <w:ilvl w:val="0"/>
          <w:numId w:val="41"/>
        </w:numPr>
      </w:pPr>
      <w:proofErr w:type="gramStart"/>
      <w:r>
        <w:t>a</w:t>
      </w:r>
      <w:proofErr w:type="gramEnd"/>
      <w:r>
        <w:t xml:space="preserve"> liquidez em cada um dos </w:t>
      </w:r>
      <w:r w:rsidR="00AB185F">
        <w:t>4</w:t>
      </w:r>
      <w:r>
        <w:t xml:space="preserve"> critérios;</w:t>
      </w:r>
    </w:p>
    <w:p w:rsidR="008E14AF" w:rsidRDefault="008E14AF" w:rsidP="00F2521F">
      <w:pPr>
        <w:pStyle w:val="ListParagraph"/>
        <w:numPr>
          <w:ilvl w:val="0"/>
          <w:numId w:val="41"/>
        </w:numPr>
      </w:pPr>
      <w:proofErr w:type="gramStart"/>
      <w:r>
        <w:lastRenderedPageBreak/>
        <w:t>a</w:t>
      </w:r>
      <w:proofErr w:type="gramEnd"/>
      <w:r>
        <w:t xml:space="preserve"> liquidez total do ativo efetivamente utilizada nos cálculos</w:t>
      </w:r>
      <w:r w:rsidR="00AB185F">
        <w:t xml:space="preserve"> (conforme a </w:t>
      </w:r>
      <w:proofErr w:type="spellStart"/>
      <w:r w:rsidR="00AB185F">
        <w:t>oção</w:t>
      </w:r>
      <w:proofErr w:type="spellEnd"/>
      <w:r w:rsidR="00AB185F">
        <w:t xml:space="preserve"> no cadastro do fundo)</w:t>
      </w:r>
      <w:r>
        <w:t>;</w:t>
      </w:r>
    </w:p>
    <w:p w:rsidR="008E14AF" w:rsidRDefault="008E14AF" w:rsidP="00F2521F">
      <w:pPr>
        <w:pStyle w:val="ListParagraph"/>
        <w:numPr>
          <w:ilvl w:val="0"/>
          <w:numId w:val="41"/>
        </w:numPr>
      </w:pPr>
      <w:proofErr w:type="gramStart"/>
      <w:r>
        <w:t>os</w:t>
      </w:r>
      <w:proofErr w:type="gramEnd"/>
      <w:r>
        <w:t xml:space="preserve"> resgates programados;</w:t>
      </w:r>
    </w:p>
    <w:p w:rsidR="008E14AF" w:rsidRDefault="008E14AF" w:rsidP="00F2521F">
      <w:pPr>
        <w:pStyle w:val="ListParagraph"/>
        <w:numPr>
          <w:ilvl w:val="0"/>
          <w:numId w:val="41"/>
        </w:numPr>
      </w:pPr>
      <w:proofErr w:type="gramStart"/>
      <w:r>
        <w:t>os</w:t>
      </w:r>
      <w:proofErr w:type="gramEnd"/>
      <w:r>
        <w:t xml:space="preserve"> resgates estatisticamente esperados;</w:t>
      </w:r>
    </w:p>
    <w:p w:rsidR="008E14AF" w:rsidRDefault="008E14AF" w:rsidP="00F2521F">
      <w:pPr>
        <w:pStyle w:val="ListParagraph"/>
        <w:numPr>
          <w:ilvl w:val="0"/>
          <w:numId w:val="41"/>
        </w:numPr>
      </w:pPr>
      <w:proofErr w:type="gramStart"/>
      <w:r>
        <w:t>o</w:t>
      </w:r>
      <w:proofErr w:type="gramEnd"/>
      <w:r>
        <w:t xml:space="preserve"> ajuste de concentração;</w:t>
      </w:r>
    </w:p>
    <w:p w:rsidR="008E14AF" w:rsidRDefault="008E14AF" w:rsidP="00F2521F">
      <w:pPr>
        <w:pStyle w:val="ListParagraph"/>
        <w:numPr>
          <w:ilvl w:val="0"/>
          <w:numId w:val="41"/>
        </w:numPr>
      </w:pPr>
      <w:proofErr w:type="gramStart"/>
      <w:r>
        <w:t>a</w:t>
      </w:r>
      <w:proofErr w:type="gramEnd"/>
      <w:r>
        <w:t xml:space="preserve"> necessidade total do passivo (resgates agendados  + resgates esperados + ajuste de concentração);</w:t>
      </w:r>
    </w:p>
    <w:p w:rsidR="008E14AF" w:rsidRDefault="008E14AF" w:rsidP="00F2521F">
      <w:pPr>
        <w:pStyle w:val="ListParagraph"/>
        <w:numPr>
          <w:ilvl w:val="0"/>
          <w:numId w:val="41"/>
        </w:numPr>
      </w:pPr>
      <w:proofErr w:type="gramStart"/>
      <w:r>
        <w:t>o</w:t>
      </w:r>
      <w:proofErr w:type="gramEnd"/>
      <w:r>
        <w:t xml:space="preserve"> índice de cobertura (necessidade total do passivo / liquidez do ativo);</w:t>
      </w:r>
    </w:p>
    <w:p w:rsidR="008E14AF" w:rsidRDefault="008E14AF" w:rsidP="00F2521F">
      <w:pPr>
        <w:pStyle w:val="ListParagraph"/>
        <w:numPr>
          <w:ilvl w:val="0"/>
          <w:numId w:val="41"/>
        </w:numPr>
      </w:pPr>
      <w:r>
        <w:t>Se o vértice está em conformidade (“OK”), em desconformidade (“BREACH”) ou em sinal amarelo (“WARN”);</w:t>
      </w:r>
    </w:p>
    <w:p w:rsidR="008E14AF" w:rsidRDefault="008E14AF" w:rsidP="00F2521F">
      <w:pPr>
        <w:pStyle w:val="ListParagraph"/>
        <w:numPr>
          <w:ilvl w:val="0"/>
          <w:numId w:val="41"/>
        </w:numPr>
      </w:pPr>
      <w:r w:rsidRPr="008E14AF">
        <w:t>O “Net Cash”, liquidez tota</w:t>
      </w:r>
      <w:r>
        <w:t xml:space="preserve">l do ativo </w:t>
      </w:r>
      <w:r w:rsidRPr="008E14AF">
        <w:rPr>
          <w:i/>
        </w:rPr>
        <w:t>menos</w:t>
      </w:r>
      <w:r>
        <w:t xml:space="preserve"> necessidade total do passivo;</w:t>
      </w:r>
    </w:p>
    <w:p w:rsidR="008E14AF" w:rsidRPr="008E14AF" w:rsidRDefault="008E14AF" w:rsidP="00F2521F">
      <w:pPr>
        <w:pStyle w:val="ListParagraph"/>
        <w:numPr>
          <w:ilvl w:val="0"/>
          <w:numId w:val="41"/>
        </w:numPr>
      </w:pPr>
      <w:r>
        <w:t>O “</w:t>
      </w:r>
      <w:proofErr w:type="spellStart"/>
      <w:r>
        <w:t>Excess</w:t>
      </w:r>
      <w:proofErr w:type="spellEnd"/>
      <w:r>
        <w:t xml:space="preserve"> Cash”, </w:t>
      </w:r>
      <w:r w:rsidRPr="008E14AF">
        <w:t>liquidez tota</w:t>
      </w:r>
      <w:r>
        <w:t xml:space="preserve">l do ativo </w:t>
      </w:r>
      <w:r w:rsidRPr="008E14AF">
        <w:rPr>
          <w:i/>
        </w:rPr>
        <w:t>menos</w:t>
      </w:r>
      <w:r>
        <w:t xml:space="preserve"> necessidade total do passivo </w:t>
      </w:r>
      <w:r w:rsidRPr="008E14AF">
        <w:rPr>
          <w:i/>
        </w:rPr>
        <w:t>menos</w:t>
      </w:r>
      <w:r>
        <w:t xml:space="preserve"> caixa mínimo de mandato.</w:t>
      </w:r>
    </w:p>
    <w:p w:rsidR="00AB185F" w:rsidRDefault="00AB185F" w:rsidP="00B633AB">
      <w:pPr>
        <w:pStyle w:val="Heading2"/>
      </w:pPr>
      <w:bookmarkStart w:id="136" w:name="_Toc501026790"/>
      <w:r>
        <w:t>LIQUIDEZ DETALHADA DA CARTEIRA</w:t>
      </w:r>
      <w:bookmarkEnd w:id="136"/>
    </w:p>
    <w:p w:rsidR="00AB185F" w:rsidRDefault="00AB185F" w:rsidP="00897632">
      <w:pPr>
        <w:ind w:left="360"/>
      </w:pPr>
      <w:r w:rsidRPr="00897632">
        <w:t xml:space="preserve">Selecionando </w:t>
      </w:r>
      <w:proofErr w:type="gramStart"/>
      <w:r w:rsidRPr="00897632">
        <w:t>Menu</w:t>
      </w:r>
      <w:proofErr w:type="gramEnd"/>
      <w:r w:rsidRPr="00897632">
        <w:t xml:space="preserve"> Principal</w:t>
      </w:r>
      <w:r w:rsidRPr="00897632">
        <w:sym w:font="Wingdings" w:char="F0E0"/>
      </w:r>
      <w:r w:rsidRPr="00897632">
        <w:t>Liquidez</w:t>
      </w:r>
      <w:r w:rsidRPr="00897632">
        <w:sym w:font="Wingdings" w:char="F0E0"/>
      </w:r>
      <w:r w:rsidRPr="00897632">
        <w:t>Detalhado ANBIMA por Fundo ou Menu Principal</w:t>
      </w:r>
      <w:r w:rsidRPr="00897632">
        <w:sym w:font="Wingdings" w:char="F0E0"/>
      </w:r>
      <w:r w:rsidRPr="00897632">
        <w:t>Liquidez</w:t>
      </w:r>
      <w:r w:rsidRPr="00897632">
        <w:sym w:font="Wingdings" w:char="F0E0"/>
      </w:r>
      <w:r w:rsidRPr="00897632">
        <w:t>Detalhado CONSTR por Fundo, mostra-se o relatório de liquidez detalhada da carteira sob as metodologias “ANBIMA” e “CONSTR” (</w:t>
      </w:r>
      <w:proofErr w:type="spellStart"/>
      <w:r w:rsidRPr="00897632">
        <w:t>Constrained</w:t>
      </w:r>
      <w:proofErr w:type="spellEnd"/>
      <w:r w:rsidRPr="00897632">
        <w:t>) respectivamente.</w:t>
      </w:r>
    </w:p>
    <w:p w:rsidR="00AB185F" w:rsidRPr="00AB185F" w:rsidRDefault="00897632" w:rsidP="00AB185F">
      <w:pPr>
        <w:ind w:left="180"/>
      </w:pPr>
      <w:r>
        <w:rPr>
          <w:noProof/>
          <w:lang w:val="en-US"/>
        </w:rPr>
        <w:lastRenderedPageBreak/>
        <w:drawing>
          <wp:inline distT="0" distB="0" distL="0" distR="0">
            <wp:extent cx="6762750" cy="6276975"/>
            <wp:effectExtent l="19050" t="0" r="0" b="0"/>
            <wp:docPr id="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srcRect/>
                    <a:stretch>
                      <a:fillRect/>
                    </a:stretch>
                  </pic:blipFill>
                  <pic:spPr bwMode="auto">
                    <a:xfrm>
                      <a:off x="0" y="0"/>
                      <a:ext cx="6762750" cy="6276975"/>
                    </a:xfrm>
                    <a:prstGeom prst="rect">
                      <a:avLst/>
                    </a:prstGeom>
                    <a:noFill/>
                    <a:ln w="9525">
                      <a:noFill/>
                      <a:miter lim="800000"/>
                      <a:headEnd/>
                      <a:tailEnd/>
                    </a:ln>
                  </pic:spPr>
                </pic:pic>
              </a:graphicData>
            </a:graphic>
          </wp:inline>
        </w:drawing>
      </w:r>
    </w:p>
    <w:p w:rsidR="008E14AF" w:rsidRDefault="008E14AF" w:rsidP="00B633AB">
      <w:pPr>
        <w:pStyle w:val="Heading2"/>
      </w:pPr>
      <w:bookmarkStart w:id="137" w:name="_Toc501026791"/>
      <w:r>
        <w:t>LIQUIDEZ DE CADA TÍTULO</w:t>
      </w:r>
      <w:bookmarkEnd w:id="137"/>
    </w:p>
    <w:p w:rsidR="008E14AF" w:rsidRDefault="008E14AF" w:rsidP="007F1AF3">
      <w:pPr>
        <w:ind w:left="360"/>
      </w:pPr>
      <w:r>
        <w:t xml:space="preserve">A liquidez de cada título pode ser visualizada na opção </w:t>
      </w:r>
      <w:proofErr w:type="gramStart"/>
      <w:r w:rsidR="00AB185F" w:rsidRPr="00A95FEA">
        <w:rPr>
          <w:u w:val="wave"/>
        </w:rPr>
        <w:t>Menu</w:t>
      </w:r>
      <w:proofErr w:type="gramEnd"/>
      <w:r w:rsidR="00AB185F" w:rsidRPr="00A95FEA">
        <w:rPr>
          <w:u w:val="wave"/>
        </w:rPr>
        <w:t xml:space="preserve"> Principal</w:t>
      </w:r>
      <w:r w:rsidR="00AB185F">
        <w:sym w:font="Wingdings" w:char="F0E0"/>
      </w:r>
      <w:r>
        <w:t>Liquidez</w:t>
      </w:r>
      <w:r>
        <w:sym w:font="Wingdings" w:char="F0E0"/>
      </w:r>
      <w:r>
        <w:t>Títulos.</w:t>
      </w:r>
    </w:p>
    <w:p w:rsidR="00891BB4" w:rsidRDefault="00891BB4" w:rsidP="007F1AF3">
      <w:pPr>
        <w:ind w:left="360"/>
      </w:pPr>
      <w:r w:rsidRPr="00891BB4">
        <w:rPr>
          <w:noProof/>
          <w:lang w:val="en-US"/>
        </w:rPr>
        <w:lastRenderedPageBreak/>
        <w:drawing>
          <wp:inline distT="0" distB="0" distL="0" distR="0">
            <wp:extent cx="6858000" cy="4875183"/>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6858000" cy="4875183"/>
                    </a:xfrm>
                    <a:prstGeom prst="rect">
                      <a:avLst/>
                    </a:prstGeom>
                    <a:noFill/>
                    <a:ln w="9525">
                      <a:noFill/>
                      <a:miter lim="800000"/>
                      <a:headEnd/>
                      <a:tailEnd/>
                    </a:ln>
                  </pic:spPr>
                </pic:pic>
              </a:graphicData>
            </a:graphic>
          </wp:inline>
        </w:drawing>
      </w:r>
    </w:p>
    <w:p w:rsidR="00891BB4" w:rsidRDefault="00891BB4" w:rsidP="00891BB4">
      <w:pPr>
        <w:ind w:left="360"/>
      </w:pPr>
      <w:r>
        <w:t xml:space="preserve">As colunas mostram a classe de liquidez do título, o ADTV (para os títulos que o têm) e, para cada vértice, a liquidez </w:t>
      </w:r>
      <w:r w:rsidRPr="00891BB4">
        <w:rPr>
          <w:u w:val="single"/>
        </w:rPr>
        <w:t>cumulativa</w:t>
      </w:r>
      <w:r>
        <w:t xml:space="preserve"> para cada R$1 detido.</w:t>
      </w:r>
    </w:p>
    <w:p w:rsidR="00891BB4" w:rsidRDefault="00891BB4" w:rsidP="007F1AF3">
      <w:pPr>
        <w:ind w:left="360"/>
      </w:pPr>
      <w:r>
        <w:t>Os botões de “</w:t>
      </w:r>
      <w:proofErr w:type="spellStart"/>
      <w:r>
        <w:t>Filter</w:t>
      </w:r>
      <w:proofErr w:type="spellEnd"/>
      <w:r>
        <w:t>” e “Investidos” permitem filtrar os resultados.</w:t>
      </w:r>
    </w:p>
    <w:p w:rsidR="00891BB4" w:rsidRDefault="00891BB4" w:rsidP="007F1AF3">
      <w:pPr>
        <w:ind w:left="360"/>
      </w:pPr>
      <w:r>
        <w:t>As abas “CFLOW”, “ANBIMA” e “Delta” mostram a liquidez no critério “CFLOW”, “ANBIMA”, e a liquidez periódica (</w:t>
      </w:r>
      <w:r w:rsidRPr="00891BB4">
        <w:rPr>
          <w:u w:val="single"/>
        </w:rPr>
        <w:t>incremental</w:t>
      </w:r>
      <w:r>
        <w:t xml:space="preserve"> de um vértice para o outro) </w:t>
      </w:r>
      <w:proofErr w:type="gramStart"/>
      <w:r>
        <w:t>sob critério</w:t>
      </w:r>
      <w:proofErr w:type="gramEnd"/>
      <w:r>
        <w:t xml:space="preserve"> CFLOW.</w:t>
      </w:r>
    </w:p>
    <w:p w:rsidR="008E14AF" w:rsidRDefault="008E14AF" w:rsidP="00B633AB">
      <w:pPr>
        <w:pStyle w:val="Heading2"/>
      </w:pPr>
      <w:bookmarkStart w:id="138" w:name="_Toc501026792"/>
      <w:r>
        <w:t>CASH REPORT</w:t>
      </w:r>
      <w:bookmarkEnd w:id="138"/>
    </w:p>
    <w:p w:rsidR="008E14AF" w:rsidRPr="008E14AF" w:rsidRDefault="008E14AF" w:rsidP="008E14AF">
      <w:r>
        <w:t xml:space="preserve">O Cash </w:t>
      </w:r>
      <w:proofErr w:type="spellStart"/>
      <w:r>
        <w:t>Report</w:t>
      </w:r>
      <w:proofErr w:type="spellEnd"/>
      <w:r>
        <w:t xml:space="preserve"> é uma visualização da liquidez de curtíssimo prazo (até </w:t>
      </w:r>
      <w:proofErr w:type="gramStart"/>
      <w:r>
        <w:t>2</w:t>
      </w:r>
      <w:proofErr w:type="gramEnd"/>
      <w:r>
        <w:t xml:space="preserve"> meses), considerando apenas os resgates agendados e o caixa mínimo de mandato. Ele é visualizado por Liquidez</w:t>
      </w:r>
      <w:r>
        <w:sym w:font="Wingdings" w:char="F0E0"/>
      </w:r>
      <w:r>
        <w:t>Cash Report.</w:t>
      </w:r>
    </w:p>
    <w:p w:rsidR="007F1AF3" w:rsidRPr="007F1AF3" w:rsidRDefault="007F1AF3" w:rsidP="007F1AF3">
      <w:r>
        <w:rPr>
          <w:noProof/>
          <w:lang w:val="en-US"/>
        </w:rPr>
        <w:lastRenderedPageBreak/>
        <w:drawing>
          <wp:inline distT="0" distB="0" distL="0" distR="0">
            <wp:extent cx="5524500" cy="4210050"/>
            <wp:effectExtent l="1905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5524500" cy="4210050"/>
                    </a:xfrm>
                    <a:prstGeom prst="rect">
                      <a:avLst/>
                    </a:prstGeom>
                    <a:noFill/>
                    <a:ln w="9525">
                      <a:noFill/>
                      <a:miter lim="800000"/>
                      <a:headEnd/>
                      <a:tailEnd/>
                    </a:ln>
                  </pic:spPr>
                </pic:pic>
              </a:graphicData>
            </a:graphic>
          </wp:inline>
        </w:drawing>
      </w:r>
    </w:p>
    <w:p w:rsidR="00D63709" w:rsidRDefault="00E16973" w:rsidP="00B633AB">
      <w:pPr>
        <w:pStyle w:val="Heading2"/>
      </w:pPr>
      <w:bookmarkStart w:id="139" w:name="_Toc501026793"/>
      <w:r>
        <w:t>STRESS DE LIQUIDEZ</w:t>
      </w:r>
      <w:bookmarkEnd w:id="139"/>
    </w:p>
    <w:p w:rsidR="00EE32FA" w:rsidRPr="00EE32FA" w:rsidRDefault="00EE32FA" w:rsidP="00EE32FA">
      <w:r>
        <w:t xml:space="preserve">Escolhendo </w:t>
      </w:r>
      <w:proofErr w:type="gramStart"/>
      <w:r w:rsidRPr="00A95FEA">
        <w:rPr>
          <w:u w:val="wave"/>
        </w:rPr>
        <w:t>Menu</w:t>
      </w:r>
      <w:proofErr w:type="gramEnd"/>
      <w:r w:rsidRPr="00A95FEA">
        <w:rPr>
          <w:u w:val="wave"/>
        </w:rPr>
        <w:t xml:space="preserve"> Principal</w:t>
      </w:r>
      <w:r>
        <w:t xml:space="preserve"> </w:t>
      </w:r>
      <w:r>
        <w:sym w:font="Wingdings" w:char="F0E0"/>
      </w:r>
      <w:r>
        <w:t>Liquidez</w:t>
      </w:r>
      <w:r>
        <w:sym w:font="Wingdings" w:char="F0E0"/>
      </w:r>
      <w:r>
        <w:t>Stress, o SRC mostra a simulação de Stress de Liquidez conforme os parâmetros da CVM. A coluna “Stress CVM” é o percentual do PL do fundo resgatado em caso de stress segundo o Ofício 2/2015 da CVM, conforme o tipo e o grau de concentração do fundo.</w:t>
      </w:r>
    </w:p>
    <w:p w:rsidR="00EE32FA" w:rsidRPr="00EE32FA" w:rsidRDefault="00EE32FA" w:rsidP="00EE32FA">
      <w:r>
        <w:rPr>
          <w:noProof/>
          <w:lang w:val="en-US"/>
        </w:rPr>
        <w:lastRenderedPageBreak/>
        <w:drawing>
          <wp:inline distT="0" distB="0" distL="0" distR="0">
            <wp:extent cx="5457825" cy="4105275"/>
            <wp:effectExtent l="19050" t="0" r="9525" b="0"/>
            <wp:docPr id="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srcRect/>
                    <a:stretch>
                      <a:fillRect/>
                    </a:stretch>
                  </pic:blipFill>
                  <pic:spPr bwMode="auto">
                    <a:xfrm>
                      <a:off x="0" y="0"/>
                      <a:ext cx="5457825" cy="4105275"/>
                    </a:xfrm>
                    <a:prstGeom prst="rect">
                      <a:avLst/>
                    </a:prstGeom>
                    <a:noFill/>
                    <a:ln w="9525">
                      <a:noFill/>
                      <a:miter lim="800000"/>
                      <a:headEnd/>
                      <a:tailEnd/>
                    </a:ln>
                  </pic:spPr>
                </pic:pic>
              </a:graphicData>
            </a:graphic>
          </wp:inline>
        </w:drawing>
      </w:r>
    </w:p>
    <w:p w:rsidR="00E16973" w:rsidRPr="00D63709" w:rsidRDefault="00E16973" w:rsidP="00D63709">
      <w:r>
        <w:t xml:space="preserve">O SRC </w:t>
      </w:r>
      <w:r w:rsidR="00DE3406">
        <w:t xml:space="preserve">também </w:t>
      </w:r>
      <w:r>
        <w:t xml:space="preserve">permite </w:t>
      </w:r>
      <w:r w:rsidR="00DE3406">
        <w:t xml:space="preserve">simular </w:t>
      </w:r>
      <w:r>
        <w:t xml:space="preserve">a liquidez dos fundos em caso de stress, em </w:t>
      </w:r>
      <w:proofErr w:type="gramStart"/>
      <w:r w:rsidR="00EE32FA" w:rsidRPr="00A95FEA">
        <w:rPr>
          <w:u w:val="wave"/>
        </w:rPr>
        <w:t>Menu</w:t>
      </w:r>
      <w:proofErr w:type="gramEnd"/>
      <w:r w:rsidR="00EE32FA" w:rsidRPr="00A95FEA">
        <w:rPr>
          <w:u w:val="wave"/>
        </w:rPr>
        <w:t xml:space="preserve"> Principal</w:t>
      </w:r>
      <w:r w:rsidR="00EE32FA">
        <w:sym w:font="Wingdings" w:char="F0E0"/>
      </w:r>
      <w:r>
        <w:t>Liquidez</w:t>
      </w:r>
      <w:r>
        <w:sym w:font="Wingdings" w:char="F0E0"/>
      </w:r>
      <w:r>
        <w:t xml:space="preserve"> Simula Liquidez. Ver </w:t>
      </w:r>
      <w:r w:rsidR="00B30A00">
        <w:fldChar w:fldCharType="begin"/>
      </w:r>
      <w:r>
        <w:instrText xml:space="preserve"> REF _Ref458699538 \r \h </w:instrText>
      </w:r>
      <w:r w:rsidR="00B30A00">
        <w:fldChar w:fldCharType="separate"/>
      </w:r>
      <w:r w:rsidR="00962794">
        <w:t>XI-3</w:t>
      </w:r>
      <w:r w:rsidR="00B30A00">
        <w:fldChar w:fldCharType="end"/>
      </w:r>
      <w:r>
        <w:t>.</w:t>
      </w:r>
    </w:p>
    <w:p w:rsidR="000A50AF" w:rsidRDefault="000A50AF" w:rsidP="00530BBF">
      <w:pPr>
        <w:pStyle w:val="Heading1"/>
      </w:pPr>
      <w:bookmarkStart w:id="140" w:name="_Toc501026794"/>
      <w:r>
        <w:lastRenderedPageBreak/>
        <w:t>AML</w:t>
      </w:r>
      <w:r w:rsidR="00334169">
        <w:t xml:space="preserve"> E RATEIO &amp; ALOCAÇÃO</w:t>
      </w:r>
      <w:bookmarkEnd w:id="140"/>
    </w:p>
    <w:p w:rsidR="00334169" w:rsidRDefault="00334169" w:rsidP="00B633AB">
      <w:pPr>
        <w:pStyle w:val="Heading2"/>
      </w:pPr>
      <w:bookmarkStart w:id="141" w:name="_Toc501026795"/>
      <w:r>
        <w:t>GERAL</w:t>
      </w:r>
      <w:bookmarkEnd w:id="141"/>
    </w:p>
    <w:p w:rsidR="00334169" w:rsidRDefault="00334169" w:rsidP="00334169">
      <w:r>
        <w:t xml:space="preserve">As funções de </w:t>
      </w:r>
      <w:proofErr w:type="spellStart"/>
      <w:r>
        <w:t>Anti</w:t>
      </w:r>
      <w:proofErr w:type="spellEnd"/>
      <w:r>
        <w:t>-Money-</w:t>
      </w:r>
      <w:proofErr w:type="spellStart"/>
      <w:r>
        <w:t>Laundering</w:t>
      </w:r>
      <w:proofErr w:type="spellEnd"/>
      <w:r>
        <w:t xml:space="preserve"> são:</w:t>
      </w:r>
    </w:p>
    <w:p w:rsidR="00334169" w:rsidRDefault="00334169" w:rsidP="00F2521F">
      <w:pPr>
        <w:pStyle w:val="ListParagraph"/>
        <w:numPr>
          <w:ilvl w:val="0"/>
          <w:numId w:val="42"/>
        </w:numPr>
      </w:pPr>
      <w:r>
        <w:t xml:space="preserve">Cadastrar as contrapartes e verificar se </w:t>
      </w:r>
      <w:proofErr w:type="gramStart"/>
      <w:r>
        <w:t>empresas,</w:t>
      </w:r>
      <w:proofErr w:type="gramEnd"/>
      <w:r>
        <w:t xml:space="preserve"> administradores ou procuradores constam de “</w:t>
      </w:r>
      <w:proofErr w:type="spellStart"/>
      <w:r w:rsidRPr="00334169">
        <w:rPr>
          <w:u w:val="single"/>
        </w:rPr>
        <w:t>blacklist</w:t>
      </w:r>
      <w:proofErr w:type="spellEnd"/>
      <w:r>
        <w:t>”;</w:t>
      </w:r>
    </w:p>
    <w:p w:rsidR="00334169" w:rsidRDefault="00334169" w:rsidP="00F2521F">
      <w:pPr>
        <w:pStyle w:val="ListParagraph"/>
        <w:numPr>
          <w:ilvl w:val="0"/>
          <w:numId w:val="42"/>
        </w:numPr>
      </w:pPr>
      <w:r>
        <w:t xml:space="preserve">Verificar se as transações são realizadas em preços compatíveis com os </w:t>
      </w:r>
      <w:r w:rsidRPr="00334169">
        <w:rPr>
          <w:u w:val="single"/>
        </w:rPr>
        <w:t>de mercado</w:t>
      </w:r>
      <w:r>
        <w:t>;</w:t>
      </w:r>
    </w:p>
    <w:p w:rsidR="00334169" w:rsidRDefault="00334169" w:rsidP="00F2521F">
      <w:pPr>
        <w:pStyle w:val="ListParagraph"/>
        <w:numPr>
          <w:ilvl w:val="0"/>
          <w:numId w:val="42"/>
        </w:numPr>
      </w:pPr>
      <w:r>
        <w:t>Verificar se as transações são com contrapartes cadastradas;</w:t>
      </w:r>
    </w:p>
    <w:p w:rsidR="00334169" w:rsidRDefault="00334169" w:rsidP="00334169">
      <w:r>
        <w:t>Adicionalmente, o mesmo processo que executa a rotina de AML:</w:t>
      </w:r>
    </w:p>
    <w:p w:rsidR="00334169" w:rsidRDefault="00334169" w:rsidP="00F2521F">
      <w:pPr>
        <w:pStyle w:val="ListParagraph"/>
        <w:numPr>
          <w:ilvl w:val="0"/>
          <w:numId w:val="43"/>
        </w:numPr>
      </w:pPr>
      <w:r>
        <w:t xml:space="preserve">Reporta os </w:t>
      </w:r>
      <w:proofErr w:type="spellStart"/>
      <w:proofErr w:type="gramStart"/>
      <w:r w:rsidRPr="00334169">
        <w:rPr>
          <w:u w:val="single"/>
        </w:rPr>
        <w:t>day</w:t>
      </w:r>
      <w:proofErr w:type="spellEnd"/>
      <w:proofErr w:type="gramEnd"/>
      <w:r w:rsidRPr="00334169">
        <w:rPr>
          <w:u w:val="single"/>
        </w:rPr>
        <w:t>-trades</w:t>
      </w:r>
      <w:r>
        <w:t xml:space="preserve"> que aconteceram no dia;</w:t>
      </w:r>
    </w:p>
    <w:p w:rsidR="00334169" w:rsidRDefault="00334169" w:rsidP="00F2521F">
      <w:pPr>
        <w:pStyle w:val="ListParagraph"/>
        <w:numPr>
          <w:ilvl w:val="0"/>
          <w:numId w:val="43"/>
        </w:numPr>
      </w:pPr>
      <w:r>
        <w:t xml:space="preserve">Reporta os resultados do </w:t>
      </w:r>
      <w:r>
        <w:rPr>
          <w:u w:val="single"/>
        </w:rPr>
        <w:t>rateio e alocação</w:t>
      </w:r>
      <w:r>
        <w:t xml:space="preserve"> de ordens a preços equitativos.</w:t>
      </w:r>
    </w:p>
    <w:p w:rsidR="00334169" w:rsidRDefault="00334169" w:rsidP="00B633AB">
      <w:pPr>
        <w:pStyle w:val="Heading2"/>
      </w:pPr>
      <w:bookmarkStart w:id="142" w:name="_Toc501026796"/>
      <w:r>
        <w:t>PROCEDIMENTO</w:t>
      </w:r>
      <w:bookmarkEnd w:id="142"/>
    </w:p>
    <w:p w:rsidR="00334169" w:rsidRDefault="00334169" w:rsidP="00334169">
      <w:r>
        <w:t xml:space="preserve">O procedimento de AML e Rateio &amp; Alocação atua sobre a lista de </w:t>
      </w:r>
      <w:r>
        <w:rPr>
          <w:u w:val="single"/>
        </w:rPr>
        <w:t>boletas</w:t>
      </w:r>
      <w:r>
        <w:t xml:space="preserve"> que são importadas:</w:t>
      </w:r>
    </w:p>
    <w:p w:rsidR="00334169" w:rsidRDefault="00334169" w:rsidP="00F2521F">
      <w:pPr>
        <w:pStyle w:val="ListParagraph"/>
        <w:numPr>
          <w:ilvl w:val="0"/>
          <w:numId w:val="43"/>
        </w:numPr>
      </w:pPr>
      <w:proofErr w:type="gramStart"/>
      <w:r>
        <w:t>do</w:t>
      </w:r>
      <w:proofErr w:type="gramEnd"/>
      <w:r>
        <w:t xml:space="preserve"> sistema CRM; e</w:t>
      </w:r>
    </w:p>
    <w:p w:rsidR="00334169" w:rsidRDefault="00334169" w:rsidP="00F2521F">
      <w:pPr>
        <w:pStyle w:val="ListParagraph"/>
        <w:numPr>
          <w:ilvl w:val="0"/>
          <w:numId w:val="43"/>
        </w:numPr>
      </w:pPr>
      <w:proofErr w:type="gramStart"/>
      <w:r>
        <w:t>do</w:t>
      </w:r>
      <w:proofErr w:type="gramEnd"/>
      <w:r>
        <w:t xml:space="preserve"> arquivo de confirmação para as corretoras.</w:t>
      </w:r>
    </w:p>
    <w:p w:rsidR="00334169" w:rsidRDefault="00334169" w:rsidP="00334169">
      <w:r>
        <w:t xml:space="preserve">O processamento ocorre </w:t>
      </w:r>
      <w:r>
        <w:rPr>
          <w:u w:val="single"/>
        </w:rPr>
        <w:t>independente</w:t>
      </w:r>
      <w:r>
        <w:t xml:space="preserve"> da rotina de risco e </w:t>
      </w:r>
      <w:proofErr w:type="spellStart"/>
      <w:r>
        <w:t>compliance</w:t>
      </w:r>
      <w:proofErr w:type="spellEnd"/>
      <w:r>
        <w:t xml:space="preserve">, a qual se baseia na importação de </w:t>
      </w:r>
      <w:r>
        <w:rPr>
          <w:u w:val="single"/>
        </w:rPr>
        <w:t>carteiras</w:t>
      </w:r>
      <w:r>
        <w:t xml:space="preserve">. </w:t>
      </w:r>
    </w:p>
    <w:p w:rsidR="00334169" w:rsidRDefault="00334169" w:rsidP="00334169">
      <w:r>
        <w:rPr>
          <w:u w:val="single"/>
        </w:rPr>
        <w:t>Não</w:t>
      </w:r>
      <w:r>
        <w:t xml:space="preserve"> há correspondência necessária entre os títulos das carteiras e os títulos que constam das boletas.</w:t>
      </w:r>
    </w:p>
    <w:p w:rsidR="00CA6E5C" w:rsidRDefault="00CA6E5C" w:rsidP="00CA6E5C">
      <w:r>
        <w:rPr>
          <w:u w:val="single"/>
        </w:rPr>
        <w:t>Não</w:t>
      </w:r>
      <w:r>
        <w:t xml:space="preserve"> há correspondência necessária entre os fundos cadastrados no SRC e as partes que constam das boletas.</w:t>
      </w:r>
    </w:p>
    <w:p w:rsidR="00334169" w:rsidRDefault="00334169" w:rsidP="00334169">
      <w:r>
        <w:t xml:space="preserve">O SRC </w:t>
      </w:r>
      <w:r>
        <w:rPr>
          <w:u w:val="single"/>
        </w:rPr>
        <w:t>não</w:t>
      </w:r>
      <w:r>
        <w:t xml:space="preserve"> verifica a consistência entre as carteiras e as movimentações (boletas).</w:t>
      </w:r>
    </w:p>
    <w:p w:rsidR="00334169" w:rsidRPr="00F03FC3" w:rsidRDefault="00334169" w:rsidP="00334169">
      <w:r>
        <w:t xml:space="preserve">A importação ou </w:t>
      </w:r>
      <w:proofErr w:type="spellStart"/>
      <w:r>
        <w:t>re-importação</w:t>
      </w:r>
      <w:proofErr w:type="spellEnd"/>
      <w:r>
        <w:t xml:space="preserve"> e reporte </w:t>
      </w:r>
      <w:r w:rsidR="00F03FC3">
        <w:t xml:space="preserve">ou </w:t>
      </w:r>
      <w:proofErr w:type="spellStart"/>
      <w:r w:rsidR="00F03FC3">
        <w:t>re-reporte</w:t>
      </w:r>
      <w:proofErr w:type="spellEnd"/>
      <w:r w:rsidR="00F03FC3">
        <w:t xml:space="preserve"> </w:t>
      </w:r>
      <w:r>
        <w:t xml:space="preserve">de AML (e de </w:t>
      </w:r>
      <w:proofErr w:type="spellStart"/>
      <w:proofErr w:type="gramStart"/>
      <w:r>
        <w:t>Rateio&amp;Alocação</w:t>
      </w:r>
      <w:proofErr w:type="spellEnd"/>
      <w:proofErr w:type="gramEnd"/>
      <w:r>
        <w:t>)</w:t>
      </w:r>
      <w:r w:rsidR="00F03FC3">
        <w:t xml:space="preserve"> </w:t>
      </w:r>
      <w:r w:rsidR="00F03FC3">
        <w:rPr>
          <w:u w:val="single"/>
        </w:rPr>
        <w:t>não</w:t>
      </w:r>
      <w:r w:rsidR="00F03FC3">
        <w:t xml:space="preserve"> afeta as carteiras nem os resultados de risco e </w:t>
      </w:r>
      <w:proofErr w:type="spellStart"/>
      <w:r w:rsidR="00F03FC3">
        <w:t>compliance</w:t>
      </w:r>
      <w:proofErr w:type="spellEnd"/>
      <w:r w:rsidR="00F03FC3">
        <w:t>.</w:t>
      </w:r>
    </w:p>
    <w:p w:rsidR="00334169" w:rsidRPr="00334169" w:rsidRDefault="00334169" w:rsidP="00334169"/>
    <w:p w:rsidR="00504273" w:rsidRDefault="00504273" w:rsidP="00530BBF">
      <w:pPr>
        <w:pStyle w:val="Heading1"/>
      </w:pPr>
      <w:bookmarkStart w:id="143" w:name="_Ref458667286"/>
      <w:bookmarkStart w:id="144" w:name="_Toc501026797"/>
      <w:r>
        <w:lastRenderedPageBreak/>
        <w:t>SIMULAÇÃO</w:t>
      </w:r>
      <w:bookmarkEnd w:id="143"/>
      <w:bookmarkEnd w:id="144"/>
    </w:p>
    <w:p w:rsidR="00504273" w:rsidRDefault="00504273" w:rsidP="00B633AB">
      <w:pPr>
        <w:pStyle w:val="Heading2"/>
      </w:pPr>
      <w:bookmarkStart w:id="145" w:name="_Toc501026798"/>
      <w:r w:rsidRPr="00362736">
        <w:t>GERAL</w:t>
      </w:r>
      <w:bookmarkEnd w:id="145"/>
    </w:p>
    <w:p w:rsidR="00362736" w:rsidRDefault="00362736" w:rsidP="00362736">
      <w:r>
        <w:t>O SRC permite a execução em “Modo Simula</w:t>
      </w:r>
      <w:r w:rsidR="0000514C">
        <w:t>ção</w:t>
      </w:r>
      <w:r>
        <w:t xml:space="preserve">”, no qual o usuário pode alterar livremente os parâmetros do sistema </w:t>
      </w:r>
      <w:r w:rsidR="0000514C">
        <w:t xml:space="preserve">e verificar os impactos das alterações, </w:t>
      </w:r>
      <w:r>
        <w:t xml:space="preserve">sem afetar o que está gravado na base de dados, e restaurar os dados </w:t>
      </w:r>
      <w:r w:rsidR="0000514C">
        <w:t xml:space="preserve">originais </w:t>
      </w:r>
      <w:r>
        <w:t>quando desejar.</w:t>
      </w:r>
    </w:p>
    <w:p w:rsidR="00362736" w:rsidRDefault="00362736" w:rsidP="00F2521F">
      <w:pPr>
        <w:pStyle w:val="ListParagraph"/>
        <w:numPr>
          <w:ilvl w:val="0"/>
          <w:numId w:val="25"/>
        </w:numPr>
      </w:pPr>
      <w:r>
        <w:t>Simulação</w:t>
      </w:r>
      <w:r>
        <w:sym w:font="Wingdings" w:char="F0E0"/>
      </w:r>
      <w:r w:rsidR="0000514C">
        <w:t>Simula: entra no Modo Simulação;</w:t>
      </w:r>
    </w:p>
    <w:p w:rsidR="0000514C" w:rsidRDefault="0000514C" w:rsidP="00F2521F">
      <w:pPr>
        <w:pStyle w:val="ListParagraph"/>
        <w:numPr>
          <w:ilvl w:val="0"/>
          <w:numId w:val="25"/>
        </w:numPr>
      </w:pPr>
      <w:r>
        <w:t>Simulação</w:t>
      </w:r>
      <w:r>
        <w:sym w:font="Wingdings" w:char="F0E0"/>
      </w:r>
      <w:r>
        <w:t>Restaura: sai do Modo Simulação e restaura os dados originais.</w:t>
      </w:r>
    </w:p>
    <w:p w:rsidR="00362736" w:rsidRDefault="00362736" w:rsidP="00362736">
      <w:r>
        <w:t>No mod</w:t>
      </w:r>
      <w:r w:rsidR="0000514C">
        <w:t>o de Simulação, a</w:t>
      </w:r>
      <w:r w:rsidR="00882B72">
        <w:t xml:space="preserve"> barra de status mostra “</w:t>
      </w:r>
      <w:proofErr w:type="gramStart"/>
      <w:r w:rsidR="00882B72">
        <w:t>SIMULAD</w:t>
      </w:r>
      <w:r w:rsidR="0000514C">
        <w:t>O”</w:t>
      </w:r>
      <w:proofErr w:type="gramEnd"/>
    </w:p>
    <w:p w:rsidR="0000514C" w:rsidRDefault="00882B72" w:rsidP="00882B72">
      <w:r>
        <w:rPr>
          <w:noProof/>
          <w:lang w:val="en-US"/>
        </w:rPr>
        <w:drawing>
          <wp:inline distT="0" distB="0" distL="0" distR="0">
            <wp:extent cx="6400800" cy="240030"/>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srcRect/>
                    <a:stretch>
                      <a:fillRect/>
                    </a:stretch>
                  </pic:blipFill>
                  <pic:spPr bwMode="auto">
                    <a:xfrm>
                      <a:off x="0" y="0"/>
                      <a:ext cx="6400800" cy="240030"/>
                    </a:xfrm>
                    <a:prstGeom prst="rect">
                      <a:avLst/>
                    </a:prstGeom>
                    <a:noFill/>
                    <a:ln w="9525">
                      <a:noFill/>
                      <a:miter lim="800000"/>
                      <a:headEnd/>
                      <a:tailEnd/>
                    </a:ln>
                  </pic:spPr>
                </pic:pic>
              </a:graphicData>
            </a:graphic>
          </wp:inline>
        </w:drawing>
      </w:r>
    </w:p>
    <w:p w:rsidR="0000514C" w:rsidRDefault="0000514C" w:rsidP="00362736">
      <w:r w:rsidRPr="0000514C">
        <w:rPr>
          <w:u w:val="single"/>
        </w:rPr>
        <w:t>Podem</w:t>
      </w:r>
      <w:r>
        <w:t xml:space="preserve"> ser </w:t>
      </w:r>
      <w:r w:rsidR="00173D8B">
        <w:t>simuladas</w:t>
      </w:r>
      <w:r>
        <w:t xml:space="preserve"> durante o modo simulação</w:t>
      </w:r>
      <w:r w:rsidR="00173D8B">
        <w:t xml:space="preserve"> alterações em</w:t>
      </w:r>
      <w:r>
        <w:t>:</w:t>
      </w:r>
    </w:p>
    <w:p w:rsidR="0000514C" w:rsidRDefault="00173D8B" w:rsidP="00F2521F">
      <w:pPr>
        <w:pStyle w:val="ListParagraph"/>
        <w:numPr>
          <w:ilvl w:val="0"/>
          <w:numId w:val="26"/>
        </w:numPr>
      </w:pPr>
      <w:proofErr w:type="spellStart"/>
      <w:r>
        <w:t>R</w:t>
      </w:r>
      <w:r w:rsidR="0000514C">
        <w:t>regras</w:t>
      </w:r>
      <w:proofErr w:type="spellEnd"/>
      <w:r w:rsidR="0000514C">
        <w:t>;</w:t>
      </w:r>
    </w:p>
    <w:p w:rsidR="0000514C" w:rsidRDefault="00173D8B" w:rsidP="00F2521F">
      <w:pPr>
        <w:pStyle w:val="ListParagraph"/>
        <w:numPr>
          <w:ilvl w:val="0"/>
          <w:numId w:val="26"/>
        </w:numPr>
      </w:pPr>
      <w:r>
        <w:t>P</w:t>
      </w:r>
      <w:r w:rsidR="0000514C">
        <w:t>ropriedades dos títulos;</w:t>
      </w:r>
    </w:p>
    <w:p w:rsidR="0000514C" w:rsidRDefault="00173D8B" w:rsidP="00F2521F">
      <w:pPr>
        <w:pStyle w:val="ListParagraph"/>
        <w:numPr>
          <w:ilvl w:val="0"/>
          <w:numId w:val="26"/>
        </w:numPr>
      </w:pPr>
      <w:r>
        <w:t>C</w:t>
      </w:r>
      <w:r w:rsidR="0000514C">
        <w:t>adastros dos fundos;</w:t>
      </w:r>
    </w:p>
    <w:p w:rsidR="00DC7293" w:rsidRDefault="00173D8B" w:rsidP="00F2521F">
      <w:pPr>
        <w:pStyle w:val="ListParagraph"/>
        <w:numPr>
          <w:ilvl w:val="0"/>
          <w:numId w:val="26"/>
        </w:numPr>
      </w:pPr>
      <w:r>
        <w:t>C</w:t>
      </w:r>
      <w:r w:rsidR="00DC7293">
        <w:t xml:space="preserve">arteiras, mediante a simulação de transações (ver </w:t>
      </w:r>
      <w:r w:rsidR="00B30A00">
        <w:fldChar w:fldCharType="begin"/>
      </w:r>
      <w:r w:rsidR="00DC7293">
        <w:instrText xml:space="preserve"> REF _Ref458692734 \r \h </w:instrText>
      </w:r>
      <w:r w:rsidR="00B30A00">
        <w:fldChar w:fldCharType="separate"/>
      </w:r>
      <w:r w:rsidR="00962794">
        <w:t>XI-2</w:t>
      </w:r>
      <w:r w:rsidR="00B30A00">
        <w:fldChar w:fldCharType="end"/>
      </w:r>
      <w:r w:rsidR="00DC7293">
        <w:t xml:space="preserve"> abaixo);</w:t>
      </w:r>
    </w:p>
    <w:p w:rsidR="00DC7293" w:rsidRDefault="00DC7293" w:rsidP="00F2521F">
      <w:pPr>
        <w:pStyle w:val="ListParagraph"/>
        <w:numPr>
          <w:ilvl w:val="0"/>
          <w:numId w:val="26"/>
        </w:numPr>
      </w:pPr>
      <w:r>
        <w:t xml:space="preserve">Algumas características do fluxo de caixa dos fundos e do comportamento do passivo, mediante a simulação de liquidez (ver </w:t>
      </w:r>
      <w:r w:rsidR="00B30A00">
        <w:fldChar w:fldCharType="begin"/>
      </w:r>
      <w:r>
        <w:instrText xml:space="preserve"> REF _Ref458699538 \r \h </w:instrText>
      </w:r>
      <w:r w:rsidR="00B30A00">
        <w:fldChar w:fldCharType="separate"/>
      </w:r>
      <w:r w:rsidR="00962794">
        <w:t>XI-3</w:t>
      </w:r>
      <w:r w:rsidR="00B30A00">
        <w:fldChar w:fldCharType="end"/>
      </w:r>
      <w:r>
        <w:t xml:space="preserve"> abaixo).</w:t>
      </w:r>
    </w:p>
    <w:p w:rsidR="00173D8B" w:rsidRDefault="00173D8B" w:rsidP="00173D8B">
      <w:r>
        <w:t>As alterações feitas em modo de simulação não são salvas definitivamente na base de dados.</w:t>
      </w:r>
    </w:p>
    <w:p w:rsidR="0000514C" w:rsidRPr="0000514C" w:rsidRDefault="0000514C" w:rsidP="00362736">
      <w:r w:rsidRPr="0000514C">
        <w:rPr>
          <w:u w:val="single"/>
        </w:rPr>
        <w:t>Não podem</w:t>
      </w:r>
      <w:r>
        <w:t xml:space="preserve"> ser alterados durante o modo simulação:</w:t>
      </w:r>
    </w:p>
    <w:p w:rsidR="00362736" w:rsidRDefault="0000514C" w:rsidP="00F2521F">
      <w:pPr>
        <w:pStyle w:val="ListParagraph"/>
        <w:numPr>
          <w:ilvl w:val="0"/>
          <w:numId w:val="27"/>
        </w:numPr>
        <w:jc w:val="left"/>
      </w:pPr>
      <w:r>
        <w:t>As séries históricas;</w:t>
      </w:r>
    </w:p>
    <w:p w:rsidR="0000514C" w:rsidRDefault="0000514C" w:rsidP="00F2521F">
      <w:pPr>
        <w:pStyle w:val="ListParagraph"/>
        <w:numPr>
          <w:ilvl w:val="0"/>
          <w:numId w:val="27"/>
        </w:numPr>
        <w:jc w:val="left"/>
      </w:pPr>
      <w:r>
        <w:t>Os preços de fechamento;</w:t>
      </w:r>
    </w:p>
    <w:p w:rsidR="0000514C" w:rsidRDefault="0000514C" w:rsidP="00F2521F">
      <w:pPr>
        <w:pStyle w:val="ListParagraph"/>
        <w:numPr>
          <w:ilvl w:val="0"/>
          <w:numId w:val="27"/>
        </w:numPr>
        <w:jc w:val="left"/>
      </w:pPr>
      <w:r>
        <w:t>Os registros de trades para AML.</w:t>
      </w:r>
    </w:p>
    <w:p w:rsidR="00362736" w:rsidRPr="00362736" w:rsidRDefault="00362736" w:rsidP="00B633AB">
      <w:pPr>
        <w:pStyle w:val="Heading2"/>
      </w:pPr>
      <w:bookmarkStart w:id="146" w:name="_Ref458692734"/>
      <w:bookmarkStart w:id="147" w:name="_Toc501026799"/>
      <w:r>
        <w:t>SIMULAÇÃO DE TRANSAÇÕES</w:t>
      </w:r>
      <w:bookmarkEnd w:id="146"/>
      <w:bookmarkEnd w:id="147"/>
    </w:p>
    <w:p w:rsidR="00504273" w:rsidRDefault="00504273" w:rsidP="00504273">
      <w:r>
        <w:t xml:space="preserve">O SRC permite </w:t>
      </w:r>
      <w:r w:rsidRPr="00362736">
        <w:t>simular</w:t>
      </w:r>
      <w:r w:rsidR="00AB082B">
        <w:t xml:space="preserve"> os efeitos </w:t>
      </w:r>
      <w:r>
        <w:t>de uma compra e venda antes de realizá-la.</w:t>
      </w:r>
    </w:p>
    <w:p w:rsidR="00504273" w:rsidRDefault="00504273" w:rsidP="00504273">
      <w:r>
        <w:lastRenderedPageBreak/>
        <w:t xml:space="preserve">O SRC </w:t>
      </w:r>
      <w:r>
        <w:rPr>
          <w:u w:val="single"/>
        </w:rPr>
        <w:t>não</w:t>
      </w:r>
      <w:r>
        <w:t xml:space="preserve"> pode bloquear a execução de uma compra e venda que esteja fora de </w:t>
      </w:r>
      <w:proofErr w:type="spellStart"/>
      <w:r>
        <w:t>compliance</w:t>
      </w:r>
      <w:proofErr w:type="spellEnd"/>
      <w:r w:rsidR="00AB082B">
        <w:t xml:space="preserve"> ou ultrapasse limites</w:t>
      </w:r>
      <w:r>
        <w:t xml:space="preserve"> (vá ocasionar </w:t>
      </w:r>
      <w:proofErr w:type="spellStart"/>
      <w:r>
        <w:t>desenquadramento</w:t>
      </w:r>
      <w:proofErr w:type="spellEnd"/>
      <w:r>
        <w:t xml:space="preserve"> da carteira) porque o SRC não é conectado aos sistemas de transmissão de ordens. Todo processo de verificar a adequação dos negócios </w:t>
      </w:r>
      <w:proofErr w:type="spellStart"/>
      <w:r>
        <w:t>pré-trade</w:t>
      </w:r>
      <w:proofErr w:type="spellEnd"/>
      <w:r>
        <w:t xml:space="preserve"> é </w:t>
      </w:r>
      <w:r>
        <w:rPr>
          <w:u w:val="single"/>
        </w:rPr>
        <w:t>manual</w:t>
      </w:r>
      <w:r>
        <w:t>.</w:t>
      </w:r>
    </w:p>
    <w:p w:rsidR="00504273" w:rsidRDefault="00504273" w:rsidP="00504273">
      <w:r>
        <w:t xml:space="preserve">Escolhendo </w:t>
      </w:r>
      <w:r w:rsidR="00AB082B">
        <w:t>Simulação</w:t>
      </w:r>
      <w:r>
        <w:sym w:font="Wingdings" w:char="F0E0"/>
      </w:r>
      <w:r>
        <w:t xml:space="preserve">Simula C/V mostra o Formulário de Simulação de </w:t>
      </w:r>
      <w:r w:rsidR="0000514C">
        <w:t>Operação</w:t>
      </w:r>
      <w:r>
        <w:t>:</w:t>
      </w:r>
    </w:p>
    <w:p w:rsidR="00504273" w:rsidRDefault="00504273" w:rsidP="00504273">
      <w:r>
        <w:rPr>
          <w:noProof/>
          <w:lang w:val="en-US"/>
        </w:rPr>
        <w:drawing>
          <wp:inline distT="0" distB="0" distL="0" distR="0">
            <wp:extent cx="3495675" cy="22574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3495675" cy="2257425"/>
                    </a:xfrm>
                    <a:prstGeom prst="rect">
                      <a:avLst/>
                    </a:prstGeom>
                    <a:noFill/>
                    <a:ln w="9525">
                      <a:noFill/>
                      <a:miter lim="800000"/>
                      <a:headEnd/>
                      <a:tailEnd/>
                    </a:ln>
                  </pic:spPr>
                </pic:pic>
              </a:graphicData>
            </a:graphic>
          </wp:inline>
        </w:drawing>
      </w:r>
    </w:p>
    <w:p w:rsidR="00504273" w:rsidRDefault="00504273" w:rsidP="00F2521F">
      <w:pPr>
        <w:pStyle w:val="ListParagraph"/>
        <w:numPr>
          <w:ilvl w:val="0"/>
          <w:numId w:val="23"/>
        </w:numPr>
      </w:pPr>
      <w:r>
        <w:t>“</w:t>
      </w:r>
      <w:r w:rsidRPr="0006739A">
        <w:rPr>
          <w:u w:val="single"/>
        </w:rPr>
        <w:t>Comprador</w:t>
      </w:r>
      <w:r>
        <w:t>” é o fundo comprado, ou “=MERCADO=” caso o fundo vendedor vá vender para o mercado.</w:t>
      </w:r>
    </w:p>
    <w:p w:rsidR="00504273" w:rsidRDefault="00504273" w:rsidP="00F2521F">
      <w:pPr>
        <w:pStyle w:val="ListParagraph"/>
        <w:numPr>
          <w:ilvl w:val="0"/>
          <w:numId w:val="23"/>
        </w:numPr>
      </w:pPr>
      <w:r>
        <w:t>“</w:t>
      </w:r>
      <w:r w:rsidRPr="0006739A">
        <w:rPr>
          <w:u w:val="single"/>
        </w:rPr>
        <w:t>Vendedor</w:t>
      </w:r>
      <w:r>
        <w:t>” é o fundo vendedor, ou “=MERCADO=” caso o fundo comprador vá comprar do mercado.</w:t>
      </w:r>
    </w:p>
    <w:p w:rsidR="00504273" w:rsidRDefault="00504273" w:rsidP="00F2521F">
      <w:pPr>
        <w:pStyle w:val="ListParagraph"/>
        <w:numPr>
          <w:ilvl w:val="0"/>
          <w:numId w:val="23"/>
        </w:numPr>
      </w:pPr>
      <w:r>
        <w:t>“</w:t>
      </w:r>
      <w:r w:rsidRPr="0006739A">
        <w:rPr>
          <w:u w:val="single"/>
        </w:rPr>
        <w:t>Papel Compra</w:t>
      </w:r>
      <w:r>
        <w:t xml:space="preserve">” é o título a ser adquirido. </w:t>
      </w:r>
    </w:p>
    <w:p w:rsidR="00504273" w:rsidRDefault="00504273" w:rsidP="00504273">
      <w:pPr>
        <w:pStyle w:val="ListParagraph"/>
        <w:numPr>
          <w:ilvl w:val="0"/>
          <w:numId w:val="0"/>
        </w:numPr>
        <w:ind w:left="1440"/>
      </w:pPr>
      <w:r w:rsidRPr="0006739A">
        <w:rPr>
          <w:u w:val="single"/>
        </w:rPr>
        <w:t xml:space="preserve">O título </w:t>
      </w:r>
      <w:r>
        <w:rPr>
          <w:u w:val="single"/>
        </w:rPr>
        <w:t xml:space="preserve">a ser adquirido </w:t>
      </w:r>
      <w:r w:rsidRPr="0006739A">
        <w:rPr>
          <w:u w:val="single"/>
        </w:rPr>
        <w:t>já tem que estar cadastrado para sua aquisição ser simulada</w:t>
      </w:r>
      <w:r>
        <w:t>.</w:t>
      </w:r>
    </w:p>
    <w:p w:rsidR="00504273" w:rsidRDefault="00504273" w:rsidP="00F2521F">
      <w:pPr>
        <w:pStyle w:val="ListParagraph"/>
        <w:numPr>
          <w:ilvl w:val="0"/>
          <w:numId w:val="23"/>
        </w:numPr>
      </w:pPr>
      <w:r>
        <w:t>“</w:t>
      </w:r>
      <w:r w:rsidRPr="0006739A">
        <w:rPr>
          <w:u w:val="single"/>
        </w:rPr>
        <w:t>Papel Cash</w:t>
      </w:r>
      <w:r>
        <w:t>” é o título que será usado para gerar caixa para liquidar a compra. Geralmente será um dos fundos de liquidez, ou títulos públicos, compromissadas, etc.</w:t>
      </w:r>
    </w:p>
    <w:p w:rsidR="00504273" w:rsidRDefault="00504273" w:rsidP="00F2521F">
      <w:pPr>
        <w:pStyle w:val="ListParagraph"/>
        <w:numPr>
          <w:ilvl w:val="0"/>
          <w:numId w:val="23"/>
        </w:numPr>
      </w:pPr>
      <w:r>
        <w:t>“</w:t>
      </w:r>
      <w:r w:rsidRPr="0006739A">
        <w:rPr>
          <w:u w:val="single"/>
        </w:rPr>
        <w:t>Valor</w:t>
      </w:r>
      <w:r>
        <w:t>” é o valor monetário da transação.</w:t>
      </w:r>
    </w:p>
    <w:p w:rsidR="00504273" w:rsidRDefault="00504273" w:rsidP="00504273">
      <w:r>
        <w:t>Ao teclar “SIMULAR”, o SRC irá:</w:t>
      </w:r>
    </w:p>
    <w:p w:rsidR="00504273" w:rsidRDefault="00504273" w:rsidP="00F2521F">
      <w:pPr>
        <w:pStyle w:val="ListParagraph"/>
        <w:numPr>
          <w:ilvl w:val="0"/>
          <w:numId w:val="24"/>
        </w:numPr>
      </w:pPr>
      <w:r>
        <w:t>Identificar os fundos comprador e vendedor;</w:t>
      </w:r>
    </w:p>
    <w:p w:rsidR="00504273" w:rsidRDefault="00504273" w:rsidP="00F2521F">
      <w:pPr>
        <w:pStyle w:val="ListParagraph"/>
        <w:numPr>
          <w:ilvl w:val="0"/>
          <w:numId w:val="24"/>
        </w:numPr>
      </w:pPr>
      <w:r>
        <w:t>Se o Vendedor for um fundo, verificar se ele possui o “Papel Compra”;</w:t>
      </w:r>
    </w:p>
    <w:p w:rsidR="00504273" w:rsidRDefault="00504273" w:rsidP="00F2521F">
      <w:pPr>
        <w:pStyle w:val="ListParagraph"/>
        <w:numPr>
          <w:ilvl w:val="0"/>
          <w:numId w:val="24"/>
        </w:numPr>
      </w:pPr>
      <w:r>
        <w:t>Se o Comprador for um fundo, verificar se ele possui o “Papel Cash”;</w:t>
      </w:r>
    </w:p>
    <w:p w:rsidR="00504273" w:rsidRDefault="00504273" w:rsidP="00F2521F">
      <w:pPr>
        <w:pStyle w:val="ListParagraph"/>
        <w:numPr>
          <w:ilvl w:val="0"/>
          <w:numId w:val="24"/>
        </w:numPr>
      </w:pPr>
      <w:r>
        <w:t xml:space="preserve">Verificar se a ordem pode ser executada com os estoques de cada fundo e </w:t>
      </w:r>
      <w:proofErr w:type="spellStart"/>
      <w:r>
        <w:t>reduzí-la</w:t>
      </w:r>
      <w:proofErr w:type="spellEnd"/>
      <w:r>
        <w:t xml:space="preserve"> se necessário. Por exemplo: se o usuário mandar adquirir R$ 10 MM, mas só tiver R$ 3 MM de “Papel Cash”, a transação será limitada a R$ </w:t>
      </w:r>
      <w:proofErr w:type="gramStart"/>
      <w:r>
        <w:t>3MM</w:t>
      </w:r>
      <w:proofErr w:type="gramEnd"/>
      <w:r>
        <w:t>;</w:t>
      </w:r>
    </w:p>
    <w:p w:rsidR="00504273" w:rsidRDefault="00504273" w:rsidP="00F2521F">
      <w:pPr>
        <w:pStyle w:val="ListParagraph"/>
        <w:numPr>
          <w:ilvl w:val="0"/>
          <w:numId w:val="24"/>
        </w:numPr>
      </w:pPr>
      <w:r>
        <w:lastRenderedPageBreak/>
        <w:t>Pede para o usuário confirmar a operação (já ajustada conforme acima);</w:t>
      </w:r>
    </w:p>
    <w:p w:rsidR="00504273" w:rsidRDefault="00504273" w:rsidP="00F2521F">
      <w:pPr>
        <w:pStyle w:val="ListParagraph"/>
        <w:numPr>
          <w:ilvl w:val="0"/>
          <w:numId w:val="24"/>
        </w:numPr>
      </w:pPr>
      <w:r>
        <w:t xml:space="preserve">Após o aceite do usuário, o SRC entrará em </w:t>
      </w:r>
      <w:r w:rsidRPr="00366E96">
        <w:rPr>
          <w:u w:val="single"/>
        </w:rPr>
        <w:t>modo simulado</w:t>
      </w:r>
      <w:r>
        <w:t>. A carteira será ajustada pelo negócio simulada e recalculada. Todas as telas do SRC mostrarão o estado da carteira após o trade simulado.</w:t>
      </w:r>
    </w:p>
    <w:p w:rsidR="00504273" w:rsidRDefault="00504273" w:rsidP="00504273">
      <w:r>
        <w:t xml:space="preserve">Para abandonar a simulação e retornar à carteira real, o usuário aciona </w:t>
      </w:r>
      <w:r w:rsidR="00AB082B">
        <w:t>Simulação</w:t>
      </w:r>
      <w:r>
        <w:sym w:font="Wingdings" w:char="F0E0"/>
      </w:r>
      <w:r>
        <w:t>Restaura.</w:t>
      </w:r>
    </w:p>
    <w:p w:rsidR="00897CEC" w:rsidRPr="0006739A" w:rsidRDefault="00897CEC" w:rsidP="00B633AB">
      <w:pPr>
        <w:pStyle w:val="Heading2"/>
      </w:pPr>
      <w:bookmarkStart w:id="148" w:name="_Ref458699538"/>
      <w:bookmarkStart w:id="149" w:name="_Toc501026800"/>
      <w:r>
        <w:t>SIMULAÇÃO DE LIQUIDEZ</w:t>
      </w:r>
      <w:bookmarkEnd w:id="148"/>
      <w:bookmarkEnd w:id="149"/>
    </w:p>
    <w:p w:rsidR="00AB082B" w:rsidRDefault="00DC7293" w:rsidP="00504273">
      <w:r>
        <w:t>O SRC permite simular a liquidez dos fundos em cenários diferentes.</w:t>
      </w:r>
    </w:p>
    <w:p w:rsidR="00DC7293" w:rsidRDefault="00DC7293" w:rsidP="00504273">
      <w:r>
        <w:t>Escolhendo Simulação</w:t>
      </w:r>
      <w:r>
        <w:sym w:font="Wingdings" w:char="F0E0"/>
      </w:r>
      <w:r>
        <w:t>Simula Liquidez ou Liquidez</w:t>
      </w:r>
      <w:r>
        <w:sym w:font="Wingdings" w:char="F0E0"/>
      </w:r>
      <w:r>
        <w:t>Simula Liquidez, surge o Formulário de Simulação de Liquidez.</w:t>
      </w:r>
    </w:p>
    <w:p w:rsidR="00DC7293" w:rsidRDefault="00DC7293" w:rsidP="00504273">
      <w:r>
        <w:rPr>
          <w:noProof/>
          <w:lang w:val="en-US"/>
        </w:rPr>
        <w:drawing>
          <wp:inline distT="0" distB="0" distL="0" distR="0">
            <wp:extent cx="3438525" cy="3362325"/>
            <wp:effectExtent l="19050" t="0" r="9525"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srcRect/>
                    <a:stretch>
                      <a:fillRect/>
                    </a:stretch>
                  </pic:blipFill>
                  <pic:spPr bwMode="auto">
                    <a:xfrm>
                      <a:off x="0" y="0"/>
                      <a:ext cx="3438525" cy="3362325"/>
                    </a:xfrm>
                    <a:prstGeom prst="rect">
                      <a:avLst/>
                    </a:prstGeom>
                    <a:noFill/>
                    <a:ln w="9525">
                      <a:noFill/>
                      <a:miter lim="800000"/>
                      <a:headEnd/>
                      <a:tailEnd/>
                    </a:ln>
                  </pic:spPr>
                </pic:pic>
              </a:graphicData>
            </a:graphic>
          </wp:inline>
        </w:drawing>
      </w:r>
    </w:p>
    <w:p w:rsidR="00DC7293" w:rsidRDefault="00DC7293" w:rsidP="00F2521F">
      <w:pPr>
        <w:pStyle w:val="ListParagraph"/>
        <w:numPr>
          <w:ilvl w:val="0"/>
          <w:numId w:val="34"/>
        </w:numPr>
      </w:pPr>
      <w:r>
        <w:t xml:space="preserve">Se o 1º </w:t>
      </w:r>
      <w:proofErr w:type="gramStart"/>
      <w:r>
        <w:t>box</w:t>
      </w:r>
      <w:proofErr w:type="gramEnd"/>
      <w:r>
        <w:t xml:space="preserve"> (“Multiplicar a volatilidade...”) estiver marcad</w:t>
      </w:r>
      <w:r w:rsidR="00E16973">
        <w:t>o, a volatilidade de resgates de todos os</w:t>
      </w:r>
      <w:r>
        <w:t xml:space="preserve"> fundo</w:t>
      </w:r>
      <w:r w:rsidR="00E16973">
        <w:t>s</w:t>
      </w:r>
      <w:r>
        <w:t xml:space="preserve"> será multiplicada pelo fator informado.</w:t>
      </w:r>
    </w:p>
    <w:p w:rsidR="00DC7293" w:rsidRDefault="00DC7293" w:rsidP="00F2521F">
      <w:pPr>
        <w:pStyle w:val="ListParagraph"/>
        <w:numPr>
          <w:ilvl w:val="0"/>
          <w:numId w:val="34"/>
        </w:numPr>
      </w:pPr>
      <w:r>
        <w:t xml:space="preserve">Se o 2º </w:t>
      </w:r>
      <w:proofErr w:type="gramStart"/>
      <w:r>
        <w:t>box</w:t>
      </w:r>
      <w:proofErr w:type="gramEnd"/>
      <w:r>
        <w:t xml:space="preserve"> (“Afetar a liquidez...”) estiver marcado, a liquidez dos títulos elencados será alterada conforme a opção abaixo:</w:t>
      </w:r>
    </w:p>
    <w:p w:rsidR="00DC7293" w:rsidRDefault="00DC7293" w:rsidP="00F2521F">
      <w:pPr>
        <w:pStyle w:val="ListParagraph"/>
        <w:numPr>
          <w:ilvl w:val="1"/>
          <w:numId w:val="34"/>
        </w:numPr>
      </w:pPr>
      <w:r>
        <w:t>Zerar todos os fluxos de caixa nos próximos “x” meses definidos pelo usuário</w:t>
      </w:r>
    </w:p>
    <w:p w:rsidR="00DC7293" w:rsidRDefault="00DC7293" w:rsidP="00F2521F">
      <w:pPr>
        <w:pStyle w:val="ListParagraph"/>
        <w:numPr>
          <w:ilvl w:val="1"/>
          <w:numId w:val="34"/>
        </w:numPr>
      </w:pPr>
      <w:r>
        <w:t>Liquidar todos os títulos, ou seja, trocá-los por caixa.</w:t>
      </w:r>
    </w:p>
    <w:p w:rsidR="00E16973" w:rsidRPr="00E16973" w:rsidRDefault="00E16973" w:rsidP="00216D07">
      <w:r>
        <w:lastRenderedPageBreak/>
        <w:t xml:space="preserve">A simulação de liquidez afeta </w:t>
      </w:r>
      <w:r>
        <w:rPr>
          <w:u w:val="single"/>
        </w:rPr>
        <w:t>todos</w:t>
      </w:r>
      <w:r>
        <w:t xml:space="preserve"> os fundos. Não é possível modificar a liquidez para apenas alguns fundos.</w:t>
      </w:r>
    </w:p>
    <w:p w:rsidR="00216D07" w:rsidRDefault="00216D07" w:rsidP="00216D07">
      <w:r>
        <w:t xml:space="preserve">Qualquer que seja a simulação, o SRC entrará em </w:t>
      </w:r>
      <w:r w:rsidR="001F7430">
        <w:rPr>
          <w:u w:val="single"/>
        </w:rPr>
        <w:t>modo simulado</w:t>
      </w:r>
      <w:r w:rsidR="001F7430">
        <w:t>.</w:t>
      </w:r>
    </w:p>
    <w:p w:rsidR="001F7430" w:rsidRDefault="001F7430" w:rsidP="001F7430">
      <w:r>
        <w:t>Para abandonar a simulação e retornar ás condições reais, o usuário aciona Simulação</w:t>
      </w:r>
      <w:r>
        <w:sym w:font="Wingdings" w:char="F0E0"/>
      </w:r>
      <w:r>
        <w:t>Restaura.</w:t>
      </w:r>
    </w:p>
    <w:p w:rsidR="001F7430" w:rsidRPr="001F7430" w:rsidRDefault="001F7430" w:rsidP="00216D07"/>
    <w:p w:rsidR="00504273" w:rsidRDefault="00504273" w:rsidP="00530BBF">
      <w:pPr>
        <w:pStyle w:val="Heading1"/>
      </w:pPr>
      <w:bookmarkStart w:id="150" w:name="_Toc501026801"/>
      <w:r>
        <w:lastRenderedPageBreak/>
        <w:t>HISTÓRICOS</w:t>
      </w:r>
      <w:bookmarkEnd w:id="150"/>
    </w:p>
    <w:p w:rsidR="00F1252C" w:rsidRDefault="00F1252C" w:rsidP="00B633AB">
      <w:pPr>
        <w:pStyle w:val="Heading2"/>
      </w:pPr>
      <w:bookmarkStart w:id="151" w:name="_Toc501026802"/>
      <w:r>
        <w:t>GERAL</w:t>
      </w:r>
      <w:bookmarkEnd w:id="151"/>
    </w:p>
    <w:p w:rsidR="00F1252C" w:rsidRDefault="00F1252C" w:rsidP="00F1252C">
      <w:r>
        <w:t xml:space="preserve">O SCR permite a consulta aos históricos armazenados na base de dados através do </w:t>
      </w:r>
      <w:proofErr w:type="gramStart"/>
      <w:r w:rsidR="005A6C46" w:rsidRPr="005A6C46">
        <w:rPr>
          <w:u w:val="wave"/>
        </w:rPr>
        <w:t>Menu</w:t>
      </w:r>
      <w:proofErr w:type="gramEnd"/>
      <w:r w:rsidRPr="005A6C46">
        <w:rPr>
          <w:u w:val="wave"/>
        </w:rPr>
        <w:t xml:space="preserve"> Históricos</w:t>
      </w:r>
      <w:r>
        <w:t>:</w:t>
      </w:r>
    </w:p>
    <w:p w:rsidR="00086DD1" w:rsidRDefault="00086DD1" w:rsidP="00F2521F">
      <w:pPr>
        <w:pStyle w:val="ListParagraph"/>
        <w:numPr>
          <w:ilvl w:val="0"/>
          <w:numId w:val="46"/>
        </w:numPr>
      </w:pPr>
      <w:r>
        <w:t xml:space="preserve">Histórico de </w:t>
      </w:r>
      <w:proofErr w:type="spellStart"/>
      <w:r>
        <w:t>Compliance</w:t>
      </w:r>
      <w:proofErr w:type="spellEnd"/>
    </w:p>
    <w:p w:rsidR="00086DD1" w:rsidRDefault="00086DD1" w:rsidP="00F2521F">
      <w:pPr>
        <w:pStyle w:val="ListParagraph"/>
        <w:numPr>
          <w:ilvl w:val="0"/>
          <w:numId w:val="46"/>
        </w:numPr>
      </w:pPr>
      <w:r>
        <w:t xml:space="preserve">Histórico de </w:t>
      </w:r>
      <w:proofErr w:type="spellStart"/>
      <w:r>
        <w:t>breaches</w:t>
      </w:r>
      <w:proofErr w:type="spellEnd"/>
      <w:r>
        <w:t xml:space="preserve"> de </w:t>
      </w:r>
      <w:proofErr w:type="spellStart"/>
      <w:r>
        <w:t>compliance</w:t>
      </w:r>
      <w:proofErr w:type="spellEnd"/>
    </w:p>
    <w:p w:rsidR="00086DD1" w:rsidRDefault="00086DD1" w:rsidP="00F2521F">
      <w:pPr>
        <w:pStyle w:val="ListParagraph"/>
        <w:numPr>
          <w:ilvl w:val="0"/>
          <w:numId w:val="46"/>
        </w:numPr>
      </w:pPr>
      <w:r>
        <w:t>Histórico de resultados de risco de mercado</w:t>
      </w:r>
    </w:p>
    <w:p w:rsidR="00086DD1" w:rsidRDefault="00086DD1" w:rsidP="00F2521F">
      <w:pPr>
        <w:pStyle w:val="ListParagraph"/>
        <w:numPr>
          <w:ilvl w:val="0"/>
          <w:numId w:val="46"/>
        </w:numPr>
      </w:pPr>
      <w:r>
        <w:t>Histórico de concentração (apenas das propriedades configuradas para o Relatório Diário)</w:t>
      </w:r>
    </w:p>
    <w:p w:rsidR="00086DD1" w:rsidRDefault="00086DD1" w:rsidP="00F2521F">
      <w:pPr>
        <w:pStyle w:val="ListParagraph"/>
        <w:numPr>
          <w:ilvl w:val="0"/>
          <w:numId w:val="46"/>
        </w:numPr>
      </w:pPr>
      <w:r>
        <w:t>Histórico de risco de liquidez</w:t>
      </w:r>
    </w:p>
    <w:p w:rsidR="00086DD1" w:rsidRDefault="00086DD1" w:rsidP="00F2521F">
      <w:pPr>
        <w:pStyle w:val="ListParagraph"/>
        <w:numPr>
          <w:ilvl w:val="0"/>
          <w:numId w:val="46"/>
        </w:numPr>
      </w:pPr>
      <w:r>
        <w:t xml:space="preserve">Cash </w:t>
      </w:r>
      <w:proofErr w:type="spellStart"/>
      <w:r>
        <w:t>Report</w:t>
      </w:r>
      <w:proofErr w:type="spellEnd"/>
      <w:r>
        <w:t xml:space="preserve"> histórico</w:t>
      </w:r>
    </w:p>
    <w:p w:rsidR="00086DD1" w:rsidRDefault="00086DD1" w:rsidP="00F2521F">
      <w:pPr>
        <w:pStyle w:val="ListParagraph"/>
        <w:numPr>
          <w:ilvl w:val="0"/>
          <w:numId w:val="46"/>
        </w:numPr>
      </w:pPr>
      <w:r>
        <w:t xml:space="preserve">Histórico de </w:t>
      </w:r>
      <w:proofErr w:type="spellStart"/>
      <w:r>
        <w:t>compliance</w:t>
      </w:r>
      <w:proofErr w:type="spellEnd"/>
      <w:r>
        <w:t xml:space="preserve"> de AML</w:t>
      </w:r>
    </w:p>
    <w:p w:rsidR="00086DD1" w:rsidRDefault="00086DD1" w:rsidP="00F2521F">
      <w:pPr>
        <w:pStyle w:val="ListParagraph"/>
        <w:numPr>
          <w:ilvl w:val="0"/>
          <w:numId w:val="46"/>
        </w:numPr>
      </w:pPr>
      <w:r>
        <w:t>Histórico de pedidos de resgate</w:t>
      </w:r>
    </w:p>
    <w:p w:rsidR="00086DD1" w:rsidRDefault="00086DD1" w:rsidP="00F2521F">
      <w:pPr>
        <w:pStyle w:val="ListParagraph"/>
        <w:numPr>
          <w:ilvl w:val="0"/>
          <w:numId w:val="46"/>
        </w:numPr>
      </w:pPr>
      <w:r>
        <w:t>Histórico de pedidos de transferência</w:t>
      </w:r>
    </w:p>
    <w:p w:rsidR="00086DD1" w:rsidRDefault="00086DD1" w:rsidP="00F2521F">
      <w:pPr>
        <w:pStyle w:val="ListParagraph"/>
        <w:numPr>
          <w:ilvl w:val="0"/>
          <w:numId w:val="46"/>
        </w:numPr>
      </w:pPr>
      <w:r>
        <w:t>Histórico de maiores cotistas</w:t>
      </w:r>
    </w:p>
    <w:p w:rsidR="00086DD1" w:rsidRDefault="00086DD1" w:rsidP="00F2521F">
      <w:pPr>
        <w:pStyle w:val="ListParagraph"/>
        <w:numPr>
          <w:ilvl w:val="0"/>
          <w:numId w:val="46"/>
        </w:numPr>
      </w:pPr>
      <w:r>
        <w:t>Séries históricas de mercado</w:t>
      </w:r>
    </w:p>
    <w:p w:rsidR="00086DD1" w:rsidRDefault="00086DD1" w:rsidP="00F2521F">
      <w:pPr>
        <w:pStyle w:val="ListParagraph"/>
        <w:numPr>
          <w:ilvl w:val="0"/>
          <w:numId w:val="46"/>
        </w:numPr>
      </w:pPr>
      <w:r>
        <w:t>Histórico de ADTV de títulos</w:t>
      </w:r>
    </w:p>
    <w:p w:rsidR="00086DD1" w:rsidRDefault="00086DD1" w:rsidP="00F2521F">
      <w:pPr>
        <w:pStyle w:val="ListParagraph"/>
        <w:numPr>
          <w:ilvl w:val="0"/>
          <w:numId w:val="46"/>
        </w:numPr>
      </w:pPr>
      <w:r>
        <w:t>Histórico de PL de fundos</w:t>
      </w:r>
    </w:p>
    <w:p w:rsidR="00086DD1" w:rsidRDefault="00086DD1" w:rsidP="00F2521F">
      <w:pPr>
        <w:pStyle w:val="ListParagraph"/>
        <w:numPr>
          <w:ilvl w:val="0"/>
          <w:numId w:val="46"/>
        </w:numPr>
      </w:pPr>
      <w:r>
        <w:t>Histórico de Carteira</w:t>
      </w:r>
    </w:p>
    <w:p w:rsidR="00086DD1" w:rsidRDefault="00086DD1" w:rsidP="00F2521F">
      <w:pPr>
        <w:pStyle w:val="ListParagraph"/>
        <w:numPr>
          <w:ilvl w:val="0"/>
          <w:numId w:val="46"/>
        </w:numPr>
      </w:pPr>
      <w:r>
        <w:t>Histórico de Trades</w:t>
      </w:r>
    </w:p>
    <w:p w:rsidR="00086DD1" w:rsidRDefault="00086DD1" w:rsidP="00F2521F">
      <w:pPr>
        <w:pStyle w:val="ListParagraph"/>
        <w:numPr>
          <w:ilvl w:val="0"/>
          <w:numId w:val="46"/>
        </w:numPr>
      </w:pPr>
      <w:r>
        <w:t xml:space="preserve">Histórico de </w:t>
      </w:r>
      <w:proofErr w:type="spellStart"/>
      <w:r>
        <w:t>compliance</w:t>
      </w:r>
      <w:proofErr w:type="spellEnd"/>
      <w:r>
        <w:t xml:space="preserve"> de alocação de ordens</w:t>
      </w:r>
    </w:p>
    <w:p w:rsidR="00086DD1" w:rsidRDefault="00086DD1" w:rsidP="00F2521F">
      <w:pPr>
        <w:pStyle w:val="ListParagraph"/>
        <w:numPr>
          <w:ilvl w:val="0"/>
          <w:numId w:val="46"/>
        </w:numPr>
      </w:pPr>
      <w:r>
        <w:t>Histórico de fontes de dados das posições</w:t>
      </w:r>
      <w:r w:rsidR="00C94F81">
        <w:t>.</w:t>
      </w:r>
    </w:p>
    <w:p w:rsidR="008803D3" w:rsidRDefault="008803D3" w:rsidP="00F2521F">
      <w:pPr>
        <w:pStyle w:val="ListParagraph"/>
        <w:numPr>
          <w:ilvl w:val="0"/>
          <w:numId w:val="46"/>
        </w:numPr>
      </w:pPr>
      <w:r>
        <w:t>Histórico dos Erros</w:t>
      </w:r>
    </w:p>
    <w:p w:rsidR="00FC6A90" w:rsidRPr="00FC6A90" w:rsidRDefault="00FC6A90" w:rsidP="00B633AB">
      <w:pPr>
        <w:pStyle w:val="Heading2"/>
      </w:pPr>
      <w:bookmarkStart w:id="152" w:name="_Toc501026803"/>
      <w:r w:rsidRPr="00FC6A90">
        <w:lastRenderedPageBreak/>
        <w:t xml:space="preserve">HISTÓRICOS DE RISCO, COMPLIANCE, INPUTS E </w:t>
      </w:r>
      <w:proofErr w:type="gramStart"/>
      <w:r w:rsidRPr="00FC6A90">
        <w:t>REPORTS</w:t>
      </w:r>
      <w:bookmarkEnd w:id="152"/>
      <w:proofErr w:type="gramEnd"/>
    </w:p>
    <w:p w:rsidR="00FC6A90" w:rsidRDefault="00FC6A90" w:rsidP="00C94F81">
      <w:r>
        <w:t xml:space="preserve">Todos os históricos </w:t>
      </w:r>
      <w:r>
        <w:rPr>
          <w:u w:val="single"/>
        </w:rPr>
        <w:t>exceto os de Carteira</w:t>
      </w:r>
      <w:r>
        <w:t xml:space="preserve"> são apresentados na forma como constam da base de dados. O relatório de histórico mostra no mínimo </w:t>
      </w:r>
      <w:proofErr w:type="gramStart"/>
      <w:r>
        <w:t>2</w:t>
      </w:r>
      <w:proofErr w:type="gramEnd"/>
      <w:r>
        <w:t xml:space="preserve"> colunas, sendo a primeira a data. Geralmente, uma das colunas será o nome do fundo.</w:t>
      </w:r>
    </w:p>
    <w:p w:rsidR="00FC6A90" w:rsidRDefault="00FC6A90" w:rsidP="00C94F81">
      <w:r w:rsidRPr="00FC6A90">
        <w:rPr>
          <w:noProof/>
          <w:lang w:val="en-US"/>
        </w:rPr>
        <w:drawing>
          <wp:inline distT="0" distB="0" distL="0" distR="0">
            <wp:extent cx="4042587" cy="5080800"/>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4042001" cy="5080064"/>
                    </a:xfrm>
                    <a:prstGeom prst="rect">
                      <a:avLst/>
                    </a:prstGeom>
                    <a:noFill/>
                    <a:ln w="9525">
                      <a:noFill/>
                      <a:miter lim="800000"/>
                      <a:headEnd/>
                      <a:tailEnd/>
                    </a:ln>
                  </pic:spPr>
                </pic:pic>
              </a:graphicData>
            </a:graphic>
          </wp:inline>
        </w:drawing>
      </w:r>
    </w:p>
    <w:p w:rsidR="00FC6A90" w:rsidRDefault="00FC6A90" w:rsidP="00FC6A90">
      <w:r>
        <w:t>O relatório de histórico é apresentado por data. As linguetas à esquerda selecionam o período de tempo do relatório: “Hoje”, “</w:t>
      </w:r>
      <w:proofErr w:type="gramStart"/>
      <w:r>
        <w:t>30d</w:t>
      </w:r>
      <w:proofErr w:type="gramEnd"/>
      <w:r>
        <w:t xml:space="preserve">” (30 dias) e “12m” (12 meses). </w:t>
      </w:r>
    </w:p>
    <w:p w:rsidR="00FC6A90" w:rsidRDefault="00FC6A90" w:rsidP="00FC6A90">
      <w:r>
        <w:t xml:space="preserve">O campo superior é um filtro para a primeira coluna (fundo ou ativo) e geralmente para uma coluna adicional. Por exemplo, é possível filtrar o relatório de </w:t>
      </w:r>
      <w:proofErr w:type="spellStart"/>
      <w:r>
        <w:t>compliance</w:t>
      </w:r>
      <w:proofErr w:type="spellEnd"/>
      <w:r>
        <w:t xml:space="preserve"> por fundo:</w:t>
      </w:r>
    </w:p>
    <w:p w:rsidR="00FC6A90" w:rsidRDefault="00FC6A90" w:rsidP="00FC6A90">
      <w:r>
        <w:rPr>
          <w:noProof/>
          <w:lang w:val="en-US"/>
        </w:rPr>
        <w:lastRenderedPageBreak/>
        <w:drawing>
          <wp:inline distT="0" distB="0" distL="0" distR="0">
            <wp:extent cx="4237305" cy="3455581"/>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srcRect/>
                    <a:stretch>
                      <a:fillRect/>
                    </a:stretch>
                  </pic:blipFill>
                  <pic:spPr bwMode="auto">
                    <a:xfrm>
                      <a:off x="0" y="0"/>
                      <a:ext cx="4241527" cy="3459024"/>
                    </a:xfrm>
                    <a:prstGeom prst="rect">
                      <a:avLst/>
                    </a:prstGeom>
                    <a:noFill/>
                    <a:ln w="9525">
                      <a:noFill/>
                      <a:miter lim="800000"/>
                      <a:headEnd/>
                      <a:tailEnd/>
                    </a:ln>
                  </pic:spPr>
                </pic:pic>
              </a:graphicData>
            </a:graphic>
          </wp:inline>
        </w:drawing>
      </w:r>
    </w:p>
    <w:p w:rsidR="00FC6A90" w:rsidRDefault="00FC6A90" w:rsidP="00FC6A90">
      <w:r>
        <w:t>Ou, no mesmo campo, filtrar por Resultado:</w:t>
      </w:r>
    </w:p>
    <w:p w:rsidR="00FC6A90" w:rsidRDefault="00FC6A90" w:rsidP="00FC6A90">
      <w:r>
        <w:rPr>
          <w:noProof/>
          <w:lang w:val="en-US"/>
        </w:rPr>
        <w:drawing>
          <wp:inline distT="0" distB="0" distL="0" distR="0">
            <wp:extent cx="4185153" cy="3413051"/>
            <wp:effectExtent l="19050" t="0" r="5847"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srcRect/>
                    <a:stretch>
                      <a:fillRect/>
                    </a:stretch>
                  </pic:blipFill>
                  <pic:spPr bwMode="auto">
                    <a:xfrm>
                      <a:off x="0" y="0"/>
                      <a:ext cx="4190084" cy="3417073"/>
                    </a:xfrm>
                    <a:prstGeom prst="rect">
                      <a:avLst/>
                    </a:prstGeom>
                    <a:noFill/>
                    <a:ln w="9525">
                      <a:noFill/>
                      <a:miter lim="800000"/>
                      <a:headEnd/>
                      <a:tailEnd/>
                    </a:ln>
                  </pic:spPr>
                </pic:pic>
              </a:graphicData>
            </a:graphic>
          </wp:inline>
        </w:drawing>
      </w:r>
    </w:p>
    <w:p w:rsidR="00FC6A90" w:rsidRPr="00FC6A90" w:rsidRDefault="00FC6A90" w:rsidP="00C94F81"/>
    <w:p w:rsidR="00C94F81" w:rsidRDefault="00C94F81" w:rsidP="00B633AB">
      <w:pPr>
        <w:pStyle w:val="Heading2"/>
      </w:pPr>
      <w:bookmarkStart w:id="153" w:name="_Toc501026804"/>
      <w:r>
        <w:lastRenderedPageBreak/>
        <w:t xml:space="preserve">HISTÓRICO DE </w:t>
      </w:r>
      <w:r w:rsidR="00972E0B">
        <w:t>CARTEIRA</w:t>
      </w:r>
      <w:bookmarkEnd w:id="153"/>
    </w:p>
    <w:p w:rsidR="00FC6A90" w:rsidRDefault="00FC6A90" w:rsidP="00FC6A90">
      <w:r>
        <w:t xml:space="preserve">O histórico de </w:t>
      </w:r>
      <w:r w:rsidRPr="00972E0B">
        <w:rPr>
          <w:u w:val="single"/>
        </w:rPr>
        <w:t>Carteira</w:t>
      </w:r>
      <w:r>
        <w:t xml:space="preserve"> é apresentado de forma diferente de todos os demais. Todos os outros são apresentados com o conteúdo completo da base de dados e possibilidade de filtragem por data e por conteúdo.</w:t>
      </w:r>
    </w:p>
    <w:p w:rsidR="00972E0B" w:rsidRDefault="00972E0B" w:rsidP="00972E0B">
      <w:r>
        <w:t xml:space="preserve">O Histórico de Carteira </w:t>
      </w:r>
      <w:r w:rsidRPr="00972E0B">
        <w:rPr>
          <w:u w:val="single"/>
        </w:rPr>
        <w:t>requer</w:t>
      </w:r>
      <w:r>
        <w:t xml:space="preserve"> que se informe o fundo </w:t>
      </w:r>
      <w:r>
        <w:rPr>
          <w:u w:val="single"/>
        </w:rPr>
        <w:t>e</w:t>
      </w:r>
      <w:r>
        <w:t xml:space="preserve"> o título.</w:t>
      </w:r>
    </w:p>
    <w:p w:rsidR="00972E0B" w:rsidRPr="00972E0B" w:rsidRDefault="00972E0B" w:rsidP="00972E0B">
      <w:r>
        <w:rPr>
          <w:noProof/>
          <w:lang w:val="en-US"/>
        </w:rPr>
        <w:drawing>
          <wp:inline distT="0" distB="0" distL="0" distR="0">
            <wp:extent cx="5010150" cy="2990850"/>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010150" cy="2990850"/>
                    </a:xfrm>
                    <a:prstGeom prst="rect">
                      <a:avLst/>
                    </a:prstGeom>
                    <a:noFill/>
                    <a:ln w="9525">
                      <a:noFill/>
                      <a:miter lim="800000"/>
                      <a:headEnd/>
                      <a:tailEnd/>
                    </a:ln>
                  </pic:spPr>
                </pic:pic>
              </a:graphicData>
            </a:graphic>
          </wp:inline>
        </w:drawing>
      </w:r>
    </w:p>
    <w:p w:rsidR="00086DD1" w:rsidRDefault="00C94F81" w:rsidP="00B633AB">
      <w:pPr>
        <w:pStyle w:val="Heading2"/>
      </w:pPr>
      <w:bookmarkStart w:id="154" w:name="_Toc501026805"/>
      <w:r>
        <w:t>FILTRO DE DATA</w:t>
      </w:r>
      <w:bookmarkEnd w:id="154"/>
    </w:p>
    <w:p w:rsidR="00086DD1" w:rsidRDefault="00C94F81" w:rsidP="00F1252C">
      <w:r>
        <w:t xml:space="preserve">Pela barra de </w:t>
      </w:r>
      <w:proofErr w:type="spellStart"/>
      <w:r>
        <w:t>tabs</w:t>
      </w:r>
      <w:proofErr w:type="spellEnd"/>
      <w:r>
        <w:t xml:space="preserve"> verticais pode-se escolher o filtro de datas:</w:t>
      </w:r>
    </w:p>
    <w:p w:rsidR="00C94F81" w:rsidRDefault="00C94F81" w:rsidP="00F2521F">
      <w:pPr>
        <w:pStyle w:val="ListParagraph"/>
        <w:numPr>
          <w:ilvl w:val="0"/>
          <w:numId w:val="47"/>
        </w:numPr>
      </w:pPr>
      <w:r>
        <w:t>Hoje (a Data Base)</w:t>
      </w:r>
    </w:p>
    <w:p w:rsidR="00C94F81" w:rsidRDefault="00C94F81" w:rsidP="00F2521F">
      <w:pPr>
        <w:pStyle w:val="ListParagraph"/>
        <w:numPr>
          <w:ilvl w:val="0"/>
          <w:numId w:val="47"/>
        </w:numPr>
      </w:pPr>
      <w:r>
        <w:t>Últimos 30 dias</w:t>
      </w:r>
    </w:p>
    <w:p w:rsidR="00C94F81" w:rsidRDefault="00C94F81" w:rsidP="00F2521F">
      <w:pPr>
        <w:pStyle w:val="ListParagraph"/>
        <w:numPr>
          <w:ilvl w:val="0"/>
          <w:numId w:val="47"/>
        </w:numPr>
      </w:pPr>
      <w:r>
        <w:t>Últimos 12 meses</w:t>
      </w:r>
    </w:p>
    <w:p w:rsidR="00F1252C" w:rsidRDefault="00F1252C" w:rsidP="00B633AB">
      <w:pPr>
        <w:pStyle w:val="Heading2"/>
      </w:pPr>
      <w:bookmarkStart w:id="155" w:name="_Toc501026806"/>
      <w:r>
        <w:t>FILTRO</w:t>
      </w:r>
      <w:r w:rsidR="00C94F81">
        <w:t xml:space="preserve"> DE CONTEÚDO</w:t>
      </w:r>
      <w:bookmarkEnd w:id="155"/>
    </w:p>
    <w:p w:rsidR="00F1252C" w:rsidRDefault="00F1252C" w:rsidP="00F1252C">
      <w:r>
        <w:t>Ao acionar o botão “Filtro”, o sistema filtrará os resultados conforme a chave informada no campo de texto</w:t>
      </w:r>
      <w:r w:rsidR="00972E0B">
        <w:t xml:space="preserve"> à esquerda do botão</w:t>
      </w:r>
      <w:r>
        <w:t>. As seguintes regras se aplicam ao filtro:</w:t>
      </w:r>
    </w:p>
    <w:p w:rsidR="00F1252C" w:rsidRDefault="00F1252C" w:rsidP="00F2521F">
      <w:pPr>
        <w:pStyle w:val="ListParagraph"/>
        <w:numPr>
          <w:ilvl w:val="0"/>
          <w:numId w:val="45"/>
        </w:numPr>
      </w:pPr>
      <w:r>
        <w:t xml:space="preserve">O SCR filtrará pela primeira, e em alguns casos pela primeira ou pela </w:t>
      </w:r>
      <w:proofErr w:type="gramStart"/>
      <w:r>
        <w:t>segunda colunas</w:t>
      </w:r>
      <w:proofErr w:type="gramEnd"/>
      <w:r>
        <w:t xml:space="preserve"> do relatório.</w:t>
      </w:r>
    </w:p>
    <w:p w:rsidR="00F1252C" w:rsidRDefault="00F1252C" w:rsidP="00F2521F">
      <w:pPr>
        <w:pStyle w:val="ListParagraph"/>
        <w:numPr>
          <w:ilvl w:val="0"/>
          <w:numId w:val="45"/>
        </w:numPr>
      </w:pPr>
      <w:r>
        <w:t xml:space="preserve">O filtro não é sensível </w:t>
      </w:r>
      <w:proofErr w:type="gramStart"/>
      <w:r>
        <w:t>a</w:t>
      </w:r>
      <w:proofErr w:type="gramEnd"/>
      <w:r>
        <w:t xml:space="preserve"> caixa alta ou baixa.</w:t>
      </w:r>
    </w:p>
    <w:p w:rsidR="00F1252C" w:rsidRDefault="00F1252C" w:rsidP="00F2521F">
      <w:pPr>
        <w:pStyle w:val="ListParagraph"/>
        <w:numPr>
          <w:ilvl w:val="0"/>
          <w:numId w:val="45"/>
        </w:numPr>
      </w:pPr>
      <w:r>
        <w:lastRenderedPageBreak/>
        <w:t xml:space="preserve">Qualquer parte da coluna que case com a chave buscada </w:t>
      </w:r>
      <w:proofErr w:type="gramStart"/>
      <w:r>
        <w:t>é selecionada</w:t>
      </w:r>
      <w:proofErr w:type="gramEnd"/>
      <w:r>
        <w:t xml:space="preserve"> para apresentação. Por exemplo: filtrar “MULT” retorna todos os casos que contenham “MULT” no nome:</w:t>
      </w:r>
    </w:p>
    <w:p w:rsidR="00F1252C" w:rsidRDefault="00F1252C" w:rsidP="00F1252C">
      <w:pPr>
        <w:pStyle w:val="ListParagraph"/>
        <w:numPr>
          <w:ilvl w:val="0"/>
          <w:numId w:val="0"/>
        </w:numPr>
        <w:ind w:left="1080"/>
      </w:pPr>
      <w:r>
        <w:rPr>
          <w:noProof/>
          <w:lang w:val="en-US"/>
        </w:rPr>
        <w:drawing>
          <wp:inline distT="0" distB="0" distL="0" distR="0">
            <wp:extent cx="5715000" cy="28194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715000" cy="2819400"/>
                    </a:xfrm>
                    <a:prstGeom prst="rect">
                      <a:avLst/>
                    </a:prstGeom>
                    <a:noFill/>
                    <a:ln w="9525">
                      <a:noFill/>
                      <a:miter lim="800000"/>
                      <a:headEnd/>
                      <a:tailEnd/>
                    </a:ln>
                  </pic:spPr>
                </pic:pic>
              </a:graphicData>
            </a:graphic>
          </wp:inline>
        </w:drawing>
      </w:r>
      <w:r>
        <w:t xml:space="preserve"> </w:t>
      </w:r>
    </w:p>
    <w:p w:rsidR="00F1252C" w:rsidRDefault="00F1252C" w:rsidP="00F2521F">
      <w:pPr>
        <w:pStyle w:val="ListParagraph"/>
        <w:numPr>
          <w:ilvl w:val="0"/>
          <w:numId w:val="45"/>
        </w:numPr>
      </w:pPr>
      <w:r>
        <w:t xml:space="preserve">Caso a chave tenha o caractere “+”, o SCR filtrará pela primeira e pela segunda coluna simultaneamente, buscando </w:t>
      </w:r>
      <w:r w:rsidR="00086DD1">
        <w:t>as duas chaves que estão antes e após o sinal de “+”:</w:t>
      </w:r>
    </w:p>
    <w:p w:rsidR="00086DD1" w:rsidRDefault="00086DD1" w:rsidP="00086DD1">
      <w:pPr>
        <w:pStyle w:val="ListParagraph"/>
        <w:numPr>
          <w:ilvl w:val="0"/>
          <w:numId w:val="0"/>
        </w:numPr>
        <w:ind w:left="1080"/>
      </w:pPr>
      <w:r>
        <w:rPr>
          <w:noProof/>
          <w:lang w:val="en-US"/>
        </w:rPr>
        <w:drawing>
          <wp:inline distT="0" distB="0" distL="0" distR="0">
            <wp:extent cx="5715000" cy="320040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5715000" cy="3200400"/>
                    </a:xfrm>
                    <a:prstGeom prst="rect">
                      <a:avLst/>
                    </a:prstGeom>
                    <a:noFill/>
                    <a:ln w="9525">
                      <a:noFill/>
                      <a:miter lim="800000"/>
                      <a:headEnd/>
                      <a:tailEnd/>
                    </a:ln>
                  </pic:spPr>
                </pic:pic>
              </a:graphicData>
            </a:graphic>
          </wp:inline>
        </w:drawing>
      </w:r>
    </w:p>
    <w:p w:rsidR="00086DD1" w:rsidRDefault="00086DD1" w:rsidP="00086DD1">
      <w:pPr>
        <w:pStyle w:val="ListParagraph"/>
        <w:numPr>
          <w:ilvl w:val="0"/>
          <w:numId w:val="0"/>
        </w:numPr>
        <w:ind w:left="1080"/>
      </w:pPr>
    </w:p>
    <w:p w:rsidR="00F1252C" w:rsidRDefault="00972E0B" w:rsidP="00B633AB">
      <w:pPr>
        <w:pStyle w:val="Heading2"/>
      </w:pPr>
      <w:bookmarkStart w:id="156" w:name="_Toc501026807"/>
      <w:r>
        <w:lastRenderedPageBreak/>
        <w:t>OBSERVAÇÕES</w:t>
      </w:r>
      <w:bookmarkEnd w:id="156"/>
    </w:p>
    <w:p w:rsidR="00F36B29" w:rsidRDefault="00F36B29" w:rsidP="00F1252C">
      <w:r>
        <w:t xml:space="preserve">Os históricos que </w:t>
      </w:r>
      <w:r w:rsidRPr="00F36B29">
        <w:rPr>
          <w:u w:val="single"/>
        </w:rPr>
        <w:t>não</w:t>
      </w:r>
      <w:r>
        <w:t xml:space="preserve"> forem de resultados de cálculos do SRC (Risco, </w:t>
      </w:r>
      <w:proofErr w:type="spellStart"/>
      <w:r>
        <w:t>Compliance</w:t>
      </w:r>
      <w:proofErr w:type="spellEnd"/>
      <w:r>
        <w:t>, AML, Alocação, Liquidez, Concentração) podem não ser consistentes.</w:t>
      </w:r>
    </w:p>
    <w:p w:rsidR="00972E0B" w:rsidRPr="00972E0B" w:rsidRDefault="00972E0B" w:rsidP="00F1252C">
      <w:r>
        <w:t xml:space="preserve">Os históricos são provenientes da Base de Dados e todo histórico que não for de um resultado é proveniente dos dados </w:t>
      </w:r>
      <w:r>
        <w:rPr>
          <w:u w:val="single"/>
        </w:rPr>
        <w:t>brutos</w:t>
      </w:r>
      <w:r>
        <w:t xml:space="preserve"> anteriores à inteligência do SRC. Em particular, são anteriores ao</w:t>
      </w:r>
      <w:r w:rsidR="00231778">
        <w:t>s</w:t>
      </w:r>
      <w:r>
        <w:t xml:space="preserve"> processo</w:t>
      </w:r>
      <w:r w:rsidR="00231778">
        <w:t>s de consolidação de carteira e</w:t>
      </w:r>
      <w:r>
        <w:t xml:space="preserve"> de identificação do título por </w:t>
      </w:r>
      <w:r w:rsidR="00F36B29">
        <w:t xml:space="preserve">múltiplas </w:t>
      </w:r>
      <w:r>
        <w:t xml:space="preserve">chaves </w:t>
      </w:r>
      <w:r w:rsidR="00F36B29">
        <w:t xml:space="preserve">e por chaves </w:t>
      </w:r>
      <w:r>
        <w:t xml:space="preserve">alternativas (“Alias”). </w:t>
      </w:r>
      <w:r w:rsidR="00231778">
        <w:t xml:space="preserve">Os históricos não considerarão a carteira consolidada. </w:t>
      </w:r>
      <w:r w:rsidR="00F36B29">
        <w:t xml:space="preserve"> Caso o identificador de um título em um fundo tenha sido alterado durante o período histórico, ainda que tal alteração tenha sido realizada consistentemente no SCR na época, o histórico poderá falhar ao localizar o título pelo identificador atual. </w:t>
      </w:r>
    </w:p>
    <w:p w:rsidR="003368AD" w:rsidRDefault="003368AD" w:rsidP="00530BBF">
      <w:pPr>
        <w:pStyle w:val="Heading1"/>
      </w:pPr>
      <w:bookmarkStart w:id="157" w:name="_Toc501026808"/>
      <w:r>
        <w:lastRenderedPageBreak/>
        <w:t>GRÁFICOS</w:t>
      </w:r>
      <w:bookmarkEnd w:id="157"/>
    </w:p>
    <w:p w:rsidR="00F36B29" w:rsidRDefault="00F36B29" w:rsidP="00B633AB">
      <w:pPr>
        <w:pStyle w:val="Heading2"/>
      </w:pPr>
      <w:bookmarkStart w:id="158" w:name="_Toc501026809"/>
      <w:r>
        <w:t>GERAL</w:t>
      </w:r>
      <w:bookmarkEnd w:id="158"/>
    </w:p>
    <w:p w:rsidR="00034C60" w:rsidRDefault="00034C60" w:rsidP="00034C60">
      <w:r>
        <w:t>O SRC pode plotar gráficos, sujeito a certas restrições (ver Observações abaixo).</w:t>
      </w:r>
    </w:p>
    <w:p w:rsidR="00F36B29" w:rsidRDefault="00F36B29" w:rsidP="00B633AB">
      <w:pPr>
        <w:pStyle w:val="Heading2"/>
      </w:pPr>
      <w:bookmarkStart w:id="159" w:name="_Toc501026810"/>
      <w:r>
        <w:t>OBSERVAÇÕES</w:t>
      </w:r>
      <w:bookmarkEnd w:id="159"/>
    </w:p>
    <w:p w:rsidR="00F36B29" w:rsidRDefault="00F36B29" w:rsidP="00F36B29">
      <w:r>
        <w:t xml:space="preserve">Assim como os históricos, os gráficos que </w:t>
      </w:r>
      <w:r w:rsidRPr="00F36B29">
        <w:rPr>
          <w:u w:val="single"/>
        </w:rPr>
        <w:t>não</w:t>
      </w:r>
      <w:r>
        <w:t xml:space="preserve"> forem de resultados de cálculos do SRC (Risco, </w:t>
      </w:r>
      <w:proofErr w:type="spellStart"/>
      <w:r>
        <w:t>Compliance</w:t>
      </w:r>
      <w:proofErr w:type="spellEnd"/>
      <w:r>
        <w:t>, AML, Alocação, Liquidez, Concentração) podem não ser consistentes.</w:t>
      </w:r>
    </w:p>
    <w:p w:rsidR="00F36B29" w:rsidRDefault="00F36B29" w:rsidP="00F36B29">
      <w:r>
        <w:t xml:space="preserve">Os dados plotados nos gráficos são provenientes da Base de Dados e são dados </w:t>
      </w:r>
      <w:r>
        <w:rPr>
          <w:u w:val="single"/>
        </w:rPr>
        <w:t>brutos</w:t>
      </w:r>
      <w:r>
        <w:t xml:space="preserve"> anteriores à inteligência do SRC. </w:t>
      </w:r>
      <w:r w:rsidR="00231778">
        <w:t>Em particular, são anteriores aos processos de consolidação de carteira e de identificação do título por múltiplas chaves e por chaves alternativas (“Alias”). Os históricos não considerarão a carteira consolidada</w:t>
      </w:r>
      <w:r w:rsidR="002E1136">
        <w:t xml:space="preserve">, nem os </w:t>
      </w:r>
      <w:proofErr w:type="spellStart"/>
      <w:r w:rsidR="002E1136">
        <w:t>aliases</w:t>
      </w:r>
      <w:proofErr w:type="spellEnd"/>
      <w:r w:rsidR="00231778">
        <w:t>.  Caso o identificador de um título em um fundo tenha sido alterado durante o período histórico, ainda que tal alteração tenha sido realizada consistentemente no SCR na época, o histórico poderá falhar ao localizar o título pelo identificador atual.</w:t>
      </w:r>
    </w:p>
    <w:p w:rsidR="00034C60" w:rsidRDefault="00034C60" w:rsidP="00B633AB">
      <w:pPr>
        <w:pStyle w:val="Heading2"/>
      </w:pPr>
      <w:bookmarkStart w:id="160" w:name="_Toc468460480"/>
      <w:bookmarkStart w:id="161" w:name="_Toc501026811"/>
      <w:r>
        <w:t>COMPOSIÇÃO DE CARTEIRA</w:t>
      </w:r>
      <w:bookmarkEnd w:id="160"/>
      <w:bookmarkEnd w:id="161"/>
    </w:p>
    <w:p w:rsidR="00034C60" w:rsidRDefault="00034C60" w:rsidP="00034C60">
      <w:r>
        <w:t xml:space="preserve">O gráfico de composição de carteira é um gráfico de pizza sobre uma das carteiras e segundo uma propriedade. </w:t>
      </w:r>
    </w:p>
    <w:p w:rsidR="00034C60" w:rsidRDefault="00034C60" w:rsidP="00034C60">
      <w:r>
        <w:t xml:space="preserve">O campo à direita permite apresentar a composição em valor financeiro (“$MM”) ou em percentual (“%”). </w:t>
      </w:r>
    </w:p>
    <w:p w:rsidR="00034C60" w:rsidRPr="00245CF3" w:rsidRDefault="00034C60" w:rsidP="00034C60">
      <w:r>
        <w:t>É necessário clicar o botão “Plotar” para atualizar o gráfico.</w:t>
      </w:r>
    </w:p>
    <w:p w:rsidR="00034C60" w:rsidRPr="00245CF3" w:rsidRDefault="00034C60" w:rsidP="00034C60">
      <w:r>
        <w:rPr>
          <w:noProof/>
          <w:lang w:val="en-US"/>
        </w:rPr>
        <w:lastRenderedPageBreak/>
        <w:drawing>
          <wp:inline distT="0" distB="0" distL="0" distR="0">
            <wp:extent cx="6322109" cy="4317558"/>
            <wp:effectExtent l="19050" t="0" r="2491"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srcRect/>
                    <a:stretch>
                      <a:fillRect/>
                    </a:stretch>
                  </pic:blipFill>
                  <pic:spPr bwMode="auto">
                    <a:xfrm>
                      <a:off x="0" y="0"/>
                      <a:ext cx="6327586" cy="4321299"/>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B633AB">
      <w:pPr>
        <w:pStyle w:val="Heading2"/>
      </w:pPr>
      <w:bookmarkStart w:id="162" w:name="_Toc468460481"/>
      <w:bookmarkStart w:id="163" w:name="_Toc501026812"/>
      <w:r w:rsidRPr="00A22EF6">
        <w:lastRenderedPageBreak/>
        <w:t>HISTÓRICO DE CLASSES</w:t>
      </w:r>
      <w:bookmarkEnd w:id="162"/>
      <w:bookmarkEnd w:id="163"/>
    </w:p>
    <w:p w:rsidR="00034C60" w:rsidRDefault="00034C60" w:rsidP="00034C60">
      <w:r>
        <w:t>O gráfico de histórico de classes permite visualizar o histórico do valor absoluto ou relativo (ao PL do fundo) das classes sob uma propriedade.  O usuário deve escolher o fundo, a propriedade e o valor da propriedade.</w:t>
      </w:r>
    </w:p>
    <w:p w:rsidR="00034C60" w:rsidRDefault="00034C60" w:rsidP="00034C60">
      <w:r>
        <w:t xml:space="preserve">O 4º campo escolhe a janela do histórico: 30 dias, 12 meses, </w:t>
      </w:r>
      <w:proofErr w:type="gramStart"/>
      <w:r>
        <w:t>5</w:t>
      </w:r>
      <w:proofErr w:type="gramEnd"/>
      <w:r>
        <w:t xml:space="preserve">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Default="00034C60" w:rsidP="00034C60">
      <w:r>
        <w:rPr>
          <w:noProof/>
          <w:lang w:val="en-US"/>
        </w:rPr>
        <w:drawing>
          <wp:inline distT="0" distB="0" distL="0" distR="0">
            <wp:extent cx="6379512" cy="4656465"/>
            <wp:effectExtent l="19050" t="0" r="2238"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srcRect/>
                    <a:stretch>
                      <a:fillRect/>
                    </a:stretch>
                  </pic:blipFill>
                  <pic:spPr bwMode="auto">
                    <a:xfrm>
                      <a:off x="0" y="0"/>
                      <a:ext cx="6378742" cy="4655903"/>
                    </a:xfrm>
                    <a:prstGeom prst="rect">
                      <a:avLst/>
                    </a:prstGeom>
                    <a:noFill/>
                    <a:ln w="9525">
                      <a:noFill/>
                      <a:miter lim="800000"/>
                      <a:headEnd/>
                      <a:tailEnd/>
                    </a:ln>
                  </pic:spPr>
                </pic:pic>
              </a:graphicData>
            </a:graphic>
          </wp:inline>
        </w:drawing>
      </w:r>
    </w:p>
    <w:p w:rsidR="00034C60" w:rsidRDefault="00034C60" w:rsidP="00034C60">
      <w:pPr>
        <w:ind w:left="0"/>
        <w:jc w:val="left"/>
      </w:pPr>
      <w:r>
        <w:br w:type="page"/>
      </w:r>
    </w:p>
    <w:p w:rsidR="00034C60" w:rsidRDefault="00034C60" w:rsidP="00B633AB">
      <w:pPr>
        <w:pStyle w:val="Heading2"/>
      </w:pPr>
      <w:bookmarkStart w:id="164" w:name="_Toc468460482"/>
      <w:bookmarkStart w:id="165" w:name="_Toc501026813"/>
      <w:r>
        <w:lastRenderedPageBreak/>
        <w:t>HISTÓRICO DE POSIÇÃO</w:t>
      </w:r>
      <w:bookmarkEnd w:id="164"/>
      <w:bookmarkEnd w:id="165"/>
    </w:p>
    <w:p w:rsidR="00034C60" w:rsidRDefault="00034C60" w:rsidP="00034C60">
      <w:r>
        <w:t>O gráfico de histórico de posição permite visualizar o histórico do valor absoluto ou relativo (ao PL do fundo) de um título em um fundo.  O usuário deve escolher o fundo e o título.</w:t>
      </w:r>
    </w:p>
    <w:p w:rsidR="00034C60" w:rsidRDefault="00034C60" w:rsidP="00034C60">
      <w:r>
        <w:t xml:space="preserve">O 3º campo escolhe a janela do histórico: 30 dias, 12 meses, </w:t>
      </w:r>
      <w:proofErr w:type="gramStart"/>
      <w:r>
        <w:t>5</w:t>
      </w:r>
      <w:proofErr w:type="gramEnd"/>
      <w:r>
        <w:t xml:space="preserve">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Pr="00A22EF6" w:rsidRDefault="00034C60" w:rsidP="00034C60">
      <w:r>
        <w:rPr>
          <w:noProof/>
          <w:lang w:val="en-US"/>
        </w:rPr>
        <w:drawing>
          <wp:inline distT="0" distB="0" distL="0" distR="0">
            <wp:extent cx="6372727" cy="4651513"/>
            <wp:effectExtent l="19050" t="0" r="9023"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srcRect/>
                    <a:stretch>
                      <a:fillRect/>
                    </a:stretch>
                  </pic:blipFill>
                  <pic:spPr bwMode="auto">
                    <a:xfrm>
                      <a:off x="0" y="0"/>
                      <a:ext cx="6375960" cy="465387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B633AB">
      <w:pPr>
        <w:pStyle w:val="Heading2"/>
      </w:pPr>
      <w:bookmarkStart w:id="166" w:name="_Toc468460483"/>
      <w:bookmarkStart w:id="167" w:name="_Toc501026814"/>
      <w:r>
        <w:lastRenderedPageBreak/>
        <w:t>HISTÓRICO DE PL</w:t>
      </w:r>
      <w:bookmarkEnd w:id="166"/>
      <w:bookmarkEnd w:id="167"/>
    </w:p>
    <w:p w:rsidR="00034C60" w:rsidRDefault="00034C60" w:rsidP="00034C60">
      <w:r>
        <w:t>O gráfico de histórico de posição permite visualizar o histórico do PL de um fundo.</w:t>
      </w:r>
    </w:p>
    <w:p w:rsidR="00034C60" w:rsidRDefault="00034C60" w:rsidP="00034C60">
      <w:r>
        <w:t xml:space="preserve">O campo mais à direita escolhe a janela do histórico: 30 dias, 12 meses, </w:t>
      </w:r>
      <w:proofErr w:type="gramStart"/>
      <w:r>
        <w:t>5</w:t>
      </w:r>
      <w:proofErr w:type="gramEnd"/>
      <w:r>
        <w:t xml:space="preserve"> anos ou “tudo”.</w:t>
      </w:r>
    </w:p>
    <w:p w:rsidR="00034C60" w:rsidRPr="00A22EF6" w:rsidRDefault="00034C60" w:rsidP="00034C60">
      <w:r>
        <w:t>É necessário clicar o botão “Plotar” para atualizar o gráfico.</w:t>
      </w:r>
    </w:p>
    <w:p w:rsidR="00034C60" w:rsidRPr="00A22EF6" w:rsidRDefault="00034C60" w:rsidP="00034C60">
      <w:r>
        <w:rPr>
          <w:noProof/>
          <w:lang w:val="en-US"/>
        </w:rPr>
        <w:drawing>
          <wp:inline distT="0" distB="0" distL="0" distR="0">
            <wp:extent cx="6401299" cy="4672367"/>
            <wp:effectExtent l="19050" t="0" r="0" b="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6400526" cy="467180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B633AB">
      <w:pPr>
        <w:pStyle w:val="Heading2"/>
      </w:pPr>
      <w:bookmarkStart w:id="168" w:name="_Toc468460484"/>
      <w:bookmarkStart w:id="169" w:name="_Toc501026815"/>
      <w:r>
        <w:lastRenderedPageBreak/>
        <w:t>TRADES</w:t>
      </w:r>
      <w:bookmarkEnd w:id="168"/>
      <w:bookmarkEnd w:id="169"/>
    </w:p>
    <w:p w:rsidR="00034C60" w:rsidRDefault="00034C60" w:rsidP="00034C60">
      <w:r>
        <w:t>O gráfico de histórico de trades permite visualizar o histórico de preços das operações realizadas com um título (em todos os fundos).</w:t>
      </w:r>
    </w:p>
    <w:p w:rsidR="00034C60" w:rsidRDefault="00034C60" w:rsidP="00034C60">
      <w:r>
        <w:t xml:space="preserve">O campo mais à direita escolhe a janela do histórico: 30 dias, 12 meses, </w:t>
      </w:r>
      <w:proofErr w:type="gramStart"/>
      <w:r>
        <w:t>5</w:t>
      </w:r>
      <w:proofErr w:type="gramEnd"/>
      <w:r>
        <w:t xml:space="preserve"> anos ou “tudo”.</w:t>
      </w:r>
    </w:p>
    <w:p w:rsidR="00034C60" w:rsidRPr="00A22EF6" w:rsidRDefault="00034C60" w:rsidP="00034C60">
      <w:r>
        <w:t>É necessário clicar o botão “Plotar” para atualizar o gráfico.</w:t>
      </w:r>
    </w:p>
    <w:p w:rsidR="00034C60" w:rsidRPr="005D19D9" w:rsidRDefault="00034C60" w:rsidP="00034C60">
      <w:r>
        <w:rPr>
          <w:noProof/>
          <w:lang w:val="en-US"/>
        </w:rPr>
        <w:drawing>
          <wp:inline distT="0" distB="0" distL="0" distR="0">
            <wp:extent cx="6389701" cy="4663902"/>
            <wp:effectExtent l="19050" t="0" r="0" b="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cstate="print"/>
                    <a:srcRect/>
                    <a:stretch>
                      <a:fillRect/>
                    </a:stretch>
                  </pic:blipFill>
                  <pic:spPr bwMode="auto">
                    <a:xfrm>
                      <a:off x="0" y="0"/>
                      <a:ext cx="6388930" cy="4663339"/>
                    </a:xfrm>
                    <a:prstGeom prst="rect">
                      <a:avLst/>
                    </a:prstGeom>
                    <a:noFill/>
                    <a:ln w="9525">
                      <a:noFill/>
                      <a:miter lim="800000"/>
                      <a:headEnd/>
                      <a:tailEnd/>
                    </a:ln>
                  </pic:spPr>
                </pic:pic>
              </a:graphicData>
            </a:graphic>
          </wp:inline>
        </w:drawing>
      </w:r>
    </w:p>
    <w:p w:rsidR="00034C60" w:rsidRPr="00972E0B" w:rsidRDefault="00034C60" w:rsidP="00F36B29"/>
    <w:p w:rsidR="00F36B29" w:rsidRPr="00F36B29" w:rsidRDefault="00F36B29" w:rsidP="00F36B29"/>
    <w:p w:rsidR="003368AD" w:rsidRPr="003368AD" w:rsidRDefault="003368AD" w:rsidP="00530BBF">
      <w:pPr>
        <w:pStyle w:val="Heading1"/>
      </w:pPr>
      <w:bookmarkStart w:id="170" w:name="_Toc501026816"/>
      <w:r>
        <w:lastRenderedPageBreak/>
        <w:t>MANUTENÇÃO</w:t>
      </w:r>
      <w:bookmarkEnd w:id="170"/>
    </w:p>
    <w:p w:rsidR="00614067" w:rsidRDefault="00614067" w:rsidP="00B633AB">
      <w:pPr>
        <w:pStyle w:val="Heading2"/>
      </w:pPr>
      <w:bookmarkStart w:id="171" w:name="_Ref492474271"/>
      <w:bookmarkStart w:id="172" w:name="_Toc501026817"/>
      <w:r>
        <w:t>ERROS</w:t>
      </w:r>
      <w:bookmarkEnd w:id="171"/>
      <w:bookmarkEnd w:id="172"/>
    </w:p>
    <w:p w:rsidR="00614067" w:rsidRDefault="00614067" w:rsidP="00614067">
      <w:r>
        <w:t>O SRC armazena os “erros” no processamento para posterior consulta em um Log de Erros.  A lista de erros está no Anexo.</w:t>
      </w:r>
    </w:p>
    <w:p w:rsidR="00614067" w:rsidRPr="00614067" w:rsidRDefault="00614067" w:rsidP="00614067">
      <w:r>
        <w:t>A Barra de Status mostra quantos erros foram acumulados desde a última consulta. Clicando-se sobre o painel da Barra de Status, abre-se o histórico de erros para consulta, e o contador é zerado.</w:t>
      </w:r>
    </w:p>
    <w:p w:rsidR="00BB1EE7" w:rsidRDefault="00BB1EE7" w:rsidP="00B633AB">
      <w:pPr>
        <w:pStyle w:val="Heading2"/>
      </w:pPr>
      <w:bookmarkStart w:id="173" w:name="_Toc501026818"/>
      <w:r>
        <w:t>GAPS NO PROCESSAMENTO</w:t>
      </w:r>
      <w:bookmarkEnd w:id="173"/>
    </w:p>
    <w:p w:rsidR="00BB1EE7" w:rsidRDefault="00BB1EE7" w:rsidP="00BB1EE7">
      <w:r>
        <w:t xml:space="preserve">O SCR processa todos os cálculos para a Data Base, que é a data </w:t>
      </w:r>
      <w:r w:rsidR="00CB0AF7">
        <w:t>atual</w:t>
      </w:r>
      <w:r>
        <w:t>.</w:t>
      </w:r>
    </w:p>
    <w:p w:rsidR="00BB1EE7" w:rsidRDefault="00BB1EE7" w:rsidP="00BB1EE7">
      <w:r>
        <w:t xml:space="preserve">O SCR </w:t>
      </w:r>
      <w:r>
        <w:rPr>
          <w:u w:val="single"/>
        </w:rPr>
        <w:t>não requer</w:t>
      </w:r>
      <w:r>
        <w:t xml:space="preserve"> que o dia anterior à Data Base seja processado. Nem requer que as datas sejam processadas sequencialmente.</w:t>
      </w:r>
    </w:p>
    <w:p w:rsidR="00BB1EE7" w:rsidRDefault="00BB1EE7" w:rsidP="00BB1EE7">
      <w:r>
        <w:t xml:space="preserve">Se houver um “gap” de tempo entre execuções sucessivas do SCR, poderá haver um “gap” de resultados reportados. </w:t>
      </w:r>
      <w:proofErr w:type="spellStart"/>
      <w:r>
        <w:t>Ex</w:t>
      </w:r>
      <w:proofErr w:type="spellEnd"/>
      <w:r>
        <w:t>: se o SCR for rodado em 30/6 e depois só em 5/7, só haverá resultados gravados de 30/6 e de 5/7, e nenhum resultado intermediário.</w:t>
      </w:r>
    </w:p>
    <w:p w:rsidR="00BB1EE7" w:rsidRDefault="00BB1EE7" w:rsidP="00BB1EE7">
      <w:r>
        <w:t xml:space="preserve">Esse risco é minimizado com o </w:t>
      </w:r>
      <w:r w:rsidRPr="00614A20">
        <w:rPr>
          <w:u w:val="single"/>
        </w:rPr>
        <w:t>agendamento</w:t>
      </w:r>
      <w:r>
        <w:t xml:space="preserve"> para execução diária </w:t>
      </w:r>
      <w:r w:rsidRPr="00614A20">
        <w:rPr>
          <w:u w:val="single"/>
        </w:rPr>
        <w:t>automática</w:t>
      </w:r>
      <w:r>
        <w:t xml:space="preserve"> em “</w:t>
      </w:r>
      <w:r w:rsidRPr="00614A20">
        <w:rPr>
          <w:u w:val="single"/>
        </w:rPr>
        <w:t>batch</w:t>
      </w:r>
      <w:r>
        <w:t>”.</w:t>
      </w:r>
    </w:p>
    <w:p w:rsidR="00BB1EE7" w:rsidRDefault="00BB1EE7" w:rsidP="00BB1EE7">
      <w:r>
        <w:t xml:space="preserve">Ainda assim, há o risco de, por falha no suprimento de dados, o SCR “marcar passo” na mesma Data Base. Por exemplo: se ele rodar dia 30/6 e dias 1, 2, 3, 4 e 5/7, mas só houver carteiras </w:t>
      </w:r>
      <w:r w:rsidR="00D4167F">
        <w:t>n</w:t>
      </w:r>
      <w:r>
        <w:t>as datas 30/6 e 4/7, o SCR rodará dias 30/6, 1, 2 e 3/7 com a Data Base de 30/6, rodará dias 4 e 5/7 com a Data Base 4/7; e só haverá registro de resultados das datas 30/6 e 4/7.</w:t>
      </w:r>
    </w:p>
    <w:p w:rsidR="00BB1EE7" w:rsidRDefault="00BB1EE7" w:rsidP="00BB1EE7">
      <w:r>
        <w:t xml:space="preserve">Um usuário </w:t>
      </w:r>
      <w:r w:rsidRPr="00614A20">
        <w:rPr>
          <w:u w:val="single"/>
        </w:rPr>
        <w:t>administrador</w:t>
      </w:r>
      <w:r>
        <w:t xml:space="preserve"> deve ser encarregado de verificar os gaps de execução e se for o caso </w:t>
      </w:r>
      <w:r w:rsidRPr="00F2791F">
        <w:rPr>
          <w:u w:val="single"/>
        </w:rPr>
        <w:t>abrir o SCR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962794">
        <w:t>XIV-4</w:t>
      </w:r>
      <w:r w:rsidR="00B30A00">
        <w:fldChar w:fldCharType="end"/>
      </w:r>
      <w:r w:rsidR="00F2791F">
        <w:t xml:space="preserve">) </w:t>
      </w:r>
      <w:r>
        <w:t>para completar o histórico de reporte.</w:t>
      </w:r>
    </w:p>
    <w:p w:rsidR="00BB1EE7" w:rsidRDefault="00BB1EE7" w:rsidP="00BB1EE7">
      <w:proofErr w:type="spellStart"/>
      <w:r>
        <w:t>Obs</w:t>
      </w:r>
      <w:proofErr w:type="spellEnd"/>
      <w:r>
        <w:t xml:space="preserve">: ao contrário da execução de cálculo, a </w:t>
      </w:r>
      <w:r>
        <w:rPr>
          <w:u w:val="single"/>
        </w:rPr>
        <w:t>importação</w:t>
      </w:r>
      <w:r>
        <w:t xml:space="preserve"> sempre tenta adquirir todos os dados desde a última data de atualização até a </w:t>
      </w:r>
      <w:r>
        <w:rPr>
          <w:u w:val="single"/>
        </w:rPr>
        <w:t>data em que é realizada</w:t>
      </w:r>
      <w:r>
        <w:t xml:space="preserve">. Se a última </w:t>
      </w:r>
      <w:r>
        <w:rPr>
          <w:u w:val="single"/>
        </w:rPr>
        <w:t>importação</w:t>
      </w:r>
      <w:r>
        <w:t xml:space="preserve"> foi em 30/6 e uma nova importação é comandada em 5/7, ela buscará todos os dados dos dias entre 30/6 e 5/7.</w:t>
      </w:r>
    </w:p>
    <w:p w:rsidR="00BB1EE7" w:rsidRDefault="00BB1EE7" w:rsidP="00B633AB">
      <w:pPr>
        <w:pStyle w:val="Heading2"/>
      </w:pPr>
      <w:r>
        <w:lastRenderedPageBreak/>
        <w:t xml:space="preserve"> </w:t>
      </w:r>
      <w:bookmarkStart w:id="174" w:name="_Toc501026819"/>
      <w:r>
        <w:t>DADOS INCOMPLETOS</w:t>
      </w:r>
      <w:bookmarkEnd w:id="174"/>
    </w:p>
    <w:p w:rsidR="00BB1EE7" w:rsidRDefault="00BB1EE7" w:rsidP="00BB1EE7">
      <w:r>
        <w:t xml:space="preserve">O SCR pode rodar para uma Data Base em que um ou mais fundos não tenham carteira. Esses fundos serão marcados como </w:t>
      </w:r>
      <w:r w:rsidR="00CB0AF7">
        <w:t>“</w:t>
      </w:r>
      <w:r w:rsidR="00CB0AF7" w:rsidRPr="00CB0AF7">
        <w:rPr>
          <w:u w:val="single"/>
        </w:rPr>
        <w:t>Prévias</w:t>
      </w:r>
      <w:r w:rsidR="00CB0AF7">
        <w:t>”, “</w:t>
      </w:r>
      <w:proofErr w:type="gramStart"/>
      <w:r w:rsidR="00CB0AF7" w:rsidRPr="00CB0AF7">
        <w:rPr>
          <w:u w:val="single"/>
        </w:rPr>
        <w:t>Estimativas</w:t>
      </w:r>
      <w:r w:rsidR="00CB0AF7">
        <w:t xml:space="preserve">” ou </w:t>
      </w:r>
      <w:r>
        <w:t>“</w:t>
      </w:r>
      <w:r w:rsidR="00CB0AF7">
        <w:rPr>
          <w:u w:val="single"/>
        </w:rPr>
        <w:t>Inválidos</w:t>
      </w:r>
      <w:r>
        <w:t>” na tela e nos relatórios, inclusive no reporte de resultados de risco</w:t>
      </w:r>
      <w:proofErr w:type="gramEnd"/>
      <w:r>
        <w:t xml:space="preserve"> e </w:t>
      </w:r>
      <w:proofErr w:type="spellStart"/>
      <w:r>
        <w:t>compliance</w:t>
      </w:r>
      <w:proofErr w:type="spellEnd"/>
      <w:r w:rsidR="00CB0AF7">
        <w:t xml:space="preserve">, conforme o grau de atualização da carteira (ver </w:t>
      </w:r>
      <w:r w:rsidR="00B30A00">
        <w:fldChar w:fldCharType="begin"/>
      </w:r>
      <w:r w:rsidR="00CB0AF7">
        <w:instrText xml:space="preserve"> REF _Ref481660557 \r \h </w:instrText>
      </w:r>
      <w:r w:rsidR="00B30A00">
        <w:fldChar w:fldCharType="separate"/>
      </w:r>
      <w:r w:rsidR="00962794">
        <w:t>III-2</w:t>
      </w:r>
      <w:r w:rsidR="00B30A00">
        <w:fldChar w:fldCharType="end"/>
      </w:r>
      <w:r w:rsidR="00CB0AF7">
        <w:t>)</w:t>
      </w:r>
      <w:r>
        <w:t>.</w:t>
      </w:r>
    </w:p>
    <w:p w:rsidR="00BB1EE7" w:rsidRDefault="00BB1EE7" w:rsidP="00BB1EE7">
      <w:r>
        <w:t xml:space="preserve">Além de fundos </w:t>
      </w:r>
      <w:r w:rsidR="00CB0AF7">
        <w:t>desatualizados</w:t>
      </w:r>
      <w:r>
        <w:t xml:space="preserve">, os demais dados (resgates, trades, séries de mercado) poderão não </w:t>
      </w:r>
      <w:proofErr w:type="gramStart"/>
      <w:r>
        <w:t>estar</w:t>
      </w:r>
      <w:proofErr w:type="gramEnd"/>
      <w:r>
        <w:t xml:space="preserve"> atualizados até a Data Base. O usuário pode consultar a última data de atualização de cada dado, a qual também estará nos reportes de risco e </w:t>
      </w:r>
      <w:proofErr w:type="spellStart"/>
      <w:r>
        <w:t>compliance</w:t>
      </w:r>
      <w:proofErr w:type="spellEnd"/>
      <w:r>
        <w:t>.</w:t>
      </w:r>
    </w:p>
    <w:p w:rsidR="00BB1EE7" w:rsidRDefault="00BB1EE7" w:rsidP="00BB1EE7">
      <w:r>
        <w:t xml:space="preserve">Deve caber ao usuário </w:t>
      </w:r>
      <w:proofErr w:type="spellStart"/>
      <w:r w:rsidRPr="00614A20">
        <w:rPr>
          <w:u w:val="single"/>
        </w:rPr>
        <w:t>administador</w:t>
      </w:r>
      <w:proofErr w:type="spellEnd"/>
      <w:r>
        <w:t xml:space="preserve"> conferir se os dados estão atualizados o máximo possível e haja o mínimo possível de fundos inválidos, o que pode envolver </w:t>
      </w:r>
      <w:r w:rsidRPr="00F2791F">
        <w:rPr>
          <w:u w:val="single"/>
        </w:rPr>
        <w:t>reprocessar a carteira em data retroativa</w:t>
      </w:r>
      <w:r>
        <w:t xml:space="preserve"> </w:t>
      </w:r>
      <w:r w:rsidR="00F2791F">
        <w:t xml:space="preserve">(ver </w:t>
      </w:r>
      <w:r w:rsidR="00B30A00">
        <w:fldChar w:fldCharType="begin"/>
      </w:r>
      <w:r w:rsidR="00F2791F">
        <w:instrText xml:space="preserve"> REF _Ref459020802 \r \h </w:instrText>
      </w:r>
      <w:r w:rsidR="00B30A00">
        <w:fldChar w:fldCharType="separate"/>
      </w:r>
      <w:r w:rsidR="00962794">
        <w:t>XIV-4</w:t>
      </w:r>
      <w:r w:rsidR="00B30A00">
        <w:fldChar w:fldCharType="end"/>
      </w:r>
      <w:r w:rsidR="00F2791F">
        <w:t xml:space="preserve">) </w:t>
      </w:r>
      <w:r>
        <w:t>e comandar importações até que os dados estejam alinhados.</w:t>
      </w:r>
    </w:p>
    <w:p w:rsidR="00CB0AF7" w:rsidRPr="00CB0AF7" w:rsidRDefault="00CB0AF7" w:rsidP="00BB1EE7">
      <w:r>
        <w:t xml:space="preserve">Caso o sistema seja aberto em uma </w:t>
      </w:r>
      <w:r>
        <w:rPr>
          <w:u w:val="single"/>
        </w:rPr>
        <w:t>data retroativa</w:t>
      </w:r>
      <w:r>
        <w:t>, os fundos que tiverem carteira importada para tal data serão marcados como “</w:t>
      </w:r>
      <w:r>
        <w:rPr>
          <w:u w:val="single"/>
        </w:rPr>
        <w:t>Oficiais</w:t>
      </w:r>
      <w:r>
        <w:t>” ou “</w:t>
      </w:r>
      <w:proofErr w:type="spellStart"/>
      <w:r>
        <w:t>Actual</w:t>
      </w:r>
      <w:proofErr w:type="spellEnd"/>
      <w:r>
        <w:t>” (</w:t>
      </w:r>
      <w:r w:rsidRPr="00CB0AF7">
        <w:rPr>
          <w:u w:val="single"/>
        </w:rPr>
        <w:t>ACT</w:t>
      </w:r>
      <w:r>
        <w:t xml:space="preserve">). Se resultados de risco e </w:t>
      </w:r>
      <w:proofErr w:type="spellStart"/>
      <w:r>
        <w:t>compliance</w:t>
      </w:r>
      <w:proofErr w:type="spellEnd"/>
      <w:r>
        <w:t xml:space="preserve"> forem gravados nessa situação, eles </w:t>
      </w:r>
      <w:proofErr w:type="spellStart"/>
      <w:r>
        <w:rPr>
          <w:u w:val="single"/>
        </w:rPr>
        <w:t>sobreescreverão</w:t>
      </w:r>
      <w:proofErr w:type="spellEnd"/>
      <w:r>
        <w:t xml:space="preserve"> dados anteriores que podem ter sido gravados como prévias ou </w:t>
      </w:r>
      <w:proofErr w:type="gramStart"/>
      <w:r>
        <w:t>estimativas ou inválidos</w:t>
      </w:r>
      <w:proofErr w:type="gramEnd"/>
      <w:r>
        <w:t>.</w:t>
      </w:r>
    </w:p>
    <w:p w:rsidR="00C128DB" w:rsidRDefault="00BB1EE7" w:rsidP="00B633AB">
      <w:pPr>
        <w:pStyle w:val="Heading2"/>
      </w:pPr>
      <w:bookmarkStart w:id="175" w:name="_Ref459020802"/>
      <w:bookmarkStart w:id="176" w:name="_Toc501026820"/>
      <w:r>
        <w:t>ABRIR</w:t>
      </w:r>
      <w:r w:rsidR="00C128DB">
        <w:t xml:space="preserve"> </w:t>
      </w:r>
      <w:bookmarkEnd w:id="175"/>
      <w:r w:rsidR="00CF0616">
        <w:t>OUTRA DATA</w:t>
      </w:r>
      <w:bookmarkEnd w:id="176"/>
    </w:p>
    <w:p w:rsidR="00C128DB" w:rsidRDefault="00C128DB" w:rsidP="00C128DB">
      <w:r>
        <w:t xml:space="preserve">O SCR </w:t>
      </w:r>
      <w:r>
        <w:rPr>
          <w:u w:val="single"/>
        </w:rPr>
        <w:t>sempre</w:t>
      </w:r>
      <w:r>
        <w:t xml:space="preserve"> iniciará </w:t>
      </w:r>
      <w:r w:rsidR="00CF0616">
        <w:t>colocando a</w:t>
      </w:r>
      <w:r>
        <w:t xml:space="preserve"> Data-Base</w:t>
      </w:r>
      <w:r w:rsidR="00CF0616">
        <w:t xml:space="preserve"> n</w:t>
      </w:r>
      <w:r w:rsidR="00BB1EE7">
        <w:t xml:space="preserve">a </w:t>
      </w:r>
      <w:r w:rsidR="00CB0AF7">
        <w:t>data atual</w:t>
      </w:r>
      <w:r w:rsidR="00CF0616">
        <w:t xml:space="preserve"> (do relógio do computador em que ele rodar)</w:t>
      </w:r>
      <w:r>
        <w:t>.</w:t>
      </w:r>
    </w:p>
    <w:p w:rsidR="00CF0616" w:rsidRPr="00CF0616" w:rsidRDefault="00CF0616" w:rsidP="00C128DB">
      <w:r>
        <w:t xml:space="preserve">Ao longo da operação, o usuário poderá </w:t>
      </w:r>
      <w:r>
        <w:rPr>
          <w:u w:val="single"/>
        </w:rPr>
        <w:t>trocar a Data Base</w:t>
      </w:r>
      <w:r>
        <w:t xml:space="preserve">, ou seja, </w:t>
      </w:r>
      <w:r>
        <w:rPr>
          <w:u w:val="single"/>
        </w:rPr>
        <w:t>abrir o SRC em outra data</w:t>
      </w:r>
      <w:r>
        <w:t xml:space="preserve"> para consultar as carteiras, fundos e demais resultados como eram nessa data.</w:t>
      </w:r>
    </w:p>
    <w:p w:rsidR="00CF0616" w:rsidRPr="00CF0616" w:rsidRDefault="00CF0616" w:rsidP="00C128DB">
      <w:r>
        <w:t xml:space="preserve">A abertura do sistema em data retroativa é importante para eliminar </w:t>
      </w:r>
      <w:r>
        <w:rPr>
          <w:u w:val="single"/>
        </w:rPr>
        <w:t>gaps</w:t>
      </w:r>
      <w:r>
        <w:t xml:space="preserve"> de datas de processamento.</w:t>
      </w:r>
    </w:p>
    <w:p w:rsidR="00C128DB" w:rsidRDefault="00CF0616" w:rsidP="00C128DB">
      <w:r>
        <w:t>Para</w:t>
      </w:r>
      <w:r w:rsidR="00C128DB">
        <w:t xml:space="preserve"> </w:t>
      </w:r>
      <w:r>
        <w:t>trocar de data,</w:t>
      </w:r>
      <w:r w:rsidR="00C128DB">
        <w:t xml:space="preserve"> </w:t>
      </w:r>
      <w:r>
        <w:t xml:space="preserve">aciona-se </w:t>
      </w:r>
      <w:r w:rsidR="00C128DB">
        <w:t xml:space="preserve">em </w:t>
      </w:r>
      <w:proofErr w:type="gramStart"/>
      <w:r w:rsidR="00614067" w:rsidRPr="00614067">
        <w:rPr>
          <w:u w:val="wave"/>
        </w:rPr>
        <w:t>Menu</w:t>
      </w:r>
      <w:proofErr w:type="gramEnd"/>
      <w:r w:rsidR="00614067" w:rsidRPr="00614067">
        <w:rPr>
          <w:u w:val="wave"/>
        </w:rPr>
        <w:t xml:space="preserve"> Principal</w:t>
      </w:r>
      <w:r w:rsidR="00614067">
        <w:sym w:font="Wingdings" w:char="F0E0"/>
      </w:r>
      <w:r w:rsidR="00614067">
        <w:t>Home</w:t>
      </w:r>
      <w:r w:rsidR="00C128DB">
        <w:sym w:font="Wingdings" w:char="F0E0"/>
      </w:r>
      <w:r w:rsidR="00C128DB">
        <w:t>Muda Data. O SCR pedirá a nova data e duas situações podem ocorrer:</w:t>
      </w:r>
    </w:p>
    <w:p w:rsidR="00C128DB" w:rsidRDefault="00C128DB" w:rsidP="00F2521F">
      <w:pPr>
        <w:pStyle w:val="ListParagraph"/>
        <w:numPr>
          <w:ilvl w:val="0"/>
          <w:numId w:val="38"/>
        </w:numPr>
      </w:pPr>
      <w:r>
        <w:t xml:space="preserve">Já existe </w:t>
      </w:r>
      <w:r w:rsidR="00CF0616">
        <w:t xml:space="preserve">pelo menos uma </w:t>
      </w:r>
      <w:r>
        <w:t>carteira importada na base de dados: o SCR abrirá normalmente a data.</w:t>
      </w:r>
    </w:p>
    <w:p w:rsidR="00C128DB" w:rsidRDefault="00C128DB" w:rsidP="00F2521F">
      <w:pPr>
        <w:pStyle w:val="ListParagraph"/>
        <w:numPr>
          <w:ilvl w:val="0"/>
          <w:numId w:val="38"/>
        </w:numPr>
      </w:pPr>
      <w:r>
        <w:t xml:space="preserve">Não existe </w:t>
      </w:r>
      <w:r w:rsidR="00CF0616">
        <w:t xml:space="preserve">nenhuma </w:t>
      </w:r>
      <w:r>
        <w:t>carteira importada na base de dados: o SCR informará ao usuário que não há carteira para a data e perg</w:t>
      </w:r>
      <w:r w:rsidR="00614067">
        <w:t>untará se ele deseja importar, cancelar, ou abrir a nova data assim mesmo.</w:t>
      </w:r>
    </w:p>
    <w:p w:rsidR="00C128DB" w:rsidRDefault="00277DDF" w:rsidP="00C128DB">
      <w:pPr>
        <w:ind w:left="1440"/>
      </w:pPr>
      <w:r>
        <w:rPr>
          <w:noProof/>
          <w:lang w:val="en-US"/>
        </w:rPr>
        <w:lastRenderedPageBreak/>
        <w:drawing>
          <wp:inline distT="0" distB="0" distL="0" distR="0">
            <wp:extent cx="2362200" cy="2733675"/>
            <wp:effectExtent l="19050" t="0" r="0" b="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srcRect/>
                    <a:stretch>
                      <a:fillRect/>
                    </a:stretch>
                  </pic:blipFill>
                  <pic:spPr bwMode="auto">
                    <a:xfrm>
                      <a:off x="0" y="0"/>
                      <a:ext cx="2362200" cy="2733675"/>
                    </a:xfrm>
                    <a:prstGeom prst="rect">
                      <a:avLst/>
                    </a:prstGeom>
                    <a:noFill/>
                    <a:ln w="9525">
                      <a:noFill/>
                      <a:miter lim="800000"/>
                      <a:headEnd/>
                      <a:tailEnd/>
                    </a:ln>
                  </pic:spPr>
                </pic:pic>
              </a:graphicData>
            </a:graphic>
          </wp:inline>
        </w:drawing>
      </w:r>
    </w:p>
    <w:p w:rsidR="00C128DB" w:rsidRDefault="00C128DB" w:rsidP="003A7BB4">
      <w:pPr>
        <w:ind w:left="1440"/>
      </w:pPr>
      <w:r>
        <w:t xml:space="preserve">Caso o usuário escolha “Tentar importar TXT” ou “Tentar importar XML ANBIMA”, o SRC procurará </w:t>
      </w:r>
      <w:r w:rsidR="003A7BB4">
        <w:t xml:space="preserve">os arquivos para importação de carteira. Se não os encontrar, retornará um </w:t>
      </w:r>
      <w:r w:rsidR="00CF0616">
        <w:t>aviso antes de mudar a data</w:t>
      </w:r>
      <w:r w:rsidR="003A7BB4">
        <w:t>.</w:t>
      </w:r>
    </w:p>
    <w:p w:rsidR="003A7BB4" w:rsidRDefault="003A7BB4" w:rsidP="00C128DB">
      <w:r>
        <w:t xml:space="preserve">Ao abrir em </w:t>
      </w:r>
      <w:r w:rsidR="00CF0616">
        <w:t>outra data</w:t>
      </w:r>
      <w:r>
        <w:t>:</w:t>
      </w:r>
    </w:p>
    <w:p w:rsidR="00C128DB" w:rsidRDefault="003A7BB4" w:rsidP="00F2521F">
      <w:pPr>
        <w:pStyle w:val="ListParagraph"/>
        <w:numPr>
          <w:ilvl w:val="0"/>
          <w:numId w:val="39"/>
        </w:numPr>
      </w:pPr>
      <w:r>
        <w:t>A</w:t>
      </w:r>
      <w:r w:rsidR="00C128DB">
        <w:t>s regras</w:t>
      </w:r>
      <w:r w:rsidR="00614067">
        <w:t>, fundos</w:t>
      </w:r>
      <w:r w:rsidR="00C128DB">
        <w:t xml:space="preserve"> e propriedades </w:t>
      </w:r>
      <w:r w:rsidR="00614067">
        <w:t xml:space="preserve">descritivas </w:t>
      </w:r>
      <w:r w:rsidR="00C128DB">
        <w:t>dos papéis sã</w:t>
      </w:r>
      <w:r>
        <w:t xml:space="preserve">o </w:t>
      </w:r>
      <w:proofErr w:type="gramStart"/>
      <w:r>
        <w:t>restauradas</w:t>
      </w:r>
      <w:proofErr w:type="gramEnd"/>
      <w:r>
        <w:t xml:space="preserve"> como eram na data;</w:t>
      </w:r>
    </w:p>
    <w:p w:rsidR="003A7BB4" w:rsidRDefault="003A7BB4" w:rsidP="00F2521F">
      <w:pPr>
        <w:pStyle w:val="ListParagraph"/>
        <w:numPr>
          <w:ilvl w:val="0"/>
          <w:numId w:val="39"/>
        </w:numPr>
      </w:pPr>
      <w:r>
        <w:t xml:space="preserve">Todo o resultado de risco e </w:t>
      </w:r>
      <w:proofErr w:type="spellStart"/>
      <w:r>
        <w:t>compliance</w:t>
      </w:r>
      <w:proofErr w:type="spellEnd"/>
      <w:r>
        <w:t xml:space="preserve"> </w:t>
      </w:r>
      <w:proofErr w:type="gramStart"/>
      <w:r>
        <w:t>é recalculado</w:t>
      </w:r>
      <w:proofErr w:type="gramEnd"/>
      <w:r>
        <w:t>. Se o usuário tiver permissão de “</w:t>
      </w:r>
      <w:r w:rsidRPr="003A7BB4">
        <w:rPr>
          <w:u w:val="single"/>
        </w:rPr>
        <w:t>Reportar</w:t>
      </w:r>
      <w:r>
        <w:t xml:space="preserve">”, o novo resultado será gravado </w:t>
      </w:r>
      <w:r w:rsidRPr="003A7BB4">
        <w:rPr>
          <w:u w:val="single"/>
        </w:rPr>
        <w:t>substituindo o anterior</w:t>
      </w:r>
      <w:r w:rsidR="00CF0616">
        <w:t xml:space="preserve"> se houver</w:t>
      </w:r>
      <w:r>
        <w:t>.</w:t>
      </w:r>
    </w:p>
    <w:p w:rsidR="00CF0616" w:rsidRDefault="00CF0616" w:rsidP="00CF0616">
      <w:r>
        <w:t>De uma data retroativa é possível subsequentemente abrir o sistema em qualquer outra data, anterior ou posterior. Não é possível abrir o sistema em data posterior à data atual do relógio.</w:t>
      </w:r>
    </w:p>
    <w:p w:rsidR="003A7BB4" w:rsidRDefault="00BB1EE7" w:rsidP="00B633AB">
      <w:pPr>
        <w:pStyle w:val="Heading2"/>
      </w:pPr>
      <w:bookmarkStart w:id="177" w:name="_Ref459022985"/>
      <w:bookmarkStart w:id="178" w:name="_Toc501026821"/>
      <w:r>
        <w:t>REIMPORTAR</w:t>
      </w:r>
      <w:bookmarkEnd w:id="177"/>
      <w:bookmarkEnd w:id="178"/>
    </w:p>
    <w:p w:rsidR="00F2791F" w:rsidRDefault="00F2791F" w:rsidP="003A7BB4">
      <w:r>
        <w:t>Abrir em data retroativa não</w:t>
      </w:r>
      <w:r w:rsidR="00614067">
        <w:t xml:space="preserve"> reimporta dados. </w:t>
      </w:r>
      <w:r>
        <w:t xml:space="preserve">Para refazer todo o processo de importação em uma data qualquer, o usuário deve ir para essa data e </w:t>
      </w:r>
      <w:proofErr w:type="gramStart"/>
      <w:r>
        <w:t>comandar</w:t>
      </w:r>
      <w:proofErr w:type="gramEnd"/>
    </w:p>
    <w:p w:rsidR="00614067" w:rsidRDefault="00614067" w:rsidP="003A7BB4">
      <w:proofErr w:type="gramStart"/>
      <w:r w:rsidRPr="00614067">
        <w:rPr>
          <w:u w:val="wave"/>
        </w:rPr>
        <w:t>Menu</w:t>
      </w:r>
      <w:proofErr w:type="gramEnd"/>
      <w:r w:rsidRPr="00614067">
        <w:rPr>
          <w:u w:val="wave"/>
        </w:rPr>
        <w:t xml:space="preserve"> Principal</w:t>
      </w:r>
      <w:r>
        <w:sym w:font="Wingdings" w:char="F0E0"/>
      </w:r>
      <w:r w:rsidR="00F2791F">
        <w:t>Home</w:t>
      </w:r>
      <w:r w:rsidR="00F2791F">
        <w:sym w:font="Wingdings" w:char="F0E0"/>
      </w:r>
      <w:r>
        <w:t>Reimporta TXT</w:t>
      </w:r>
    </w:p>
    <w:p w:rsidR="00614067" w:rsidRPr="00614067" w:rsidRDefault="00614067" w:rsidP="003A7BB4">
      <w:proofErr w:type="gramStart"/>
      <w:r w:rsidRPr="00614067">
        <w:t>ou</w:t>
      </w:r>
      <w:proofErr w:type="gramEnd"/>
      <w:r w:rsidR="00F2791F" w:rsidRPr="00614067">
        <w:t xml:space="preserve"> </w:t>
      </w:r>
    </w:p>
    <w:p w:rsidR="00F2791F" w:rsidRDefault="00614067" w:rsidP="003A7BB4">
      <w:proofErr w:type="gramStart"/>
      <w:r w:rsidRPr="00614067">
        <w:rPr>
          <w:u w:val="wave"/>
        </w:rPr>
        <w:t>Menu</w:t>
      </w:r>
      <w:proofErr w:type="gramEnd"/>
      <w:r w:rsidRPr="00614067">
        <w:rPr>
          <w:u w:val="wave"/>
        </w:rPr>
        <w:t xml:space="preserve"> Principal</w:t>
      </w:r>
      <w:r>
        <w:sym w:font="Wingdings" w:char="F0E0"/>
      </w:r>
      <w:r w:rsidR="00F2791F">
        <w:t>Home</w:t>
      </w:r>
      <w:r w:rsidR="00F2791F">
        <w:sym w:font="Wingdings" w:char="F0E0"/>
      </w:r>
      <w:r w:rsidR="00F2791F">
        <w:t>Reimporta XML.</w:t>
      </w:r>
    </w:p>
    <w:p w:rsidR="00BE6AFC" w:rsidRDefault="00034C60" w:rsidP="00B633AB">
      <w:pPr>
        <w:pStyle w:val="Heading2"/>
      </w:pPr>
      <w:bookmarkStart w:id="179" w:name="_Toc481502488"/>
      <w:bookmarkStart w:id="180" w:name="_Toc481503766"/>
      <w:bookmarkStart w:id="181" w:name="_Toc481502489"/>
      <w:bookmarkStart w:id="182" w:name="_Toc481503767"/>
      <w:bookmarkStart w:id="183" w:name="_Toc501026822"/>
      <w:bookmarkEnd w:id="179"/>
      <w:bookmarkEnd w:id="180"/>
      <w:bookmarkEnd w:id="181"/>
      <w:bookmarkEnd w:id="182"/>
      <w:proofErr w:type="gramStart"/>
      <w:r>
        <w:lastRenderedPageBreak/>
        <w:t>MENU</w:t>
      </w:r>
      <w:proofErr w:type="gramEnd"/>
      <w:r>
        <w:t xml:space="preserve"> DE MANUTENÇÃO</w:t>
      </w:r>
      <w:bookmarkEnd w:id="183"/>
    </w:p>
    <w:p w:rsidR="00ED47CA" w:rsidRDefault="005A6C46" w:rsidP="003A7BB4">
      <w:r>
        <w:t xml:space="preserve">O </w:t>
      </w:r>
      <w:proofErr w:type="gramStart"/>
      <w:r w:rsidRPr="005A6C46">
        <w:rPr>
          <w:u w:val="wave"/>
        </w:rPr>
        <w:t>M</w:t>
      </w:r>
      <w:r w:rsidR="00ED47CA" w:rsidRPr="005A6C46">
        <w:rPr>
          <w:u w:val="wave"/>
        </w:rPr>
        <w:t>enu</w:t>
      </w:r>
      <w:proofErr w:type="gramEnd"/>
      <w:r w:rsidR="00ED47CA" w:rsidRPr="005A6C46">
        <w:rPr>
          <w:u w:val="wave"/>
        </w:rPr>
        <w:t xml:space="preserve"> de Manutenção</w:t>
      </w:r>
      <w:r w:rsidR="00ED47CA">
        <w:t xml:space="preserve"> permite:</w:t>
      </w:r>
    </w:p>
    <w:p w:rsidR="00041D2E" w:rsidRDefault="00041D2E" w:rsidP="00F2521F">
      <w:pPr>
        <w:pStyle w:val="ListParagraph"/>
        <w:numPr>
          <w:ilvl w:val="0"/>
          <w:numId w:val="48"/>
        </w:numPr>
      </w:pPr>
      <w:r>
        <w:t>Verificar a lista de erros (o mesmo que clicar sobre o número de erros no rodapé do sistema).</w:t>
      </w:r>
    </w:p>
    <w:p w:rsidR="00ED47CA" w:rsidRDefault="00ED47CA" w:rsidP="00F2521F">
      <w:pPr>
        <w:pStyle w:val="ListParagraph"/>
        <w:numPr>
          <w:ilvl w:val="0"/>
          <w:numId w:val="48"/>
        </w:numPr>
      </w:pPr>
      <w:r>
        <w:t>Verificar a última data de atualização das bases de dados de carteiras, mercados, resgates</w:t>
      </w:r>
      <w:r w:rsidR="0028726A">
        <w:t>, trades, transferências, maiores cotistas e a última data em que foram atualizadas propriedades de papéis e cadastros de contrapartes – na opção “</w:t>
      </w:r>
      <w:r w:rsidR="0028726A" w:rsidRPr="0028726A">
        <w:rPr>
          <w:u w:val="single"/>
        </w:rPr>
        <w:t xml:space="preserve">Data das </w:t>
      </w:r>
      <w:proofErr w:type="spellStart"/>
      <w:r w:rsidR="0028726A" w:rsidRPr="0028726A">
        <w:rPr>
          <w:u w:val="single"/>
        </w:rPr>
        <w:t>Atualiações</w:t>
      </w:r>
      <w:proofErr w:type="spellEnd"/>
      <w:proofErr w:type="gramStart"/>
      <w:r w:rsidR="0028726A">
        <w:t>”</w:t>
      </w:r>
      <w:proofErr w:type="gramEnd"/>
    </w:p>
    <w:p w:rsidR="0028726A" w:rsidRDefault="0028726A" w:rsidP="00F2521F">
      <w:pPr>
        <w:pStyle w:val="ListParagraph"/>
        <w:numPr>
          <w:ilvl w:val="0"/>
          <w:numId w:val="48"/>
        </w:numPr>
      </w:pPr>
      <w:r>
        <w:t xml:space="preserve">Verificar a consistência dos encadeamentos de registros do banco de dados, detectando registros “órfãos” (desencadeados). Verifica se os registros de </w:t>
      </w:r>
      <w:proofErr w:type="spellStart"/>
      <w:r>
        <w:t>cashflow</w:t>
      </w:r>
      <w:proofErr w:type="spellEnd"/>
      <w:r>
        <w:t>, propriedades e posições estão encadeados com os respectivos títulos. Opções “</w:t>
      </w:r>
      <w:proofErr w:type="spellStart"/>
      <w:r>
        <w:t>Cashflows</w:t>
      </w:r>
      <w:proofErr w:type="spellEnd"/>
      <w:r>
        <w:t>--&gt;Papel”, “Propriedades--&gt;Papel”, “Posições--&gt;Papel”. Os registros que não possuem encadeamento, e</w:t>
      </w:r>
      <w:proofErr w:type="gramStart"/>
      <w:r>
        <w:t xml:space="preserve"> portanto</w:t>
      </w:r>
      <w:proofErr w:type="gramEnd"/>
      <w:r>
        <w:t xml:space="preserve"> estão “perdidos” no banco de dados, são mostrados como “(órfãos)”.</w:t>
      </w:r>
    </w:p>
    <w:p w:rsidR="0028726A" w:rsidRDefault="0028726A" w:rsidP="00F2521F">
      <w:pPr>
        <w:pStyle w:val="ListParagraph"/>
        <w:numPr>
          <w:ilvl w:val="0"/>
          <w:numId w:val="48"/>
        </w:numPr>
      </w:pPr>
      <w:r>
        <w:t>Ide</w:t>
      </w:r>
      <w:r w:rsidR="00C35887">
        <w:t xml:space="preserve">ntificar quais papéis não </w:t>
      </w:r>
      <w:proofErr w:type="gramStart"/>
      <w:r w:rsidR="00C35887">
        <w:t>estão</w:t>
      </w:r>
      <w:proofErr w:type="gramEnd"/>
      <w:r w:rsidR="00C35887">
        <w:t xml:space="preserve">, nem nunca foram, </w:t>
      </w:r>
      <w:r>
        <w:t>referenciados a nenhuma posição, na opção “</w:t>
      </w:r>
      <w:r w:rsidRPr="0028726A">
        <w:rPr>
          <w:u w:val="single"/>
        </w:rPr>
        <w:t>Papel--&gt;Posição</w:t>
      </w:r>
      <w:r>
        <w:t>”. O relatório mostra a primeira e última data em que um título esteve referenciado em alguma posição. Os títulos que nunca estiveram referenciados em nenhuma posição aparecem como “(órfão)”.</w:t>
      </w:r>
    </w:p>
    <w:p w:rsidR="0028726A" w:rsidRDefault="0028726A" w:rsidP="00F2521F">
      <w:pPr>
        <w:pStyle w:val="ListParagraph"/>
        <w:numPr>
          <w:ilvl w:val="0"/>
          <w:numId w:val="48"/>
        </w:numPr>
      </w:pPr>
      <w:r>
        <w:t>Listar a fonte de importação das posições, por fundo. Opção “</w:t>
      </w:r>
      <w:r w:rsidRPr="0028726A">
        <w:rPr>
          <w:u w:val="single"/>
        </w:rPr>
        <w:t>Fonte das Posições</w:t>
      </w:r>
      <w:r>
        <w:t>”.</w:t>
      </w:r>
    </w:p>
    <w:p w:rsidR="0028726A" w:rsidRDefault="0028726A" w:rsidP="00F2521F">
      <w:pPr>
        <w:pStyle w:val="ListParagraph"/>
        <w:numPr>
          <w:ilvl w:val="0"/>
          <w:numId w:val="48"/>
        </w:numPr>
      </w:pPr>
      <w:r>
        <w:t>Buscar as propriedades de um título no banco de ISIN.</w:t>
      </w:r>
    </w:p>
    <w:p w:rsidR="00041D2E" w:rsidRDefault="00041D2E" w:rsidP="00F2521F">
      <w:pPr>
        <w:pStyle w:val="ListParagraph"/>
        <w:numPr>
          <w:ilvl w:val="0"/>
          <w:numId w:val="48"/>
        </w:numPr>
      </w:pPr>
      <w:r>
        <w:t xml:space="preserve">Consultar o log de </w:t>
      </w:r>
      <w:proofErr w:type="gramStart"/>
      <w:r>
        <w:t>performance</w:t>
      </w:r>
      <w:proofErr w:type="gramEnd"/>
      <w:r>
        <w:t>.</w:t>
      </w:r>
    </w:p>
    <w:p w:rsidR="0028726A" w:rsidRDefault="0028726A" w:rsidP="00F2521F">
      <w:pPr>
        <w:pStyle w:val="ListParagraph"/>
        <w:numPr>
          <w:ilvl w:val="0"/>
          <w:numId w:val="48"/>
        </w:numPr>
      </w:pPr>
      <w:r>
        <w:t xml:space="preserve">Reimportar </w:t>
      </w:r>
      <w:proofErr w:type="gramStart"/>
      <w:r>
        <w:t>trades</w:t>
      </w:r>
      <w:proofErr w:type="gramEnd"/>
      <w:r>
        <w:t xml:space="preserve"> e realizar testes de AML e alocação dos </w:t>
      </w:r>
      <w:proofErr w:type="spellStart"/>
      <w:r>
        <w:t>útimos</w:t>
      </w:r>
      <w:proofErr w:type="spellEnd"/>
      <w:r>
        <w:t xml:space="preserve"> 60 dias.</w:t>
      </w:r>
    </w:p>
    <w:p w:rsidR="0028726A" w:rsidRDefault="0028726A" w:rsidP="00F2521F">
      <w:pPr>
        <w:pStyle w:val="ListParagraph"/>
        <w:numPr>
          <w:ilvl w:val="0"/>
          <w:numId w:val="48"/>
        </w:numPr>
      </w:pPr>
      <w:r w:rsidRPr="0028726A">
        <w:rPr>
          <w:u w:val="single"/>
        </w:rPr>
        <w:t>Criticar posição</w:t>
      </w:r>
      <w:r>
        <w:t xml:space="preserve">: </w:t>
      </w:r>
      <w:r w:rsidR="00053A41">
        <w:t xml:space="preserve">a opção “Critica Posição” </w:t>
      </w:r>
      <w:r>
        <w:t>verific</w:t>
      </w:r>
      <w:r w:rsidR="00053A41">
        <w:t xml:space="preserve">a os títulos </w:t>
      </w:r>
      <w:proofErr w:type="gramStart"/>
      <w:r w:rsidR="00053A41">
        <w:t>não-identificado</w:t>
      </w:r>
      <w:r>
        <w:t>s</w:t>
      </w:r>
      <w:proofErr w:type="gramEnd"/>
      <w:r>
        <w:t xml:space="preserve"> nas carteiras atuais e </w:t>
      </w:r>
      <w:r w:rsidR="00053A41">
        <w:t xml:space="preserve">sugere um identificador baseando-se na posição da mesma carteira no dia anterior. Essa funcionalidade procura a carteira do dia anterior por saldos que estejam entre 90% e 110% do saldo do título </w:t>
      </w:r>
      <w:proofErr w:type="gramStart"/>
      <w:r w:rsidR="00053A41">
        <w:t>não-identificado</w:t>
      </w:r>
      <w:proofErr w:type="gramEnd"/>
      <w:r w:rsidR="00053A41">
        <w:t xml:space="preserve"> e mostra as sugestões ao usuário. Caso o usuário responda afirmativamente à identificação, a funcionalidade altera o registro do título não identificado na carteira atual para o registro do título na carteira anterior.</w:t>
      </w:r>
    </w:p>
    <w:p w:rsidR="00041D2E" w:rsidRDefault="00041D2E" w:rsidP="00F2521F">
      <w:pPr>
        <w:pStyle w:val="ListParagraph"/>
        <w:numPr>
          <w:ilvl w:val="0"/>
          <w:numId w:val="48"/>
        </w:numPr>
      </w:pPr>
      <w:r>
        <w:t>Replicar a posição de um fundo para outra data.</w:t>
      </w:r>
    </w:p>
    <w:p w:rsidR="00041D2E" w:rsidRDefault="00041D2E" w:rsidP="00F2521F">
      <w:pPr>
        <w:pStyle w:val="ListParagraph"/>
        <w:numPr>
          <w:ilvl w:val="0"/>
          <w:numId w:val="48"/>
        </w:numPr>
      </w:pPr>
      <w:r w:rsidRPr="00041D2E">
        <w:t>Limpar a base</w:t>
      </w:r>
      <w:r>
        <w:t xml:space="preserve"> de títulos, expurgando títulos não usados ou vencidos.</w:t>
      </w:r>
    </w:p>
    <w:p w:rsidR="00F2791F" w:rsidRDefault="00041D2E" w:rsidP="003A7BB4">
      <w:pPr>
        <w:pStyle w:val="ListParagraph"/>
        <w:numPr>
          <w:ilvl w:val="0"/>
          <w:numId w:val="48"/>
        </w:numPr>
      </w:pPr>
      <w:r>
        <w:t>Executar qualquer rotina “</w:t>
      </w:r>
      <w:proofErr w:type="spellStart"/>
      <w:r>
        <w:t>hardcoded</w:t>
      </w:r>
      <w:proofErr w:type="spellEnd"/>
      <w:r>
        <w:t>” (Macro).</w:t>
      </w:r>
    </w:p>
    <w:p w:rsidR="00F2791F" w:rsidRDefault="00897632" w:rsidP="00897632">
      <w:pPr>
        <w:pStyle w:val="Heading2"/>
        <w:ind w:left="990" w:hanging="810"/>
      </w:pPr>
      <w:bookmarkStart w:id="184" w:name="_Toc501026823"/>
      <w:r>
        <w:t>Limpar a Base de Títulos</w:t>
      </w:r>
      <w:bookmarkEnd w:id="184"/>
    </w:p>
    <w:p w:rsidR="00897632" w:rsidRDefault="00897632" w:rsidP="00897632">
      <w:r>
        <w:t xml:space="preserve">Ao escolher </w:t>
      </w:r>
      <w:proofErr w:type="gramStart"/>
      <w:r>
        <w:t>Menu</w:t>
      </w:r>
      <w:proofErr w:type="gramEnd"/>
      <w:r>
        <w:t xml:space="preserve"> Principal</w:t>
      </w:r>
      <w:r>
        <w:sym w:font="Wingdings" w:char="F0E0"/>
      </w:r>
      <w:r>
        <w:t>Manutenção</w:t>
      </w:r>
      <w:r>
        <w:sym w:font="Wingdings" w:char="F0E0"/>
      </w:r>
      <w:r>
        <w:t>Limpar Base de Títulos, o SRC irá pesquisar na base:</w:t>
      </w:r>
    </w:p>
    <w:p w:rsidR="00897632" w:rsidRDefault="00897632" w:rsidP="00447FBC">
      <w:pPr>
        <w:pStyle w:val="ListParagraph"/>
        <w:numPr>
          <w:ilvl w:val="0"/>
          <w:numId w:val="80"/>
        </w:numPr>
      </w:pPr>
      <w:r>
        <w:lastRenderedPageBreak/>
        <w:t>Quais títulos são “órfãos”, ou seja, nunca foram usados por nenhuma posição.</w:t>
      </w:r>
    </w:p>
    <w:p w:rsidR="00897632" w:rsidRDefault="00897632" w:rsidP="00447FBC">
      <w:pPr>
        <w:pStyle w:val="ListParagraph"/>
        <w:numPr>
          <w:ilvl w:val="0"/>
          <w:numId w:val="80"/>
        </w:numPr>
      </w:pPr>
      <w:r>
        <w:t>Quais títulos foram usados pela última vez há mais de um ano.</w:t>
      </w:r>
    </w:p>
    <w:p w:rsidR="00897632" w:rsidRPr="00897632" w:rsidRDefault="00041D2E" w:rsidP="00897632">
      <w:r>
        <w:t xml:space="preserve">O processo de pesquisa pode demorar vários minutos. </w:t>
      </w:r>
      <w:r w:rsidR="00897632">
        <w:t>O SRC apresentará um relatório como abaixo:</w:t>
      </w:r>
    </w:p>
    <w:p w:rsidR="003B3FDC" w:rsidRDefault="00897632" w:rsidP="00897632">
      <w:pPr>
        <w:jc w:val="center"/>
      </w:pPr>
      <w:r>
        <w:rPr>
          <w:noProof/>
          <w:lang w:val="en-US"/>
        </w:rPr>
        <w:drawing>
          <wp:inline distT="0" distB="0" distL="0" distR="0">
            <wp:extent cx="3514725" cy="1882027"/>
            <wp:effectExtent l="19050" t="0" r="9525"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srcRect/>
                    <a:stretch>
                      <a:fillRect/>
                    </a:stretch>
                  </pic:blipFill>
                  <pic:spPr bwMode="auto">
                    <a:xfrm>
                      <a:off x="0" y="0"/>
                      <a:ext cx="3514725" cy="1882027"/>
                    </a:xfrm>
                    <a:prstGeom prst="rect">
                      <a:avLst/>
                    </a:prstGeom>
                    <a:noFill/>
                    <a:ln w="9525">
                      <a:noFill/>
                      <a:miter lim="800000"/>
                      <a:headEnd/>
                      <a:tailEnd/>
                    </a:ln>
                  </pic:spPr>
                </pic:pic>
              </a:graphicData>
            </a:graphic>
          </wp:inline>
        </w:drawing>
      </w:r>
    </w:p>
    <w:p w:rsidR="00897632" w:rsidRDefault="00897632" w:rsidP="00C676D2">
      <w:r>
        <w:t>Clicando os botões, o usuário pode:</w:t>
      </w:r>
    </w:p>
    <w:p w:rsidR="00897632" w:rsidRDefault="00897632" w:rsidP="00897632">
      <w:pPr>
        <w:pStyle w:val="ListParagraph"/>
        <w:numPr>
          <w:ilvl w:val="0"/>
          <w:numId w:val="63"/>
        </w:numPr>
      </w:pPr>
      <w:r>
        <w:t>Eliminar permanentemente da base de dados os registros de títulos “órfãos”; podendo escolher entre eliminar apenas aqueles que foram gerados automaticamente, mas não liberados; apenas aqueles que foram editados e/ou liberador, ou excluir todos.</w:t>
      </w:r>
    </w:p>
    <w:p w:rsidR="00897632" w:rsidRDefault="00897632" w:rsidP="00897632">
      <w:pPr>
        <w:pStyle w:val="ListParagraph"/>
        <w:numPr>
          <w:ilvl w:val="0"/>
          <w:numId w:val="63"/>
        </w:numPr>
      </w:pPr>
      <w:proofErr w:type="gramStart"/>
      <w:r>
        <w:t>Deletar</w:t>
      </w:r>
      <w:proofErr w:type="gramEnd"/>
      <w:r>
        <w:t xml:space="preserve"> (não excluir) os títulos usados pela última vez há mais de um ano. Nessa opção, o título é </w:t>
      </w:r>
      <w:proofErr w:type="spellStart"/>
      <w:r>
        <w:t>detelado</w:t>
      </w:r>
      <w:proofErr w:type="spellEnd"/>
      <w:r>
        <w:t xml:space="preserve"> da base com data de um ano atrás. Se o SRC for aberto em data retroativa anterior a esta, o título permanece válido para tal data.</w:t>
      </w:r>
    </w:p>
    <w:p w:rsidR="00AB1CEC" w:rsidRDefault="00AB1CEC" w:rsidP="00530BBF">
      <w:pPr>
        <w:pStyle w:val="Heading1"/>
      </w:pPr>
      <w:bookmarkStart w:id="185" w:name="_Ref458526637"/>
      <w:bookmarkStart w:id="186" w:name="_Toc501026824"/>
      <w:r>
        <w:lastRenderedPageBreak/>
        <w:t>CONFIGURAÇÃO</w:t>
      </w:r>
      <w:bookmarkEnd w:id="185"/>
      <w:bookmarkEnd w:id="186"/>
    </w:p>
    <w:p w:rsidR="00AB1CEC" w:rsidRDefault="00AB1CEC" w:rsidP="00C676D2"/>
    <w:p w:rsidR="003B3FDC" w:rsidRDefault="00AB1CEC" w:rsidP="00B633AB">
      <w:pPr>
        <w:pStyle w:val="Heading2"/>
      </w:pPr>
      <w:bookmarkStart w:id="187" w:name="_Toc501026825"/>
      <w:r>
        <w:t>GERAL</w:t>
      </w:r>
      <w:bookmarkEnd w:id="187"/>
    </w:p>
    <w:p w:rsidR="00277DDF" w:rsidRDefault="00851A24" w:rsidP="00C676D2">
      <w:r>
        <w:t xml:space="preserve">A configuração do SRC só pode ser feita diretamente na base de dados. </w:t>
      </w:r>
    </w:p>
    <w:p w:rsidR="00851A24" w:rsidRDefault="00851A24" w:rsidP="00C676D2">
      <w:r>
        <w:t>Não há interface para alteração da configuração</w:t>
      </w:r>
    </w:p>
    <w:p w:rsidR="00AB1CEC" w:rsidRPr="00497CF1" w:rsidRDefault="00851A24" w:rsidP="00B633AB">
      <w:pPr>
        <w:pStyle w:val="Heading2"/>
      </w:pPr>
      <w:bookmarkStart w:id="188" w:name="_Toc501026826"/>
      <w:r w:rsidRPr="00497CF1">
        <w:t>TELA DE CONFIGURAÇÃO</w:t>
      </w:r>
      <w:bookmarkEnd w:id="188"/>
    </w:p>
    <w:p w:rsidR="00851A24" w:rsidRDefault="00851A24" w:rsidP="00C676D2">
      <w:r>
        <w:t xml:space="preserve">Clicando em </w:t>
      </w:r>
      <w:proofErr w:type="gramStart"/>
      <w:r w:rsidR="00A95FEA" w:rsidRPr="00A95FEA">
        <w:rPr>
          <w:u w:val="wave"/>
        </w:rPr>
        <w:t>Menu</w:t>
      </w:r>
      <w:proofErr w:type="gramEnd"/>
      <w:r w:rsidR="00A95FEA" w:rsidRPr="00A95FEA">
        <w:rPr>
          <w:u w:val="wave"/>
        </w:rPr>
        <w:t xml:space="preserve"> Principal</w:t>
      </w:r>
      <w:r w:rsidR="00A95FEA">
        <w:sym w:font="Wingdings" w:char="F0E0"/>
      </w:r>
      <w:r>
        <w:t>Home</w:t>
      </w:r>
      <w:r>
        <w:sym w:font="Wingdings" w:char="F0E0"/>
      </w:r>
      <w:r>
        <w:t>Configuração, aparece a Tela de Configuração, que é “</w:t>
      </w:r>
      <w:proofErr w:type="spellStart"/>
      <w:r w:rsidRPr="007926AC">
        <w:rPr>
          <w:u w:val="single"/>
        </w:rPr>
        <w:t>read-only</w:t>
      </w:r>
      <w:proofErr w:type="spellEnd"/>
      <w:r w:rsidR="00277DDF">
        <w:t>” e possui 9 abas</w:t>
      </w:r>
      <w:r>
        <w:t>:</w:t>
      </w:r>
    </w:p>
    <w:p w:rsidR="00851A24" w:rsidRDefault="00277DDF" w:rsidP="00C676D2">
      <w:r>
        <w:t>Configuração da importação de Carteira:</w:t>
      </w:r>
    </w:p>
    <w:p w:rsidR="00277DDF" w:rsidRDefault="00277DDF" w:rsidP="00C676D2">
      <w:r>
        <w:rPr>
          <w:noProof/>
          <w:lang w:val="en-US"/>
        </w:rPr>
        <w:drawing>
          <wp:inline distT="0" distB="0" distL="0" distR="0">
            <wp:extent cx="3181350" cy="3210011"/>
            <wp:effectExtent l="1905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srcRect/>
                    <a:stretch>
                      <a:fillRect/>
                    </a:stretch>
                  </pic:blipFill>
                  <pic:spPr bwMode="auto">
                    <a:xfrm>
                      <a:off x="0" y="0"/>
                      <a:ext cx="3185127" cy="3213822"/>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p w:rsidR="00277DDF" w:rsidRDefault="00277DDF" w:rsidP="00C676D2"/>
    <w:p w:rsidR="00D42C2E" w:rsidRDefault="00277DDF" w:rsidP="00C676D2">
      <w:r>
        <w:lastRenderedPageBreak/>
        <w:t>Configuração da importação de dados de movimentação de cotistas para cálculo de liquidez:</w:t>
      </w:r>
    </w:p>
    <w:p w:rsidR="00277DDF" w:rsidRDefault="00277DDF" w:rsidP="00C676D2">
      <w:r>
        <w:rPr>
          <w:noProof/>
          <w:lang w:val="en-US"/>
        </w:rPr>
        <w:drawing>
          <wp:inline distT="0" distB="0" distL="0" distR="0">
            <wp:extent cx="3171825" cy="3200400"/>
            <wp:effectExtent l="19050" t="0" r="9525"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cstate="print"/>
                    <a:srcRect/>
                    <a:stretch>
                      <a:fillRect/>
                    </a:stretch>
                  </pic:blipFill>
                  <pic:spPr bwMode="auto">
                    <a:xfrm>
                      <a:off x="0" y="0"/>
                      <a:ext cx="3175462" cy="3204070"/>
                    </a:xfrm>
                    <a:prstGeom prst="rect">
                      <a:avLst/>
                    </a:prstGeom>
                    <a:noFill/>
                    <a:ln w="9525">
                      <a:noFill/>
                      <a:miter lim="800000"/>
                      <a:headEnd/>
                      <a:tailEnd/>
                    </a:ln>
                  </pic:spPr>
                </pic:pic>
              </a:graphicData>
            </a:graphic>
          </wp:inline>
        </w:drawing>
      </w:r>
    </w:p>
    <w:p w:rsidR="00277DDF" w:rsidRDefault="00277DDF" w:rsidP="00C676D2">
      <w:r>
        <w:t>Configurações de limites de risco de mercado e de crédito:</w:t>
      </w:r>
    </w:p>
    <w:p w:rsidR="00277DDF" w:rsidRDefault="00277DDF" w:rsidP="00C676D2">
      <w:r>
        <w:rPr>
          <w:noProof/>
          <w:lang w:val="en-US"/>
        </w:rPr>
        <w:drawing>
          <wp:inline distT="0" distB="0" distL="0" distR="0">
            <wp:extent cx="3181265" cy="3209925"/>
            <wp:effectExtent l="19050" t="0" r="85" b="0"/>
            <wp:docPr id="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srcRect/>
                    <a:stretch>
                      <a:fillRect/>
                    </a:stretch>
                  </pic:blipFill>
                  <pic:spPr bwMode="auto">
                    <a:xfrm>
                      <a:off x="0" y="0"/>
                      <a:ext cx="3181265" cy="3209925"/>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para cálculo do risco de mercado:</w:t>
      </w:r>
    </w:p>
    <w:p w:rsidR="00277DDF" w:rsidRDefault="00277DDF" w:rsidP="00C676D2">
      <w:r>
        <w:rPr>
          <w:noProof/>
          <w:lang w:val="en-US"/>
        </w:rPr>
        <w:drawing>
          <wp:inline distT="0" distB="0" distL="0" distR="0">
            <wp:extent cx="3181350" cy="3210011"/>
            <wp:effectExtent l="1905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8"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C676D2">
      <w:r>
        <w:t xml:space="preserve">Configurações para o </w:t>
      </w:r>
      <w:proofErr w:type="spellStart"/>
      <w:r>
        <w:t>cáluculo</w:t>
      </w:r>
      <w:proofErr w:type="spellEnd"/>
      <w:r>
        <w:t xml:space="preserve"> de risco de crédito:</w:t>
      </w:r>
    </w:p>
    <w:p w:rsidR="00277DDF" w:rsidRDefault="0072582D" w:rsidP="00C676D2">
      <w:r>
        <w:rPr>
          <w:noProof/>
          <w:lang w:val="en-US"/>
        </w:rPr>
        <w:drawing>
          <wp:inline distT="0" distB="0" distL="0" distR="0">
            <wp:extent cx="3133725" cy="3183466"/>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srcRect/>
                    <a:stretch>
                      <a:fillRect/>
                    </a:stretch>
                  </pic:blipFill>
                  <pic:spPr bwMode="auto">
                    <a:xfrm>
                      <a:off x="0" y="0"/>
                      <a:ext cx="3133725" cy="3183466"/>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de reporte:</w:t>
      </w:r>
    </w:p>
    <w:p w:rsidR="00277DDF" w:rsidRDefault="00277DDF" w:rsidP="00C676D2">
      <w:r>
        <w:rPr>
          <w:noProof/>
          <w:lang w:val="en-US"/>
        </w:rPr>
        <w:drawing>
          <wp:inline distT="0" distB="0" distL="0" distR="0">
            <wp:extent cx="3181350" cy="3210011"/>
            <wp:effectExtent l="1905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277DDF">
      <w:pPr>
        <w:ind w:left="0"/>
      </w:pPr>
      <w:r>
        <w:tab/>
        <w:t>Configurações para AML:</w:t>
      </w:r>
    </w:p>
    <w:p w:rsidR="00277DDF" w:rsidRDefault="00277DDF" w:rsidP="00277DDF">
      <w:pPr>
        <w:ind w:left="0"/>
      </w:pPr>
      <w:r>
        <w:tab/>
      </w:r>
      <w:r>
        <w:rPr>
          <w:noProof/>
          <w:lang w:val="en-US"/>
        </w:rPr>
        <w:drawing>
          <wp:inline distT="0" distB="0" distL="0" distR="0">
            <wp:extent cx="3190705" cy="3219450"/>
            <wp:effectExtent l="19050" t="0" r="0" b="0"/>
            <wp:docPr id="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cstate="print"/>
                    <a:srcRect/>
                    <a:stretch>
                      <a:fillRect/>
                    </a:stretch>
                  </pic:blipFill>
                  <pic:spPr bwMode="auto">
                    <a:xfrm>
                      <a:off x="0" y="0"/>
                      <a:ext cx="3190705" cy="3219450"/>
                    </a:xfrm>
                    <a:prstGeom prst="rect">
                      <a:avLst/>
                    </a:prstGeom>
                    <a:noFill/>
                    <a:ln w="9525">
                      <a:noFill/>
                      <a:miter lim="800000"/>
                      <a:headEnd/>
                      <a:tailEnd/>
                    </a:ln>
                  </pic:spPr>
                </pic:pic>
              </a:graphicData>
            </a:graphic>
          </wp:inline>
        </w:drawing>
      </w:r>
    </w:p>
    <w:p w:rsidR="00277DDF" w:rsidRDefault="00277DDF" w:rsidP="00277DDF">
      <w:pPr>
        <w:ind w:left="0"/>
      </w:pPr>
    </w:p>
    <w:p w:rsidR="00277DDF" w:rsidRDefault="00277DDF" w:rsidP="00277DDF">
      <w:pPr>
        <w:ind w:left="0"/>
      </w:pPr>
      <w:r>
        <w:lastRenderedPageBreak/>
        <w:tab/>
        <w:t>Configurações para importação de boletas:</w:t>
      </w:r>
    </w:p>
    <w:p w:rsidR="00277DDF" w:rsidRDefault="00277DDF" w:rsidP="00277DDF">
      <w:pPr>
        <w:ind w:left="0"/>
      </w:pPr>
      <w:r>
        <w:tab/>
      </w:r>
      <w:r>
        <w:rPr>
          <w:noProof/>
          <w:lang w:val="en-US"/>
        </w:rPr>
        <w:drawing>
          <wp:inline distT="0" distB="0" distL="0" distR="0">
            <wp:extent cx="3181350" cy="3210011"/>
            <wp:effectExtent l="19050" t="0" r="0" b="0"/>
            <wp:docPr id="8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513248" w:rsidRDefault="00962794" w:rsidP="00277DDF">
      <w:pPr>
        <w:ind w:left="0"/>
      </w:pPr>
      <w:r>
        <w:rPr>
          <w:noProof/>
          <w:lang w:eastAsia="pt-BR"/>
        </w:rPr>
        <w:pict>
          <v:shape id="_x0000_s1100" type="#_x0000_t202" style="position:absolute;left:0;text-align:left;margin-left:510.75pt;margin-top:403.85pt;width:26.25pt;height:20.25pt;z-index:251727872" filled="f" stroked="f">
            <v:textbox style="mso-next-textbox:#_x0000_s1100">
              <w:txbxContent>
                <w:p w:rsidR="00962794" w:rsidRPr="00D42C2E" w:rsidRDefault="00962794" w:rsidP="00D42C2E">
                  <w:pPr>
                    <w:ind w:left="0"/>
                  </w:pPr>
                  <w:r>
                    <w:rPr>
                      <w:b/>
                      <w:color w:val="FF0000"/>
                    </w:rPr>
                    <w:t>❾</w:t>
                  </w:r>
                </w:p>
              </w:txbxContent>
            </v:textbox>
          </v:shape>
        </w:pict>
      </w:r>
      <w:r>
        <w:rPr>
          <w:noProof/>
          <w:lang w:eastAsia="pt-BR"/>
        </w:rPr>
        <w:pict>
          <v:shape id="_x0000_s1096" type="#_x0000_t202" style="position:absolute;left:0;text-align:left;margin-left:243.75pt;margin-top:440.6pt;width:26.25pt;height:20.25pt;z-index:251723776" filled="f" stroked="f">
            <v:textbox style="mso-next-textbox:#_x0000_s1096">
              <w:txbxContent>
                <w:p w:rsidR="00962794" w:rsidRPr="00D42C2E" w:rsidRDefault="00962794" w:rsidP="00D42C2E">
                  <w:pPr>
                    <w:ind w:left="0"/>
                  </w:pPr>
                  <w:r>
                    <w:rPr>
                      <w:b/>
                      <w:color w:val="FF0000"/>
                    </w:rPr>
                    <w:t>❺</w:t>
                  </w:r>
                </w:p>
              </w:txbxContent>
            </v:textbox>
          </v:shape>
        </w:pict>
      </w:r>
      <w:r>
        <w:rPr>
          <w:noProof/>
          <w:lang w:eastAsia="pt-BR"/>
        </w:rPr>
        <w:pict>
          <v:shape id="_x0000_s1123" type="#_x0000_t202" style="position:absolute;left:0;text-align:left;margin-left:513.75pt;margin-top:143.6pt;width:26.25pt;height:20.25pt;z-index:251750400" filled="f" stroked="f">
            <v:textbox style="mso-next-textbox:#_x0000_s1123">
              <w:txbxContent>
                <w:p w:rsidR="00962794" w:rsidRPr="00D42C2E" w:rsidRDefault="00962794" w:rsidP="00F80C08">
                  <w:pPr>
                    <w:ind w:left="0"/>
                  </w:pPr>
                </w:p>
              </w:txbxContent>
            </v:textbox>
          </v:shape>
        </w:pict>
      </w:r>
    </w:p>
    <w:p w:rsidR="007926AC" w:rsidRDefault="007926AC" w:rsidP="00B633AB">
      <w:pPr>
        <w:pStyle w:val="Heading2"/>
      </w:pPr>
      <w:bookmarkStart w:id="189" w:name="_Toc501026827"/>
      <w:r>
        <w:t>CONFIGURAÇÃO DE MAILING LIST</w:t>
      </w:r>
      <w:bookmarkEnd w:id="189"/>
    </w:p>
    <w:p w:rsidR="007926AC" w:rsidRPr="007926AC" w:rsidRDefault="007926AC" w:rsidP="007926AC">
      <w:r>
        <w:t xml:space="preserve">A configuração de mailing </w:t>
      </w:r>
      <w:proofErr w:type="spellStart"/>
      <w:r>
        <w:t>list</w:t>
      </w:r>
      <w:proofErr w:type="spellEnd"/>
      <w:r>
        <w:t xml:space="preserve"> só pode ser feita na base de dados do GRC.</w:t>
      </w:r>
    </w:p>
    <w:p w:rsidR="007926AC" w:rsidRDefault="007926AC" w:rsidP="00B633AB">
      <w:pPr>
        <w:pStyle w:val="Heading2"/>
      </w:pPr>
      <w:bookmarkStart w:id="190" w:name="_Toc501026828"/>
      <w:r>
        <w:t>CONFIGURAÇÃO DE USUÁRIOS</w:t>
      </w:r>
      <w:bookmarkEnd w:id="190"/>
    </w:p>
    <w:p w:rsidR="007926AC" w:rsidRDefault="007926AC" w:rsidP="007926AC">
      <w:r>
        <w:t xml:space="preserve">A configuração de </w:t>
      </w:r>
      <w:r w:rsidR="00EF2B55">
        <w:t>usuários</w:t>
      </w:r>
      <w:r>
        <w:t xml:space="preserve"> só pode ser feita na base de dados do GRC.</w:t>
      </w:r>
    </w:p>
    <w:p w:rsidR="00EF2B55" w:rsidRDefault="00EF2B55" w:rsidP="007926AC">
      <w:r>
        <w:t>Cada usuário possui perfis de importação, reporte e acesso.</w:t>
      </w:r>
    </w:p>
    <w:p w:rsidR="00EF2B55" w:rsidRPr="00EF2B55" w:rsidRDefault="00EF2B55" w:rsidP="007926AC">
      <w:pPr>
        <w:rPr>
          <w:u w:val="single"/>
        </w:rPr>
      </w:pPr>
      <w:r w:rsidRPr="00EF2B55">
        <w:rPr>
          <w:u w:val="single"/>
        </w:rPr>
        <w:t>Importação:</w:t>
      </w:r>
    </w:p>
    <w:p w:rsidR="00EF2B55" w:rsidRDefault="00EF2B55" w:rsidP="007926AC">
      <w:r>
        <w:t>0 – Não importa</w:t>
      </w:r>
    </w:p>
    <w:p w:rsidR="00EF2B55" w:rsidRDefault="00EF2B55" w:rsidP="007926AC">
      <w:r>
        <w:t>1 – Importa apenas se não tiver havido outra importação anterior</w:t>
      </w:r>
      <w:r w:rsidR="00E40BFA">
        <w:t xml:space="preserve"> na mesma data</w:t>
      </w:r>
    </w:p>
    <w:p w:rsidR="00EF2B55" w:rsidRDefault="00EF2B55" w:rsidP="007926AC">
      <w:r>
        <w:t xml:space="preserve">2 – </w:t>
      </w:r>
      <w:proofErr w:type="gramStart"/>
      <w:r>
        <w:t>Importa</w:t>
      </w:r>
      <w:proofErr w:type="gramEnd"/>
      <w:r>
        <w:t xml:space="preserve"> sempre</w:t>
      </w:r>
    </w:p>
    <w:p w:rsidR="00EF2B55" w:rsidRDefault="00EF2B55" w:rsidP="007926AC">
      <w:r>
        <w:t xml:space="preserve">3 – Só </w:t>
      </w:r>
      <w:proofErr w:type="gramStart"/>
      <w:r>
        <w:t>importa</w:t>
      </w:r>
      <w:proofErr w:type="gramEnd"/>
      <w:r>
        <w:t xml:space="preserve"> Trades, sempre</w:t>
      </w:r>
    </w:p>
    <w:p w:rsidR="00EF2B55" w:rsidRPr="00EF2B55" w:rsidRDefault="00EF2B55" w:rsidP="007926AC">
      <w:pPr>
        <w:rPr>
          <w:u w:val="single"/>
        </w:rPr>
      </w:pPr>
      <w:r w:rsidRPr="00EF2B55">
        <w:rPr>
          <w:u w:val="single"/>
        </w:rPr>
        <w:lastRenderedPageBreak/>
        <w:t>Reporte:</w:t>
      </w:r>
    </w:p>
    <w:p w:rsidR="00EF2B55" w:rsidRDefault="00EF2B55" w:rsidP="007926AC">
      <w:r>
        <w:t>0 – Não reporta</w:t>
      </w:r>
    </w:p>
    <w:p w:rsidR="00EF2B55" w:rsidRDefault="00EF2B55" w:rsidP="007926AC">
      <w:r>
        <w:t>1 – Reporta apenas se não tiver havido outro reporte anterior</w:t>
      </w:r>
      <w:r w:rsidR="00E40BFA">
        <w:t xml:space="preserve"> na mesma data</w:t>
      </w:r>
    </w:p>
    <w:p w:rsidR="00EF2B55" w:rsidRDefault="00EF2B55" w:rsidP="007926AC">
      <w:r>
        <w:t xml:space="preserve">2 – </w:t>
      </w:r>
      <w:proofErr w:type="gramStart"/>
      <w:r>
        <w:t>Reporta</w:t>
      </w:r>
      <w:proofErr w:type="gramEnd"/>
      <w:r>
        <w:t xml:space="preserve"> sempre</w:t>
      </w:r>
    </w:p>
    <w:p w:rsidR="00DE5F89" w:rsidRDefault="00DE5F89" w:rsidP="007926AC"/>
    <w:p w:rsidR="00EF2B55" w:rsidRPr="00EF2B55" w:rsidRDefault="00EF2B55" w:rsidP="007926AC">
      <w:pPr>
        <w:rPr>
          <w:u w:val="single"/>
        </w:rPr>
      </w:pPr>
      <w:r w:rsidRPr="00EF2B55">
        <w:rPr>
          <w:u w:val="single"/>
        </w:rPr>
        <w:t>Acesso:</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530"/>
        <w:gridCol w:w="3960"/>
        <w:gridCol w:w="3168"/>
      </w:tblGrid>
      <w:tr w:rsidR="00DE5F89" w:rsidTr="00DE5F89">
        <w:tc>
          <w:tcPr>
            <w:tcW w:w="1530" w:type="dxa"/>
          </w:tcPr>
          <w:p w:rsidR="00DE5F89" w:rsidRPr="00DE5F89" w:rsidRDefault="00DE5F89" w:rsidP="007926AC">
            <w:pPr>
              <w:ind w:left="0"/>
              <w:rPr>
                <w:u w:val="single"/>
              </w:rPr>
            </w:pPr>
            <w:r w:rsidRPr="00DE5F89">
              <w:rPr>
                <w:u w:val="single"/>
              </w:rPr>
              <w:t>Perfil</w:t>
            </w:r>
          </w:p>
        </w:tc>
        <w:tc>
          <w:tcPr>
            <w:tcW w:w="1530" w:type="dxa"/>
          </w:tcPr>
          <w:p w:rsidR="00DE5F89" w:rsidRPr="00DE5F89" w:rsidRDefault="00DE5F89" w:rsidP="007926AC">
            <w:pPr>
              <w:ind w:left="0"/>
              <w:rPr>
                <w:u w:val="single"/>
              </w:rPr>
            </w:pPr>
            <w:r w:rsidRPr="00DE5F89">
              <w:rPr>
                <w:u w:val="single"/>
              </w:rPr>
              <w:t>Descrição</w:t>
            </w:r>
          </w:p>
        </w:tc>
        <w:tc>
          <w:tcPr>
            <w:tcW w:w="3960" w:type="dxa"/>
          </w:tcPr>
          <w:p w:rsidR="00DE5F89" w:rsidRPr="00DE5F89" w:rsidRDefault="00DE5F89" w:rsidP="007926AC">
            <w:pPr>
              <w:ind w:left="0"/>
              <w:rPr>
                <w:u w:val="single"/>
              </w:rPr>
            </w:pPr>
            <w:r w:rsidRPr="00DE5F89">
              <w:rPr>
                <w:u w:val="single"/>
              </w:rPr>
              <w:t>Permissões</w:t>
            </w:r>
          </w:p>
          <w:p w:rsidR="00DE5F89" w:rsidRPr="00DE5F89" w:rsidRDefault="00DE5F89" w:rsidP="007926AC">
            <w:pPr>
              <w:ind w:left="0"/>
              <w:rPr>
                <w:u w:val="single"/>
              </w:rPr>
            </w:pPr>
          </w:p>
        </w:tc>
        <w:tc>
          <w:tcPr>
            <w:tcW w:w="3168" w:type="dxa"/>
          </w:tcPr>
          <w:p w:rsidR="00DE5F89" w:rsidRPr="00DE5F89" w:rsidRDefault="00DE5F89" w:rsidP="007926AC">
            <w:pPr>
              <w:ind w:left="0"/>
              <w:rPr>
                <w:u w:val="single"/>
              </w:rPr>
            </w:pPr>
            <w:r w:rsidRPr="00DE5F89">
              <w:rPr>
                <w:u w:val="single"/>
              </w:rPr>
              <w:t>Tela Inicial</w:t>
            </w:r>
          </w:p>
        </w:tc>
      </w:tr>
      <w:tr w:rsidR="00DE5F89" w:rsidTr="00DE5F89">
        <w:tc>
          <w:tcPr>
            <w:tcW w:w="1530" w:type="dxa"/>
          </w:tcPr>
          <w:p w:rsidR="00DE5F89" w:rsidRDefault="00DE5F89" w:rsidP="007926AC">
            <w:pPr>
              <w:ind w:left="0"/>
            </w:pPr>
            <w:r>
              <w:t>BATCH</w:t>
            </w:r>
          </w:p>
        </w:tc>
        <w:tc>
          <w:tcPr>
            <w:tcW w:w="1530" w:type="dxa"/>
          </w:tcPr>
          <w:p w:rsidR="00DE5F89" w:rsidRDefault="00DE5F89" w:rsidP="007926AC">
            <w:pPr>
              <w:ind w:left="0"/>
            </w:pPr>
            <w:r>
              <w:t xml:space="preserve">Batch </w:t>
            </w:r>
            <w:proofErr w:type="spellStart"/>
            <w:r>
              <w:t>user</w:t>
            </w:r>
            <w:proofErr w:type="spellEnd"/>
          </w:p>
        </w:tc>
        <w:tc>
          <w:tcPr>
            <w:tcW w:w="3960" w:type="dxa"/>
          </w:tcPr>
          <w:p w:rsidR="00DE5F89" w:rsidRDefault="00DE5F89" w:rsidP="007926AC">
            <w:pPr>
              <w:ind w:left="0"/>
            </w:pPr>
            <w:r>
              <w:t>Não abre a sessão.</w:t>
            </w:r>
          </w:p>
          <w:p w:rsidR="00DE5F89" w:rsidRDefault="00DE5F89" w:rsidP="007926AC">
            <w:pPr>
              <w:ind w:left="0"/>
            </w:pPr>
          </w:p>
          <w:p w:rsidR="00FD43E6" w:rsidRDefault="00FD43E6" w:rsidP="007926AC">
            <w:pPr>
              <w:ind w:left="0"/>
            </w:pPr>
          </w:p>
        </w:tc>
        <w:tc>
          <w:tcPr>
            <w:tcW w:w="3168" w:type="dxa"/>
          </w:tcPr>
          <w:p w:rsidR="00DE5F89" w:rsidRDefault="00DE5F89" w:rsidP="007926AC">
            <w:pPr>
              <w:ind w:left="0"/>
            </w:pPr>
            <w:r>
              <w:t>Não há</w:t>
            </w:r>
          </w:p>
        </w:tc>
      </w:tr>
      <w:tr w:rsidR="00DE5F89" w:rsidTr="00DE5F89">
        <w:tc>
          <w:tcPr>
            <w:tcW w:w="1530" w:type="dxa"/>
          </w:tcPr>
          <w:p w:rsidR="00DE5F89" w:rsidRDefault="00DE5F89" w:rsidP="007926AC">
            <w:pPr>
              <w:ind w:left="0"/>
            </w:pPr>
            <w:r>
              <w:t>TRADER</w:t>
            </w:r>
          </w:p>
        </w:tc>
        <w:tc>
          <w:tcPr>
            <w:tcW w:w="1530" w:type="dxa"/>
          </w:tcPr>
          <w:p w:rsidR="00DE5F89" w:rsidRDefault="00DE5F89" w:rsidP="007926AC">
            <w:pPr>
              <w:ind w:left="0"/>
            </w:pPr>
            <w:r>
              <w:t>Operador</w:t>
            </w:r>
          </w:p>
        </w:tc>
        <w:tc>
          <w:tcPr>
            <w:tcW w:w="3960" w:type="dxa"/>
          </w:tcPr>
          <w:p w:rsidR="00DE5F89" w:rsidRDefault="00DE5F89" w:rsidP="007926AC">
            <w:pPr>
              <w:ind w:left="0"/>
            </w:pPr>
            <w:r>
              <w:t xml:space="preserve">Não pode criar/editar fundos, regras, cenários, propriedades, títulos. Não acessa </w:t>
            </w:r>
            <w:proofErr w:type="gramStart"/>
            <w:r w:rsidRPr="005A6C46">
              <w:rPr>
                <w:u w:val="wave"/>
              </w:rPr>
              <w:t>Menu</w:t>
            </w:r>
            <w:proofErr w:type="gramEnd"/>
            <w:r w:rsidRPr="005A6C46">
              <w:rPr>
                <w:u w:val="wave"/>
              </w:rPr>
              <w:t xml:space="preserve"> Manutenção</w:t>
            </w:r>
            <w:r>
              <w:t xml:space="preserve"> nem envia e-mail.</w:t>
            </w:r>
          </w:p>
          <w:p w:rsidR="00DE5F89" w:rsidRDefault="00DE5F89" w:rsidP="007926AC">
            <w:pPr>
              <w:ind w:left="0"/>
            </w:pPr>
          </w:p>
          <w:p w:rsidR="00FD43E6" w:rsidRDefault="00FD43E6" w:rsidP="007926AC">
            <w:pPr>
              <w:ind w:left="0"/>
            </w:pPr>
          </w:p>
        </w:tc>
        <w:tc>
          <w:tcPr>
            <w:tcW w:w="3168" w:type="dxa"/>
          </w:tcPr>
          <w:p w:rsidR="00DE5F89" w:rsidRDefault="00C470D6" w:rsidP="007926AC">
            <w:pPr>
              <w:ind w:left="0"/>
            </w:pPr>
            <w:proofErr w:type="spellStart"/>
            <w:r>
              <w:t>Dashboard</w:t>
            </w:r>
            <w:proofErr w:type="spellEnd"/>
            <w:r>
              <w:t xml:space="preserve"> + </w:t>
            </w:r>
            <w:proofErr w:type="gramStart"/>
            <w:r>
              <w:t>Trades</w:t>
            </w:r>
            <w:proofErr w:type="gramEnd"/>
          </w:p>
        </w:tc>
      </w:tr>
      <w:tr w:rsidR="00DE5F89" w:rsidTr="00DE5F89">
        <w:tc>
          <w:tcPr>
            <w:tcW w:w="1530" w:type="dxa"/>
          </w:tcPr>
          <w:p w:rsidR="00DE5F89" w:rsidRDefault="00DE5F89" w:rsidP="007926AC">
            <w:pPr>
              <w:ind w:left="0"/>
            </w:pPr>
            <w:r>
              <w:t>CTRL</w:t>
            </w:r>
          </w:p>
        </w:tc>
        <w:tc>
          <w:tcPr>
            <w:tcW w:w="1530" w:type="dxa"/>
          </w:tcPr>
          <w:p w:rsidR="00DE5F89" w:rsidRDefault="00DE5F89" w:rsidP="007926AC">
            <w:pPr>
              <w:ind w:left="0"/>
            </w:pPr>
            <w:r>
              <w:t>Controle</w:t>
            </w:r>
          </w:p>
        </w:tc>
        <w:tc>
          <w:tcPr>
            <w:tcW w:w="3960" w:type="dxa"/>
          </w:tcPr>
          <w:p w:rsidR="00DE5F89" w:rsidRDefault="00DE5F89" w:rsidP="007926AC">
            <w:pPr>
              <w:ind w:left="0"/>
            </w:pPr>
            <w:r>
              <w:t>Acesso total</w:t>
            </w:r>
          </w:p>
        </w:tc>
        <w:tc>
          <w:tcPr>
            <w:tcW w:w="3168" w:type="dxa"/>
          </w:tcPr>
          <w:p w:rsidR="00DE5F89" w:rsidRDefault="00DE5F89" w:rsidP="007926AC">
            <w:pPr>
              <w:ind w:left="0"/>
            </w:pPr>
            <w:proofErr w:type="spellStart"/>
            <w:r>
              <w:t>Dashboard</w:t>
            </w:r>
            <w:proofErr w:type="spellEnd"/>
            <w:r>
              <w:t xml:space="preserve"> + Carteira</w:t>
            </w:r>
          </w:p>
        </w:tc>
      </w:tr>
    </w:tbl>
    <w:p w:rsidR="00DE5F89" w:rsidRDefault="00DE5F89" w:rsidP="007926AC"/>
    <w:p w:rsidR="007926AC" w:rsidRDefault="007926AC">
      <w:pPr>
        <w:ind w:left="0"/>
        <w:jc w:val="left"/>
      </w:pPr>
      <w:r>
        <w:br w:type="page"/>
      </w:r>
    </w:p>
    <w:p w:rsidR="00297B7C" w:rsidRDefault="003F375A" w:rsidP="00E61886">
      <w:r>
        <w:lastRenderedPageBreak/>
        <w:t>ANEXO I – Lista de Classes de Liquidez</w:t>
      </w:r>
    </w:p>
    <w:p w:rsidR="003F375A" w:rsidRDefault="003F375A" w:rsidP="00E61886"/>
    <w:tbl>
      <w:tblPr>
        <w:tblW w:w="0" w:type="auto"/>
        <w:tblInd w:w="720" w:type="dxa"/>
        <w:tblLook w:val="04A0" w:firstRow="1" w:lastRow="0" w:firstColumn="1" w:lastColumn="0" w:noHBand="0" w:noVBand="1"/>
      </w:tblPr>
      <w:tblGrid>
        <w:gridCol w:w="2448"/>
        <w:gridCol w:w="6743"/>
      </w:tblGrid>
      <w:tr w:rsidR="003F375A" w:rsidRPr="003F375A" w:rsidTr="00E61886">
        <w:tc>
          <w:tcPr>
            <w:tcW w:w="2448" w:type="dxa"/>
          </w:tcPr>
          <w:p w:rsidR="003F375A" w:rsidRPr="003F375A" w:rsidRDefault="003F375A" w:rsidP="00E61886">
            <w:r w:rsidRPr="003F375A">
              <w:t>Código</w:t>
            </w:r>
          </w:p>
        </w:tc>
        <w:tc>
          <w:tcPr>
            <w:tcW w:w="6743" w:type="dxa"/>
          </w:tcPr>
          <w:p w:rsidR="003F375A" w:rsidRPr="003F375A" w:rsidRDefault="003F375A" w:rsidP="00E61886">
            <w:r w:rsidRPr="003F375A">
              <w:t>Descrição</w:t>
            </w:r>
          </w:p>
        </w:tc>
      </w:tr>
      <w:tr w:rsidR="003F375A" w:rsidRPr="003F375A" w:rsidTr="00E61886">
        <w:tc>
          <w:tcPr>
            <w:tcW w:w="2448" w:type="dxa"/>
          </w:tcPr>
          <w:p w:rsidR="003F375A" w:rsidRPr="003F375A" w:rsidRDefault="003F375A" w:rsidP="00E61886">
            <w:r w:rsidRPr="003F375A">
              <w:t>CASH</w:t>
            </w:r>
          </w:p>
        </w:tc>
        <w:tc>
          <w:tcPr>
            <w:tcW w:w="6743" w:type="dxa"/>
          </w:tcPr>
          <w:p w:rsidR="003F375A" w:rsidRPr="003F375A" w:rsidRDefault="003F375A" w:rsidP="00E61886">
            <w:r w:rsidRPr="003F375A">
              <w:t xml:space="preserve"> </w:t>
            </w:r>
            <w:proofErr w:type="gramStart"/>
            <w:r w:rsidRPr="003F375A">
              <w:t>caixa</w:t>
            </w:r>
            <w:proofErr w:type="gramEnd"/>
            <w:r w:rsidRPr="003F375A">
              <w:t xml:space="preserve"> em tesouraria</w:t>
            </w:r>
          </w:p>
        </w:tc>
      </w:tr>
      <w:tr w:rsidR="003F375A" w:rsidRPr="003F375A" w:rsidTr="00E61886">
        <w:tc>
          <w:tcPr>
            <w:tcW w:w="2448" w:type="dxa"/>
          </w:tcPr>
          <w:p w:rsidR="003F375A" w:rsidRPr="003F375A" w:rsidRDefault="003F375A" w:rsidP="00E61886">
            <w:r w:rsidRPr="003F375A">
              <w:t>CDBS</w:t>
            </w:r>
          </w:p>
        </w:tc>
        <w:tc>
          <w:tcPr>
            <w:tcW w:w="6743" w:type="dxa"/>
          </w:tcPr>
          <w:p w:rsidR="003F375A" w:rsidRPr="003F375A" w:rsidRDefault="003F375A" w:rsidP="00E61886">
            <w:r w:rsidRPr="003F375A">
              <w:t xml:space="preserve"> CDB-S</w:t>
            </w:r>
          </w:p>
        </w:tc>
      </w:tr>
      <w:tr w:rsidR="003F375A" w:rsidRPr="003F375A" w:rsidTr="00E61886">
        <w:tc>
          <w:tcPr>
            <w:tcW w:w="2448" w:type="dxa"/>
          </w:tcPr>
          <w:p w:rsidR="003F375A" w:rsidRPr="003F375A" w:rsidRDefault="003F375A" w:rsidP="00E61886">
            <w:r w:rsidRPr="003F375A">
              <w:t>TITPUB</w:t>
            </w:r>
          </w:p>
        </w:tc>
        <w:tc>
          <w:tcPr>
            <w:tcW w:w="6743" w:type="dxa"/>
          </w:tcPr>
          <w:p w:rsidR="003F375A" w:rsidRPr="003F375A" w:rsidRDefault="003F375A" w:rsidP="00E61886">
            <w:r w:rsidRPr="003F375A">
              <w:t xml:space="preserve"> Títulos públicos</w:t>
            </w:r>
          </w:p>
        </w:tc>
      </w:tr>
      <w:tr w:rsidR="003F375A" w:rsidRPr="003F375A" w:rsidTr="00E61886">
        <w:tc>
          <w:tcPr>
            <w:tcW w:w="2448" w:type="dxa"/>
          </w:tcPr>
          <w:p w:rsidR="003F375A" w:rsidRPr="003F375A" w:rsidRDefault="003F375A" w:rsidP="00E61886">
            <w:r w:rsidRPr="003F375A">
              <w:t>OVER</w:t>
            </w:r>
          </w:p>
        </w:tc>
        <w:tc>
          <w:tcPr>
            <w:tcW w:w="6743" w:type="dxa"/>
          </w:tcPr>
          <w:p w:rsidR="003F375A" w:rsidRPr="003F375A" w:rsidRDefault="003F375A" w:rsidP="00E61886">
            <w:r w:rsidRPr="003F375A">
              <w:t xml:space="preserve"> </w:t>
            </w:r>
            <w:r>
              <w:t>Over</w:t>
            </w:r>
          </w:p>
        </w:tc>
      </w:tr>
      <w:tr w:rsidR="003F375A" w:rsidRPr="003F375A" w:rsidTr="00E61886">
        <w:tc>
          <w:tcPr>
            <w:tcW w:w="2448" w:type="dxa"/>
          </w:tcPr>
          <w:p w:rsidR="003F375A" w:rsidRPr="003F375A" w:rsidRDefault="003F375A" w:rsidP="00E61886">
            <w:r w:rsidRPr="003F375A">
              <w:t>EUROBOND</w:t>
            </w:r>
          </w:p>
        </w:tc>
        <w:tc>
          <w:tcPr>
            <w:tcW w:w="6743" w:type="dxa"/>
          </w:tcPr>
          <w:p w:rsidR="003F375A" w:rsidRPr="003F375A" w:rsidRDefault="001D301F" w:rsidP="00E61886">
            <w:r>
              <w:t xml:space="preserve"> </w:t>
            </w:r>
            <w:proofErr w:type="spellStart"/>
            <w:r>
              <w:t>E</w:t>
            </w:r>
            <w:r w:rsidR="003F375A" w:rsidRPr="003F375A">
              <w:t>urobonds</w:t>
            </w:r>
            <w:proofErr w:type="spellEnd"/>
          </w:p>
        </w:tc>
      </w:tr>
      <w:tr w:rsidR="003F375A" w:rsidRPr="003F375A" w:rsidTr="00E61886">
        <w:tc>
          <w:tcPr>
            <w:tcW w:w="2448" w:type="dxa"/>
          </w:tcPr>
          <w:p w:rsidR="003F375A" w:rsidRPr="003F375A" w:rsidRDefault="003F375A" w:rsidP="00E61886">
            <w:r w:rsidRPr="003F375A">
              <w:t>CDBN</w:t>
            </w:r>
          </w:p>
        </w:tc>
        <w:tc>
          <w:tcPr>
            <w:tcW w:w="6743" w:type="dxa"/>
          </w:tcPr>
          <w:p w:rsidR="003F375A" w:rsidRPr="003F375A" w:rsidRDefault="003F375A" w:rsidP="00E61886">
            <w:r w:rsidRPr="003F375A">
              <w:t xml:space="preserve"> CDB-N</w:t>
            </w:r>
          </w:p>
        </w:tc>
      </w:tr>
      <w:tr w:rsidR="003F375A" w:rsidRPr="003F375A" w:rsidTr="00E61886">
        <w:tc>
          <w:tcPr>
            <w:tcW w:w="2448" w:type="dxa"/>
          </w:tcPr>
          <w:p w:rsidR="003F375A" w:rsidRPr="003F375A" w:rsidRDefault="003F375A" w:rsidP="00E61886">
            <w:r w:rsidRPr="003F375A">
              <w:t>CDBM</w:t>
            </w:r>
          </w:p>
        </w:tc>
        <w:tc>
          <w:tcPr>
            <w:tcW w:w="6743" w:type="dxa"/>
          </w:tcPr>
          <w:p w:rsidR="003F375A" w:rsidRPr="003F375A" w:rsidRDefault="003F375A" w:rsidP="00E61886">
            <w:r w:rsidRPr="003F375A">
              <w:t xml:space="preserve"> CDB-M</w:t>
            </w:r>
          </w:p>
        </w:tc>
      </w:tr>
      <w:tr w:rsidR="003F375A" w:rsidRPr="003F375A" w:rsidTr="00E61886">
        <w:tc>
          <w:tcPr>
            <w:tcW w:w="2448" w:type="dxa"/>
          </w:tcPr>
          <w:p w:rsidR="003F375A" w:rsidRPr="003F375A" w:rsidRDefault="003F375A" w:rsidP="00E61886">
            <w:r w:rsidRPr="003F375A">
              <w:t>LF</w:t>
            </w:r>
          </w:p>
        </w:tc>
        <w:tc>
          <w:tcPr>
            <w:tcW w:w="6743" w:type="dxa"/>
          </w:tcPr>
          <w:p w:rsidR="003F375A" w:rsidRPr="003F375A" w:rsidRDefault="003F375A" w:rsidP="00E61886">
            <w:r w:rsidRPr="003F375A">
              <w:t xml:space="preserve"> </w:t>
            </w:r>
            <w:proofErr w:type="gramStart"/>
            <w:r w:rsidRPr="003F375A">
              <w:t>letra</w:t>
            </w:r>
            <w:proofErr w:type="gramEnd"/>
            <w:r w:rsidRPr="003F375A">
              <w:t xml:space="preserve"> </w:t>
            </w:r>
            <w:r w:rsidR="001D301F">
              <w:t>F</w:t>
            </w:r>
            <w:r w:rsidRPr="003F375A">
              <w:t>inanceira</w:t>
            </w:r>
          </w:p>
        </w:tc>
      </w:tr>
      <w:tr w:rsidR="003F375A" w:rsidRPr="003F375A" w:rsidTr="00E61886">
        <w:tc>
          <w:tcPr>
            <w:tcW w:w="2448" w:type="dxa"/>
          </w:tcPr>
          <w:p w:rsidR="003F375A" w:rsidRPr="003F375A" w:rsidRDefault="003F375A" w:rsidP="00E61886">
            <w:r w:rsidRPr="003F375A">
              <w:t>DEB400</w:t>
            </w:r>
          </w:p>
        </w:tc>
        <w:tc>
          <w:tcPr>
            <w:tcW w:w="6743" w:type="dxa"/>
          </w:tcPr>
          <w:p w:rsidR="003F375A" w:rsidRPr="003F375A" w:rsidRDefault="003F375A" w:rsidP="00E61886">
            <w:r w:rsidRPr="003F375A">
              <w:t xml:space="preserve"> </w:t>
            </w:r>
            <w:proofErr w:type="spellStart"/>
            <w:r w:rsidRPr="003F375A">
              <w:t>Debêntura</w:t>
            </w:r>
            <w:proofErr w:type="spellEnd"/>
            <w:r w:rsidRPr="003F375A">
              <w:t xml:space="preserve"> ICVM400</w:t>
            </w:r>
          </w:p>
        </w:tc>
      </w:tr>
      <w:tr w:rsidR="003F375A" w:rsidRPr="003F375A" w:rsidTr="00E61886">
        <w:tc>
          <w:tcPr>
            <w:tcW w:w="2448" w:type="dxa"/>
          </w:tcPr>
          <w:p w:rsidR="003F375A" w:rsidRPr="003F375A" w:rsidRDefault="003F375A" w:rsidP="00E61886">
            <w:r w:rsidRPr="003F375A">
              <w:t>CDBSUB</w:t>
            </w:r>
          </w:p>
        </w:tc>
        <w:tc>
          <w:tcPr>
            <w:tcW w:w="6743" w:type="dxa"/>
          </w:tcPr>
          <w:p w:rsidR="003F375A" w:rsidRPr="003F375A" w:rsidRDefault="003F375A" w:rsidP="00E61886">
            <w:r w:rsidRPr="003F375A">
              <w:t xml:space="preserve"> CDB Subordinado</w:t>
            </w:r>
          </w:p>
        </w:tc>
      </w:tr>
      <w:tr w:rsidR="003F375A" w:rsidRPr="003F375A" w:rsidTr="00E61886">
        <w:tc>
          <w:tcPr>
            <w:tcW w:w="2448" w:type="dxa"/>
          </w:tcPr>
          <w:p w:rsidR="003F375A" w:rsidRPr="003F375A" w:rsidRDefault="003F375A" w:rsidP="00E61886">
            <w:r w:rsidRPr="003F375A">
              <w:t>LFSUB</w:t>
            </w:r>
          </w:p>
        </w:tc>
        <w:tc>
          <w:tcPr>
            <w:tcW w:w="6743" w:type="dxa"/>
          </w:tcPr>
          <w:p w:rsidR="003F375A" w:rsidRPr="003F375A" w:rsidRDefault="003F375A" w:rsidP="00E61886">
            <w:r w:rsidRPr="003F375A">
              <w:t xml:space="preserve"> </w:t>
            </w:r>
            <w:r w:rsidR="001D301F">
              <w:t>Letra Financeira</w:t>
            </w:r>
            <w:r w:rsidRPr="003F375A">
              <w:t xml:space="preserve"> Subordinada</w:t>
            </w:r>
          </w:p>
        </w:tc>
      </w:tr>
      <w:tr w:rsidR="003F375A" w:rsidRPr="003F375A" w:rsidTr="00E61886">
        <w:tc>
          <w:tcPr>
            <w:tcW w:w="2448" w:type="dxa"/>
          </w:tcPr>
          <w:p w:rsidR="003F375A" w:rsidRPr="003F375A" w:rsidRDefault="003F375A" w:rsidP="00E61886">
            <w:r w:rsidRPr="003F375A">
              <w:t>NOTAP</w:t>
            </w:r>
          </w:p>
        </w:tc>
        <w:tc>
          <w:tcPr>
            <w:tcW w:w="6743" w:type="dxa"/>
          </w:tcPr>
          <w:p w:rsidR="003F375A" w:rsidRPr="003F375A" w:rsidRDefault="003F375A" w:rsidP="00E61886">
            <w:r w:rsidRPr="003F375A">
              <w:t xml:space="preserve"> Nota promissória</w:t>
            </w:r>
          </w:p>
        </w:tc>
      </w:tr>
      <w:tr w:rsidR="003F375A" w:rsidRPr="003F375A" w:rsidTr="00E61886">
        <w:tc>
          <w:tcPr>
            <w:tcW w:w="2448" w:type="dxa"/>
          </w:tcPr>
          <w:p w:rsidR="003F375A" w:rsidRPr="003F375A" w:rsidRDefault="003F375A" w:rsidP="00E61886">
            <w:r w:rsidRPr="003F375A">
              <w:t>FIILIST</w:t>
            </w:r>
          </w:p>
        </w:tc>
        <w:tc>
          <w:tcPr>
            <w:tcW w:w="6743" w:type="dxa"/>
          </w:tcPr>
          <w:p w:rsidR="003F375A" w:rsidRPr="003F375A" w:rsidRDefault="003F375A" w:rsidP="00E61886">
            <w:r w:rsidRPr="003F375A">
              <w:t xml:space="preserve"> Fundo imobiliário listado</w:t>
            </w:r>
          </w:p>
        </w:tc>
      </w:tr>
      <w:tr w:rsidR="003F375A" w:rsidRPr="003F375A" w:rsidTr="00E61886">
        <w:tc>
          <w:tcPr>
            <w:tcW w:w="2448" w:type="dxa"/>
          </w:tcPr>
          <w:p w:rsidR="003F375A" w:rsidRPr="003F375A" w:rsidRDefault="003F375A" w:rsidP="00E61886">
            <w:r w:rsidRPr="003F375A">
              <w:t>DEB400CALL</w:t>
            </w:r>
          </w:p>
        </w:tc>
        <w:tc>
          <w:tcPr>
            <w:tcW w:w="6743" w:type="dxa"/>
          </w:tcPr>
          <w:p w:rsidR="003F375A" w:rsidRPr="003F375A" w:rsidRDefault="003F375A" w:rsidP="00E61886">
            <w:r w:rsidRPr="003F375A">
              <w:t xml:space="preserve"> </w:t>
            </w:r>
            <w:proofErr w:type="gramStart"/>
            <w:r w:rsidRPr="003F375A">
              <w:t>debênture</w:t>
            </w:r>
            <w:proofErr w:type="gramEnd"/>
            <w:r w:rsidRPr="003F375A">
              <w:t xml:space="preserve"> ICVM400 com </w:t>
            </w:r>
            <w:proofErr w:type="spellStart"/>
            <w:r w:rsidRPr="003F375A">
              <w:t>call</w:t>
            </w:r>
            <w:proofErr w:type="spellEnd"/>
          </w:p>
        </w:tc>
      </w:tr>
      <w:tr w:rsidR="003F375A" w:rsidRPr="003F375A" w:rsidTr="00E61886">
        <w:tc>
          <w:tcPr>
            <w:tcW w:w="2448" w:type="dxa"/>
          </w:tcPr>
          <w:p w:rsidR="003F375A" w:rsidRPr="003F375A" w:rsidRDefault="003F375A" w:rsidP="00E61886">
            <w:r w:rsidRPr="003F375A">
              <w:t>DEB 476</w:t>
            </w:r>
          </w:p>
        </w:tc>
        <w:tc>
          <w:tcPr>
            <w:tcW w:w="6743" w:type="dxa"/>
          </w:tcPr>
          <w:p w:rsidR="003F375A" w:rsidRPr="003F375A" w:rsidRDefault="003F375A" w:rsidP="00E61886">
            <w:r w:rsidRPr="003F375A">
              <w:t xml:space="preserve"> </w:t>
            </w:r>
            <w:proofErr w:type="gramStart"/>
            <w:r w:rsidRPr="003F375A">
              <w:t>debenture</w:t>
            </w:r>
            <w:proofErr w:type="gramEnd"/>
            <w:r w:rsidRPr="003F375A">
              <w:t xml:space="preserve"> ICVM476</w:t>
            </w:r>
          </w:p>
        </w:tc>
      </w:tr>
      <w:tr w:rsidR="003F375A" w:rsidRPr="003F375A" w:rsidTr="00E61886">
        <w:tc>
          <w:tcPr>
            <w:tcW w:w="2448" w:type="dxa"/>
          </w:tcPr>
          <w:p w:rsidR="003F375A" w:rsidRPr="003F375A" w:rsidRDefault="003F375A" w:rsidP="00E61886">
            <w:r w:rsidRPr="003F375A">
              <w:t>DEB476CALL</w:t>
            </w:r>
          </w:p>
        </w:tc>
        <w:tc>
          <w:tcPr>
            <w:tcW w:w="6743" w:type="dxa"/>
          </w:tcPr>
          <w:p w:rsidR="003F375A" w:rsidRPr="003F375A" w:rsidRDefault="003F375A" w:rsidP="00E61886">
            <w:r w:rsidRPr="003F375A">
              <w:t xml:space="preserve"> </w:t>
            </w:r>
            <w:proofErr w:type="gramStart"/>
            <w:r w:rsidRPr="003F375A">
              <w:t>debenture</w:t>
            </w:r>
            <w:proofErr w:type="gramEnd"/>
            <w:r w:rsidRPr="003F375A">
              <w:t xml:space="preserve"> ICVM476 com </w:t>
            </w:r>
            <w:proofErr w:type="spellStart"/>
            <w:r w:rsidRPr="003F375A">
              <w:t>call</w:t>
            </w:r>
            <w:proofErr w:type="spellEnd"/>
          </w:p>
        </w:tc>
      </w:tr>
      <w:tr w:rsidR="003F375A" w:rsidRPr="003F375A" w:rsidTr="00E61886">
        <w:tc>
          <w:tcPr>
            <w:tcW w:w="2448" w:type="dxa"/>
          </w:tcPr>
          <w:p w:rsidR="003F375A" w:rsidRPr="003F375A" w:rsidRDefault="003F375A" w:rsidP="00E61886">
            <w:r w:rsidRPr="003F375A">
              <w:t>DPGE</w:t>
            </w:r>
          </w:p>
        </w:tc>
        <w:tc>
          <w:tcPr>
            <w:tcW w:w="6743" w:type="dxa"/>
          </w:tcPr>
          <w:p w:rsidR="003F375A" w:rsidRPr="003F375A" w:rsidRDefault="003F375A" w:rsidP="00E61886">
            <w:r w:rsidRPr="003F375A">
              <w:t xml:space="preserve"> DPGE</w:t>
            </w:r>
          </w:p>
        </w:tc>
      </w:tr>
      <w:tr w:rsidR="003F375A" w:rsidRPr="003F375A" w:rsidTr="00E61886">
        <w:tc>
          <w:tcPr>
            <w:tcW w:w="2448" w:type="dxa"/>
          </w:tcPr>
          <w:p w:rsidR="003F375A" w:rsidRPr="003F375A" w:rsidRDefault="003F375A" w:rsidP="00E61886">
            <w:r>
              <w:t>FIDC</w:t>
            </w:r>
          </w:p>
        </w:tc>
        <w:tc>
          <w:tcPr>
            <w:tcW w:w="6743" w:type="dxa"/>
          </w:tcPr>
          <w:p w:rsidR="003F375A" w:rsidRPr="003F375A" w:rsidRDefault="003F375A" w:rsidP="00E61886">
            <w:r>
              <w:t>FIDC fechado</w:t>
            </w:r>
          </w:p>
        </w:tc>
      </w:tr>
      <w:tr w:rsidR="003F375A" w:rsidRPr="003F375A" w:rsidTr="00E61886">
        <w:tc>
          <w:tcPr>
            <w:tcW w:w="2448" w:type="dxa"/>
          </w:tcPr>
          <w:p w:rsidR="003F375A" w:rsidRPr="003F375A" w:rsidRDefault="003F375A" w:rsidP="00E61886">
            <w:r>
              <w:t>CCB</w:t>
            </w:r>
          </w:p>
        </w:tc>
        <w:tc>
          <w:tcPr>
            <w:tcW w:w="6743" w:type="dxa"/>
          </w:tcPr>
          <w:p w:rsidR="003F375A" w:rsidRPr="003F375A" w:rsidRDefault="003F375A" w:rsidP="00E61886">
            <w:r>
              <w:t>CCB ou CCCB</w:t>
            </w:r>
          </w:p>
        </w:tc>
      </w:tr>
      <w:tr w:rsidR="003F375A" w:rsidRPr="003F375A" w:rsidTr="00E61886">
        <w:tc>
          <w:tcPr>
            <w:tcW w:w="2448" w:type="dxa"/>
          </w:tcPr>
          <w:p w:rsidR="003F375A" w:rsidRPr="003F375A" w:rsidRDefault="003F375A" w:rsidP="00E61886">
            <w:r>
              <w:t>CRI</w:t>
            </w:r>
          </w:p>
        </w:tc>
        <w:tc>
          <w:tcPr>
            <w:tcW w:w="6743" w:type="dxa"/>
          </w:tcPr>
          <w:p w:rsidR="003F375A" w:rsidRPr="003F375A" w:rsidRDefault="003F375A" w:rsidP="00E61886">
            <w:r>
              <w:t>Certificado de Recebível Imobiliário</w:t>
            </w:r>
          </w:p>
        </w:tc>
      </w:tr>
      <w:tr w:rsidR="003F375A" w:rsidRPr="003F375A" w:rsidTr="00E61886">
        <w:tc>
          <w:tcPr>
            <w:tcW w:w="2448" w:type="dxa"/>
          </w:tcPr>
          <w:p w:rsidR="003F375A" w:rsidRPr="003F375A" w:rsidRDefault="003F375A" w:rsidP="00E61886">
            <w:r>
              <w:t>CRA</w:t>
            </w:r>
          </w:p>
        </w:tc>
        <w:tc>
          <w:tcPr>
            <w:tcW w:w="6743" w:type="dxa"/>
          </w:tcPr>
          <w:p w:rsidR="003F375A" w:rsidRPr="003F375A" w:rsidRDefault="003F375A" w:rsidP="00E61886">
            <w:r w:rsidRPr="003F375A">
              <w:t>Certificado de Recebível do A</w:t>
            </w:r>
            <w:r>
              <w:t>gronegócio</w:t>
            </w:r>
          </w:p>
        </w:tc>
      </w:tr>
      <w:tr w:rsidR="003F375A" w:rsidRPr="003F375A" w:rsidTr="00E61886">
        <w:tc>
          <w:tcPr>
            <w:tcW w:w="2448" w:type="dxa"/>
          </w:tcPr>
          <w:p w:rsidR="003F375A" w:rsidRPr="003F375A" w:rsidRDefault="003F375A" w:rsidP="00E61886">
            <w:r>
              <w:lastRenderedPageBreak/>
              <w:t>CDCA</w:t>
            </w:r>
          </w:p>
        </w:tc>
        <w:tc>
          <w:tcPr>
            <w:tcW w:w="6743" w:type="dxa"/>
          </w:tcPr>
          <w:p w:rsidR="003F375A" w:rsidRPr="003F375A" w:rsidRDefault="003F375A" w:rsidP="00E61886">
            <w:r w:rsidRPr="003F375A">
              <w:t>Certificado de Direitos Creditórios d</w:t>
            </w:r>
            <w:r>
              <w:t>o Agronegócio</w:t>
            </w:r>
          </w:p>
        </w:tc>
      </w:tr>
      <w:tr w:rsidR="003F375A" w:rsidRPr="003F375A" w:rsidTr="00E61886">
        <w:tc>
          <w:tcPr>
            <w:tcW w:w="2448" w:type="dxa"/>
          </w:tcPr>
          <w:p w:rsidR="003F375A" w:rsidRPr="003F375A" w:rsidRDefault="003F375A" w:rsidP="00E61886">
            <w:r>
              <w:t>CCI</w:t>
            </w:r>
          </w:p>
        </w:tc>
        <w:tc>
          <w:tcPr>
            <w:tcW w:w="6743" w:type="dxa"/>
          </w:tcPr>
          <w:p w:rsidR="003F375A" w:rsidRPr="003F375A" w:rsidRDefault="003F375A" w:rsidP="00E61886">
            <w:r>
              <w:t>Cédula de Crédito Imobiliário</w:t>
            </w:r>
          </w:p>
        </w:tc>
      </w:tr>
      <w:tr w:rsidR="003F375A" w:rsidRPr="003F375A" w:rsidTr="00E61886">
        <w:tc>
          <w:tcPr>
            <w:tcW w:w="2448" w:type="dxa"/>
          </w:tcPr>
          <w:p w:rsidR="003F375A" w:rsidRPr="003F375A" w:rsidRDefault="003F375A" w:rsidP="00E61886">
            <w:r>
              <w:t>CPR</w:t>
            </w:r>
          </w:p>
        </w:tc>
        <w:tc>
          <w:tcPr>
            <w:tcW w:w="6743" w:type="dxa"/>
          </w:tcPr>
          <w:p w:rsidR="003F375A" w:rsidRPr="003F375A" w:rsidRDefault="003F375A" w:rsidP="00E61886">
            <w:r>
              <w:t>Cédula de Produto Rural</w:t>
            </w:r>
          </w:p>
        </w:tc>
      </w:tr>
      <w:tr w:rsidR="003F375A" w:rsidRPr="003F375A" w:rsidTr="00E61886">
        <w:tc>
          <w:tcPr>
            <w:tcW w:w="2448" w:type="dxa"/>
          </w:tcPr>
          <w:p w:rsidR="003F375A" w:rsidRPr="003F375A" w:rsidRDefault="003F375A" w:rsidP="00E61886">
            <w:r>
              <w:t>LETRACR</w:t>
            </w:r>
          </w:p>
        </w:tc>
        <w:tc>
          <w:tcPr>
            <w:tcW w:w="6743" w:type="dxa"/>
          </w:tcPr>
          <w:p w:rsidR="003F375A" w:rsidRPr="003F375A" w:rsidRDefault="003F375A" w:rsidP="00E61886">
            <w:r>
              <w:t>Letra de Crédito</w:t>
            </w:r>
          </w:p>
        </w:tc>
      </w:tr>
      <w:tr w:rsidR="003F375A" w:rsidRPr="003F375A" w:rsidTr="00E61886">
        <w:tc>
          <w:tcPr>
            <w:tcW w:w="2448" w:type="dxa"/>
          </w:tcPr>
          <w:p w:rsidR="003F375A" w:rsidRPr="003F375A" w:rsidRDefault="003F375A" w:rsidP="00E61886">
            <w:r>
              <w:t>COMPRO</w:t>
            </w:r>
          </w:p>
        </w:tc>
        <w:tc>
          <w:tcPr>
            <w:tcW w:w="6743" w:type="dxa"/>
          </w:tcPr>
          <w:p w:rsidR="003F375A" w:rsidRPr="003F375A" w:rsidRDefault="003F375A" w:rsidP="00E61886">
            <w:r>
              <w:t>Operação compromissada</w:t>
            </w:r>
          </w:p>
        </w:tc>
      </w:tr>
      <w:tr w:rsidR="003F375A" w:rsidRPr="003F375A" w:rsidTr="00E61886">
        <w:tc>
          <w:tcPr>
            <w:tcW w:w="2448" w:type="dxa"/>
          </w:tcPr>
          <w:p w:rsidR="003F375A" w:rsidRPr="003F375A" w:rsidRDefault="003F375A" w:rsidP="00E61886">
            <w:r>
              <w:t>FIINLIST</w:t>
            </w:r>
          </w:p>
        </w:tc>
        <w:tc>
          <w:tcPr>
            <w:tcW w:w="6743" w:type="dxa"/>
          </w:tcPr>
          <w:p w:rsidR="003F375A" w:rsidRPr="003F375A" w:rsidRDefault="003F375A" w:rsidP="00E61886">
            <w:r>
              <w:t>Fundo Imobiliário não listado</w:t>
            </w:r>
          </w:p>
        </w:tc>
      </w:tr>
      <w:tr w:rsidR="003F375A" w:rsidRPr="003F375A" w:rsidTr="00E61886">
        <w:tc>
          <w:tcPr>
            <w:tcW w:w="2448" w:type="dxa"/>
          </w:tcPr>
          <w:p w:rsidR="003F375A" w:rsidRPr="003F375A" w:rsidRDefault="003F375A" w:rsidP="00E61886">
            <w:r>
              <w:t>COE</w:t>
            </w:r>
          </w:p>
        </w:tc>
        <w:tc>
          <w:tcPr>
            <w:tcW w:w="6743" w:type="dxa"/>
          </w:tcPr>
          <w:p w:rsidR="003F375A" w:rsidRPr="003F375A" w:rsidRDefault="003F375A" w:rsidP="00E61886">
            <w:r>
              <w:t>Certificado de Operações Estruturadas</w:t>
            </w:r>
          </w:p>
        </w:tc>
      </w:tr>
    </w:tbl>
    <w:p w:rsidR="003F375A" w:rsidRDefault="003F375A" w:rsidP="00E61886"/>
    <w:p w:rsidR="003F375A" w:rsidRDefault="003F375A" w:rsidP="00E61886"/>
    <w:p w:rsidR="003F375A" w:rsidRDefault="003F375A" w:rsidP="00E61886">
      <w:r>
        <w:br w:type="page"/>
      </w:r>
    </w:p>
    <w:p w:rsidR="003F375A" w:rsidRDefault="003F375A" w:rsidP="00E61886">
      <w:r>
        <w:lastRenderedPageBreak/>
        <w:t>ANEXO II – Lista de Classes de Schedule</w:t>
      </w:r>
    </w:p>
    <w:p w:rsidR="001D301F" w:rsidRPr="009A79B9" w:rsidRDefault="001D301F" w:rsidP="00E61886">
      <w:r>
        <w:tab/>
      </w:r>
    </w:p>
    <w:tbl>
      <w:tblPr>
        <w:tblW w:w="0" w:type="auto"/>
        <w:tblInd w:w="738" w:type="dxa"/>
        <w:tblLook w:val="04A0" w:firstRow="1" w:lastRow="0" w:firstColumn="1" w:lastColumn="0" w:noHBand="0" w:noVBand="1"/>
      </w:tblPr>
      <w:tblGrid>
        <w:gridCol w:w="2430"/>
        <w:gridCol w:w="6512"/>
      </w:tblGrid>
      <w:tr w:rsidR="001D301F" w:rsidRPr="001D301F" w:rsidTr="00E61886">
        <w:tc>
          <w:tcPr>
            <w:tcW w:w="2430" w:type="dxa"/>
          </w:tcPr>
          <w:p w:rsidR="001D301F" w:rsidRPr="001D301F" w:rsidRDefault="001D301F" w:rsidP="00E61886">
            <w:r w:rsidRPr="001D301F">
              <w:t>OVER</w:t>
            </w:r>
          </w:p>
        </w:tc>
        <w:tc>
          <w:tcPr>
            <w:tcW w:w="6512" w:type="dxa"/>
          </w:tcPr>
          <w:p w:rsidR="001D301F" w:rsidRDefault="001D301F" w:rsidP="00E61886">
            <w:r w:rsidRPr="001D301F">
              <w:t xml:space="preserve"> </w:t>
            </w:r>
            <w:proofErr w:type="gramStart"/>
            <w:r w:rsidRPr="001D301F">
              <w:t>paga</w:t>
            </w:r>
            <w:proofErr w:type="gramEnd"/>
            <w:r w:rsidRPr="001D301F">
              <w:t xml:space="preserve"> juros e principal no dia seguinte;</w:t>
            </w:r>
          </w:p>
          <w:p w:rsidR="00E61886" w:rsidRPr="001D301F" w:rsidRDefault="00E61886" w:rsidP="00E61886"/>
        </w:tc>
      </w:tr>
      <w:tr w:rsidR="001D301F" w:rsidRPr="001D301F" w:rsidTr="00E61886">
        <w:tc>
          <w:tcPr>
            <w:tcW w:w="2430" w:type="dxa"/>
          </w:tcPr>
          <w:p w:rsidR="001D301F" w:rsidRPr="001D301F" w:rsidRDefault="001D301F" w:rsidP="00E61886">
            <w:r w:rsidRPr="001D301F">
              <w:t>ZERO</w:t>
            </w:r>
          </w:p>
        </w:tc>
        <w:tc>
          <w:tcPr>
            <w:tcW w:w="6512" w:type="dxa"/>
          </w:tcPr>
          <w:p w:rsidR="001D301F" w:rsidRDefault="001D301F" w:rsidP="00E61886">
            <w:r w:rsidRPr="001D301F">
              <w:t xml:space="preserve"> </w:t>
            </w:r>
            <w:proofErr w:type="gramStart"/>
            <w:r w:rsidRPr="001D301F">
              <w:t>paga</w:t>
            </w:r>
            <w:proofErr w:type="gramEnd"/>
            <w:r w:rsidRPr="001D301F">
              <w:t xml:space="preserve"> juros e principal no vencimento;</w:t>
            </w:r>
          </w:p>
          <w:p w:rsidR="00E61886" w:rsidRPr="001D301F" w:rsidRDefault="00E61886" w:rsidP="00E61886"/>
        </w:tc>
      </w:tr>
      <w:tr w:rsidR="001D301F" w:rsidRPr="001D301F" w:rsidTr="00E61886">
        <w:tc>
          <w:tcPr>
            <w:tcW w:w="2430" w:type="dxa"/>
          </w:tcPr>
          <w:p w:rsidR="001D301F" w:rsidRPr="001D301F" w:rsidRDefault="001D301F" w:rsidP="00E61886">
            <w:r w:rsidRPr="001D301F">
              <w:t>MATURITY</w:t>
            </w:r>
          </w:p>
        </w:tc>
        <w:tc>
          <w:tcPr>
            <w:tcW w:w="6512" w:type="dxa"/>
          </w:tcPr>
          <w:p w:rsidR="001D301F" w:rsidRDefault="001D301F" w:rsidP="00E61886">
            <w:r w:rsidRPr="001D301F">
              <w:t xml:space="preserve"> </w:t>
            </w:r>
            <w:proofErr w:type="gramStart"/>
            <w:r w:rsidRPr="001D301F">
              <w:t>paga</w:t>
            </w:r>
            <w:proofErr w:type="gramEnd"/>
            <w:r w:rsidRPr="001D301F">
              <w:t xml:space="preserve"> principal no vencimento e juros periódicos;</w:t>
            </w:r>
          </w:p>
          <w:p w:rsidR="00E61886" w:rsidRPr="001D301F" w:rsidRDefault="00E61886" w:rsidP="00E61886"/>
        </w:tc>
      </w:tr>
      <w:tr w:rsidR="001D301F" w:rsidRPr="001D301F" w:rsidTr="00E61886">
        <w:tc>
          <w:tcPr>
            <w:tcW w:w="2430" w:type="dxa"/>
          </w:tcPr>
          <w:p w:rsidR="001D301F" w:rsidRPr="001D301F" w:rsidRDefault="001D301F" w:rsidP="00E61886">
            <w:r w:rsidRPr="001D301F">
              <w:t>PERP</w:t>
            </w:r>
          </w:p>
        </w:tc>
        <w:tc>
          <w:tcPr>
            <w:tcW w:w="6512" w:type="dxa"/>
          </w:tcPr>
          <w:p w:rsidR="001D301F" w:rsidRDefault="001D301F" w:rsidP="00E61886">
            <w:r w:rsidRPr="001D301F">
              <w:t xml:space="preserve"> </w:t>
            </w:r>
            <w:proofErr w:type="gramStart"/>
            <w:r w:rsidRPr="001D301F">
              <w:t>paga</w:t>
            </w:r>
            <w:proofErr w:type="gramEnd"/>
            <w:r w:rsidRPr="001D301F">
              <w:t xml:space="preserve"> juros periódicos e não paga principal.</w:t>
            </w:r>
          </w:p>
          <w:p w:rsidR="00E61886" w:rsidRPr="001D301F" w:rsidRDefault="00E61886" w:rsidP="00E61886"/>
        </w:tc>
      </w:tr>
    </w:tbl>
    <w:p w:rsidR="003F375A" w:rsidRDefault="003F375A" w:rsidP="00E61886"/>
    <w:p w:rsidR="00E61886" w:rsidRDefault="00E61886">
      <w:pPr>
        <w:ind w:left="0"/>
        <w:jc w:val="left"/>
      </w:pPr>
      <w:r>
        <w:br w:type="page"/>
      </w:r>
    </w:p>
    <w:p w:rsidR="00E61886" w:rsidRDefault="00E61886" w:rsidP="00E61886">
      <w:r>
        <w:lastRenderedPageBreak/>
        <w:t>ANEXO III – Lista de Tipos de Fundo</w:t>
      </w:r>
    </w:p>
    <w:p w:rsidR="00E61886" w:rsidRPr="009A79B9" w:rsidRDefault="00E61886" w:rsidP="00E61886">
      <w:r>
        <w:tab/>
      </w:r>
    </w:p>
    <w:tbl>
      <w:tblPr>
        <w:tblW w:w="0" w:type="auto"/>
        <w:tblInd w:w="738" w:type="dxa"/>
        <w:tblLook w:val="04A0" w:firstRow="1" w:lastRow="0" w:firstColumn="1" w:lastColumn="0" w:noHBand="0" w:noVBand="1"/>
      </w:tblPr>
      <w:tblGrid>
        <w:gridCol w:w="2430"/>
        <w:gridCol w:w="6512"/>
      </w:tblGrid>
      <w:tr w:rsidR="00E61886" w:rsidRPr="001D301F" w:rsidTr="004911F0">
        <w:tc>
          <w:tcPr>
            <w:tcW w:w="2430" w:type="dxa"/>
          </w:tcPr>
          <w:p w:rsidR="00E61886" w:rsidRPr="001D301F" w:rsidRDefault="00E61886" w:rsidP="004911F0">
            <w:r>
              <w:t>OPEN</w:t>
            </w:r>
          </w:p>
        </w:tc>
        <w:tc>
          <w:tcPr>
            <w:tcW w:w="6512" w:type="dxa"/>
          </w:tcPr>
          <w:p w:rsidR="00E61886" w:rsidRDefault="00E61886" w:rsidP="004911F0">
            <w:r>
              <w:t>Fundo aberto a receber investimentos de cotistas, sem restrições, e que não pertence a uma estrutura Master-</w:t>
            </w:r>
            <w:proofErr w:type="spellStart"/>
            <w:r>
              <w:t>Feeder</w:t>
            </w:r>
            <w:proofErr w:type="spellEnd"/>
            <w:r>
              <w:t>.</w:t>
            </w:r>
          </w:p>
          <w:p w:rsidR="00E61886" w:rsidRPr="001D301F" w:rsidRDefault="00E61886" w:rsidP="004911F0"/>
        </w:tc>
      </w:tr>
      <w:tr w:rsidR="00E61886" w:rsidRPr="001D301F" w:rsidTr="004911F0">
        <w:tc>
          <w:tcPr>
            <w:tcW w:w="2430" w:type="dxa"/>
          </w:tcPr>
          <w:p w:rsidR="00E61886" w:rsidRPr="001D301F" w:rsidRDefault="00E61886" w:rsidP="004911F0">
            <w:r>
              <w:t>CLOSED</w:t>
            </w:r>
          </w:p>
        </w:tc>
        <w:tc>
          <w:tcPr>
            <w:tcW w:w="6512" w:type="dxa"/>
          </w:tcPr>
          <w:p w:rsidR="00E61886" w:rsidRDefault="00E61886" w:rsidP="004911F0">
            <w:r>
              <w:t>Fundo em condomínio fechado; não pode receber aplicações nem efetuar resgates.</w:t>
            </w:r>
          </w:p>
          <w:p w:rsidR="00E61886" w:rsidRPr="001D301F" w:rsidRDefault="00E61886" w:rsidP="004911F0"/>
        </w:tc>
      </w:tr>
      <w:tr w:rsidR="00E61886" w:rsidRPr="001D301F" w:rsidTr="004911F0">
        <w:tc>
          <w:tcPr>
            <w:tcW w:w="2430" w:type="dxa"/>
          </w:tcPr>
          <w:p w:rsidR="00E61886" w:rsidRDefault="00E61886" w:rsidP="004911F0">
            <w:r>
              <w:t>EXCLUSIVO</w:t>
            </w:r>
          </w:p>
        </w:tc>
        <w:tc>
          <w:tcPr>
            <w:tcW w:w="6512" w:type="dxa"/>
          </w:tcPr>
          <w:p w:rsidR="00E61886" w:rsidRDefault="00E61886" w:rsidP="004911F0">
            <w:r>
              <w:t>Fundo aberto exclusivo de um cotista.</w:t>
            </w:r>
          </w:p>
          <w:p w:rsidR="00E61886" w:rsidRPr="001D301F" w:rsidRDefault="00E61886" w:rsidP="004911F0"/>
        </w:tc>
      </w:tr>
      <w:tr w:rsidR="00E61886" w:rsidRPr="001D301F" w:rsidTr="004911F0">
        <w:tc>
          <w:tcPr>
            <w:tcW w:w="2430" w:type="dxa"/>
          </w:tcPr>
          <w:p w:rsidR="00E61886" w:rsidRPr="001D301F" w:rsidRDefault="00E61886" w:rsidP="004911F0">
            <w:r>
              <w:t>MASTER</w:t>
            </w:r>
          </w:p>
        </w:tc>
        <w:tc>
          <w:tcPr>
            <w:tcW w:w="6512" w:type="dxa"/>
          </w:tcPr>
          <w:p w:rsidR="00E61886" w:rsidRDefault="00E61886" w:rsidP="004911F0">
            <w:r>
              <w:t>Fundo aberto que recebe investimentos de outros fundos, sem ser ele próprio um fundo exclusivo.</w:t>
            </w:r>
          </w:p>
          <w:p w:rsidR="00E61886" w:rsidRPr="001D301F" w:rsidRDefault="00E61886" w:rsidP="004911F0"/>
        </w:tc>
      </w:tr>
      <w:tr w:rsidR="00E61886" w:rsidRPr="001D301F" w:rsidTr="004911F0">
        <w:tc>
          <w:tcPr>
            <w:tcW w:w="2430" w:type="dxa"/>
          </w:tcPr>
          <w:p w:rsidR="00E61886" w:rsidRPr="001D301F" w:rsidRDefault="00E61886" w:rsidP="004911F0">
            <w:r>
              <w:t>FEEDER</w:t>
            </w:r>
          </w:p>
        </w:tc>
        <w:tc>
          <w:tcPr>
            <w:tcW w:w="6512" w:type="dxa"/>
          </w:tcPr>
          <w:p w:rsidR="00E61886" w:rsidRDefault="00E61886" w:rsidP="004911F0">
            <w:r>
              <w:t>Fundo aberto que recebe investimentos de cotistas e aplica em quotas de outros fundos (</w:t>
            </w:r>
            <w:proofErr w:type="spellStart"/>
            <w:r>
              <w:t>FICs</w:t>
            </w:r>
            <w:proofErr w:type="spellEnd"/>
            <w:r>
              <w:t>)</w:t>
            </w:r>
          </w:p>
          <w:p w:rsidR="00E61886" w:rsidRPr="001D301F" w:rsidRDefault="00E61886" w:rsidP="004911F0"/>
        </w:tc>
      </w:tr>
    </w:tbl>
    <w:p w:rsidR="00E61886" w:rsidRDefault="00E61886" w:rsidP="00E61886"/>
    <w:p w:rsidR="00E61886" w:rsidRDefault="00E61886" w:rsidP="00E61886"/>
    <w:p w:rsidR="00513248" w:rsidRDefault="00513248">
      <w:pPr>
        <w:ind w:left="0"/>
        <w:jc w:val="left"/>
      </w:pPr>
      <w:r>
        <w:br w:type="page"/>
      </w:r>
    </w:p>
    <w:p w:rsidR="00513248" w:rsidRDefault="00513248" w:rsidP="00513248">
      <w:r>
        <w:lastRenderedPageBreak/>
        <w:t>ANEXO IV – Lista de Status do Título</w:t>
      </w:r>
    </w:p>
    <w:p w:rsidR="00513248" w:rsidRPr="009A79B9" w:rsidRDefault="00513248" w:rsidP="00513248">
      <w:r>
        <w:tab/>
      </w:r>
    </w:p>
    <w:tbl>
      <w:tblPr>
        <w:tblW w:w="0" w:type="auto"/>
        <w:tblInd w:w="738" w:type="dxa"/>
        <w:tblLook w:val="04A0" w:firstRow="1" w:lastRow="0" w:firstColumn="1" w:lastColumn="0" w:noHBand="0" w:noVBand="1"/>
      </w:tblPr>
      <w:tblGrid>
        <w:gridCol w:w="2430"/>
        <w:gridCol w:w="6512"/>
      </w:tblGrid>
      <w:tr w:rsidR="00513248" w:rsidRPr="001D301F" w:rsidTr="00513248">
        <w:tc>
          <w:tcPr>
            <w:tcW w:w="2430" w:type="dxa"/>
          </w:tcPr>
          <w:p w:rsidR="00513248" w:rsidRPr="001D301F" w:rsidRDefault="00513248" w:rsidP="00513248">
            <w:r>
              <w:t>CRIADO</w:t>
            </w:r>
          </w:p>
        </w:tc>
        <w:tc>
          <w:tcPr>
            <w:tcW w:w="6512" w:type="dxa"/>
          </w:tcPr>
          <w:p w:rsidR="00513248" w:rsidRDefault="00513248" w:rsidP="00513248">
            <w:r>
              <w:t xml:space="preserve">Criado por comando do usuário </w:t>
            </w:r>
            <w:proofErr w:type="gramStart"/>
            <w:r>
              <w:t>Menu</w:t>
            </w:r>
            <w:proofErr w:type="gramEnd"/>
            <w:r>
              <w:t xml:space="preserve"> </w:t>
            </w:r>
            <w:r w:rsidR="00CD39A3">
              <w:t>‘</w:t>
            </w:r>
            <w:r>
              <w:t xml:space="preserve">Títulos </w:t>
            </w:r>
            <w:r>
              <w:sym w:font="Wingdings" w:char="F0E0"/>
            </w:r>
            <w:r>
              <w:t xml:space="preserve"> Cria</w:t>
            </w:r>
            <w:r w:rsidR="00CD39A3">
              <w:t>’</w:t>
            </w:r>
            <w:r>
              <w:t xml:space="preserve"> e não </w:t>
            </w:r>
            <w:proofErr w:type="spellStart"/>
            <w:r>
              <w:t>preeenchido</w:t>
            </w:r>
            <w:proofErr w:type="spellEnd"/>
          </w:p>
          <w:p w:rsidR="00513248" w:rsidRPr="001D301F" w:rsidRDefault="00513248" w:rsidP="00513248"/>
        </w:tc>
      </w:tr>
      <w:tr w:rsidR="00513248" w:rsidRPr="001D301F" w:rsidTr="00513248">
        <w:tc>
          <w:tcPr>
            <w:tcW w:w="2430" w:type="dxa"/>
          </w:tcPr>
          <w:p w:rsidR="00513248" w:rsidRPr="001D301F" w:rsidRDefault="00513248" w:rsidP="00513248">
            <w:r>
              <w:t>AUTO_TIPO_1</w:t>
            </w:r>
          </w:p>
        </w:tc>
        <w:tc>
          <w:tcPr>
            <w:tcW w:w="6512" w:type="dxa"/>
          </w:tcPr>
          <w:p w:rsidR="00513248" w:rsidRDefault="00513248" w:rsidP="00513248">
            <w:r>
              <w:t xml:space="preserve">Criado automaticamente de uma </w:t>
            </w:r>
            <w:r w:rsidR="00AE2202">
              <w:t>leitura</w:t>
            </w:r>
            <w:r w:rsidR="001E2253">
              <w:t xml:space="preserve"> de carteira que não encontrou o título</w:t>
            </w:r>
          </w:p>
          <w:p w:rsidR="00513248" w:rsidRPr="001D301F" w:rsidRDefault="00513248" w:rsidP="00513248"/>
        </w:tc>
      </w:tr>
      <w:tr w:rsidR="00513248" w:rsidRPr="001D301F" w:rsidTr="00513248">
        <w:tc>
          <w:tcPr>
            <w:tcW w:w="2430" w:type="dxa"/>
          </w:tcPr>
          <w:p w:rsidR="00513248" w:rsidRDefault="00513248" w:rsidP="00513248">
            <w:r>
              <w:t>AUTO_TIPO_2</w:t>
            </w:r>
          </w:p>
        </w:tc>
        <w:tc>
          <w:tcPr>
            <w:tcW w:w="6512" w:type="dxa"/>
          </w:tcPr>
          <w:p w:rsidR="00AE2202" w:rsidRDefault="00513248" w:rsidP="00AE2202">
            <w:r>
              <w:t>Criado automaticamente de uma importação de carteira XML ANBIMA</w:t>
            </w:r>
          </w:p>
          <w:p w:rsidR="00513248" w:rsidRPr="001D301F" w:rsidRDefault="00513248" w:rsidP="00513248"/>
        </w:tc>
      </w:tr>
      <w:tr w:rsidR="00AE2202" w:rsidRPr="001D301F" w:rsidTr="00513248">
        <w:tc>
          <w:tcPr>
            <w:tcW w:w="2430" w:type="dxa"/>
          </w:tcPr>
          <w:p w:rsidR="00AE2202" w:rsidRDefault="00AE2202" w:rsidP="00513248">
            <w:r>
              <w:t>AUTO_TIPO_3</w:t>
            </w:r>
          </w:p>
        </w:tc>
        <w:tc>
          <w:tcPr>
            <w:tcW w:w="6512" w:type="dxa"/>
          </w:tcPr>
          <w:p w:rsidR="00AE2202" w:rsidRDefault="00AE2202" w:rsidP="00513248">
            <w:r>
              <w:t>Criado automaticamente de uma leitura de Boleta</w:t>
            </w:r>
            <w:r w:rsidR="001E2253">
              <w:t xml:space="preserve"> que não encontrou o título</w:t>
            </w:r>
          </w:p>
          <w:p w:rsidR="00AE2202" w:rsidRDefault="00AE2202" w:rsidP="00513248"/>
        </w:tc>
      </w:tr>
      <w:tr w:rsidR="00513248" w:rsidRPr="001D301F" w:rsidTr="00513248">
        <w:tc>
          <w:tcPr>
            <w:tcW w:w="2430" w:type="dxa"/>
          </w:tcPr>
          <w:p w:rsidR="00513248" w:rsidRPr="001D301F" w:rsidRDefault="00513248" w:rsidP="00513248">
            <w:r>
              <w:t>EDITADO</w:t>
            </w:r>
          </w:p>
        </w:tc>
        <w:tc>
          <w:tcPr>
            <w:tcW w:w="6512" w:type="dxa"/>
          </w:tcPr>
          <w:p w:rsidR="00513248" w:rsidRDefault="00513248" w:rsidP="00513248">
            <w:r>
              <w:t>Editado pelo usuário, mas sem a liberação (usuário escolhe “OK” ao invés de “OK e Libera”</w:t>
            </w:r>
            <w:proofErr w:type="gramStart"/>
            <w:r>
              <w:t>)</w:t>
            </w:r>
            <w:proofErr w:type="gramEnd"/>
          </w:p>
          <w:p w:rsidR="00513248" w:rsidRPr="001D301F" w:rsidRDefault="00513248" w:rsidP="00513248"/>
        </w:tc>
      </w:tr>
      <w:tr w:rsidR="00513248" w:rsidRPr="001D301F" w:rsidTr="00513248">
        <w:tc>
          <w:tcPr>
            <w:tcW w:w="2430" w:type="dxa"/>
          </w:tcPr>
          <w:p w:rsidR="00513248" w:rsidRPr="001D301F" w:rsidRDefault="00513248" w:rsidP="00513248">
            <w:r>
              <w:t>LIBERADO</w:t>
            </w:r>
          </w:p>
        </w:tc>
        <w:tc>
          <w:tcPr>
            <w:tcW w:w="6512" w:type="dxa"/>
          </w:tcPr>
          <w:p w:rsidR="00513248" w:rsidRDefault="00513248" w:rsidP="00513248">
            <w:r>
              <w:t>Liberado pelo usuário (usuário escolhe “OK e Libera”)</w:t>
            </w:r>
          </w:p>
          <w:p w:rsidR="00513248" w:rsidRPr="001D301F" w:rsidRDefault="00513248" w:rsidP="00513248"/>
        </w:tc>
      </w:tr>
    </w:tbl>
    <w:p w:rsidR="00513248" w:rsidRDefault="00513248" w:rsidP="00513248"/>
    <w:p w:rsidR="00391AA8" w:rsidRDefault="00391AA8">
      <w:pPr>
        <w:ind w:left="0"/>
        <w:jc w:val="left"/>
      </w:pPr>
      <w:r>
        <w:br w:type="page"/>
      </w:r>
    </w:p>
    <w:p w:rsidR="00391AA8" w:rsidRDefault="00391AA8" w:rsidP="00391AA8">
      <w:r>
        <w:lastRenderedPageBreak/>
        <w:t>ANEXO V – Metodologias de Liquidez</w:t>
      </w:r>
    </w:p>
    <w:p w:rsidR="00391AA8" w:rsidRPr="009A79B9" w:rsidRDefault="00391AA8" w:rsidP="00391AA8">
      <w:r>
        <w:tab/>
      </w:r>
    </w:p>
    <w:tbl>
      <w:tblPr>
        <w:tblW w:w="0" w:type="auto"/>
        <w:tblInd w:w="738" w:type="dxa"/>
        <w:tblLook w:val="04A0" w:firstRow="1" w:lastRow="0" w:firstColumn="1" w:lastColumn="0" w:noHBand="0" w:noVBand="1"/>
      </w:tblPr>
      <w:tblGrid>
        <w:gridCol w:w="2430"/>
        <w:gridCol w:w="6512"/>
      </w:tblGrid>
      <w:tr w:rsidR="00391AA8" w:rsidRPr="001D301F" w:rsidTr="00391AA8">
        <w:tc>
          <w:tcPr>
            <w:tcW w:w="2430" w:type="dxa"/>
          </w:tcPr>
          <w:p w:rsidR="00391AA8" w:rsidRPr="001D301F" w:rsidRDefault="00391AA8" w:rsidP="00391AA8">
            <w:r>
              <w:t>CFLOW</w:t>
            </w:r>
          </w:p>
        </w:tc>
        <w:tc>
          <w:tcPr>
            <w:tcW w:w="6512" w:type="dxa"/>
          </w:tcPr>
          <w:p w:rsidR="00391AA8" w:rsidRDefault="00391AA8" w:rsidP="00391AA8">
            <w:r>
              <w:t>Apenas a geração de fluxo de caixa é considerada.</w:t>
            </w:r>
            <w:r w:rsidR="00E44ED7">
              <w:t xml:space="preserve"> Investimentos em “caixa” são atualizados pelo CDI médio da Data Base até a data do vértice.</w:t>
            </w:r>
          </w:p>
          <w:p w:rsidR="00391AA8" w:rsidRPr="001D301F" w:rsidRDefault="00391AA8" w:rsidP="00391AA8"/>
        </w:tc>
      </w:tr>
      <w:tr w:rsidR="00391AA8" w:rsidRPr="001D301F" w:rsidTr="00391AA8">
        <w:tc>
          <w:tcPr>
            <w:tcW w:w="2430" w:type="dxa"/>
          </w:tcPr>
          <w:p w:rsidR="00391AA8" w:rsidRPr="001D301F" w:rsidRDefault="00391AA8" w:rsidP="00391AA8">
            <w:r>
              <w:t>ANBIMA</w:t>
            </w:r>
          </w:p>
        </w:tc>
        <w:tc>
          <w:tcPr>
            <w:tcW w:w="6512" w:type="dxa"/>
          </w:tcPr>
          <w:p w:rsidR="00391AA8" w:rsidRDefault="00391AA8" w:rsidP="00391AA8">
            <w:r>
              <w:t>A geração de fluxo de caixa é considerada, sendo o prazo de cada fluxo ajustado conforme o tipo do título segundo a tabela da Metodologia ANBIMA de Liquidez para Crédito Privado.</w:t>
            </w:r>
          </w:p>
          <w:p w:rsidR="00391AA8" w:rsidRPr="001D301F" w:rsidRDefault="00391AA8" w:rsidP="00391AA8"/>
        </w:tc>
      </w:tr>
      <w:tr w:rsidR="00391AA8" w:rsidRPr="001D301F" w:rsidTr="00391AA8">
        <w:tc>
          <w:tcPr>
            <w:tcW w:w="2430" w:type="dxa"/>
          </w:tcPr>
          <w:p w:rsidR="00391AA8" w:rsidRDefault="00391AA8" w:rsidP="00391AA8">
            <w:r>
              <w:t>ADTV</w:t>
            </w:r>
          </w:p>
        </w:tc>
        <w:tc>
          <w:tcPr>
            <w:tcW w:w="6512" w:type="dxa"/>
          </w:tcPr>
          <w:p w:rsidR="00391AA8" w:rsidRDefault="00391AA8" w:rsidP="00391AA8">
            <w:r>
              <w:t>A geração de fluxo de caixa é considerada</w:t>
            </w:r>
            <w:r w:rsidR="00E44ED7">
              <w:t xml:space="preserve"> como em CFLOW</w:t>
            </w:r>
            <w:r>
              <w:t>, mais 20% da média de volume diário (ADTV</w:t>
            </w:r>
            <w:proofErr w:type="gramStart"/>
            <w:r>
              <w:t>)</w:t>
            </w:r>
            <w:proofErr w:type="gramEnd"/>
          </w:p>
          <w:p w:rsidR="00391AA8" w:rsidRPr="001D301F" w:rsidRDefault="00391AA8" w:rsidP="00391AA8"/>
        </w:tc>
      </w:tr>
      <w:tr w:rsidR="007B1022" w:rsidRPr="001D301F" w:rsidTr="00391AA8">
        <w:tc>
          <w:tcPr>
            <w:tcW w:w="2430" w:type="dxa"/>
          </w:tcPr>
          <w:p w:rsidR="007B1022" w:rsidRDefault="007B1022" w:rsidP="00391AA8">
            <w:r>
              <w:t>CONSTR</w:t>
            </w:r>
          </w:p>
        </w:tc>
        <w:tc>
          <w:tcPr>
            <w:tcW w:w="6512" w:type="dxa"/>
          </w:tcPr>
          <w:p w:rsidR="007B1022" w:rsidRDefault="007B1022" w:rsidP="00391AA8">
            <w:proofErr w:type="spellStart"/>
            <w:r>
              <w:t>Constrained</w:t>
            </w:r>
            <w:proofErr w:type="spellEnd"/>
            <w:r>
              <w:t>. Metodologia ANBIMA, mas limitando a liquidez ao prazo de resgate do fundo que contém indiretamente o ativo.</w:t>
            </w:r>
          </w:p>
        </w:tc>
      </w:tr>
    </w:tbl>
    <w:p w:rsidR="006133FD" w:rsidRDefault="006133FD" w:rsidP="00391AA8"/>
    <w:p w:rsidR="006133FD" w:rsidRDefault="006133FD">
      <w:pPr>
        <w:ind w:left="0"/>
        <w:jc w:val="left"/>
      </w:pPr>
      <w:r>
        <w:br w:type="page"/>
      </w:r>
    </w:p>
    <w:p w:rsidR="00AD0A72" w:rsidRDefault="00AD0A72" w:rsidP="00391AA8">
      <w:proofErr w:type="gramStart"/>
      <w:r>
        <w:lastRenderedPageBreak/>
        <w:t>ANEXO VI</w:t>
      </w:r>
      <w:proofErr w:type="gramEnd"/>
      <w:r>
        <w:t xml:space="preserve"> – Classes de Senioridade</w:t>
      </w:r>
    </w:p>
    <w:p w:rsidR="00261D86" w:rsidRDefault="00261D86" w:rsidP="00391AA8"/>
    <w:tbl>
      <w:tblPr>
        <w:tblW w:w="0" w:type="auto"/>
        <w:tblInd w:w="738" w:type="dxa"/>
        <w:tblLook w:val="04A0" w:firstRow="1" w:lastRow="0" w:firstColumn="1" w:lastColumn="0" w:noHBand="0" w:noVBand="1"/>
      </w:tblPr>
      <w:tblGrid>
        <w:gridCol w:w="2002"/>
        <w:gridCol w:w="3268"/>
        <w:gridCol w:w="2459"/>
        <w:gridCol w:w="2221"/>
      </w:tblGrid>
      <w:tr w:rsidR="00691C3E" w:rsidRPr="001D301F" w:rsidTr="00691C3E">
        <w:tc>
          <w:tcPr>
            <w:tcW w:w="1862" w:type="dxa"/>
          </w:tcPr>
          <w:p w:rsidR="00691C3E" w:rsidRPr="00691C3E" w:rsidRDefault="00691C3E" w:rsidP="00E010A7">
            <w:pPr>
              <w:rPr>
                <w:u w:val="single"/>
              </w:rPr>
            </w:pPr>
            <w:r w:rsidRPr="00691C3E">
              <w:rPr>
                <w:u w:val="single"/>
              </w:rPr>
              <w:t>Senioridade</w:t>
            </w:r>
          </w:p>
        </w:tc>
        <w:tc>
          <w:tcPr>
            <w:tcW w:w="3268" w:type="dxa"/>
          </w:tcPr>
          <w:p w:rsidR="00691C3E" w:rsidRPr="00691C3E" w:rsidRDefault="00691C3E" w:rsidP="00E010A7">
            <w:pPr>
              <w:rPr>
                <w:u w:val="single"/>
              </w:rPr>
            </w:pPr>
            <w:r w:rsidRPr="00691C3E">
              <w:rPr>
                <w:u w:val="single"/>
              </w:rPr>
              <w:t>Uso</w:t>
            </w:r>
          </w:p>
        </w:tc>
        <w:tc>
          <w:tcPr>
            <w:tcW w:w="2459" w:type="dxa"/>
          </w:tcPr>
          <w:p w:rsidR="00691C3E" w:rsidRPr="00691C3E" w:rsidRDefault="00691C3E" w:rsidP="00691C3E">
            <w:pPr>
              <w:ind w:left="0"/>
              <w:jc w:val="center"/>
              <w:rPr>
                <w:u w:val="single"/>
              </w:rPr>
            </w:pPr>
            <w:r w:rsidRPr="00691C3E">
              <w:rPr>
                <w:u w:val="single"/>
              </w:rPr>
              <w:t>Risco de Crédito</w:t>
            </w:r>
          </w:p>
        </w:tc>
        <w:tc>
          <w:tcPr>
            <w:tcW w:w="2221" w:type="dxa"/>
          </w:tcPr>
          <w:p w:rsidR="00691C3E" w:rsidRPr="00691C3E" w:rsidRDefault="00691C3E" w:rsidP="00691C3E">
            <w:pPr>
              <w:ind w:left="0"/>
              <w:jc w:val="center"/>
              <w:rPr>
                <w:u w:val="single"/>
              </w:rPr>
            </w:pPr>
            <w:r w:rsidRPr="00691C3E">
              <w:rPr>
                <w:u w:val="single"/>
              </w:rPr>
              <w:t>Risco de Mercado</w:t>
            </w:r>
            <w:r w:rsidR="00ED4E2B">
              <w:rPr>
                <w:u w:val="single"/>
              </w:rPr>
              <w:t>*</w:t>
            </w:r>
          </w:p>
        </w:tc>
      </w:tr>
      <w:tr w:rsidR="00691C3E" w:rsidRPr="001D301F" w:rsidTr="00691C3E">
        <w:tc>
          <w:tcPr>
            <w:tcW w:w="1862" w:type="dxa"/>
          </w:tcPr>
          <w:p w:rsidR="00691C3E" w:rsidRPr="001D301F" w:rsidRDefault="00691C3E" w:rsidP="00E010A7">
            <w:r>
              <w:t>SR_SEC</w:t>
            </w:r>
          </w:p>
        </w:tc>
        <w:tc>
          <w:tcPr>
            <w:tcW w:w="3268" w:type="dxa"/>
          </w:tcPr>
          <w:p w:rsidR="00691C3E" w:rsidRDefault="00691C3E" w:rsidP="00691C3E">
            <w:pPr>
              <w:jc w:val="left"/>
            </w:pPr>
            <w:proofErr w:type="spellStart"/>
            <w:r>
              <w:t>Senior</w:t>
            </w:r>
            <w:proofErr w:type="spellEnd"/>
            <w:r>
              <w:t xml:space="preserve"> </w:t>
            </w:r>
            <w:proofErr w:type="spellStart"/>
            <w:r>
              <w:t>Secured</w:t>
            </w:r>
            <w:proofErr w:type="spellEnd"/>
            <w:r>
              <w:t xml:space="preserve">: para dívida </w:t>
            </w:r>
            <w:proofErr w:type="spellStart"/>
            <w:r>
              <w:t>colateralizada</w:t>
            </w:r>
            <w:proofErr w:type="spellEnd"/>
            <w:r>
              <w:t xml:space="preserve"> em garantias reais</w:t>
            </w:r>
          </w:p>
          <w:p w:rsidR="00691C3E" w:rsidRDefault="00691C3E" w:rsidP="00691C3E">
            <w:pPr>
              <w:jc w:val="left"/>
            </w:pPr>
          </w:p>
        </w:tc>
        <w:tc>
          <w:tcPr>
            <w:tcW w:w="2459" w:type="dxa"/>
          </w:tcPr>
          <w:p w:rsidR="00691C3E" w:rsidRPr="001D301F" w:rsidRDefault="00691C3E" w:rsidP="00691C3E">
            <w:pPr>
              <w:ind w:left="0"/>
              <w:jc w:val="center"/>
            </w:pPr>
            <w:r>
              <w:t>LGD = 50%</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AD0A72" w:rsidTr="00691C3E">
        <w:tc>
          <w:tcPr>
            <w:tcW w:w="1862" w:type="dxa"/>
          </w:tcPr>
          <w:p w:rsidR="00691C3E" w:rsidRPr="001D301F" w:rsidRDefault="00691C3E" w:rsidP="00E010A7">
            <w:r>
              <w:t>SR_CLEAN</w:t>
            </w:r>
          </w:p>
        </w:tc>
        <w:tc>
          <w:tcPr>
            <w:tcW w:w="3268" w:type="dxa"/>
          </w:tcPr>
          <w:p w:rsidR="00691C3E" w:rsidRDefault="00691C3E" w:rsidP="00691C3E">
            <w:pPr>
              <w:jc w:val="left"/>
            </w:pPr>
            <w:proofErr w:type="spellStart"/>
            <w:r>
              <w:t>Senior</w:t>
            </w:r>
            <w:proofErr w:type="spellEnd"/>
            <w:r>
              <w:t xml:space="preserve"> clean (ou </w:t>
            </w:r>
            <w:proofErr w:type="spellStart"/>
            <w:r>
              <w:t>unsecured</w:t>
            </w:r>
            <w:proofErr w:type="spellEnd"/>
            <w:r>
              <w:t>): para dívi</w:t>
            </w:r>
            <w:r w:rsidRPr="00BE6AFC">
              <w:t>da</w:t>
            </w:r>
            <w:r>
              <w:t xml:space="preserve"> sênior sem garantias</w:t>
            </w:r>
          </w:p>
          <w:p w:rsidR="00691C3E" w:rsidRDefault="00691C3E" w:rsidP="00691C3E">
            <w:pPr>
              <w:jc w:val="left"/>
            </w:pPr>
          </w:p>
        </w:tc>
        <w:tc>
          <w:tcPr>
            <w:tcW w:w="2459" w:type="dxa"/>
          </w:tcPr>
          <w:p w:rsidR="00691C3E" w:rsidRPr="00AD0A72" w:rsidRDefault="00691C3E" w:rsidP="00691C3E">
            <w:pPr>
              <w:ind w:left="0"/>
              <w:jc w:val="center"/>
            </w:pPr>
            <w:r>
              <w:t>LGD = 75%</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1D301F" w:rsidTr="00691C3E">
        <w:tc>
          <w:tcPr>
            <w:tcW w:w="1862" w:type="dxa"/>
          </w:tcPr>
          <w:p w:rsidR="00691C3E" w:rsidRDefault="00691C3E" w:rsidP="00E010A7">
            <w:r>
              <w:t>SUB</w:t>
            </w:r>
          </w:p>
        </w:tc>
        <w:tc>
          <w:tcPr>
            <w:tcW w:w="3268" w:type="dxa"/>
          </w:tcPr>
          <w:p w:rsidR="00691C3E" w:rsidRDefault="00691C3E" w:rsidP="00691C3E">
            <w:pPr>
              <w:jc w:val="left"/>
            </w:pPr>
            <w:r>
              <w:t>Subordinada: para dívida mezanino ou subordinada.</w:t>
            </w:r>
          </w:p>
          <w:p w:rsidR="00691C3E" w:rsidRDefault="00691C3E" w:rsidP="00691C3E">
            <w:pPr>
              <w:jc w:val="left"/>
            </w:pPr>
          </w:p>
        </w:tc>
        <w:tc>
          <w:tcPr>
            <w:tcW w:w="2459" w:type="dxa"/>
          </w:tcPr>
          <w:p w:rsidR="00691C3E" w:rsidRPr="001D301F" w:rsidRDefault="00691C3E" w:rsidP="00691C3E">
            <w:pPr>
              <w:ind w:left="0"/>
              <w:jc w:val="center"/>
            </w:pPr>
            <w:r>
              <w:t>LGD=100%</w:t>
            </w:r>
          </w:p>
        </w:tc>
        <w:tc>
          <w:tcPr>
            <w:tcW w:w="2221" w:type="dxa"/>
          </w:tcPr>
          <w:p w:rsidR="00691C3E" w:rsidRDefault="00691C3E" w:rsidP="00691C3E">
            <w:pPr>
              <w:ind w:left="0"/>
              <w:jc w:val="center"/>
            </w:pPr>
            <w:r>
              <w:t>0.75 IFIX</w:t>
            </w:r>
            <w:proofErr w:type="gramStart"/>
            <w:r>
              <w:t>, se for</w:t>
            </w:r>
            <w:proofErr w:type="gramEnd"/>
            <w:r>
              <w:t xml:space="preserve"> um FII ou indexador=IFIX</w:t>
            </w:r>
          </w:p>
        </w:tc>
      </w:tr>
      <w:tr w:rsidR="00691C3E" w:rsidRPr="001D301F" w:rsidTr="00691C3E">
        <w:tc>
          <w:tcPr>
            <w:tcW w:w="1862" w:type="dxa"/>
          </w:tcPr>
          <w:p w:rsidR="00691C3E" w:rsidRDefault="00691C3E" w:rsidP="00E010A7">
            <w:r>
              <w:t>EQUITY</w:t>
            </w:r>
          </w:p>
        </w:tc>
        <w:tc>
          <w:tcPr>
            <w:tcW w:w="3268" w:type="dxa"/>
          </w:tcPr>
          <w:p w:rsidR="00691C3E" w:rsidRDefault="00691C3E" w:rsidP="00691C3E">
            <w:pPr>
              <w:jc w:val="left"/>
            </w:pPr>
            <w:r>
              <w:t>Classe de “</w:t>
            </w:r>
            <w:proofErr w:type="spellStart"/>
            <w:r>
              <w:t>Equity</w:t>
            </w:r>
            <w:proofErr w:type="spellEnd"/>
            <w:r>
              <w:t>”.</w:t>
            </w:r>
          </w:p>
        </w:tc>
        <w:tc>
          <w:tcPr>
            <w:tcW w:w="2459" w:type="dxa"/>
          </w:tcPr>
          <w:p w:rsidR="00691C3E" w:rsidRDefault="00691C3E" w:rsidP="00691C3E">
            <w:pPr>
              <w:ind w:left="0"/>
              <w:jc w:val="center"/>
            </w:pPr>
            <w:r>
              <w:t>LGD=0%</w:t>
            </w:r>
          </w:p>
        </w:tc>
        <w:tc>
          <w:tcPr>
            <w:tcW w:w="2221" w:type="dxa"/>
          </w:tcPr>
          <w:p w:rsidR="00691C3E" w:rsidRDefault="00691C3E" w:rsidP="00691C3E">
            <w:pPr>
              <w:ind w:left="0"/>
              <w:jc w:val="center"/>
            </w:pPr>
            <w:r>
              <w:t>1.07 IFIX</w:t>
            </w:r>
            <w:proofErr w:type="gramStart"/>
            <w:r>
              <w:t>, se for</w:t>
            </w:r>
            <w:proofErr w:type="gramEnd"/>
            <w:r>
              <w:t xml:space="preserve"> um FII ou indexador=IFIX</w:t>
            </w:r>
          </w:p>
        </w:tc>
      </w:tr>
    </w:tbl>
    <w:p w:rsidR="00ED4E2B" w:rsidRDefault="00ED4E2B" w:rsidP="00ED4E2B">
      <w:pPr>
        <w:ind w:left="1440" w:hanging="360"/>
      </w:pPr>
    </w:p>
    <w:p w:rsidR="00AD0A72" w:rsidRDefault="00ED4E2B" w:rsidP="00ED4E2B">
      <w:pPr>
        <w:ind w:left="1440" w:hanging="360"/>
      </w:pPr>
      <w:r>
        <w:t>(*) Risco de Mercado: componente IFIX do risco de mercado, distingue os ativos de “Papel” (beta = 0.75) dos ativos de “Tijolo” (“EQUITY”, beta = 1.07</w:t>
      </w:r>
      <w:proofErr w:type="gramStart"/>
      <w:r>
        <w:t>)</w:t>
      </w:r>
      <w:proofErr w:type="gramEnd"/>
    </w:p>
    <w:p w:rsidR="00AD0A72" w:rsidRDefault="00AD0A72">
      <w:pPr>
        <w:ind w:left="0"/>
        <w:jc w:val="left"/>
      </w:pPr>
      <w:r>
        <w:br w:type="page"/>
      </w:r>
    </w:p>
    <w:p w:rsidR="00391AA8" w:rsidRDefault="006133FD" w:rsidP="00391AA8">
      <w:r>
        <w:lastRenderedPageBreak/>
        <w:t>ANEXO V</w:t>
      </w:r>
      <w:r w:rsidR="00AD0A72">
        <w:t>I</w:t>
      </w:r>
      <w:r>
        <w:t>I – Metodologia de Risco de Mercado</w:t>
      </w:r>
    </w:p>
    <w:p w:rsidR="00BE6AFC" w:rsidRDefault="006133FD" w:rsidP="00BE6AFC">
      <w:pPr>
        <w:pStyle w:val="ListParagraph"/>
        <w:numPr>
          <w:ilvl w:val="0"/>
          <w:numId w:val="0"/>
        </w:numPr>
        <w:ind w:left="720"/>
        <w:rPr>
          <w:rFonts w:eastAsiaTheme="minorEastAsia"/>
          <w:sz w:val="24"/>
          <w:szCs w:val="24"/>
        </w:rPr>
      </w:pPr>
      <m:oMathPara>
        <m:oMathParaPr>
          <m:jc m:val="left"/>
        </m:oMathParaPr>
        <m:oMath>
          <m:r>
            <w:rPr>
              <w:rFonts w:ascii="Cambria Math" w:hAnsi="Cambria Math"/>
              <w:sz w:val="24"/>
              <w:szCs w:val="24"/>
            </w:rPr>
            <m:t>VaR=</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oMath>
      </m:oMathPara>
    </w:p>
    <w:p w:rsidR="00BE6AFC" w:rsidRDefault="00962794"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PRE</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962794"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INFL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962794"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962794"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DOL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962794"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Pr="00BE6AFC" w:rsidRDefault="006133FD" w:rsidP="00BE6AFC">
      <w:pPr>
        <w:rPr>
          <w:sz w:val="24"/>
          <w:szCs w:val="24"/>
        </w:rPr>
      </w:pPr>
      <w:r>
        <w:rPr>
          <w:sz w:val="24"/>
          <w:szCs w:val="24"/>
        </w:rPr>
        <w:t>O</w:t>
      </w:r>
      <w:r w:rsidR="00BE6AFC" w:rsidRPr="00BE6AFC">
        <w:rPr>
          <w:sz w:val="24"/>
          <w:szCs w:val="24"/>
        </w:rPr>
        <w:t xml:space="preserve">s índices PRE, INFL, DOL, IFIX e IDI </w:t>
      </w:r>
      <w:r w:rsidR="00384290">
        <w:rPr>
          <w:sz w:val="24"/>
          <w:szCs w:val="24"/>
        </w:rPr>
        <w:t>designam</w:t>
      </w:r>
      <w:r w:rsidR="00BE6AFC" w:rsidRPr="00BE6AFC">
        <w:rPr>
          <w:sz w:val="24"/>
          <w:szCs w:val="24"/>
        </w:rPr>
        <w:t xml:space="preserve"> </w:t>
      </w:r>
      <w:proofErr w:type="spellStart"/>
      <w:r w:rsidR="00BE6AFC" w:rsidRPr="00BE6AFC">
        <w:rPr>
          <w:sz w:val="24"/>
          <w:szCs w:val="24"/>
        </w:rPr>
        <w:t>pré</w:t>
      </w:r>
      <w:proofErr w:type="spellEnd"/>
      <w:r w:rsidR="00BE6AFC" w:rsidRPr="00BE6AFC">
        <w:rPr>
          <w:sz w:val="24"/>
          <w:szCs w:val="24"/>
        </w:rPr>
        <w:t>, cupom de inflação, dólar e imobiliário</w:t>
      </w:r>
      <w:r w:rsidR="00384290">
        <w:rPr>
          <w:sz w:val="24"/>
          <w:szCs w:val="24"/>
        </w:rPr>
        <w:t xml:space="preserve"> </w:t>
      </w:r>
      <w:r w:rsidR="007B7F45">
        <w:rPr>
          <w:sz w:val="24"/>
          <w:szCs w:val="24"/>
        </w:rPr>
        <w:t>(IFIX) e</w:t>
      </w:r>
      <w:r w:rsidR="00E15598">
        <w:rPr>
          <w:sz w:val="24"/>
          <w:szCs w:val="24"/>
        </w:rPr>
        <w:t>:</w:t>
      </w:r>
    </w:p>
    <w:p w:rsidR="00BE6AFC" w:rsidRPr="00BE6AFC" w:rsidRDefault="00BE6AFC" w:rsidP="00BE6AFC">
      <w:pPr>
        <w:rPr>
          <w:sz w:val="24"/>
          <w:szCs w:val="24"/>
        </w:rPr>
      </w:pPr>
      <w:r w:rsidRPr="00BE6AFC">
        <w:rPr>
          <w:sz w:val="24"/>
          <w:szCs w:val="24"/>
        </w:rPr>
        <w:t xml:space="preserve">α </w:t>
      </w:r>
      <w:r w:rsidRPr="00BE6AFC">
        <w:rPr>
          <w:sz w:val="24"/>
          <w:szCs w:val="24"/>
        </w:rPr>
        <w:tab/>
        <w:t xml:space="preserve">confiabilidade do </w:t>
      </w:r>
      <w:proofErr w:type="spellStart"/>
      <w:proofErr w:type="gramStart"/>
      <w:r w:rsidRPr="00BE6AFC">
        <w:rPr>
          <w:sz w:val="24"/>
          <w:szCs w:val="24"/>
        </w:rPr>
        <w:t>VaR</w:t>
      </w:r>
      <w:proofErr w:type="spellEnd"/>
      <w:proofErr w:type="gramEnd"/>
      <w:r w:rsidRPr="00BE6AFC">
        <w:rPr>
          <w:sz w:val="24"/>
          <w:szCs w:val="24"/>
        </w:rPr>
        <w:t xml:space="preserve"> (0.99)</w:t>
      </w:r>
    </w:p>
    <w:p w:rsidR="00BE6AFC" w:rsidRPr="00BE6AFC" w:rsidRDefault="00BE6AFC" w:rsidP="00BE6AFC">
      <w:pPr>
        <w:rPr>
          <w:sz w:val="24"/>
          <w:szCs w:val="24"/>
        </w:rPr>
      </w:pPr>
      <w:r w:rsidRPr="00BE6AFC">
        <w:rPr>
          <w:sz w:val="24"/>
          <w:szCs w:val="24"/>
        </w:rPr>
        <w:t>σ</w:t>
      </w:r>
      <w:r w:rsidRPr="00BE6AFC">
        <w:rPr>
          <w:sz w:val="24"/>
          <w:szCs w:val="24"/>
        </w:rPr>
        <w:tab/>
        <w:t xml:space="preserve">volatilidade do fator de risco (em </w:t>
      </w:r>
      <w:proofErr w:type="spellStart"/>
      <w:r w:rsidRPr="00BE6AFC">
        <w:rPr>
          <w:sz w:val="24"/>
          <w:szCs w:val="24"/>
        </w:rPr>
        <w:t>basis</w:t>
      </w:r>
      <w:proofErr w:type="spellEnd"/>
      <w:r w:rsidRPr="00BE6AFC">
        <w:rPr>
          <w:sz w:val="24"/>
          <w:szCs w:val="24"/>
        </w:rPr>
        <w:t>-points por ano para PRE e INFL e percentual para IFIX)</w:t>
      </w:r>
    </w:p>
    <w:p w:rsidR="00BE6AFC" w:rsidRPr="00BE6AFC" w:rsidRDefault="00BE6AFC" w:rsidP="00BE6AFC">
      <w:pPr>
        <w:rPr>
          <w:sz w:val="24"/>
          <w:szCs w:val="24"/>
        </w:rPr>
      </w:pPr>
      <w:r w:rsidRPr="00BE6AFC">
        <w:rPr>
          <w:sz w:val="24"/>
          <w:szCs w:val="24"/>
        </w:rPr>
        <w:t>D</w:t>
      </w:r>
      <w:r w:rsidRPr="00BE6AFC">
        <w:rPr>
          <w:sz w:val="24"/>
          <w:szCs w:val="24"/>
        </w:rPr>
        <w:tab/>
        <w:t xml:space="preserve"> “</w:t>
      </w:r>
      <w:proofErr w:type="spellStart"/>
      <w:r w:rsidRPr="00BE6AFC">
        <w:rPr>
          <w:sz w:val="24"/>
          <w:szCs w:val="24"/>
        </w:rPr>
        <w:t>Modified</w:t>
      </w:r>
      <w:proofErr w:type="spellEnd"/>
      <w:r w:rsidRPr="00BE6AFC">
        <w:rPr>
          <w:sz w:val="24"/>
          <w:szCs w:val="24"/>
        </w:rPr>
        <w:t xml:space="preserve"> </w:t>
      </w:r>
      <w:proofErr w:type="spellStart"/>
      <w:r w:rsidRPr="00BE6AFC">
        <w:rPr>
          <w:sz w:val="24"/>
          <w:szCs w:val="24"/>
        </w:rPr>
        <w:t>Duration</w:t>
      </w:r>
      <w:proofErr w:type="spellEnd"/>
      <w:r w:rsidRPr="00BE6AFC">
        <w:rPr>
          <w:sz w:val="24"/>
          <w:szCs w:val="24"/>
        </w:rPr>
        <w:t>” da posição</w:t>
      </w:r>
    </w:p>
    <w:p w:rsidR="00BE6AFC" w:rsidRDefault="00BE6AFC" w:rsidP="00BE6AFC">
      <w:pPr>
        <w:ind w:left="0" w:firstLine="720"/>
        <w:rPr>
          <w:sz w:val="24"/>
          <w:szCs w:val="24"/>
        </w:rPr>
      </w:pPr>
      <w:r w:rsidRPr="00BE6AFC">
        <w:rPr>
          <w:sz w:val="24"/>
          <w:szCs w:val="24"/>
        </w:rPr>
        <w:t xml:space="preserve">E </w:t>
      </w:r>
      <w:r w:rsidRPr="00BE6AFC">
        <w:rPr>
          <w:sz w:val="24"/>
          <w:szCs w:val="24"/>
        </w:rPr>
        <w:tab/>
        <w:t>valor monetário da posição</w:t>
      </w:r>
    </w:p>
    <w:p w:rsidR="00BE6AFC" w:rsidRDefault="00F85F27" w:rsidP="00BE6AFC">
      <w:pPr>
        <w:ind w:left="0" w:firstLine="720"/>
        <w:rPr>
          <w:sz w:val="24"/>
          <w:szCs w:val="24"/>
        </w:rPr>
      </w:pPr>
      <w:r>
        <w:rPr>
          <w:sz w:val="24"/>
          <w:szCs w:val="24"/>
        </w:rPr>
        <w:t>β</w:t>
      </w:r>
      <w:r>
        <w:rPr>
          <w:sz w:val="24"/>
          <w:szCs w:val="24"/>
        </w:rPr>
        <w:tab/>
        <w:t>Beta para com o IFIX:</w:t>
      </w:r>
    </w:p>
    <w:p w:rsidR="00BE6AFC" w:rsidRDefault="00F85F27" w:rsidP="00BE6AFC">
      <w:pPr>
        <w:ind w:left="0" w:firstLine="720"/>
        <w:rPr>
          <w:sz w:val="24"/>
          <w:szCs w:val="24"/>
        </w:rPr>
      </w:pPr>
      <w:r>
        <w:rPr>
          <w:sz w:val="24"/>
          <w:szCs w:val="24"/>
        </w:rPr>
        <w:tab/>
        <w:t xml:space="preserve">1.07 para lastro em </w:t>
      </w:r>
      <w:proofErr w:type="spellStart"/>
      <w:r>
        <w:rPr>
          <w:sz w:val="24"/>
          <w:szCs w:val="24"/>
        </w:rPr>
        <w:t>equity</w:t>
      </w:r>
      <w:proofErr w:type="spellEnd"/>
      <w:r>
        <w:rPr>
          <w:sz w:val="24"/>
          <w:szCs w:val="24"/>
        </w:rPr>
        <w:t xml:space="preserve"> imobiliário</w:t>
      </w:r>
    </w:p>
    <w:p w:rsidR="00BE6AFC" w:rsidRDefault="00F85F27" w:rsidP="00BE6AFC">
      <w:pPr>
        <w:ind w:left="0" w:firstLine="720"/>
        <w:rPr>
          <w:sz w:val="24"/>
          <w:szCs w:val="24"/>
        </w:rPr>
      </w:pPr>
      <w:r>
        <w:rPr>
          <w:sz w:val="24"/>
          <w:szCs w:val="24"/>
        </w:rPr>
        <w:tab/>
        <w:t>0.75 para lastro em dívida imobiliária</w:t>
      </w:r>
    </w:p>
    <w:p w:rsidR="00BE6AFC" w:rsidRDefault="00E15598" w:rsidP="00BE6AFC">
      <w:pPr>
        <w:ind w:left="0" w:firstLine="720"/>
        <w:rPr>
          <w:sz w:val="24"/>
          <w:szCs w:val="24"/>
        </w:rPr>
      </w:pPr>
      <w:r>
        <w:rPr>
          <w:sz w:val="24"/>
          <w:szCs w:val="24"/>
        </w:rPr>
        <w:t>S</w:t>
      </w:r>
      <w:r w:rsidR="00BE6AFC" w:rsidRPr="00BE6AFC">
        <w:rPr>
          <w:sz w:val="24"/>
          <w:szCs w:val="24"/>
          <w:vertAlign w:val="subscript"/>
        </w:rPr>
        <w:t>IDI</w:t>
      </w:r>
      <w:r>
        <w:rPr>
          <w:sz w:val="24"/>
          <w:szCs w:val="24"/>
        </w:rPr>
        <w:tab/>
        <w:t>é a exposição ao risco idiossincrásico de preço de imóvel:</w:t>
      </w:r>
    </w:p>
    <w:p w:rsidR="00BE6AFC" w:rsidRDefault="00962794" w:rsidP="00BE6AFC">
      <w:pPr>
        <w:ind w:left="1440" w:firstLine="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rad>
            <m:radPr>
              <m:degHide m:val="1"/>
              <m:ctrlPr>
                <w:rPr>
                  <w:rFonts w:ascii="Cambria Math" w:hAnsi="Cambria Math"/>
                  <w:i/>
                  <w:sz w:val="24"/>
                  <w:szCs w:val="24"/>
                </w:rPr>
              </m:ctrlPr>
            </m:radPr>
            <m:deg/>
            <m:e>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&gt;0</m:t>
                  </m:r>
                </m:sub>
                <m:sup/>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IFIX</m:t>
                          </m:r>
                        </m:sub>
                        <m:sup>
                          <m:r>
                            <w:rPr>
                              <w:rFonts w:ascii="Cambria Math" w:hAnsi="Cambria Math"/>
                              <w:sz w:val="24"/>
                              <w:szCs w:val="24"/>
                            </w:rPr>
                            <m:t>2</m:t>
                          </m:r>
                        </m:sup>
                      </m:sSubSup>
                    </m:num>
                    <m:den>
                      <m:r>
                        <w:rPr>
                          <w:rFonts w:ascii="Cambria Math" w:hAnsi="Cambria Math"/>
                          <w:sz w:val="24"/>
                          <w:szCs w:val="24"/>
                        </w:rPr>
                        <m:t>h</m:t>
                      </m:r>
                    </m:den>
                  </m:f>
                </m:e>
              </m:nary>
            </m:e>
          </m:rad>
        </m:oMath>
      </m:oMathPara>
    </w:p>
    <w:p w:rsidR="00BE6AFC" w:rsidRDefault="00E15598" w:rsidP="00BE6AFC">
      <w:pPr>
        <w:ind w:left="1440"/>
        <w:rPr>
          <w:rFonts w:eastAsiaTheme="minorEastAsia"/>
          <w:sz w:val="24"/>
          <w:szCs w:val="24"/>
        </w:rPr>
      </w:pPr>
      <w:proofErr w:type="gramStart"/>
      <w:r>
        <w:rPr>
          <w:rFonts w:eastAsiaTheme="minorEastAsia"/>
          <w:sz w:val="24"/>
          <w:szCs w:val="24"/>
        </w:rPr>
        <w:t>onde</w:t>
      </w:r>
      <w:proofErr w:type="gramEnd"/>
      <w:r>
        <w:rPr>
          <w:rFonts w:eastAsiaTheme="minorEastAsia"/>
          <w:sz w:val="24"/>
          <w:szCs w:val="24"/>
        </w:rPr>
        <w:t xml:space="preserve"> </w:t>
      </w:r>
      <w:r w:rsidR="00BE6AFC" w:rsidRPr="00BE6AFC">
        <w:rPr>
          <w:rFonts w:eastAsiaTheme="minorEastAsia"/>
          <w:i/>
          <w:sz w:val="24"/>
          <w:szCs w:val="24"/>
        </w:rPr>
        <w:t>h</w:t>
      </w:r>
      <w:r>
        <w:rPr>
          <w:rFonts w:eastAsiaTheme="minorEastAsia"/>
          <w:sz w:val="24"/>
          <w:szCs w:val="24"/>
        </w:rPr>
        <w:t xml:space="preserve"> é o número de “holdings” imobiliários do título</w:t>
      </w:r>
      <w:r w:rsidR="00384290">
        <w:rPr>
          <w:rFonts w:eastAsiaTheme="minorEastAsia"/>
          <w:sz w:val="24"/>
          <w:szCs w:val="24"/>
        </w:rPr>
        <w:t>.</w:t>
      </w:r>
    </w:p>
    <w:p w:rsidR="00E15598" w:rsidRPr="00E15598" w:rsidRDefault="00E15598" w:rsidP="00391AA8">
      <w:pPr>
        <w:rPr>
          <w:rFonts w:eastAsiaTheme="minorEastAsia"/>
          <w:sz w:val="24"/>
          <w:szCs w:val="24"/>
        </w:rPr>
      </w:pPr>
      <w:proofErr w:type="spellStart"/>
      <w:r>
        <w:rPr>
          <w:sz w:val="24"/>
          <w:szCs w:val="24"/>
        </w:rPr>
        <w:t>σ</w:t>
      </w:r>
      <w:r w:rsidRPr="00E15598">
        <w:rPr>
          <w:sz w:val="24"/>
          <w:szCs w:val="24"/>
          <w:vertAlign w:val="subscript"/>
        </w:rPr>
        <w:t>ID</w:t>
      </w:r>
      <w:r>
        <w:rPr>
          <w:sz w:val="24"/>
          <w:szCs w:val="24"/>
          <w:vertAlign w:val="subscript"/>
        </w:rPr>
        <w:t>I</w:t>
      </w:r>
      <w:proofErr w:type="spellEnd"/>
      <w:r>
        <w:rPr>
          <w:sz w:val="24"/>
          <w:szCs w:val="24"/>
        </w:rPr>
        <w:t xml:space="preserve"> é a volatilidade idiossincrásica (</w:t>
      </w:r>
      <w:proofErr w:type="spellStart"/>
      <w:r>
        <w:rPr>
          <w:sz w:val="24"/>
          <w:szCs w:val="24"/>
        </w:rPr>
        <w:t>tracking</w:t>
      </w:r>
      <w:proofErr w:type="spellEnd"/>
      <w:r>
        <w:rPr>
          <w:sz w:val="24"/>
          <w:szCs w:val="24"/>
        </w:rPr>
        <w:t xml:space="preserve"> </w:t>
      </w:r>
      <w:proofErr w:type="spellStart"/>
      <w:r>
        <w:rPr>
          <w:sz w:val="24"/>
          <w:szCs w:val="24"/>
        </w:rPr>
        <w:t>error</w:t>
      </w:r>
      <w:proofErr w:type="spellEnd"/>
      <w:r>
        <w:rPr>
          <w:sz w:val="24"/>
          <w:szCs w:val="24"/>
        </w:rPr>
        <w:t>) do preço de cada “holding” imobiliário:</w:t>
      </w:r>
    </w:p>
    <w:p w:rsidR="00BE6AFC" w:rsidRDefault="00962794" w:rsidP="00BE6AFC">
      <w:pPr>
        <w:ind w:left="1440"/>
      </w:pPr>
      <m:oMathPara>
        <m:oMathParaPr>
          <m:jc m:val="left"/>
        </m:oMathPara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e>
                  </m:d>
                  <m:r>
                    <w:rPr>
                      <w:rFonts w:ascii="Cambria Math" w:hAnsi="Cambria Math"/>
                      <w:sz w:val="24"/>
                      <w:szCs w:val="24"/>
                    </w:rPr>
                    <m:t>ρ</m:t>
                  </m:r>
                </m:den>
              </m:f>
            </m:e>
          </m:rad>
        </m:oMath>
      </m:oMathPara>
    </w:p>
    <w:p w:rsidR="00BE6AFC" w:rsidRDefault="00E15598" w:rsidP="00BE6AFC">
      <w:pPr>
        <w:ind w:left="1440"/>
      </w:pPr>
      <w:proofErr w:type="gramStart"/>
      <w:r>
        <w:lastRenderedPageBreak/>
        <w:t>onde</w:t>
      </w:r>
      <w:proofErr w:type="gramEnd"/>
      <w:r>
        <w:t xml:space="preserve"> </w:t>
      </w:r>
    </w:p>
    <w:p w:rsidR="00BE6AFC" w:rsidRDefault="00F85F27" w:rsidP="00BE6AFC">
      <w:pPr>
        <w:ind w:firstLine="720"/>
        <w:rPr>
          <w:sz w:val="24"/>
          <w:szCs w:val="24"/>
        </w:rPr>
      </w:pPr>
      <w:r>
        <w:rPr>
          <w:sz w:val="24"/>
          <w:szCs w:val="24"/>
        </w:rPr>
        <w:t>β</w:t>
      </w:r>
      <w:r>
        <w:rPr>
          <w:sz w:val="24"/>
          <w:szCs w:val="24"/>
        </w:rPr>
        <w:tab/>
        <w:t xml:space="preserve">Beta de </w:t>
      </w:r>
      <w:proofErr w:type="spellStart"/>
      <w:r>
        <w:rPr>
          <w:sz w:val="24"/>
          <w:szCs w:val="24"/>
        </w:rPr>
        <w:t>equity</w:t>
      </w:r>
      <w:proofErr w:type="spellEnd"/>
      <w:r>
        <w:rPr>
          <w:sz w:val="24"/>
          <w:szCs w:val="24"/>
        </w:rPr>
        <w:t xml:space="preserve"> imobiliário para com o IFIX (1.07)</w:t>
      </w:r>
    </w:p>
    <w:p w:rsidR="00BE6AFC" w:rsidRDefault="00E15598" w:rsidP="00BE6AFC">
      <w:pPr>
        <w:ind w:left="1440"/>
      </w:pPr>
      <w:r>
        <w:rPr>
          <w:i/>
        </w:rPr>
        <w:t>n</w:t>
      </w:r>
      <w:r w:rsidR="007B7F45">
        <w:t xml:space="preserve"> </w:t>
      </w:r>
      <w:r w:rsidR="007B7F45">
        <w:tab/>
      </w:r>
      <w:r>
        <w:t>o número de fundos na carteira do IFIX (n=</w:t>
      </w:r>
      <w:r w:rsidR="00AD0A72">
        <w:t>72</w:t>
      </w:r>
      <w:r>
        <w:t xml:space="preserve">) e </w:t>
      </w:r>
    </w:p>
    <w:p w:rsidR="00BE6AFC" w:rsidRDefault="007B7F45" w:rsidP="00BE6AFC">
      <w:pPr>
        <w:ind w:left="1440"/>
      </w:pPr>
      <w:r>
        <w:t xml:space="preserve">ρ </w:t>
      </w:r>
      <w:r>
        <w:tab/>
      </w:r>
      <w:r w:rsidR="00E15598">
        <w:t>correlação média entre fundos (ρ=0.10)</w:t>
      </w:r>
    </w:p>
    <w:p w:rsidR="00384290" w:rsidRDefault="00384290">
      <w:pPr>
        <w:ind w:left="0"/>
        <w:jc w:val="left"/>
      </w:pPr>
      <w:r>
        <w:br w:type="page"/>
      </w:r>
    </w:p>
    <w:p w:rsidR="00384290" w:rsidRDefault="00384290" w:rsidP="00384290">
      <w:r>
        <w:lastRenderedPageBreak/>
        <w:t>ANEXO V</w:t>
      </w:r>
      <w:r w:rsidR="00AD0A72">
        <w:t>II</w:t>
      </w:r>
      <w:r>
        <w:t>I – Metodologia de Risco de Crédito</w:t>
      </w:r>
    </w:p>
    <w:p w:rsidR="00384290" w:rsidRPr="00E15598" w:rsidRDefault="007B7F45" w:rsidP="00391AA8">
      <m:oMathPara>
        <m:oMathParaPr>
          <m:jc m:val="left"/>
        </m:oMathParaPr>
        <m:oMath>
          <m:r>
            <w:rPr>
              <w:rFonts w:ascii="Cambria Math" w:hAnsi="Cambria Math"/>
            </w:rPr>
            <m:t>EL=E×</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oMath>
      </m:oMathPara>
    </w:p>
    <w:p w:rsidR="00513248" w:rsidRDefault="007B7F45" w:rsidP="00513248">
      <w:r>
        <w:t>EL</w:t>
      </w:r>
      <w:r>
        <w:tab/>
      </w:r>
      <w:proofErr w:type="spellStart"/>
      <w:r>
        <w:t>Expected</w:t>
      </w:r>
      <w:proofErr w:type="spellEnd"/>
      <w:r>
        <w:t xml:space="preserve"> </w:t>
      </w:r>
      <w:proofErr w:type="spellStart"/>
      <w:r>
        <w:t>Loss</w:t>
      </w:r>
      <w:proofErr w:type="spellEnd"/>
    </w:p>
    <w:p w:rsidR="00FC73B5" w:rsidRDefault="00FC73B5" w:rsidP="00513248">
      <w:r>
        <w:t>E</w:t>
      </w:r>
      <w:r>
        <w:tab/>
        <w:t>valor monetário da posição</w:t>
      </w:r>
    </w:p>
    <w:p w:rsidR="000F6919" w:rsidRDefault="000F6919" w:rsidP="00513248">
      <w:r>
        <w:t>PD</w:t>
      </w:r>
      <w:r w:rsidRPr="000F6919">
        <w:rPr>
          <w:vertAlign w:val="subscript"/>
        </w:rPr>
        <w:t>ADJ</w:t>
      </w:r>
      <w:r>
        <w:t>(r</w:t>
      </w:r>
      <w:proofErr w:type="gramStart"/>
      <w:r>
        <w:t>)</w:t>
      </w:r>
      <w:proofErr w:type="gramEnd"/>
      <w:r>
        <w:tab/>
        <w:t>é a Probabilidade de default do rating ‘r’, ajustada conforme:</w:t>
      </w:r>
    </w:p>
    <w:p w:rsidR="000F6919" w:rsidRDefault="000F6919" w:rsidP="000F6919">
      <w:r>
        <w:tab/>
        <w:t>Se não existe rating, PD</w:t>
      </w:r>
      <w:r w:rsidRPr="000F6919">
        <w:rPr>
          <w:vertAlign w:val="subscript"/>
        </w:rPr>
        <w:t>ADJ</w:t>
      </w:r>
      <w:r>
        <w:t xml:space="preserve">(r) = </w:t>
      </w:r>
      <w:proofErr w:type="gramStart"/>
      <w:r>
        <w:t>PD(</w:t>
      </w:r>
      <w:proofErr w:type="gramEnd"/>
      <w:r>
        <w:t>BB)</w:t>
      </w:r>
    </w:p>
    <w:p w:rsidR="000F6919" w:rsidRDefault="000F6919" w:rsidP="00513248">
      <w:r>
        <w:tab/>
        <w:t>Se o rating foi</w:t>
      </w:r>
      <w:r w:rsidR="0078323C">
        <w:t xml:space="preserve"> (i)</w:t>
      </w:r>
      <w:r>
        <w:t xml:space="preserve"> interno ou </w:t>
      </w:r>
      <w:r w:rsidR="0078323C">
        <w:t>(</w:t>
      </w:r>
      <w:proofErr w:type="spellStart"/>
      <w:proofErr w:type="gramStart"/>
      <w:r w:rsidR="0078323C">
        <w:t>ii</w:t>
      </w:r>
      <w:proofErr w:type="spellEnd"/>
      <w:proofErr w:type="gramEnd"/>
      <w:r w:rsidR="0078323C">
        <w:t xml:space="preserve">) </w:t>
      </w:r>
      <w:r>
        <w:t>externo emitido há menos de 1 ano, PD</w:t>
      </w:r>
      <w:r w:rsidRPr="000F6919">
        <w:rPr>
          <w:vertAlign w:val="subscript"/>
        </w:rPr>
        <w:t>ADJ</w:t>
      </w:r>
      <w:r>
        <w:t>(r) = PD(r)</w:t>
      </w:r>
    </w:p>
    <w:p w:rsidR="000F6919" w:rsidRDefault="000F6919" w:rsidP="000F6919">
      <w:r>
        <w:tab/>
        <w:t xml:space="preserve">Se o rating foi externo e emitido há mais de </w:t>
      </w:r>
      <w:proofErr w:type="gramStart"/>
      <w:r>
        <w:t>1</w:t>
      </w:r>
      <w:proofErr w:type="gramEnd"/>
      <w:r>
        <w:t xml:space="preserve"> ano:</w:t>
      </w:r>
      <w:r>
        <w:tab/>
      </w:r>
    </w:p>
    <w:p w:rsidR="000F6919" w:rsidRDefault="00962794" w:rsidP="000F6919">
      <w:pPr>
        <w:ind w:left="1440"/>
        <w:rPr>
          <w:rFonts w:eastAsiaTheme="minorEastAsia"/>
        </w:rPr>
      </w:pPr>
      <m:oMathPara>
        <m:oMathParaPr>
          <m:jc m:val="left"/>
        </m:oMathParaPr>
        <m:oMath>
          <m:sSub>
            <m:sSubPr>
              <m:ctrlPr>
                <w:rPr>
                  <w:rFonts w:ascii="Cambria Math" w:hAnsi="Cambria Math"/>
                  <w:i/>
                </w:rPr>
              </m:ctrlPr>
            </m:sSubPr>
            <m:e>
              <m:r>
                <w:rPr>
                  <w:rFonts w:ascii="Cambria Math" w:hAnsi="Cambria Math"/>
                </w:rPr>
                <m:t>PD</m:t>
              </m:r>
            </m:e>
            <m:sub>
              <m:r>
                <w:rPr>
                  <w:rFonts w:ascii="Cambria Math" w:hAnsi="Cambria Math"/>
                </w:rPr>
                <m:t>ADJ</m:t>
              </m:r>
            </m:sub>
          </m:sSub>
          <m:d>
            <m:dPr>
              <m:ctrlPr>
                <w:rPr>
                  <w:rFonts w:ascii="Cambria Math" w:hAnsi="Cambria Math"/>
                  <w:i/>
                </w:rPr>
              </m:ctrlPr>
            </m:dPr>
            <m:e>
              <m:r>
                <w:rPr>
                  <w:rFonts w:ascii="Cambria Math" w:hAnsi="Cambria Math"/>
                </w:rPr>
                <m:t>r</m:t>
              </m:r>
            </m:e>
          </m:d>
          <m:r>
            <w:rPr>
              <w:rFonts w:ascii="Cambria Math" w:hAnsi="Cambria Math"/>
            </w:rPr>
            <m:t>=PD</m:t>
          </m:r>
          <m:d>
            <m:dPr>
              <m:ctrlPr>
                <w:rPr>
                  <w:rFonts w:ascii="Cambria Math" w:hAnsi="Cambria Math"/>
                  <w:i/>
                </w:rPr>
              </m:ctrlPr>
            </m:dPr>
            <m:e>
              <m:r>
                <w:rPr>
                  <w:rFonts w:ascii="Cambria Math" w:hAnsi="Cambria Math"/>
                </w:rPr>
                <m:t>BB</m:t>
              </m:r>
            </m:e>
          </m:d>
          <m:r>
            <w:rPr>
              <w:rFonts w:ascii="Cambria Math" w:hAnsi="Cambria Math"/>
            </w:rPr>
            <m:t>- (PD</m:t>
          </m:r>
          <m:d>
            <m:dPr>
              <m:ctrlPr>
                <w:rPr>
                  <w:rFonts w:ascii="Cambria Math" w:hAnsi="Cambria Math"/>
                  <w:i/>
                </w:rPr>
              </m:ctrlPr>
            </m:dPr>
            <m:e>
              <m:r>
                <w:rPr>
                  <w:rFonts w:ascii="Cambria Math" w:hAnsi="Cambria Math"/>
                </w:rPr>
                <m:t>BB</m:t>
              </m:r>
            </m:e>
          </m:d>
          <m:r>
            <w:rPr>
              <w:rFonts w:ascii="Cambria Math" w:hAnsi="Cambria Math"/>
            </w:rPr>
            <m:t>-PD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T</m:t>
              </m:r>
            </m:sup>
          </m:sSup>
        </m:oMath>
      </m:oMathPara>
    </w:p>
    <w:p w:rsidR="000F6919" w:rsidRDefault="000F6919" w:rsidP="000F6919">
      <w:r>
        <w:rPr>
          <w:lang w:val="en-US"/>
        </w:rPr>
        <w:tab/>
      </w:r>
      <w:r w:rsidRPr="000F6919">
        <w:t xml:space="preserve">Onde </w:t>
      </w:r>
    </w:p>
    <w:p w:rsidR="000F6919" w:rsidRPr="000F6919" w:rsidRDefault="000F6919" w:rsidP="000F6919">
      <w:pPr>
        <w:ind w:firstLine="720"/>
      </w:pPr>
      <w:r w:rsidRPr="000F6919">
        <w:t xml:space="preserve">T </w:t>
      </w:r>
      <w:r w:rsidR="006B59A9">
        <w:tab/>
      </w:r>
      <w:r w:rsidRPr="000F6919">
        <w:t>pra</w:t>
      </w:r>
      <w:r>
        <w:t>zo em anos desde a expiração do rating.</w:t>
      </w:r>
    </w:p>
    <w:p w:rsidR="007B7F45" w:rsidRDefault="007B7F45" w:rsidP="000F6919">
      <w:pPr>
        <w:ind w:firstLine="720"/>
      </w:pPr>
      <w:r>
        <w:t>PD(r</w:t>
      </w:r>
      <w:proofErr w:type="gramStart"/>
      <w:r>
        <w:t>)</w:t>
      </w:r>
      <w:proofErr w:type="gramEnd"/>
      <w:r>
        <w:tab/>
        <w:t>Probabilidade de default do rating ‘r’</w:t>
      </w:r>
    </w:p>
    <w:p w:rsidR="000F6919" w:rsidRPr="0024182E" w:rsidRDefault="00BE6AFC" w:rsidP="000F6919">
      <w:pPr>
        <w:rPr>
          <w:lang w:val="en-US"/>
        </w:rPr>
      </w:pPr>
      <w:r w:rsidRPr="0024182E">
        <w:rPr>
          <w:lang w:val="en-US"/>
        </w:rPr>
        <w:t>LGD</w:t>
      </w:r>
      <w:r w:rsidRPr="0024182E">
        <w:rPr>
          <w:lang w:val="en-US"/>
        </w:rPr>
        <w:tab/>
        <w:t>Loss Given Default</w:t>
      </w:r>
    </w:p>
    <w:p w:rsidR="000F6919" w:rsidRPr="0024182E" w:rsidRDefault="000F6919" w:rsidP="00513248">
      <w:pPr>
        <w:rPr>
          <w:lang w:val="en-US"/>
        </w:rPr>
      </w:pPr>
      <w:r w:rsidRPr="0024182E">
        <w:rPr>
          <w:lang w:val="en-US"/>
        </w:rPr>
        <w:tab/>
        <w:t xml:space="preserve">75% para </w:t>
      </w:r>
      <w:proofErr w:type="spellStart"/>
      <w:r w:rsidRPr="0024182E">
        <w:rPr>
          <w:lang w:val="en-US"/>
        </w:rPr>
        <w:t>senioridade</w:t>
      </w:r>
      <w:proofErr w:type="spellEnd"/>
      <w:r w:rsidRPr="0024182E">
        <w:rPr>
          <w:lang w:val="en-US"/>
        </w:rPr>
        <w:t xml:space="preserve"> “S</w:t>
      </w:r>
      <w:r w:rsidR="001109B0" w:rsidRPr="0024182E">
        <w:rPr>
          <w:lang w:val="en-US"/>
        </w:rPr>
        <w:t>R_CLEAN</w:t>
      </w:r>
      <w:r w:rsidRPr="0024182E">
        <w:rPr>
          <w:lang w:val="en-US"/>
        </w:rPr>
        <w:t>”</w:t>
      </w:r>
      <w:r w:rsidR="001109B0" w:rsidRPr="0024182E">
        <w:rPr>
          <w:lang w:val="en-US"/>
        </w:rPr>
        <w:t xml:space="preserve"> (Senior clean)</w:t>
      </w:r>
    </w:p>
    <w:p w:rsidR="000F6919" w:rsidRPr="00A43AD3" w:rsidRDefault="000F6919" w:rsidP="00513248">
      <w:r w:rsidRPr="0024182E">
        <w:rPr>
          <w:lang w:val="en-US"/>
        </w:rPr>
        <w:tab/>
      </w:r>
      <w:r w:rsidRPr="00A43AD3">
        <w:t>50% para senioridade “</w:t>
      </w:r>
      <w:r w:rsidR="001109B0">
        <w:t>SR_</w:t>
      </w:r>
      <w:r w:rsidRPr="00A43AD3">
        <w:t>SEC”</w:t>
      </w:r>
      <w:r w:rsidR="001109B0">
        <w:t xml:space="preserve"> (</w:t>
      </w:r>
      <w:proofErr w:type="spellStart"/>
      <w:r w:rsidR="001109B0">
        <w:t>Senior</w:t>
      </w:r>
      <w:proofErr w:type="spellEnd"/>
      <w:r w:rsidR="001109B0">
        <w:t xml:space="preserve"> </w:t>
      </w:r>
      <w:proofErr w:type="spellStart"/>
      <w:r w:rsidR="001109B0">
        <w:t>secured</w:t>
      </w:r>
      <w:proofErr w:type="spellEnd"/>
      <w:r w:rsidR="001109B0">
        <w:t>)</w:t>
      </w:r>
    </w:p>
    <w:p w:rsidR="000F6919" w:rsidRPr="001109B0" w:rsidRDefault="000F6919" w:rsidP="00513248">
      <w:r w:rsidRPr="00A43AD3">
        <w:tab/>
      </w:r>
      <w:r w:rsidRPr="001109B0">
        <w:t>100% para qualquer outra.</w:t>
      </w:r>
    </w:p>
    <w:p w:rsidR="007B7F45" w:rsidRPr="007B7F45" w:rsidRDefault="007B7F45" w:rsidP="00513248">
      <w:pPr>
        <w:rPr>
          <w:lang w:val="en-US"/>
        </w:rPr>
      </w:pPr>
      <m:oMathPara>
        <m:oMathParaPr>
          <m:jc m:val="left"/>
        </m:oMathParaPr>
        <m:oMath>
          <m:r>
            <w:rPr>
              <w:rFonts w:ascii="Cambria Math" w:hAnsi="Cambria Math"/>
            </w:rPr>
            <m:t>UL=E</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f>
                <m:fPr>
                  <m:ctrlPr>
                    <w:rPr>
                      <w:rFonts w:ascii="Cambria Math" w:hAnsi="Cambria Math"/>
                      <w:i/>
                    </w:rPr>
                  </m:ctrlPr>
                </m:fPr>
                <m:num>
                  <m:r>
                    <w:rPr>
                      <w:rFonts w:ascii="Cambria Math" w:hAnsi="Cambria Math"/>
                    </w:rPr>
                    <m:t>(1-LGD)</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LGD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(r)×(1-PD(r))</m:t>
              </m:r>
            </m:e>
          </m:rad>
        </m:oMath>
      </m:oMathPara>
    </w:p>
    <w:p w:rsidR="00BE6AFC" w:rsidRDefault="00BE6AFC" w:rsidP="00BE6AFC"/>
    <w:p w:rsidR="003E07E2" w:rsidRDefault="003E07E2" w:rsidP="00BE6AFC">
      <w:r>
        <w:t>Para a agregação de portfolio:</w:t>
      </w:r>
    </w:p>
    <w:p w:rsidR="003E07E2" w:rsidRDefault="003E07E2" w:rsidP="00BE6AFC">
      <m:oMathPara>
        <m:oMathParaPr>
          <m:jc m:val="left"/>
        </m:oMathParaPr>
        <m:oMath>
          <m:r>
            <w:rPr>
              <w:rFonts w:ascii="Cambria Math" w:hAnsi="Cambria Math"/>
            </w:rPr>
            <m:t>EL=</m:t>
          </m:r>
          <m:f>
            <m:fPr>
              <m:ctrlPr>
                <w:rPr>
                  <w:rFonts w:ascii="Cambria Math" w:hAnsi="Cambria Math"/>
                  <w:i/>
                </w:rPr>
              </m:ctrlPr>
            </m:fPr>
            <m:num>
              <m:r>
                <w:rPr>
                  <w:rFonts w:ascii="Cambria Math" w:hAnsi="Cambria Math"/>
                </w:rPr>
                <m:t>1</m:t>
              </m:r>
            </m:num>
            <m:den>
              <m:r>
                <w:rPr>
                  <w:rFonts w:ascii="Cambria Math" w:hAnsi="Cambria Math"/>
                </w:rPr>
                <m:t>PL</m:t>
              </m:r>
            </m:den>
          </m:f>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EL</m:t>
                  </m:r>
                </m:e>
                <m:sub>
                  <m:r>
                    <w:rPr>
                      <w:rFonts w:ascii="Cambria Math" w:hAnsi="Cambria Math"/>
                    </w:rPr>
                    <m:t>i</m:t>
                  </m:r>
                </m:sub>
              </m:sSub>
            </m:e>
          </m:nary>
        </m:oMath>
      </m:oMathPara>
    </w:p>
    <w:p w:rsidR="00BE6AFC" w:rsidRDefault="003E07E2" w:rsidP="00BE6AFC">
      <m:oMathPara>
        <m:oMathParaPr>
          <m:jc m:val="left"/>
        </m:oMathParaPr>
        <m:oMath>
          <m:r>
            <w:rPr>
              <w:rFonts w:ascii="Cambria Math" w:hAnsi="Cambria Math"/>
            </w:rPr>
            <m:t>ς=</m:t>
          </m:r>
          <m:f>
            <m:fPr>
              <m:ctrlPr>
                <w:rPr>
                  <w:rFonts w:ascii="Cambria Math" w:hAnsi="Cambria Math"/>
                  <w:i/>
                </w:rPr>
              </m:ctrlPr>
            </m:fPr>
            <m:num>
              <m:r>
                <w:rPr>
                  <w:rFonts w:ascii="Cambria Math" w:hAnsi="Cambria Math"/>
                </w:rPr>
                <m:t>1</m:t>
              </m:r>
            </m:num>
            <m:den>
              <m:r>
                <w:rPr>
                  <w:rFonts w:ascii="Cambria Math" w:hAnsi="Cambria Math"/>
                </w:rPr>
                <m:t>PL</m:t>
              </m:r>
            </m:den>
          </m:f>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UL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e>
              </m:nary>
            </m:e>
          </m:rad>
        </m:oMath>
      </m:oMathPara>
    </w:p>
    <w:p w:rsidR="003E07E2" w:rsidRDefault="003E07E2" w:rsidP="00F85F27">
      <w:pPr>
        <w:rPr>
          <w:sz w:val="24"/>
          <w:szCs w:val="24"/>
        </w:rPr>
      </w:pPr>
    </w:p>
    <w:p w:rsidR="003E07E2" w:rsidRDefault="003E07E2" w:rsidP="00F85F27">
      <w:pPr>
        <w:rPr>
          <w:sz w:val="24"/>
          <w:szCs w:val="24"/>
        </w:rPr>
      </w:pPr>
      <m:oMath>
        <m:r>
          <w:rPr>
            <w:rFonts w:ascii="Cambria Math" w:hAnsi="Cambria Math"/>
          </w:rPr>
          <m:t>CVaR%=</m:t>
        </m:r>
        <m:sSup>
          <m:sSupPr>
            <m:ctrlPr>
              <w:rPr>
                <w:rFonts w:ascii="Cambria Math" w:hAnsi="Cambria Math"/>
                <w:i/>
              </w:rPr>
            </m:ctrlPr>
          </m:sSupPr>
          <m:e>
            <m:r>
              <w:rPr>
                <w:rFonts w:ascii="Cambria Math" w:hAnsi="Cambria Math"/>
              </w:rPr>
              <m:t>B</m:t>
            </m:r>
          </m:e>
          <m:sup>
            <m:r>
              <w:rPr>
                <w:rFonts w:ascii="Cambria Math" w:hAnsi="Cambria Math"/>
              </w:rPr>
              <m:t>-1</m:t>
            </m:r>
          </m:sup>
        </m:sSup>
        <m:d>
          <m:dPr>
            <m:ctrlPr>
              <w:rPr>
                <w:rFonts w:ascii="Cambria Math" w:hAnsi="Cambria Math"/>
                <w:i/>
              </w:rPr>
            </m:ctrlPr>
          </m:dPr>
          <m:e>
            <m:r>
              <w:rPr>
                <w:rFonts w:ascii="Cambria Math" w:hAnsi="Cambria Math"/>
              </w:rPr>
              <m:t>α,ς</m:t>
            </m:r>
          </m:e>
        </m:d>
        <m:r>
          <w:rPr>
            <w:rFonts w:ascii="Cambria Math" w:hAnsi="Cambria Math"/>
          </w:rPr>
          <m:t>×ς</m:t>
        </m:r>
      </m:oMath>
      <w:r w:rsidR="00F85F27" w:rsidRPr="007322A8">
        <w:rPr>
          <w:sz w:val="24"/>
          <w:szCs w:val="24"/>
        </w:rPr>
        <w:t xml:space="preserve"> </w:t>
      </w:r>
      <w:r w:rsidR="00F85F27" w:rsidRPr="007322A8">
        <w:rPr>
          <w:sz w:val="24"/>
          <w:szCs w:val="24"/>
        </w:rPr>
        <w:tab/>
      </w:r>
    </w:p>
    <w:p w:rsidR="003E07E2" w:rsidRDefault="003E07E2" w:rsidP="00F85F27">
      <w:pPr>
        <w:rPr>
          <w:sz w:val="24"/>
          <w:szCs w:val="24"/>
        </w:rPr>
      </w:pPr>
      <w:r>
        <w:rPr>
          <w:sz w:val="24"/>
          <w:szCs w:val="24"/>
        </w:rPr>
        <w:t>Onde:</w:t>
      </w:r>
    </w:p>
    <w:p w:rsidR="002C7991" w:rsidRDefault="002C7991" w:rsidP="00F85F27">
      <w:pPr>
        <w:rPr>
          <w:sz w:val="24"/>
          <w:szCs w:val="24"/>
        </w:rPr>
      </w:pPr>
      <w:r>
        <w:rPr>
          <w:sz w:val="24"/>
          <w:szCs w:val="24"/>
        </w:rPr>
        <w:t>PL</w:t>
      </w:r>
      <w:r>
        <w:rPr>
          <w:sz w:val="24"/>
          <w:szCs w:val="24"/>
        </w:rPr>
        <w:tab/>
        <w:t xml:space="preserve">é o </w:t>
      </w:r>
      <w:proofErr w:type="spellStart"/>
      <w:proofErr w:type="gramStart"/>
      <w:r>
        <w:rPr>
          <w:sz w:val="24"/>
          <w:szCs w:val="24"/>
        </w:rPr>
        <w:t>pl</w:t>
      </w:r>
      <w:proofErr w:type="spellEnd"/>
      <w:proofErr w:type="gramEnd"/>
      <w:r>
        <w:rPr>
          <w:sz w:val="24"/>
          <w:szCs w:val="24"/>
        </w:rPr>
        <w:t xml:space="preserve"> do fundo</w:t>
      </w:r>
    </w:p>
    <w:p w:rsidR="00F85F27" w:rsidRDefault="003E07E2" w:rsidP="00F85F27">
      <w:pPr>
        <w:rPr>
          <w:sz w:val="24"/>
          <w:szCs w:val="24"/>
        </w:rPr>
      </w:pPr>
      <w:r w:rsidRPr="007322A8">
        <w:rPr>
          <w:sz w:val="24"/>
          <w:szCs w:val="24"/>
        </w:rPr>
        <w:t>α</w:t>
      </w:r>
      <w:r>
        <w:rPr>
          <w:sz w:val="24"/>
          <w:szCs w:val="24"/>
        </w:rPr>
        <w:t xml:space="preserve"> </w:t>
      </w:r>
      <w:r>
        <w:rPr>
          <w:sz w:val="24"/>
          <w:szCs w:val="24"/>
        </w:rPr>
        <w:tab/>
        <w:t>intervalo de confiança</w:t>
      </w:r>
      <w:r w:rsidR="00F85F27" w:rsidRPr="007322A8">
        <w:rPr>
          <w:sz w:val="24"/>
          <w:szCs w:val="24"/>
        </w:rPr>
        <w:t xml:space="preserve"> do </w:t>
      </w:r>
      <w:proofErr w:type="spellStart"/>
      <w:proofErr w:type="gramStart"/>
      <w:r w:rsidR="0078323C">
        <w:rPr>
          <w:sz w:val="24"/>
          <w:szCs w:val="24"/>
        </w:rPr>
        <w:t>C</w:t>
      </w:r>
      <w:r w:rsidR="00F85F27" w:rsidRPr="007322A8">
        <w:rPr>
          <w:sz w:val="24"/>
          <w:szCs w:val="24"/>
        </w:rPr>
        <w:t>VaR</w:t>
      </w:r>
      <w:proofErr w:type="spellEnd"/>
      <w:proofErr w:type="gramEnd"/>
      <w:r w:rsidR="00F85F27" w:rsidRPr="007322A8">
        <w:rPr>
          <w:sz w:val="24"/>
          <w:szCs w:val="24"/>
        </w:rPr>
        <w:t xml:space="preserve"> (</w:t>
      </w:r>
      <w:r>
        <w:rPr>
          <w:sz w:val="24"/>
          <w:szCs w:val="24"/>
        </w:rPr>
        <w:t>10%</w:t>
      </w:r>
      <w:r w:rsidR="00F85F27" w:rsidRPr="007322A8">
        <w:rPr>
          <w:sz w:val="24"/>
          <w:szCs w:val="24"/>
        </w:rPr>
        <w:t>)</w:t>
      </w:r>
    </w:p>
    <w:p w:rsidR="003E07E2" w:rsidRDefault="003E07E2" w:rsidP="002C7991">
      <w:pPr>
        <w:ind w:left="1440" w:hanging="720"/>
        <w:rPr>
          <w:sz w:val="24"/>
          <w:szCs w:val="24"/>
        </w:rPr>
      </w:pPr>
      <w:r w:rsidRPr="002C7991">
        <w:rPr>
          <w:sz w:val="24"/>
          <w:szCs w:val="24"/>
        </w:rPr>
        <w:t>B</w:t>
      </w:r>
      <w:r w:rsidRPr="002C7991">
        <w:rPr>
          <w:sz w:val="24"/>
          <w:szCs w:val="24"/>
          <w:vertAlign w:val="superscript"/>
        </w:rPr>
        <w:t>-1</w:t>
      </w:r>
      <w:r w:rsidRPr="002C7991">
        <w:rPr>
          <w:sz w:val="24"/>
          <w:szCs w:val="24"/>
        </w:rPr>
        <w:t>(α</w:t>
      </w:r>
      <w:proofErr w:type="gramStart"/>
      <w:r w:rsidRPr="002C7991">
        <w:rPr>
          <w:sz w:val="24"/>
          <w:szCs w:val="24"/>
        </w:rPr>
        <w:t>,</w:t>
      </w:r>
      <w:proofErr w:type="gramEnd"/>
      <w:r w:rsidRPr="002C7991">
        <w:rPr>
          <w:sz w:val="24"/>
          <w:szCs w:val="24"/>
        </w:rPr>
        <w:t>ς)</w:t>
      </w:r>
      <w:r w:rsidRPr="003E07E2">
        <w:rPr>
          <w:sz w:val="24"/>
          <w:szCs w:val="24"/>
        </w:rPr>
        <w:tab/>
        <w:t xml:space="preserve">inversa </w:t>
      </w:r>
      <w:r w:rsidR="002C7991">
        <w:rPr>
          <w:sz w:val="24"/>
          <w:szCs w:val="24"/>
        </w:rPr>
        <w:t xml:space="preserve">do desvio da </w:t>
      </w:r>
      <w:r w:rsidRPr="003E07E2">
        <w:rPr>
          <w:sz w:val="24"/>
          <w:szCs w:val="24"/>
        </w:rPr>
        <w:t>f</w:t>
      </w:r>
      <w:r>
        <w:rPr>
          <w:sz w:val="24"/>
          <w:szCs w:val="24"/>
        </w:rPr>
        <w:t>unção Beta cumulativa para o intervalo de confiança da 10% e desvio-padrão ς</w:t>
      </w:r>
      <w:r w:rsidR="002C7991">
        <w:rPr>
          <w:sz w:val="24"/>
          <w:szCs w:val="24"/>
        </w:rPr>
        <w:t xml:space="preserve"> aproximada pela função </w:t>
      </w:r>
      <w:proofErr w:type="spellStart"/>
      <w:r w:rsidR="002C7991">
        <w:rPr>
          <w:sz w:val="24"/>
          <w:szCs w:val="24"/>
        </w:rPr>
        <w:t>logaritmica</w:t>
      </w:r>
      <w:proofErr w:type="spellEnd"/>
      <w:r w:rsidR="002C7991">
        <w:rPr>
          <w:sz w:val="24"/>
          <w:szCs w:val="24"/>
        </w:rPr>
        <w:t>:</w:t>
      </w:r>
    </w:p>
    <w:p w:rsidR="002C7991" w:rsidRDefault="002C7991" w:rsidP="002C7991">
      <w:pPr>
        <w:ind w:left="1440" w:hanging="720"/>
        <w:rPr>
          <w:sz w:val="24"/>
          <w:szCs w:val="24"/>
        </w:rPr>
      </w:pPr>
      <w:r>
        <w:rPr>
          <w:sz w:val="24"/>
          <w:szCs w:val="24"/>
        </w:rPr>
        <w:tab/>
      </w:r>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0.1,ς</m:t>
            </m:r>
          </m:e>
        </m:d>
        <m:r>
          <w:rPr>
            <w:rFonts w:ascii="Cambria Math" w:hAnsi="Cambria Math"/>
            <w:sz w:val="24"/>
            <w:szCs w:val="24"/>
          </w:rPr>
          <m:t>≅0.2079</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w:rPr>
                    <w:rFonts w:ascii="Cambria Math" w:hAnsi="Cambria Math"/>
                    <w:sz w:val="24"/>
                    <w:szCs w:val="24"/>
                  </w:rPr>
                  <m:t>ς</m:t>
                </m:r>
                <m:ctrlPr>
                  <w:rPr>
                    <w:rFonts w:ascii="Cambria Math" w:hAnsi="Cambria Math"/>
                    <w:i/>
                    <w:sz w:val="24"/>
                    <w:szCs w:val="24"/>
                  </w:rPr>
                </m:ctrlPr>
              </m:e>
            </m:d>
            <m:ctrlPr>
              <w:rPr>
                <w:rFonts w:ascii="Cambria Math" w:hAnsi="Cambria Math"/>
                <w:i/>
                <w:sz w:val="24"/>
                <w:szCs w:val="24"/>
              </w:rPr>
            </m:ctrlPr>
          </m:e>
        </m:func>
        <m:r>
          <w:rPr>
            <w:rFonts w:ascii="Cambria Math" w:hAnsi="Cambria Math"/>
            <w:sz w:val="24"/>
            <w:szCs w:val="24"/>
          </w:rPr>
          <m:t>+1.8721</m:t>
        </m:r>
        <m:r>
          <m:rPr>
            <m:sty m:val="p"/>
          </m:rPr>
          <w:rPr>
            <w:rFonts w:ascii="Cambria Math" w:hAnsi="Cambria Math"/>
            <w:sz w:val="24"/>
            <w:szCs w:val="24"/>
          </w:rPr>
          <m:t>⁡</m:t>
        </m:r>
      </m:oMath>
    </w:p>
    <w:p w:rsidR="003E07E2" w:rsidRDefault="003E07E2" w:rsidP="000F6919">
      <w:pPr>
        <w:rPr>
          <w:lang w:val="en-US"/>
        </w:rPr>
      </w:pPr>
      <w:r>
        <w:t>ρ</w:t>
      </w:r>
      <w:proofErr w:type="spellStart"/>
      <w:proofErr w:type="gramStart"/>
      <w:r w:rsidRPr="003E07E2">
        <w:rPr>
          <w:vertAlign w:val="subscript"/>
          <w:lang w:val="en-US"/>
        </w:rPr>
        <w:t>i,</w:t>
      </w:r>
      <w:proofErr w:type="gramEnd"/>
      <w:r w:rsidRPr="003E07E2">
        <w:rPr>
          <w:vertAlign w:val="subscript"/>
          <w:lang w:val="en-US"/>
        </w:rPr>
        <w:t>j</w:t>
      </w:r>
      <w:proofErr w:type="spellEnd"/>
      <w:r w:rsidR="00FC73B5" w:rsidRPr="003E07E2">
        <w:rPr>
          <w:lang w:val="en-US"/>
        </w:rPr>
        <w:tab/>
        <w:t>loss correlation</w:t>
      </w:r>
      <w:r>
        <w:rPr>
          <w:lang w:val="en-US"/>
        </w:rPr>
        <w:t>:</w:t>
      </w:r>
    </w:p>
    <w:p w:rsidR="003E07E2" w:rsidRDefault="003E07E2" w:rsidP="000F6919">
      <w:pPr>
        <w:rPr>
          <w:lang w:val="en-US"/>
        </w:rPr>
      </w:pPr>
      <w:r>
        <w:rPr>
          <w:lang w:val="en-US"/>
        </w:rPr>
        <w:tab/>
        <w:t>1</w:t>
      </w:r>
      <w:r w:rsidR="002C7991">
        <w:rPr>
          <w:lang w:val="en-US"/>
        </w:rPr>
        <w:t>.0</w:t>
      </w:r>
      <w:r>
        <w:rPr>
          <w:lang w:val="en-US"/>
        </w:rPr>
        <w:t xml:space="preserve"> se </w:t>
      </w:r>
      <w:proofErr w:type="spellStart"/>
      <w:r>
        <w:rPr>
          <w:lang w:val="en-US"/>
        </w:rPr>
        <w:t>i</w:t>
      </w:r>
      <w:proofErr w:type="spellEnd"/>
      <w:r>
        <w:rPr>
          <w:lang w:val="en-US"/>
        </w:rPr>
        <w:t>=j</w:t>
      </w:r>
    </w:p>
    <w:p w:rsidR="003E07E2" w:rsidRDefault="003E07E2" w:rsidP="000F6919">
      <w:r>
        <w:rPr>
          <w:lang w:val="en-US"/>
        </w:rPr>
        <w:tab/>
      </w:r>
      <w:r w:rsidRPr="003E07E2">
        <w:t>0.5 se o setor de i</w:t>
      </w:r>
      <w:r>
        <w:t xml:space="preserve"> for o mesmo do de j (configurável)</w:t>
      </w:r>
    </w:p>
    <w:p w:rsidR="00614067" w:rsidRPr="003E07E2" w:rsidRDefault="003E07E2" w:rsidP="000F6919">
      <w:r>
        <w:tab/>
        <w:t>0.2 caso contrário (configurável</w:t>
      </w:r>
      <w:proofErr w:type="gramStart"/>
      <w:r>
        <w:t>)</w:t>
      </w:r>
      <w:proofErr w:type="gramEnd"/>
      <w:r w:rsidR="00614067" w:rsidRPr="003E07E2">
        <w:br w:type="page"/>
      </w:r>
    </w:p>
    <w:p w:rsidR="00614067" w:rsidRDefault="00614067" w:rsidP="00E61886">
      <w:r>
        <w:lastRenderedPageBreak/>
        <w:t>Anexo IX – Erros de Processamento</w:t>
      </w:r>
    </w:p>
    <w:p w:rsidR="00614067" w:rsidRDefault="00614067" w:rsidP="00E61886"/>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C2E97" w:rsidRPr="00614067" w:rsidTr="004C2E97">
        <w:tc>
          <w:tcPr>
            <w:tcW w:w="3618" w:type="dxa"/>
          </w:tcPr>
          <w:p w:rsidR="004C2E97" w:rsidRPr="004C2E97" w:rsidRDefault="004C2E97" w:rsidP="00614067">
            <w:pPr>
              <w:ind w:left="0"/>
              <w:jc w:val="left"/>
              <w:rPr>
                <w:u w:val="single"/>
              </w:rPr>
            </w:pPr>
            <w:r w:rsidRPr="004C2E97">
              <w:rPr>
                <w:u w:val="single"/>
              </w:rPr>
              <w:t>Mensagem de Erro</w:t>
            </w:r>
          </w:p>
        </w:tc>
        <w:tc>
          <w:tcPr>
            <w:tcW w:w="6678" w:type="dxa"/>
          </w:tcPr>
          <w:p w:rsidR="004C2E97" w:rsidRDefault="004C2E97" w:rsidP="00614067">
            <w:pPr>
              <w:ind w:left="0"/>
              <w:rPr>
                <w:u w:val="single"/>
              </w:rPr>
            </w:pPr>
            <w:r w:rsidRPr="004C2E97">
              <w:rPr>
                <w:u w:val="single"/>
              </w:rPr>
              <w:t>Explicação do Erro</w:t>
            </w:r>
          </w:p>
          <w:p w:rsidR="004C2E97" w:rsidRPr="004C2E97" w:rsidRDefault="004C2E97" w:rsidP="00614067">
            <w:pPr>
              <w:ind w:left="0"/>
              <w:rPr>
                <w:u w:val="single"/>
              </w:rPr>
            </w:pPr>
          </w:p>
        </w:tc>
      </w:tr>
      <w:tr w:rsidR="00A77174" w:rsidRPr="00614067" w:rsidTr="004C2E97">
        <w:tc>
          <w:tcPr>
            <w:tcW w:w="3618" w:type="dxa"/>
          </w:tcPr>
          <w:p w:rsidR="00A77174" w:rsidRPr="00614067" w:rsidRDefault="00A77174" w:rsidP="00614067">
            <w:pPr>
              <w:ind w:left="0"/>
              <w:jc w:val="left"/>
            </w:pPr>
            <w:r w:rsidRPr="00614067">
              <w:t>Fundo não encontrado durante Importação</w:t>
            </w:r>
          </w:p>
        </w:tc>
        <w:tc>
          <w:tcPr>
            <w:tcW w:w="6678" w:type="dxa"/>
          </w:tcPr>
          <w:p w:rsidR="00A77174" w:rsidRDefault="00A77174" w:rsidP="004C2E97">
            <w:pPr>
              <w:ind w:left="0"/>
            </w:pPr>
            <w:r>
              <w:t>Uma importação de carteira contém um fundo que não está na base de dados</w:t>
            </w:r>
          </w:p>
          <w:p w:rsidR="00A77174" w:rsidRPr="00614067" w:rsidRDefault="00A77174" w:rsidP="004C2E97">
            <w:pPr>
              <w:ind w:left="0"/>
            </w:pPr>
          </w:p>
        </w:tc>
      </w:tr>
      <w:tr w:rsidR="00A77174" w:rsidRPr="00614067" w:rsidTr="004C2E97">
        <w:tc>
          <w:tcPr>
            <w:tcW w:w="3618" w:type="dxa"/>
          </w:tcPr>
          <w:p w:rsidR="00A77174" w:rsidRPr="00614067" w:rsidRDefault="00A77174" w:rsidP="00E40BFA">
            <w:pPr>
              <w:ind w:left="0"/>
              <w:jc w:val="left"/>
            </w:pPr>
            <w:r>
              <w:t>Fundo sem PL Total</w:t>
            </w:r>
          </w:p>
        </w:tc>
        <w:tc>
          <w:tcPr>
            <w:tcW w:w="6678" w:type="dxa"/>
          </w:tcPr>
          <w:p w:rsidR="00A77174" w:rsidRDefault="00A77174" w:rsidP="004C2E97">
            <w:pPr>
              <w:ind w:left="0"/>
            </w:pPr>
            <w:r>
              <w:t xml:space="preserve">Durante um teste de regra que se refere o PL da carteira, o PL encontrado é </w:t>
            </w:r>
            <w:proofErr w:type="gramStart"/>
            <w:r>
              <w:t>nulo</w:t>
            </w:r>
            <w:proofErr w:type="gramEnd"/>
          </w:p>
          <w:p w:rsidR="00A77174" w:rsidRPr="00614067" w:rsidRDefault="00A77174" w:rsidP="004C2E97">
            <w:pPr>
              <w:ind w:left="0"/>
            </w:pPr>
          </w:p>
        </w:tc>
      </w:tr>
      <w:tr w:rsidR="00A77174" w:rsidRPr="00614067" w:rsidTr="004C2E97">
        <w:tc>
          <w:tcPr>
            <w:tcW w:w="3618" w:type="dxa"/>
          </w:tcPr>
          <w:p w:rsidR="00A77174" w:rsidRDefault="00A77174" w:rsidP="007E7594">
            <w:pPr>
              <w:ind w:left="0"/>
              <w:jc w:val="left"/>
            </w:pPr>
            <w:r>
              <w:t>Importação de cupom anormal</w:t>
            </w:r>
          </w:p>
        </w:tc>
        <w:tc>
          <w:tcPr>
            <w:tcW w:w="6678" w:type="dxa"/>
          </w:tcPr>
          <w:p w:rsidR="00A77174" w:rsidRDefault="00A77174" w:rsidP="00614067">
            <w:pPr>
              <w:ind w:left="0"/>
            </w:pPr>
            <w:r>
              <w:t>Título criado por importação XML tinha cupom fixo maior que 50% ou cupom %CDI maior que 200%. É substituído por zero.</w:t>
            </w:r>
          </w:p>
          <w:p w:rsidR="00A77174" w:rsidRDefault="00A77174" w:rsidP="00614067">
            <w:pPr>
              <w:ind w:left="0"/>
            </w:pPr>
          </w:p>
        </w:tc>
      </w:tr>
      <w:tr w:rsidR="00A77174" w:rsidRPr="00614067" w:rsidTr="004C2E97">
        <w:tc>
          <w:tcPr>
            <w:tcW w:w="3618" w:type="dxa"/>
          </w:tcPr>
          <w:p w:rsidR="00A77174" w:rsidRPr="00614067" w:rsidRDefault="00A77174" w:rsidP="00614067">
            <w:pPr>
              <w:ind w:left="0"/>
              <w:jc w:val="left"/>
            </w:pPr>
            <w:r w:rsidRPr="00614067">
              <w:t>Importação PL inconsistente</w:t>
            </w:r>
          </w:p>
        </w:tc>
        <w:tc>
          <w:tcPr>
            <w:tcW w:w="6678" w:type="dxa"/>
          </w:tcPr>
          <w:p w:rsidR="00A77174" w:rsidRDefault="00A77174" w:rsidP="00614067">
            <w:pPr>
              <w:ind w:left="0"/>
            </w:pPr>
            <w:r>
              <w:t>A soma dos valores das posições não bate com o PL do cabeçalho do fundo no XML ANBIMA</w:t>
            </w:r>
          </w:p>
          <w:p w:rsidR="00A77174" w:rsidRPr="00614067" w:rsidRDefault="00A77174" w:rsidP="00614067">
            <w:pPr>
              <w:ind w:left="0"/>
            </w:pPr>
          </w:p>
        </w:tc>
      </w:tr>
      <w:tr w:rsidR="00A77174" w:rsidRPr="00614067" w:rsidTr="004C2E97">
        <w:tc>
          <w:tcPr>
            <w:tcW w:w="3618" w:type="dxa"/>
          </w:tcPr>
          <w:p w:rsidR="00A77174" w:rsidRDefault="00A77174" w:rsidP="007E7594">
            <w:pPr>
              <w:ind w:left="0"/>
              <w:jc w:val="left"/>
            </w:pPr>
            <w:r>
              <w:t>Maior cotista desatualizado 30+ dias</w:t>
            </w:r>
          </w:p>
          <w:p w:rsidR="00A77174" w:rsidRDefault="00A77174" w:rsidP="007E7594">
            <w:pPr>
              <w:ind w:left="0"/>
              <w:jc w:val="left"/>
            </w:pPr>
          </w:p>
        </w:tc>
        <w:tc>
          <w:tcPr>
            <w:tcW w:w="6678" w:type="dxa"/>
          </w:tcPr>
          <w:p w:rsidR="00A77174" w:rsidRDefault="00A77174" w:rsidP="00614067">
            <w:pPr>
              <w:ind w:left="0"/>
            </w:pPr>
            <w:r>
              <w:t>Última importação de maior quotista há mais de 30 dias</w:t>
            </w:r>
          </w:p>
        </w:tc>
      </w:tr>
      <w:tr w:rsidR="00A77174" w:rsidRPr="00614067" w:rsidTr="004C2E97">
        <w:tc>
          <w:tcPr>
            <w:tcW w:w="3618" w:type="dxa"/>
          </w:tcPr>
          <w:p w:rsidR="00A77174" w:rsidRPr="00614067" w:rsidRDefault="00A77174" w:rsidP="00614067">
            <w:pPr>
              <w:ind w:left="0"/>
              <w:jc w:val="left"/>
            </w:pPr>
            <w:r w:rsidRPr="00614067">
              <w:t>Papel importado com ID provavelmente já existente</w:t>
            </w:r>
          </w:p>
        </w:tc>
        <w:tc>
          <w:tcPr>
            <w:tcW w:w="6678" w:type="dxa"/>
          </w:tcPr>
          <w:p w:rsidR="00A77174" w:rsidRDefault="00A77174" w:rsidP="004C2E97">
            <w:pPr>
              <w:ind w:left="0"/>
            </w:pPr>
            <w:r>
              <w:t xml:space="preserve">Uma importação de carteira XML fez o cadastramento automático de um título não encontrado na base, porém já existe </w:t>
            </w:r>
            <w:proofErr w:type="gramStart"/>
            <w:r>
              <w:t>um outro</w:t>
            </w:r>
            <w:proofErr w:type="gramEnd"/>
            <w:r>
              <w:t xml:space="preserve"> título com nome ou ID parecido.</w:t>
            </w:r>
          </w:p>
          <w:p w:rsidR="00A77174" w:rsidRPr="00614067" w:rsidRDefault="00A77174" w:rsidP="004C2E97">
            <w:pPr>
              <w:ind w:left="0"/>
            </w:pPr>
          </w:p>
        </w:tc>
      </w:tr>
      <w:tr w:rsidR="003E1E95" w:rsidRPr="00614067" w:rsidTr="004C2E97">
        <w:tc>
          <w:tcPr>
            <w:tcW w:w="3618" w:type="dxa"/>
          </w:tcPr>
          <w:p w:rsidR="003E1E95" w:rsidRPr="004C2E97" w:rsidRDefault="003E1E95" w:rsidP="00614067">
            <w:pPr>
              <w:ind w:left="0"/>
              <w:jc w:val="left"/>
            </w:pPr>
            <w:r>
              <w:t>Papel não liberado</w:t>
            </w:r>
          </w:p>
        </w:tc>
        <w:tc>
          <w:tcPr>
            <w:tcW w:w="6678" w:type="dxa"/>
          </w:tcPr>
          <w:p w:rsidR="003E1E95" w:rsidRDefault="003E1E95" w:rsidP="004C2E97">
            <w:pPr>
              <w:ind w:left="0"/>
            </w:pPr>
            <w:r>
              <w:t>Papel que entrou em uma posição não foi liberado ainda.</w:t>
            </w:r>
          </w:p>
          <w:p w:rsidR="003E1E95" w:rsidRDefault="003E1E95" w:rsidP="004C2E97">
            <w:pPr>
              <w:ind w:left="0"/>
            </w:pPr>
          </w:p>
        </w:tc>
      </w:tr>
      <w:tr w:rsidR="00A77174" w:rsidRPr="00614067" w:rsidTr="004C2E97">
        <w:tc>
          <w:tcPr>
            <w:tcW w:w="3618" w:type="dxa"/>
          </w:tcPr>
          <w:p w:rsidR="00A77174" w:rsidRPr="00614067" w:rsidRDefault="00A77174" w:rsidP="00614067">
            <w:pPr>
              <w:ind w:left="0"/>
              <w:jc w:val="left"/>
            </w:pPr>
            <w:r w:rsidRPr="004C2E97">
              <w:t xml:space="preserve">Papel s/ Quant ou Valor de </w:t>
            </w:r>
            <w:proofErr w:type="spellStart"/>
            <w:r w:rsidRPr="004C2E97">
              <w:t>Emissao</w:t>
            </w:r>
            <w:proofErr w:type="spellEnd"/>
          </w:p>
        </w:tc>
        <w:tc>
          <w:tcPr>
            <w:tcW w:w="6678" w:type="dxa"/>
          </w:tcPr>
          <w:p w:rsidR="00A77174" w:rsidRDefault="00A77174" w:rsidP="004C2E97">
            <w:pPr>
              <w:ind w:left="0"/>
            </w:pPr>
            <w:r>
              <w:t>Durante um teste de regra que se refere à quantidade ou ao valor da emissão, a quantidade ou valor registrados são nulos.</w:t>
            </w:r>
          </w:p>
          <w:p w:rsidR="00A77174" w:rsidRPr="00614067" w:rsidRDefault="00A77174" w:rsidP="004C2E97">
            <w:pPr>
              <w:ind w:left="0"/>
            </w:pPr>
          </w:p>
        </w:tc>
      </w:tr>
      <w:tr w:rsidR="00A77174" w:rsidRPr="00614067" w:rsidTr="004C2E97">
        <w:tc>
          <w:tcPr>
            <w:tcW w:w="3618" w:type="dxa"/>
          </w:tcPr>
          <w:p w:rsidR="00A77174" w:rsidRDefault="00A77174" w:rsidP="007E7594">
            <w:pPr>
              <w:ind w:left="0"/>
              <w:jc w:val="left"/>
            </w:pPr>
            <w:r>
              <w:t>Papel sem Data de Criação Válida</w:t>
            </w:r>
            <w:r w:rsidR="00673499">
              <w:t xml:space="preserve"> (corrigido)</w:t>
            </w:r>
          </w:p>
          <w:p w:rsidR="00A77174" w:rsidRDefault="00A77174" w:rsidP="007E7594">
            <w:pPr>
              <w:ind w:left="0"/>
              <w:jc w:val="left"/>
            </w:pPr>
          </w:p>
        </w:tc>
        <w:tc>
          <w:tcPr>
            <w:tcW w:w="6678" w:type="dxa"/>
          </w:tcPr>
          <w:p w:rsidR="00A77174" w:rsidRDefault="00A77174" w:rsidP="00673499">
            <w:pPr>
              <w:ind w:left="0"/>
            </w:pPr>
            <w:r>
              <w:t xml:space="preserve">Papel criado </w:t>
            </w:r>
            <w:r w:rsidR="00673499">
              <w:t xml:space="preserve">ou alterado </w:t>
            </w:r>
            <w:r>
              <w:t>sem que tivesse sido registrada a data de criação.</w:t>
            </w:r>
            <w:r w:rsidR="00673499">
              <w:t xml:space="preserve"> A data de criação foi corrigida para a data base.</w:t>
            </w:r>
          </w:p>
        </w:tc>
      </w:tr>
      <w:tr w:rsidR="00A77174" w:rsidRPr="00614067" w:rsidTr="004C2E97">
        <w:tc>
          <w:tcPr>
            <w:tcW w:w="3618" w:type="dxa"/>
          </w:tcPr>
          <w:p w:rsidR="00A77174" w:rsidRDefault="00A77174" w:rsidP="00614067">
            <w:pPr>
              <w:ind w:left="0"/>
              <w:jc w:val="left"/>
            </w:pPr>
            <w:r>
              <w:t>PL zerado em consolidação de carteira</w:t>
            </w:r>
          </w:p>
          <w:p w:rsidR="00A77174" w:rsidRPr="004C2E97" w:rsidRDefault="00A77174" w:rsidP="00614067">
            <w:pPr>
              <w:ind w:left="0"/>
              <w:jc w:val="left"/>
            </w:pPr>
          </w:p>
        </w:tc>
        <w:tc>
          <w:tcPr>
            <w:tcW w:w="6678" w:type="dxa"/>
          </w:tcPr>
          <w:p w:rsidR="00A77174" w:rsidRDefault="00A77174" w:rsidP="00614067">
            <w:pPr>
              <w:ind w:left="0"/>
            </w:pPr>
            <w:r>
              <w:t>Durante a consolidação de uma carteira, o PL do fundo investido resultou nulo.</w:t>
            </w:r>
          </w:p>
        </w:tc>
      </w:tr>
      <w:tr w:rsidR="00A77174" w:rsidRPr="00614067" w:rsidTr="004C2E97">
        <w:tc>
          <w:tcPr>
            <w:tcW w:w="3618" w:type="dxa"/>
          </w:tcPr>
          <w:p w:rsidR="00A77174" w:rsidRDefault="00A77174" w:rsidP="007E7594">
            <w:pPr>
              <w:ind w:left="0"/>
              <w:jc w:val="left"/>
            </w:pPr>
            <w:r>
              <w:t>Série de Mercado desatualizada 30+dias!</w:t>
            </w:r>
          </w:p>
          <w:p w:rsidR="00A77174" w:rsidRDefault="00A77174" w:rsidP="007E7594">
            <w:pPr>
              <w:ind w:left="0"/>
              <w:jc w:val="left"/>
            </w:pPr>
          </w:p>
        </w:tc>
        <w:tc>
          <w:tcPr>
            <w:tcW w:w="6678" w:type="dxa"/>
          </w:tcPr>
          <w:p w:rsidR="00A77174" w:rsidRDefault="00A77174" w:rsidP="00614067">
            <w:pPr>
              <w:ind w:left="0"/>
            </w:pPr>
            <w:r>
              <w:t>Última série de mercado foi importada há mais de 30 dias</w:t>
            </w:r>
          </w:p>
        </w:tc>
      </w:tr>
      <w:tr w:rsidR="00A77174" w:rsidRPr="00614067" w:rsidTr="004C2E97">
        <w:tc>
          <w:tcPr>
            <w:tcW w:w="3618" w:type="dxa"/>
          </w:tcPr>
          <w:p w:rsidR="00A77174" w:rsidRDefault="00A77174" w:rsidP="00614067">
            <w:pPr>
              <w:ind w:left="0"/>
              <w:jc w:val="left"/>
            </w:pPr>
            <w:r>
              <w:t>Série de Mercado desatualizada 7+ dias</w:t>
            </w:r>
          </w:p>
          <w:p w:rsidR="00A77174" w:rsidRDefault="00A77174" w:rsidP="00614067">
            <w:pPr>
              <w:ind w:left="0"/>
              <w:jc w:val="left"/>
            </w:pPr>
          </w:p>
        </w:tc>
        <w:tc>
          <w:tcPr>
            <w:tcW w:w="6678" w:type="dxa"/>
          </w:tcPr>
          <w:p w:rsidR="00A77174" w:rsidRDefault="00A77174" w:rsidP="007E7594">
            <w:pPr>
              <w:ind w:left="0"/>
            </w:pPr>
            <w:r>
              <w:t xml:space="preserve">Última série de mercado foi importada há mais de </w:t>
            </w:r>
            <w:proofErr w:type="gramStart"/>
            <w:r>
              <w:t>7</w:t>
            </w:r>
            <w:proofErr w:type="gramEnd"/>
            <w:r>
              <w:t xml:space="preserve"> dias</w:t>
            </w:r>
          </w:p>
        </w:tc>
      </w:tr>
      <w:tr w:rsidR="00A77174" w:rsidRPr="00614067" w:rsidTr="004C2E97">
        <w:tc>
          <w:tcPr>
            <w:tcW w:w="3618" w:type="dxa"/>
          </w:tcPr>
          <w:p w:rsidR="00A77174" w:rsidRPr="00614067" w:rsidRDefault="00A77174" w:rsidP="00614067">
            <w:pPr>
              <w:ind w:left="0"/>
              <w:jc w:val="left"/>
            </w:pPr>
            <w:r w:rsidRPr="004C2E97">
              <w:t>Teste de regra incompatível (ISSUE s/ POR</w:t>
            </w:r>
            <w:r>
              <w:t>)</w:t>
            </w:r>
          </w:p>
        </w:tc>
        <w:tc>
          <w:tcPr>
            <w:tcW w:w="6678" w:type="dxa"/>
          </w:tcPr>
          <w:p w:rsidR="00A77174" w:rsidRDefault="00A77174" w:rsidP="00614067">
            <w:pPr>
              <w:ind w:left="0"/>
            </w:pPr>
            <w:r>
              <w:t xml:space="preserve">Durante um teste de regra, a referência é a quantidade ou valor da emissão, mas não está especificada a cláusula POR da </w:t>
            </w:r>
            <w:proofErr w:type="gramStart"/>
            <w:r>
              <w:t>regra</w:t>
            </w:r>
            <w:proofErr w:type="gramEnd"/>
          </w:p>
          <w:p w:rsidR="00A77174" w:rsidRPr="00614067" w:rsidRDefault="00A77174" w:rsidP="00614067">
            <w:pPr>
              <w:ind w:left="0"/>
            </w:pPr>
          </w:p>
        </w:tc>
      </w:tr>
      <w:tr w:rsidR="00A77174" w:rsidRPr="00614067" w:rsidTr="004C2E97">
        <w:tc>
          <w:tcPr>
            <w:tcW w:w="3618" w:type="dxa"/>
          </w:tcPr>
          <w:p w:rsidR="00A77174" w:rsidRPr="00614067" w:rsidRDefault="00A77174" w:rsidP="00614067">
            <w:pPr>
              <w:ind w:left="0"/>
              <w:jc w:val="left"/>
            </w:pPr>
            <w:r>
              <w:t>Trade não achou Ativo</w:t>
            </w:r>
          </w:p>
        </w:tc>
        <w:tc>
          <w:tcPr>
            <w:tcW w:w="6678" w:type="dxa"/>
          </w:tcPr>
          <w:p w:rsidR="00A77174" w:rsidRDefault="00A77174" w:rsidP="004C2E97">
            <w:pPr>
              <w:ind w:left="0"/>
            </w:pPr>
            <w:r>
              <w:t xml:space="preserve">O endereçamento de uma boleta não encontrou o ativo que consta da </w:t>
            </w:r>
            <w:r>
              <w:lastRenderedPageBreak/>
              <w:t>boleta</w:t>
            </w:r>
          </w:p>
          <w:p w:rsidR="00A77174" w:rsidRPr="00614067" w:rsidRDefault="00A77174" w:rsidP="004C2E97">
            <w:pPr>
              <w:ind w:left="0"/>
            </w:pPr>
          </w:p>
        </w:tc>
      </w:tr>
      <w:tr w:rsidR="00A77174" w:rsidRPr="00614067" w:rsidTr="004C2E97">
        <w:tc>
          <w:tcPr>
            <w:tcW w:w="3618" w:type="dxa"/>
          </w:tcPr>
          <w:p w:rsidR="00A77174" w:rsidRPr="00614067" w:rsidRDefault="00A77174" w:rsidP="00614067">
            <w:pPr>
              <w:ind w:left="0"/>
              <w:jc w:val="left"/>
            </w:pPr>
            <w:r>
              <w:lastRenderedPageBreak/>
              <w:t>Trade não achou Fundo</w:t>
            </w:r>
          </w:p>
        </w:tc>
        <w:tc>
          <w:tcPr>
            <w:tcW w:w="6678" w:type="dxa"/>
          </w:tcPr>
          <w:p w:rsidR="00A77174" w:rsidRDefault="00A77174" w:rsidP="00614067">
            <w:pPr>
              <w:ind w:left="0"/>
            </w:pPr>
            <w:r>
              <w:t>O endereçamento de uma boleta não encontrou o fundo que consta da boleta</w:t>
            </w:r>
          </w:p>
          <w:p w:rsidR="00A77174" w:rsidRPr="00614067" w:rsidRDefault="00A77174" w:rsidP="00614067">
            <w:pPr>
              <w:ind w:left="0"/>
            </w:pPr>
          </w:p>
        </w:tc>
      </w:tr>
      <w:tr w:rsidR="00A77174" w:rsidRPr="00614067" w:rsidTr="004C2E97">
        <w:tc>
          <w:tcPr>
            <w:tcW w:w="3618" w:type="dxa"/>
          </w:tcPr>
          <w:p w:rsidR="00A77174" w:rsidRPr="00614067" w:rsidRDefault="00A77174" w:rsidP="00614067">
            <w:pPr>
              <w:ind w:left="0"/>
              <w:jc w:val="left"/>
            </w:pPr>
            <w:r>
              <w:t>Trade não achou Fundo/Ativo</w:t>
            </w:r>
          </w:p>
        </w:tc>
        <w:tc>
          <w:tcPr>
            <w:tcW w:w="6678" w:type="dxa"/>
          </w:tcPr>
          <w:p w:rsidR="00A77174" w:rsidRDefault="00A77174" w:rsidP="00614067">
            <w:pPr>
              <w:ind w:left="0"/>
            </w:pPr>
            <w:r>
              <w:t>O endereçamento de uma boleta não encontrou nem o fundo nem o ativo que constam da boleta</w:t>
            </w:r>
          </w:p>
          <w:p w:rsidR="00A77174" w:rsidRPr="00614067" w:rsidRDefault="00A77174" w:rsidP="00614067">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Classe de Liquidez CRI (??)</w:t>
            </w:r>
          </w:p>
        </w:tc>
        <w:tc>
          <w:tcPr>
            <w:tcW w:w="6678" w:type="dxa"/>
          </w:tcPr>
          <w:p w:rsidR="007B1022" w:rsidRDefault="007B1022" w:rsidP="007B1022">
            <w:pPr>
              <w:ind w:left="0"/>
            </w:pPr>
            <w:r>
              <w:t>Um ativo que tem ISIN de CRI não tem Classe de Liquidez igual a CRI</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Classe de Liquidez Debenture (??)</w:t>
            </w:r>
          </w:p>
        </w:tc>
        <w:tc>
          <w:tcPr>
            <w:tcW w:w="6678" w:type="dxa"/>
          </w:tcPr>
          <w:p w:rsidR="007B1022" w:rsidRDefault="007B1022" w:rsidP="007B1022">
            <w:pPr>
              <w:ind w:left="0"/>
            </w:pPr>
            <w:r>
              <w:t>Um ativo de tipo Debenture não tem Classe de Liquidez de debênture (DEB400 ou DEB476)</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w:t>
            </w:r>
            <w:proofErr w:type="gramStart"/>
            <w:r>
              <w:t xml:space="preserve">  </w:t>
            </w:r>
            <w:proofErr w:type="gramEnd"/>
            <w:r>
              <w:t>Debênture sem Nome Crédito (??)</w:t>
            </w:r>
          </w:p>
        </w:tc>
        <w:tc>
          <w:tcPr>
            <w:tcW w:w="6678" w:type="dxa"/>
          </w:tcPr>
          <w:p w:rsidR="007B1022" w:rsidRDefault="007B1022" w:rsidP="007B1022">
            <w:pPr>
              <w:ind w:left="0"/>
            </w:pPr>
            <w:r>
              <w:t>Uma debênture não tem o Nome do crédito correspondente cadastrado.</w:t>
            </w:r>
          </w:p>
          <w:p w:rsidR="007B1022" w:rsidRDefault="007B1022" w:rsidP="007B1022">
            <w:pPr>
              <w:ind w:left="0"/>
            </w:pPr>
          </w:p>
        </w:tc>
      </w:tr>
      <w:tr w:rsidR="007B1022" w:rsidRPr="00614067" w:rsidTr="004C2E97">
        <w:tc>
          <w:tcPr>
            <w:tcW w:w="3618" w:type="dxa"/>
          </w:tcPr>
          <w:p w:rsidR="007B1022" w:rsidRDefault="007B1022" w:rsidP="007B1022">
            <w:pPr>
              <w:ind w:left="0"/>
              <w:jc w:val="left"/>
            </w:pPr>
            <w:proofErr w:type="spellStart"/>
            <w:r>
              <w:t>Warn</w:t>
            </w:r>
            <w:proofErr w:type="spellEnd"/>
            <w:r>
              <w:t>: Classe de Liquidez Título Público (</w:t>
            </w:r>
            <w:proofErr w:type="gramStart"/>
            <w:r>
              <w:t>??</w:t>
            </w:r>
            <w:proofErr w:type="gramEnd"/>
            <w:r>
              <w:t>)</w:t>
            </w:r>
          </w:p>
          <w:p w:rsidR="007B1022" w:rsidRDefault="007B1022" w:rsidP="007B1022">
            <w:pPr>
              <w:ind w:left="0"/>
              <w:jc w:val="left"/>
            </w:pPr>
          </w:p>
        </w:tc>
        <w:tc>
          <w:tcPr>
            <w:tcW w:w="6678" w:type="dxa"/>
          </w:tcPr>
          <w:p w:rsidR="007B1022" w:rsidRDefault="007B1022" w:rsidP="007B1022">
            <w:pPr>
              <w:ind w:left="0"/>
            </w:pPr>
            <w:r>
              <w:t>Um ativo que tem classe de Liquidez “TITPUB” não tem tipo igual a “TITPUBLICO”</w:t>
            </w:r>
          </w:p>
        </w:tc>
      </w:tr>
      <w:tr w:rsidR="003467BB" w:rsidRPr="00614067" w:rsidTr="004C2E97">
        <w:tc>
          <w:tcPr>
            <w:tcW w:w="3618" w:type="dxa"/>
          </w:tcPr>
          <w:p w:rsidR="003467BB" w:rsidRPr="00614067" w:rsidRDefault="007B1022" w:rsidP="00614067">
            <w:pPr>
              <w:ind w:left="0"/>
              <w:jc w:val="left"/>
            </w:pPr>
            <w:proofErr w:type="spellStart"/>
            <w:r>
              <w:t>Warn</w:t>
            </w:r>
            <w:proofErr w:type="spellEnd"/>
            <w:r>
              <w:t>: Fundo sem histórico de quotas (</w:t>
            </w:r>
            <w:proofErr w:type="gramStart"/>
            <w:r>
              <w:t>??</w:t>
            </w:r>
            <w:proofErr w:type="gramEnd"/>
            <w:r>
              <w:t>)</w:t>
            </w:r>
          </w:p>
        </w:tc>
        <w:tc>
          <w:tcPr>
            <w:tcW w:w="6678" w:type="dxa"/>
          </w:tcPr>
          <w:p w:rsidR="003467BB" w:rsidRPr="00614067" w:rsidRDefault="007B1022" w:rsidP="00614067">
            <w:pPr>
              <w:ind w:left="0"/>
            </w:pPr>
            <w:r>
              <w:t xml:space="preserve">Um fundo </w:t>
            </w:r>
            <w:r w:rsidR="008650E2">
              <w:t xml:space="preserve">(exceto fundo gerido externamente) </w:t>
            </w:r>
            <w:r>
              <w:t>não possui histórico de quotas</w:t>
            </w:r>
          </w:p>
        </w:tc>
      </w:tr>
    </w:tbl>
    <w:p w:rsidR="00614067" w:rsidRDefault="00614067" w:rsidP="00E61886"/>
    <w:p w:rsidR="00614067" w:rsidRDefault="00614067" w:rsidP="00E61886"/>
    <w:p w:rsidR="003D141B" w:rsidRDefault="003D141B">
      <w:pPr>
        <w:ind w:left="0"/>
        <w:jc w:val="left"/>
      </w:pPr>
      <w:r>
        <w:br w:type="page"/>
      </w:r>
    </w:p>
    <w:p w:rsidR="003D141B" w:rsidRDefault="003D141B" w:rsidP="003D141B">
      <w:r>
        <w:lastRenderedPageBreak/>
        <w:t>Anexo X – Listas de Relatório</w:t>
      </w:r>
    </w:p>
    <w:p w:rsidR="003D141B" w:rsidRDefault="003D141B" w:rsidP="003D141B">
      <w:r>
        <w:t>Configurações de recebimento de listas:</w:t>
      </w:r>
    </w:p>
    <w:p w:rsidR="003D141B" w:rsidRDefault="003D141B" w:rsidP="003D141B">
      <w:r>
        <w:t>A</w:t>
      </w:r>
      <w:r>
        <w:tab/>
      </w:r>
      <w:proofErr w:type="spellStart"/>
      <w:proofErr w:type="gramStart"/>
      <w:r>
        <w:t>RiskPointer</w:t>
      </w:r>
      <w:proofErr w:type="spellEnd"/>
      <w:proofErr w:type="gramEnd"/>
      <w:r>
        <w:tab/>
      </w:r>
      <w:r>
        <w:tab/>
        <w:t>Controles de enquadramento e risco</w:t>
      </w:r>
    </w:p>
    <w:p w:rsidR="003D141B" w:rsidRDefault="003D141B" w:rsidP="003D141B">
      <w:r>
        <w:t>B</w:t>
      </w:r>
      <w:r>
        <w:tab/>
      </w:r>
      <w:proofErr w:type="spellStart"/>
      <w:proofErr w:type="gramStart"/>
      <w:r>
        <w:t>RiskGerencial</w:t>
      </w:r>
      <w:proofErr w:type="spellEnd"/>
      <w:proofErr w:type="gramEnd"/>
      <w:r>
        <w:tab/>
      </w:r>
      <w:r>
        <w:tab/>
        <w:t>Relatório gerencial de indicadores</w:t>
      </w:r>
    </w:p>
    <w:p w:rsidR="003D141B" w:rsidRDefault="003D141B" w:rsidP="003D141B">
      <w:r>
        <w:t>C</w:t>
      </w:r>
      <w:r>
        <w:tab/>
      </w:r>
      <w:proofErr w:type="spellStart"/>
      <w:proofErr w:type="gramStart"/>
      <w:r>
        <w:t>RiskErrors</w:t>
      </w:r>
      <w:proofErr w:type="spellEnd"/>
      <w:proofErr w:type="gramEnd"/>
      <w:r>
        <w:tab/>
      </w:r>
      <w:r>
        <w:tab/>
        <w:t>Relatório de erros</w:t>
      </w:r>
    </w:p>
    <w:p w:rsidR="003D141B" w:rsidRDefault="003D141B" w:rsidP="003D141B">
      <w:r>
        <w:t>D</w:t>
      </w:r>
      <w:r>
        <w:tab/>
      </w:r>
      <w:proofErr w:type="spellStart"/>
      <w:proofErr w:type="gramStart"/>
      <w:r>
        <w:t>RiskPreTrade</w:t>
      </w:r>
      <w:proofErr w:type="spellEnd"/>
      <w:proofErr w:type="gramEnd"/>
      <w:r>
        <w:tab/>
      </w:r>
      <w:r>
        <w:tab/>
      </w:r>
      <w:proofErr w:type="spellStart"/>
      <w:r>
        <w:t>Pré-trade</w:t>
      </w:r>
      <w:proofErr w:type="spellEnd"/>
      <w:r>
        <w:t xml:space="preserve"> </w:t>
      </w:r>
      <w:proofErr w:type="spellStart"/>
      <w:r>
        <w:t>compliance</w:t>
      </w:r>
      <w:proofErr w:type="spellEnd"/>
    </w:p>
    <w:p w:rsidR="00614067" w:rsidRDefault="00614067" w:rsidP="00E61886"/>
    <w:sectPr w:rsidR="00614067" w:rsidSect="00C676D2">
      <w:headerReference w:type="default" r:id="rId93"/>
      <w:footerReference w:type="default" r:id="rId9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794" w:rsidRDefault="00962794" w:rsidP="00C676D2">
      <w:r>
        <w:separator/>
      </w:r>
    </w:p>
  </w:endnote>
  <w:endnote w:type="continuationSeparator" w:id="0">
    <w:p w:rsidR="00962794" w:rsidRDefault="00962794" w:rsidP="00C67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4155"/>
      <w:docPartObj>
        <w:docPartGallery w:val="Page Numbers (Bottom of Page)"/>
        <w:docPartUnique/>
      </w:docPartObj>
    </w:sdtPr>
    <w:sdtContent>
      <w:sdt>
        <w:sdtPr>
          <w:id w:val="98381352"/>
          <w:docPartObj>
            <w:docPartGallery w:val="Page Numbers (Top of Page)"/>
            <w:docPartUnique/>
          </w:docPartObj>
        </w:sdtPr>
        <w:sdtContent>
          <w:p w:rsidR="00962794" w:rsidRDefault="00962794" w:rsidP="00C676D2">
            <w:pPr>
              <w:pStyle w:val="Footer"/>
            </w:pPr>
          </w:p>
          <w:p w:rsidR="00962794" w:rsidRDefault="00962794" w:rsidP="00560E75">
            <w:pPr>
              <w:pStyle w:val="Footer"/>
              <w:jc w:val="center"/>
            </w:pPr>
            <w:proofErr w:type="spellStart"/>
            <w:r>
              <w:t>Pg</w:t>
            </w:r>
            <w:proofErr w:type="spellEnd"/>
            <w:r>
              <w:t xml:space="preserve"> </w:t>
            </w:r>
            <w:r>
              <w:fldChar w:fldCharType="begin"/>
            </w:r>
            <w:r>
              <w:instrText xml:space="preserve"> PAGE </w:instrText>
            </w:r>
            <w:r>
              <w:fldChar w:fldCharType="separate"/>
            </w:r>
            <w:r w:rsidR="00DF2064">
              <w:rPr>
                <w:noProof/>
              </w:rPr>
              <w:t>154</w:t>
            </w:r>
            <w:r>
              <w:rPr>
                <w:noProof/>
              </w:rPr>
              <w:fldChar w:fldCharType="end"/>
            </w:r>
            <w:r>
              <w:t xml:space="preserve"> de </w:t>
            </w:r>
            <w:r>
              <w:fldChar w:fldCharType="begin"/>
            </w:r>
            <w:r>
              <w:instrText xml:space="preserve"> NUMPAGES  </w:instrText>
            </w:r>
            <w:r>
              <w:fldChar w:fldCharType="separate"/>
            </w:r>
            <w:r w:rsidR="00DF2064">
              <w:rPr>
                <w:noProof/>
              </w:rPr>
              <w:t>157</w:t>
            </w:r>
            <w:r>
              <w:rPr>
                <w:noProof/>
              </w:rPr>
              <w:fldChar w:fldCharType="end"/>
            </w:r>
          </w:p>
        </w:sdtContent>
      </w:sdt>
    </w:sdtContent>
  </w:sdt>
  <w:p w:rsidR="00962794" w:rsidRDefault="00962794" w:rsidP="00C676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794" w:rsidRDefault="00962794" w:rsidP="00C676D2">
      <w:r>
        <w:separator/>
      </w:r>
    </w:p>
  </w:footnote>
  <w:footnote w:type="continuationSeparator" w:id="0">
    <w:p w:rsidR="00962794" w:rsidRDefault="00962794" w:rsidP="00C67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794" w:rsidRDefault="00962794" w:rsidP="004C78B5">
    <w:pPr>
      <w:pStyle w:val="Header"/>
      <w:tabs>
        <w:tab w:val="clear" w:pos="4513"/>
        <w:tab w:val="center" w:pos="5310"/>
      </w:tabs>
    </w:pPr>
    <w:r>
      <w:rPr>
        <w:noProof/>
        <w:lang w:val="en-US"/>
      </w:rPr>
      <w:drawing>
        <wp:anchor distT="0" distB="0" distL="114300" distR="114300" simplePos="0" relativeHeight="251658240" behindDoc="0" locked="0" layoutInCell="1" allowOverlap="1" wp14:anchorId="3A5195B0" wp14:editId="66E85F7F">
          <wp:simplePos x="0" y="0"/>
          <wp:positionH relativeFrom="column">
            <wp:posOffset>-381000</wp:posOffset>
          </wp:positionH>
          <wp:positionV relativeFrom="paragraph">
            <wp:posOffset>-247650</wp:posOffset>
          </wp:positionV>
          <wp:extent cx="1504950" cy="447675"/>
          <wp:effectExtent l="19050" t="0" r="0" b="0"/>
          <wp:wrapThrough wrapText="bothSides">
            <wp:wrapPolygon edited="0">
              <wp:start x="-273" y="0"/>
              <wp:lineTo x="-273" y="21140"/>
              <wp:lineTo x="21600" y="21140"/>
              <wp:lineTo x="21600" y="0"/>
              <wp:lineTo x="-273" y="0"/>
            </wp:wrapPolygon>
          </wp:wrapThrough>
          <wp:docPr id="5" name="Picture 4" descr="capitani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nia-logo.gif"/>
                  <pic:cNvPicPr/>
                </pic:nvPicPr>
                <pic:blipFill>
                  <a:blip r:embed="rId1"/>
                  <a:stretch>
                    <a:fillRect/>
                  </a:stretch>
                </pic:blipFill>
                <pic:spPr>
                  <a:xfrm>
                    <a:off x="0" y="0"/>
                    <a:ext cx="1504950" cy="447675"/>
                  </a:xfrm>
                  <a:prstGeom prst="rect">
                    <a:avLst/>
                  </a:prstGeom>
                </pic:spPr>
              </pic:pic>
            </a:graphicData>
          </a:graphic>
        </wp:anchor>
      </w:drawing>
    </w:r>
    <w:r>
      <w:ptab w:relativeTo="margin" w:alignment="center" w:leader="none"/>
    </w:r>
    <w:r>
      <w:t>SRC</w:t>
    </w:r>
    <w:r>
      <w:ptab w:relativeTo="margin" w:alignment="right" w:leader="none"/>
    </w:r>
    <w:r>
      <w:t>versão 2.72</w:t>
    </w:r>
  </w:p>
  <w:p w:rsidR="00962794" w:rsidRDefault="00962794" w:rsidP="004C78B5">
    <w:pPr>
      <w:pStyle w:val="Header"/>
      <w:tabs>
        <w:tab w:val="clear" w:pos="4513"/>
        <w:tab w:val="center" w:pos="5400"/>
      </w:tabs>
    </w:pPr>
    <w:r>
      <w:tab/>
      <w:t xml:space="preserve">Sistema de Risco e </w:t>
    </w:r>
    <w:proofErr w:type="spellStart"/>
    <w:r>
      <w:t>Compliance</w:t>
    </w:r>
    <w:proofErr w:type="spellEnd"/>
    <w:r>
      <w:t xml:space="preserve"> 2.72</w:t>
    </w:r>
  </w:p>
  <w:p w:rsidR="00962794" w:rsidRDefault="00962794" w:rsidP="00A52952">
    <w:pPr>
      <w:pStyle w:val="Header"/>
      <w:tabs>
        <w:tab w:val="clear" w:pos="4513"/>
        <w:tab w:val="center" w:pos="5400"/>
      </w:tabs>
      <w:ind w:left="0"/>
      <w:jc w:val="center"/>
    </w:pPr>
    <w:fldSimple w:instr=" STYLEREF  &quot;Heading 1&quot;  \* MERGEFORMAT ">
      <w:r w:rsidR="00DF2064">
        <w:rPr>
          <w:noProof/>
        </w:rPr>
        <w:t>CONFIGURAÇÃO</w:t>
      </w:r>
    </w:fldSimple>
  </w:p>
  <w:p w:rsidR="00962794" w:rsidRDefault="00962794" w:rsidP="00C676D2">
    <w:pPr>
      <w:pStyle w:val="Header"/>
    </w:pPr>
  </w:p>
  <w:p w:rsidR="00962794" w:rsidRDefault="00962794" w:rsidP="00C676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A8E"/>
    <w:multiLevelType w:val="hybridMultilevel"/>
    <w:tmpl w:val="7C2890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0933396"/>
    <w:multiLevelType w:val="hybridMultilevel"/>
    <w:tmpl w:val="6FFA3C5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nsid w:val="02DA1CD9"/>
    <w:multiLevelType w:val="hybridMultilevel"/>
    <w:tmpl w:val="DEAC15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5A83069"/>
    <w:multiLevelType w:val="hybridMultilevel"/>
    <w:tmpl w:val="D5C8E52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06DC5B0E"/>
    <w:multiLevelType w:val="hybridMultilevel"/>
    <w:tmpl w:val="CB2AA7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073B1BB9"/>
    <w:multiLevelType w:val="hybridMultilevel"/>
    <w:tmpl w:val="5ACCB1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08F96A7D"/>
    <w:multiLevelType w:val="hybridMultilevel"/>
    <w:tmpl w:val="02CA77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0B393455"/>
    <w:multiLevelType w:val="hybridMultilevel"/>
    <w:tmpl w:val="79B8F886"/>
    <w:lvl w:ilvl="0" w:tplc="B5AE410A">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0BC83B99"/>
    <w:multiLevelType w:val="hybridMultilevel"/>
    <w:tmpl w:val="50DC99F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0E2C6A4D"/>
    <w:multiLevelType w:val="hybridMultilevel"/>
    <w:tmpl w:val="B2281AD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0F6C48B7"/>
    <w:multiLevelType w:val="hybridMultilevel"/>
    <w:tmpl w:val="C87E01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10A94913"/>
    <w:multiLevelType w:val="hybridMultilevel"/>
    <w:tmpl w:val="2C90EB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11773EF8"/>
    <w:multiLevelType w:val="hybridMultilevel"/>
    <w:tmpl w:val="EE4A54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nsid w:val="122B33FC"/>
    <w:multiLevelType w:val="hybridMultilevel"/>
    <w:tmpl w:val="164EF2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12F56401"/>
    <w:multiLevelType w:val="hybridMultilevel"/>
    <w:tmpl w:val="A92A1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16BB4ABA"/>
    <w:multiLevelType w:val="hybridMultilevel"/>
    <w:tmpl w:val="0598DDA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1F902043"/>
    <w:multiLevelType w:val="hybridMultilevel"/>
    <w:tmpl w:val="AB1A8C4E"/>
    <w:lvl w:ilvl="0" w:tplc="04160005">
      <w:start w:val="1"/>
      <w:numFmt w:val="bullet"/>
      <w:lvlText w:val=""/>
      <w:lvlJc w:val="left"/>
      <w:pPr>
        <w:ind w:left="2160" w:hanging="360"/>
      </w:pPr>
      <w:rPr>
        <w:rFonts w:ascii="Wingdings" w:hAnsi="Wingdings"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7">
    <w:nsid w:val="22F54821"/>
    <w:multiLevelType w:val="hybridMultilevel"/>
    <w:tmpl w:val="C57238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23FB07CA"/>
    <w:multiLevelType w:val="hybridMultilevel"/>
    <w:tmpl w:val="61D80EEE"/>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2409B1E">
      <w:start w:val="1"/>
      <w:numFmt w:val="lowerLetter"/>
      <w:lvlText w:val="%4)"/>
      <w:lvlJc w:val="left"/>
      <w:pPr>
        <w:ind w:left="3600" w:hanging="360"/>
      </w:pPr>
      <w:rPr>
        <w:rFonts w:hint="default"/>
      </w:r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9">
    <w:nsid w:val="25C813B8"/>
    <w:multiLevelType w:val="hybridMultilevel"/>
    <w:tmpl w:val="6A34B2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27FD3D47"/>
    <w:multiLevelType w:val="hybridMultilevel"/>
    <w:tmpl w:val="3758A3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2A3856CC"/>
    <w:multiLevelType w:val="hybridMultilevel"/>
    <w:tmpl w:val="29E246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2AC455EA"/>
    <w:multiLevelType w:val="hybridMultilevel"/>
    <w:tmpl w:val="77AA3C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2B406D40"/>
    <w:multiLevelType w:val="hybridMultilevel"/>
    <w:tmpl w:val="EF089C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2BAB77A1"/>
    <w:multiLevelType w:val="hybridMultilevel"/>
    <w:tmpl w:val="5E0449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2EC7349F"/>
    <w:multiLevelType w:val="hybridMultilevel"/>
    <w:tmpl w:val="CD5E4C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32B9155D"/>
    <w:multiLevelType w:val="hybridMultilevel"/>
    <w:tmpl w:val="81AC28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3787048E"/>
    <w:multiLevelType w:val="hybridMultilevel"/>
    <w:tmpl w:val="C26EB24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37E3481D"/>
    <w:multiLevelType w:val="hybridMultilevel"/>
    <w:tmpl w:val="7BCA6F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nsid w:val="39C1509A"/>
    <w:multiLevelType w:val="hybridMultilevel"/>
    <w:tmpl w:val="ED22EA4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nsid w:val="3AE80972"/>
    <w:multiLevelType w:val="hybridMultilevel"/>
    <w:tmpl w:val="074A1F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nsid w:val="3EA5762A"/>
    <w:multiLevelType w:val="hybridMultilevel"/>
    <w:tmpl w:val="FF889D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3EEA5813"/>
    <w:multiLevelType w:val="hybridMultilevel"/>
    <w:tmpl w:val="605AF05E"/>
    <w:lvl w:ilvl="0" w:tplc="8A4E5164">
      <w:start w:val="1"/>
      <w:numFmt w:val="bullet"/>
      <w:pStyle w:val="ListParagraph"/>
      <w:lvlText w:val=""/>
      <w:lvlJc w:val="left"/>
      <w:pPr>
        <w:ind w:left="1440" w:hanging="360"/>
      </w:pPr>
      <w:rPr>
        <w:rFonts w:ascii="Symbol" w:hAnsi="Symbol" w:hint="default"/>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3">
    <w:nsid w:val="405A061A"/>
    <w:multiLevelType w:val="hybridMultilevel"/>
    <w:tmpl w:val="F5E61802"/>
    <w:lvl w:ilvl="0" w:tplc="4AD07C8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nsid w:val="41760AB6"/>
    <w:multiLevelType w:val="hybridMultilevel"/>
    <w:tmpl w:val="4E4C2E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nsid w:val="4343311D"/>
    <w:multiLevelType w:val="hybridMultilevel"/>
    <w:tmpl w:val="C0D8C1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43A29E3"/>
    <w:multiLevelType w:val="hybridMultilevel"/>
    <w:tmpl w:val="6DACCF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nsid w:val="44B91F23"/>
    <w:multiLevelType w:val="hybridMultilevel"/>
    <w:tmpl w:val="F81E463E"/>
    <w:lvl w:ilvl="0" w:tplc="8A4E5164">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8">
    <w:nsid w:val="486F0780"/>
    <w:multiLevelType w:val="hybridMultilevel"/>
    <w:tmpl w:val="D522F88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nsid w:val="48D56716"/>
    <w:multiLevelType w:val="hybridMultilevel"/>
    <w:tmpl w:val="F6001E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nsid w:val="49F50D43"/>
    <w:multiLevelType w:val="hybridMultilevel"/>
    <w:tmpl w:val="C7A802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nsid w:val="4CA4078C"/>
    <w:multiLevelType w:val="hybridMultilevel"/>
    <w:tmpl w:val="6090E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nsid w:val="4CDB263F"/>
    <w:multiLevelType w:val="hybridMultilevel"/>
    <w:tmpl w:val="FD401C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3">
    <w:nsid w:val="4CE416AA"/>
    <w:multiLevelType w:val="hybridMultilevel"/>
    <w:tmpl w:val="34EE09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4">
    <w:nsid w:val="4CF069DF"/>
    <w:multiLevelType w:val="hybridMultilevel"/>
    <w:tmpl w:val="CDB2A8C0"/>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5">
    <w:nsid w:val="4EF30236"/>
    <w:multiLevelType w:val="hybridMultilevel"/>
    <w:tmpl w:val="1DEEB7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6">
    <w:nsid w:val="4EFB27F1"/>
    <w:multiLevelType w:val="hybridMultilevel"/>
    <w:tmpl w:val="000E7A0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nsid w:val="52DA2C7F"/>
    <w:multiLevelType w:val="hybridMultilevel"/>
    <w:tmpl w:val="8F9834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nsid w:val="535C46A2"/>
    <w:multiLevelType w:val="hybridMultilevel"/>
    <w:tmpl w:val="FDE01D9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9">
    <w:nsid w:val="539E25EA"/>
    <w:multiLevelType w:val="hybridMultilevel"/>
    <w:tmpl w:val="8CE23F56"/>
    <w:lvl w:ilvl="0" w:tplc="D792828A">
      <w:start w:val="1"/>
      <w:numFmt w:val="low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0">
    <w:nsid w:val="53F05F2A"/>
    <w:multiLevelType w:val="hybridMultilevel"/>
    <w:tmpl w:val="BE66D51E"/>
    <w:lvl w:ilvl="0" w:tplc="B6206CA0">
      <w:start w:val="1"/>
      <w:numFmt w:val="lowerLetter"/>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1">
    <w:nsid w:val="54057915"/>
    <w:multiLevelType w:val="hybridMultilevel"/>
    <w:tmpl w:val="53BA62CC"/>
    <w:lvl w:ilvl="0" w:tplc="DFD0D05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2">
    <w:nsid w:val="571F7689"/>
    <w:multiLevelType w:val="hybridMultilevel"/>
    <w:tmpl w:val="4C0260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3">
    <w:nsid w:val="58910B12"/>
    <w:multiLevelType w:val="hybridMultilevel"/>
    <w:tmpl w:val="D06EBB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4">
    <w:nsid w:val="59072C6B"/>
    <w:multiLevelType w:val="multilevel"/>
    <w:tmpl w:val="0DB40540"/>
    <w:lvl w:ilvl="0">
      <w:start w:val="1"/>
      <w:numFmt w:val="upperRoman"/>
      <w:pStyle w:val="Heading1"/>
      <w:lvlText w:val="%1-"/>
      <w:lvlJc w:val="left"/>
      <w:pPr>
        <w:ind w:left="1080" w:hanging="720"/>
      </w:pPr>
      <w:rPr>
        <w:rFonts w:hint="default"/>
      </w:rPr>
    </w:lvl>
    <w:lvl w:ilvl="1">
      <w:start w:val="1"/>
      <w:numFmt w:val="decimal"/>
      <w:pStyle w:val="Heading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nsid w:val="5A4E23F6"/>
    <w:multiLevelType w:val="hybridMultilevel"/>
    <w:tmpl w:val="835A76E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6">
    <w:nsid w:val="5AFB0672"/>
    <w:multiLevelType w:val="hybridMultilevel"/>
    <w:tmpl w:val="FF52A7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7">
    <w:nsid w:val="5D3621CE"/>
    <w:multiLevelType w:val="hybridMultilevel"/>
    <w:tmpl w:val="46F47E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nsid w:val="60EE4DAF"/>
    <w:multiLevelType w:val="hybridMultilevel"/>
    <w:tmpl w:val="F07A2F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9">
    <w:nsid w:val="638E0D13"/>
    <w:multiLevelType w:val="hybridMultilevel"/>
    <w:tmpl w:val="79A4E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0">
    <w:nsid w:val="6A191FAB"/>
    <w:multiLevelType w:val="hybridMultilevel"/>
    <w:tmpl w:val="6554DB3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nsid w:val="6AED65E9"/>
    <w:multiLevelType w:val="hybridMultilevel"/>
    <w:tmpl w:val="C67C1B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2">
    <w:nsid w:val="6C52592A"/>
    <w:multiLevelType w:val="hybridMultilevel"/>
    <w:tmpl w:val="B80E75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3">
    <w:nsid w:val="6EF870EC"/>
    <w:multiLevelType w:val="hybridMultilevel"/>
    <w:tmpl w:val="B8900D50"/>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4">
    <w:nsid w:val="6F195856"/>
    <w:multiLevelType w:val="hybridMultilevel"/>
    <w:tmpl w:val="9E7694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5">
    <w:nsid w:val="709F54C0"/>
    <w:multiLevelType w:val="hybridMultilevel"/>
    <w:tmpl w:val="02D864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6">
    <w:nsid w:val="70ED750B"/>
    <w:multiLevelType w:val="hybridMultilevel"/>
    <w:tmpl w:val="031469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7">
    <w:nsid w:val="71E8167F"/>
    <w:multiLevelType w:val="hybridMultilevel"/>
    <w:tmpl w:val="5C06DF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8">
    <w:nsid w:val="7220068F"/>
    <w:multiLevelType w:val="hybridMultilevel"/>
    <w:tmpl w:val="A1ACF22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9">
    <w:nsid w:val="725039E8"/>
    <w:multiLevelType w:val="hybridMultilevel"/>
    <w:tmpl w:val="8CAE5C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0">
    <w:nsid w:val="7442463B"/>
    <w:multiLevelType w:val="hybridMultilevel"/>
    <w:tmpl w:val="F81E4FA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1">
    <w:nsid w:val="7675398D"/>
    <w:multiLevelType w:val="hybridMultilevel"/>
    <w:tmpl w:val="0694C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2">
    <w:nsid w:val="780F3805"/>
    <w:multiLevelType w:val="hybridMultilevel"/>
    <w:tmpl w:val="A09283E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3">
    <w:nsid w:val="78D60801"/>
    <w:multiLevelType w:val="hybridMultilevel"/>
    <w:tmpl w:val="763C78C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4">
    <w:nsid w:val="7A166964"/>
    <w:multiLevelType w:val="hybridMultilevel"/>
    <w:tmpl w:val="FB1C29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5">
    <w:nsid w:val="7B802A27"/>
    <w:multiLevelType w:val="hybridMultilevel"/>
    <w:tmpl w:val="A38CB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6">
    <w:nsid w:val="7E194D15"/>
    <w:multiLevelType w:val="hybridMultilevel"/>
    <w:tmpl w:val="B4B059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7">
    <w:nsid w:val="7E986856"/>
    <w:multiLevelType w:val="hybridMultilevel"/>
    <w:tmpl w:val="E1286C00"/>
    <w:lvl w:ilvl="0" w:tplc="694E624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8">
    <w:nsid w:val="7F60566D"/>
    <w:multiLevelType w:val="hybridMultilevel"/>
    <w:tmpl w:val="DB560CC8"/>
    <w:lvl w:ilvl="0" w:tplc="5F8A900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9">
    <w:nsid w:val="7F826199"/>
    <w:multiLevelType w:val="hybridMultilevel"/>
    <w:tmpl w:val="C69013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54"/>
  </w:num>
  <w:num w:numId="2">
    <w:abstractNumId w:val="37"/>
  </w:num>
  <w:num w:numId="3">
    <w:abstractNumId w:val="4"/>
  </w:num>
  <w:num w:numId="4">
    <w:abstractNumId w:val="59"/>
  </w:num>
  <w:num w:numId="5">
    <w:abstractNumId w:val="47"/>
  </w:num>
  <w:num w:numId="6">
    <w:abstractNumId w:val="75"/>
  </w:num>
  <w:num w:numId="7">
    <w:abstractNumId w:val="39"/>
  </w:num>
  <w:num w:numId="8">
    <w:abstractNumId w:val="48"/>
  </w:num>
  <w:num w:numId="9">
    <w:abstractNumId w:val="0"/>
  </w:num>
  <w:num w:numId="10">
    <w:abstractNumId w:val="40"/>
  </w:num>
  <w:num w:numId="11">
    <w:abstractNumId w:val="62"/>
  </w:num>
  <w:num w:numId="12">
    <w:abstractNumId w:val="76"/>
  </w:num>
  <w:num w:numId="13">
    <w:abstractNumId w:val="11"/>
  </w:num>
  <w:num w:numId="14">
    <w:abstractNumId w:val="69"/>
  </w:num>
  <w:num w:numId="15">
    <w:abstractNumId w:val="74"/>
  </w:num>
  <w:num w:numId="16">
    <w:abstractNumId w:val="68"/>
  </w:num>
  <w:num w:numId="17">
    <w:abstractNumId w:val="14"/>
  </w:num>
  <w:num w:numId="18">
    <w:abstractNumId w:val="43"/>
  </w:num>
  <w:num w:numId="19">
    <w:abstractNumId w:val="36"/>
  </w:num>
  <w:num w:numId="20">
    <w:abstractNumId w:val="25"/>
  </w:num>
  <w:num w:numId="21">
    <w:abstractNumId w:val="8"/>
  </w:num>
  <w:num w:numId="22">
    <w:abstractNumId w:val="73"/>
  </w:num>
  <w:num w:numId="23">
    <w:abstractNumId w:val="20"/>
  </w:num>
  <w:num w:numId="24">
    <w:abstractNumId w:val="67"/>
  </w:num>
  <w:num w:numId="25">
    <w:abstractNumId w:val="3"/>
  </w:num>
  <w:num w:numId="26">
    <w:abstractNumId w:val="24"/>
  </w:num>
  <w:num w:numId="27">
    <w:abstractNumId w:val="31"/>
  </w:num>
  <w:num w:numId="28">
    <w:abstractNumId w:val="56"/>
  </w:num>
  <w:num w:numId="29">
    <w:abstractNumId w:val="17"/>
  </w:num>
  <w:num w:numId="30">
    <w:abstractNumId w:val="58"/>
  </w:num>
  <w:num w:numId="31">
    <w:abstractNumId w:val="9"/>
  </w:num>
  <w:num w:numId="32">
    <w:abstractNumId w:val="34"/>
  </w:num>
  <w:num w:numId="33">
    <w:abstractNumId w:val="46"/>
  </w:num>
  <w:num w:numId="34">
    <w:abstractNumId w:val="60"/>
  </w:num>
  <w:num w:numId="35">
    <w:abstractNumId w:val="45"/>
  </w:num>
  <w:num w:numId="36">
    <w:abstractNumId w:val="19"/>
  </w:num>
  <w:num w:numId="37">
    <w:abstractNumId w:val="23"/>
  </w:num>
  <w:num w:numId="38">
    <w:abstractNumId w:val="22"/>
  </w:num>
  <w:num w:numId="39">
    <w:abstractNumId w:val="71"/>
  </w:num>
  <w:num w:numId="40">
    <w:abstractNumId w:val="63"/>
  </w:num>
  <w:num w:numId="41">
    <w:abstractNumId w:val="42"/>
  </w:num>
  <w:num w:numId="42">
    <w:abstractNumId w:val="15"/>
  </w:num>
  <w:num w:numId="43">
    <w:abstractNumId w:val="64"/>
  </w:num>
  <w:num w:numId="44">
    <w:abstractNumId w:val="28"/>
  </w:num>
  <w:num w:numId="45">
    <w:abstractNumId w:val="33"/>
  </w:num>
  <w:num w:numId="46">
    <w:abstractNumId w:val="10"/>
  </w:num>
  <w:num w:numId="47">
    <w:abstractNumId w:val="27"/>
  </w:num>
  <w:num w:numId="48">
    <w:abstractNumId w:val="51"/>
  </w:num>
  <w:num w:numId="49">
    <w:abstractNumId w:val="78"/>
  </w:num>
  <w:num w:numId="50">
    <w:abstractNumId w:val="52"/>
  </w:num>
  <w:num w:numId="51">
    <w:abstractNumId w:val="7"/>
  </w:num>
  <w:num w:numId="52">
    <w:abstractNumId w:val="26"/>
  </w:num>
  <w:num w:numId="53">
    <w:abstractNumId w:val="12"/>
  </w:num>
  <w:num w:numId="54">
    <w:abstractNumId w:val="50"/>
  </w:num>
  <w:num w:numId="55">
    <w:abstractNumId w:val="57"/>
  </w:num>
  <w:num w:numId="56">
    <w:abstractNumId w:val="70"/>
  </w:num>
  <w:num w:numId="57">
    <w:abstractNumId w:val="32"/>
  </w:num>
  <w:num w:numId="58">
    <w:abstractNumId w:val="32"/>
    <w:lvlOverride w:ilvl="0">
      <w:startOverride w:val="1"/>
    </w:lvlOverride>
  </w:num>
  <w:num w:numId="59">
    <w:abstractNumId w:val="41"/>
  </w:num>
  <w:num w:numId="60">
    <w:abstractNumId w:val="2"/>
  </w:num>
  <w:num w:numId="61">
    <w:abstractNumId w:val="6"/>
  </w:num>
  <w:num w:numId="62">
    <w:abstractNumId w:val="1"/>
  </w:num>
  <w:num w:numId="63">
    <w:abstractNumId w:val="18"/>
  </w:num>
  <w:num w:numId="64">
    <w:abstractNumId w:val="44"/>
  </w:num>
  <w:num w:numId="65">
    <w:abstractNumId w:val="16"/>
  </w:num>
  <w:num w:numId="66">
    <w:abstractNumId w:val="72"/>
  </w:num>
  <w:num w:numId="67">
    <w:abstractNumId w:val="35"/>
  </w:num>
  <w:num w:numId="68">
    <w:abstractNumId w:val="30"/>
  </w:num>
  <w:num w:numId="69">
    <w:abstractNumId w:val="79"/>
  </w:num>
  <w:num w:numId="70">
    <w:abstractNumId w:val="13"/>
  </w:num>
  <w:num w:numId="71">
    <w:abstractNumId w:val="38"/>
  </w:num>
  <w:num w:numId="72">
    <w:abstractNumId w:val="29"/>
  </w:num>
  <w:num w:numId="73">
    <w:abstractNumId w:val="55"/>
  </w:num>
  <w:num w:numId="74">
    <w:abstractNumId w:val="65"/>
  </w:num>
  <w:num w:numId="75">
    <w:abstractNumId w:val="49"/>
  </w:num>
  <w:num w:numId="76">
    <w:abstractNumId w:val="53"/>
  </w:num>
  <w:num w:numId="77">
    <w:abstractNumId w:val="66"/>
  </w:num>
  <w:num w:numId="78">
    <w:abstractNumId w:val="5"/>
  </w:num>
  <w:num w:numId="79">
    <w:abstractNumId w:val="61"/>
  </w:num>
  <w:num w:numId="80">
    <w:abstractNumId w:val="77"/>
  </w:num>
  <w:num w:numId="81">
    <w:abstractNumId w:val="2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drawingGridHorizontalSpacing w:val="110"/>
  <w:displayHorizontalDrawingGridEvery w:val="2"/>
  <w:characterSpacingControl w:val="doNotCompress"/>
  <w:hdrShapeDefaults>
    <o:shapedefaults v:ext="edit" spidmax="124929">
      <o:colormenu v:ext="edit" fillcolor="none" strokecolor="red"/>
    </o:shapedefaults>
  </w:hdrShapeDefaults>
  <w:footnotePr>
    <w:footnote w:id="-1"/>
    <w:footnote w:id="0"/>
  </w:footnotePr>
  <w:endnotePr>
    <w:endnote w:id="-1"/>
    <w:endnote w:id="0"/>
  </w:endnotePr>
  <w:compat>
    <w:compatSetting w:name="compatibilityMode" w:uri="http://schemas.microsoft.com/office/word" w:val="12"/>
  </w:compat>
  <w:rsids>
    <w:rsidRoot w:val="0047154F"/>
    <w:rsid w:val="0000514C"/>
    <w:rsid w:val="000065AB"/>
    <w:rsid w:val="00016870"/>
    <w:rsid w:val="00016F05"/>
    <w:rsid w:val="00016FE1"/>
    <w:rsid w:val="00017DD2"/>
    <w:rsid w:val="00030CF5"/>
    <w:rsid w:val="00034C60"/>
    <w:rsid w:val="00040FDE"/>
    <w:rsid w:val="00041D2E"/>
    <w:rsid w:val="0005296D"/>
    <w:rsid w:val="00053A41"/>
    <w:rsid w:val="0006739A"/>
    <w:rsid w:val="00072318"/>
    <w:rsid w:val="00075A98"/>
    <w:rsid w:val="00076CAD"/>
    <w:rsid w:val="00080BA8"/>
    <w:rsid w:val="00086A02"/>
    <w:rsid w:val="00086DD1"/>
    <w:rsid w:val="000878EC"/>
    <w:rsid w:val="000913F6"/>
    <w:rsid w:val="000A0D65"/>
    <w:rsid w:val="000A50AF"/>
    <w:rsid w:val="000B1A93"/>
    <w:rsid w:val="000B2C2D"/>
    <w:rsid w:val="000B3D67"/>
    <w:rsid w:val="000B598F"/>
    <w:rsid w:val="000C735F"/>
    <w:rsid w:val="000E03F1"/>
    <w:rsid w:val="000F6919"/>
    <w:rsid w:val="001038F6"/>
    <w:rsid w:val="001109B0"/>
    <w:rsid w:val="00111E1A"/>
    <w:rsid w:val="00115373"/>
    <w:rsid w:val="00117B47"/>
    <w:rsid w:val="00117E11"/>
    <w:rsid w:val="0012121E"/>
    <w:rsid w:val="001236E6"/>
    <w:rsid w:val="001419DA"/>
    <w:rsid w:val="00145B59"/>
    <w:rsid w:val="00154973"/>
    <w:rsid w:val="00173D8B"/>
    <w:rsid w:val="0017779A"/>
    <w:rsid w:val="001806D3"/>
    <w:rsid w:val="00183C30"/>
    <w:rsid w:val="001A3155"/>
    <w:rsid w:val="001B09DA"/>
    <w:rsid w:val="001B1E6A"/>
    <w:rsid w:val="001C03C8"/>
    <w:rsid w:val="001C20C5"/>
    <w:rsid w:val="001C7455"/>
    <w:rsid w:val="001D27C8"/>
    <w:rsid w:val="001D301F"/>
    <w:rsid w:val="001E2253"/>
    <w:rsid w:val="001E7182"/>
    <w:rsid w:val="001F557B"/>
    <w:rsid w:val="001F7430"/>
    <w:rsid w:val="00213B13"/>
    <w:rsid w:val="00216D07"/>
    <w:rsid w:val="00223BD8"/>
    <w:rsid w:val="00223C8B"/>
    <w:rsid w:val="0022529B"/>
    <w:rsid w:val="0023176D"/>
    <w:rsid w:val="00231778"/>
    <w:rsid w:val="0023501F"/>
    <w:rsid w:val="00235288"/>
    <w:rsid w:val="0024182E"/>
    <w:rsid w:val="0024715B"/>
    <w:rsid w:val="00247A01"/>
    <w:rsid w:val="00256320"/>
    <w:rsid w:val="00261D86"/>
    <w:rsid w:val="00265B3B"/>
    <w:rsid w:val="00266B40"/>
    <w:rsid w:val="002713A7"/>
    <w:rsid w:val="00273660"/>
    <w:rsid w:val="00277576"/>
    <w:rsid w:val="00277DDF"/>
    <w:rsid w:val="0028096A"/>
    <w:rsid w:val="00283918"/>
    <w:rsid w:val="00285215"/>
    <w:rsid w:val="0028726A"/>
    <w:rsid w:val="00290AC0"/>
    <w:rsid w:val="002936F8"/>
    <w:rsid w:val="002947C2"/>
    <w:rsid w:val="00297B7C"/>
    <w:rsid w:val="002A05B7"/>
    <w:rsid w:val="002A0683"/>
    <w:rsid w:val="002A5B5F"/>
    <w:rsid w:val="002B00E7"/>
    <w:rsid w:val="002B239C"/>
    <w:rsid w:val="002B4CE0"/>
    <w:rsid w:val="002B794C"/>
    <w:rsid w:val="002C2A32"/>
    <w:rsid w:val="002C7991"/>
    <w:rsid w:val="002D71D7"/>
    <w:rsid w:val="002E1136"/>
    <w:rsid w:val="002E19E0"/>
    <w:rsid w:val="002E3960"/>
    <w:rsid w:val="002E648A"/>
    <w:rsid w:val="002F587C"/>
    <w:rsid w:val="00301EC8"/>
    <w:rsid w:val="00313968"/>
    <w:rsid w:val="00313D9E"/>
    <w:rsid w:val="0032399A"/>
    <w:rsid w:val="00324D45"/>
    <w:rsid w:val="00325184"/>
    <w:rsid w:val="00334169"/>
    <w:rsid w:val="003368AD"/>
    <w:rsid w:val="003371C6"/>
    <w:rsid w:val="00337862"/>
    <w:rsid w:val="00342C93"/>
    <w:rsid w:val="003467BB"/>
    <w:rsid w:val="00346C13"/>
    <w:rsid w:val="0034785E"/>
    <w:rsid w:val="00347A63"/>
    <w:rsid w:val="00351DFD"/>
    <w:rsid w:val="00353899"/>
    <w:rsid w:val="003546AA"/>
    <w:rsid w:val="0036001B"/>
    <w:rsid w:val="00360197"/>
    <w:rsid w:val="00362736"/>
    <w:rsid w:val="00366E96"/>
    <w:rsid w:val="0037138A"/>
    <w:rsid w:val="00374679"/>
    <w:rsid w:val="00376606"/>
    <w:rsid w:val="00380B34"/>
    <w:rsid w:val="003821A3"/>
    <w:rsid w:val="00384290"/>
    <w:rsid w:val="00390EF6"/>
    <w:rsid w:val="00391AA8"/>
    <w:rsid w:val="003A117A"/>
    <w:rsid w:val="003A1E3F"/>
    <w:rsid w:val="003A7BB4"/>
    <w:rsid w:val="003B3FDC"/>
    <w:rsid w:val="003B7D14"/>
    <w:rsid w:val="003C06D6"/>
    <w:rsid w:val="003C09EF"/>
    <w:rsid w:val="003C1A56"/>
    <w:rsid w:val="003C3A77"/>
    <w:rsid w:val="003D141B"/>
    <w:rsid w:val="003D2901"/>
    <w:rsid w:val="003D5C1E"/>
    <w:rsid w:val="003E07E2"/>
    <w:rsid w:val="003E1E95"/>
    <w:rsid w:val="003E1EE5"/>
    <w:rsid w:val="003E59E7"/>
    <w:rsid w:val="003F375A"/>
    <w:rsid w:val="003F5012"/>
    <w:rsid w:val="00400057"/>
    <w:rsid w:val="00412B03"/>
    <w:rsid w:val="00416448"/>
    <w:rsid w:val="00423B34"/>
    <w:rsid w:val="00431641"/>
    <w:rsid w:val="00443E72"/>
    <w:rsid w:val="00444E5F"/>
    <w:rsid w:val="00446A0B"/>
    <w:rsid w:val="00447FBC"/>
    <w:rsid w:val="00454EA8"/>
    <w:rsid w:val="00456634"/>
    <w:rsid w:val="00456BA5"/>
    <w:rsid w:val="00460CE0"/>
    <w:rsid w:val="0047154F"/>
    <w:rsid w:val="004911F0"/>
    <w:rsid w:val="00497CF1"/>
    <w:rsid w:val="004B5C32"/>
    <w:rsid w:val="004B688C"/>
    <w:rsid w:val="004C2E97"/>
    <w:rsid w:val="004C30C0"/>
    <w:rsid w:val="004C4CEC"/>
    <w:rsid w:val="004C62F9"/>
    <w:rsid w:val="004C78B5"/>
    <w:rsid w:val="004D7675"/>
    <w:rsid w:val="00501458"/>
    <w:rsid w:val="0050276E"/>
    <w:rsid w:val="00503007"/>
    <w:rsid w:val="00504273"/>
    <w:rsid w:val="00511AE6"/>
    <w:rsid w:val="00513248"/>
    <w:rsid w:val="00530BBF"/>
    <w:rsid w:val="005434A3"/>
    <w:rsid w:val="005456FB"/>
    <w:rsid w:val="00560E75"/>
    <w:rsid w:val="00576A5C"/>
    <w:rsid w:val="0058404D"/>
    <w:rsid w:val="00586077"/>
    <w:rsid w:val="00591399"/>
    <w:rsid w:val="005A3041"/>
    <w:rsid w:val="005A6C46"/>
    <w:rsid w:val="005B1E60"/>
    <w:rsid w:val="005B1F03"/>
    <w:rsid w:val="005C6A46"/>
    <w:rsid w:val="005C7B66"/>
    <w:rsid w:val="005D19FF"/>
    <w:rsid w:val="005D4C8E"/>
    <w:rsid w:val="005E6350"/>
    <w:rsid w:val="005F461E"/>
    <w:rsid w:val="005F479B"/>
    <w:rsid w:val="005F6628"/>
    <w:rsid w:val="00604239"/>
    <w:rsid w:val="006043F3"/>
    <w:rsid w:val="00610042"/>
    <w:rsid w:val="006107FD"/>
    <w:rsid w:val="006114FE"/>
    <w:rsid w:val="006133FD"/>
    <w:rsid w:val="00614067"/>
    <w:rsid w:val="00614A20"/>
    <w:rsid w:val="00615834"/>
    <w:rsid w:val="00624B1E"/>
    <w:rsid w:val="00632DB4"/>
    <w:rsid w:val="00640A0F"/>
    <w:rsid w:val="00645C8A"/>
    <w:rsid w:val="00654D17"/>
    <w:rsid w:val="00654DA1"/>
    <w:rsid w:val="0065602C"/>
    <w:rsid w:val="006658F5"/>
    <w:rsid w:val="00665F1D"/>
    <w:rsid w:val="00671B15"/>
    <w:rsid w:val="0067270D"/>
    <w:rsid w:val="006731A7"/>
    <w:rsid w:val="00673499"/>
    <w:rsid w:val="00684451"/>
    <w:rsid w:val="00691C3E"/>
    <w:rsid w:val="006A1E8F"/>
    <w:rsid w:val="006A28C2"/>
    <w:rsid w:val="006A658C"/>
    <w:rsid w:val="006B004D"/>
    <w:rsid w:val="006B59A9"/>
    <w:rsid w:val="006C5987"/>
    <w:rsid w:val="006D4674"/>
    <w:rsid w:val="006D78CB"/>
    <w:rsid w:val="006E1DEF"/>
    <w:rsid w:val="006E4D35"/>
    <w:rsid w:val="006F22F9"/>
    <w:rsid w:val="006F6FC7"/>
    <w:rsid w:val="007068FF"/>
    <w:rsid w:val="00707EF7"/>
    <w:rsid w:val="007117A1"/>
    <w:rsid w:val="007172C6"/>
    <w:rsid w:val="00720C73"/>
    <w:rsid w:val="00723511"/>
    <w:rsid w:val="0072582D"/>
    <w:rsid w:val="007322A8"/>
    <w:rsid w:val="007345B7"/>
    <w:rsid w:val="00751F68"/>
    <w:rsid w:val="00752D2F"/>
    <w:rsid w:val="007577F4"/>
    <w:rsid w:val="0076793F"/>
    <w:rsid w:val="0077259A"/>
    <w:rsid w:val="0077655A"/>
    <w:rsid w:val="00782E03"/>
    <w:rsid w:val="0078323C"/>
    <w:rsid w:val="0078556E"/>
    <w:rsid w:val="0079053A"/>
    <w:rsid w:val="007926AC"/>
    <w:rsid w:val="007A47D4"/>
    <w:rsid w:val="007A771B"/>
    <w:rsid w:val="007B1022"/>
    <w:rsid w:val="007B19E3"/>
    <w:rsid w:val="007B7F45"/>
    <w:rsid w:val="007C2384"/>
    <w:rsid w:val="007C3F90"/>
    <w:rsid w:val="007C692A"/>
    <w:rsid w:val="007D1E19"/>
    <w:rsid w:val="007D707C"/>
    <w:rsid w:val="007E5823"/>
    <w:rsid w:val="007E7594"/>
    <w:rsid w:val="007E7915"/>
    <w:rsid w:val="007F1AF3"/>
    <w:rsid w:val="007F3670"/>
    <w:rsid w:val="00801FC9"/>
    <w:rsid w:val="00802F82"/>
    <w:rsid w:val="008064DF"/>
    <w:rsid w:val="008125FF"/>
    <w:rsid w:val="00815092"/>
    <w:rsid w:val="008156AE"/>
    <w:rsid w:val="00823A32"/>
    <w:rsid w:val="00824518"/>
    <w:rsid w:val="00847222"/>
    <w:rsid w:val="00851A24"/>
    <w:rsid w:val="00853472"/>
    <w:rsid w:val="00863F33"/>
    <w:rsid w:val="008650E2"/>
    <w:rsid w:val="00867A3F"/>
    <w:rsid w:val="008803D3"/>
    <w:rsid w:val="00880ADD"/>
    <w:rsid w:val="00882B72"/>
    <w:rsid w:val="008833C2"/>
    <w:rsid w:val="008845C9"/>
    <w:rsid w:val="0089032B"/>
    <w:rsid w:val="00891BB4"/>
    <w:rsid w:val="008960E8"/>
    <w:rsid w:val="00897632"/>
    <w:rsid w:val="00897CEC"/>
    <w:rsid w:val="008B095D"/>
    <w:rsid w:val="008B36D2"/>
    <w:rsid w:val="008B6930"/>
    <w:rsid w:val="008B7775"/>
    <w:rsid w:val="008B7A5A"/>
    <w:rsid w:val="008C1F08"/>
    <w:rsid w:val="008D048A"/>
    <w:rsid w:val="008D1C74"/>
    <w:rsid w:val="008E14AF"/>
    <w:rsid w:val="008E5514"/>
    <w:rsid w:val="008F1329"/>
    <w:rsid w:val="008F27E6"/>
    <w:rsid w:val="008F7505"/>
    <w:rsid w:val="009004FD"/>
    <w:rsid w:val="009018A5"/>
    <w:rsid w:val="00901AD9"/>
    <w:rsid w:val="009022CE"/>
    <w:rsid w:val="00906260"/>
    <w:rsid w:val="0090678E"/>
    <w:rsid w:val="00911A4A"/>
    <w:rsid w:val="00923ACD"/>
    <w:rsid w:val="00934DBB"/>
    <w:rsid w:val="00934F55"/>
    <w:rsid w:val="00936959"/>
    <w:rsid w:val="0093718C"/>
    <w:rsid w:val="00946973"/>
    <w:rsid w:val="00950D7D"/>
    <w:rsid w:val="00952F20"/>
    <w:rsid w:val="00962794"/>
    <w:rsid w:val="00964000"/>
    <w:rsid w:val="0096753E"/>
    <w:rsid w:val="00970FAB"/>
    <w:rsid w:val="00971838"/>
    <w:rsid w:val="00972E0B"/>
    <w:rsid w:val="00977843"/>
    <w:rsid w:val="009779A1"/>
    <w:rsid w:val="0099160B"/>
    <w:rsid w:val="009A1FD3"/>
    <w:rsid w:val="009A79B9"/>
    <w:rsid w:val="009B1FFA"/>
    <w:rsid w:val="009E03D1"/>
    <w:rsid w:val="009E149A"/>
    <w:rsid w:val="009F2014"/>
    <w:rsid w:val="009F6123"/>
    <w:rsid w:val="00A01BC8"/>
    <w:rsid w:val="00A17A1B"/>
    <w:rsid w:val="00A26DF4"/>
    <w:rsid w:val="00A34988"/>
    <w:rsid w:val="00A37828"/>
    <w:rsid w:val="00A43073"/>
    <w:rsid w:val="00A43AD3"/>
    <w:rsid w:val="00A455B3"/>
    <w:rsid w:val="00A472DB"/>
    <w:rsid w:val="00A52073"/>
    <w:rsid w:val="00A5213B"/>
    <w:rsid w:val="00A52952"/>
    <w:rsid w:val="00A71274"/>
    <w:rsid w:val="00A77174"/>
    <w:rsid w:val="00A83425"/>
    <w:rsid w:val="00A838BA"/>
    <w:rsid w:val="00A8785A"/>
    <w:rsid w:val="00A905EA"/>
    <w:rsid w:val="00A91B2C"/>
    <w:rsid w:val="00A95FEA"/>
    <w:rsid w:val="00AA34C0"/>
    <w:rsid w:val="00AB082B"/>
    <w:rsid w:val="00AB185F"/>
    <w:rsid w:val="00AB1CEC"/>
    <w:rsid w:val="00AB4CD2"/>
    <w:rsid w:val="00AC18BC"/>
    <w:rsid w:val="00AC3192"/>
    <w:rsid w:val="00AD0A72"/>
    <w:rsid w:val="00AD1C51"/>
    <w:rsid w:val="00AD6683"/>
    <w:rsid w:val="00AE09AE"/>
    <w:rsid w:val="00AE2202"/>
    <w:rsid w:val="00AE49AA"/>
    <w:rsid w:val="00AE7FF6"/>
    <w:rsid w:val="00AF63D2"/>
    <w:rsid w:val="00B027F4"/>
    <w:rsid w:val="00B10CE9"/>
    <w:rsid w:val="00B15D17"/>
    <w:rsid w:val="00B204D9"/>
    <w:rsid w:val="00B27886"/>
    <w:rsid w:val="00B30A00"/>
    <w:rsid w:val="00B37DEC"/>
    <w:rsid w:val="00B41B02"/>
    <w:rsid w:val="00B43584"/>
    <w:rsid w:val="00B46C26"/>
    <w:rsid w:val="00B50EC3"/>
    <w:rsid w:val="00B5609C"/>
    <w:rsid w:val="00B633AB"/>
    <w:rsid w:val="00B6727A"/>
    <w:rsid w:val="00B77F0C"/>
    <w:rsid w:val="00B840A7"/>
    <w:rsid w:val="00B84726"/>
    <w:rsid w:val="00B873B9"/>
    <w:rsid w:val="00B943F6"/>
    <w:rsid w:val="00BA1FEE"/>
    <w:rsid w:val="00BA3F26"/>
    <w:rsid w:val="00BB00F0"/>
    <w:rsid w:val="00BB1EE7"/>
    <w:rsid w:val="00BD100B"/>
    <w:rsid w:val="00BD541A"/>
    <w:rsid w:val="00BE112C"/>
    <w:rsid w:val="00BE6AFC"/>
    <w:rsid w:val="00BF3D1F"/>
    <w:rsid w:val="00BF4168"/>
    <w:rsid w:val="00C128DB"/>
    <w:rsid w:val="00C22936"/>
    <w:rsid w:val="00C35887"/>
    <w:rsid w:val="00C35F68"/>
    <w:rsid w:val="00C360CC"/>
    <w:rsid w:val="00C369CE"/>
    <w:rsid w:val="00C470D6"/>
    <w:rsid w:val="00C52375"/>
    <w:rsid w:val="00C55822"/>
    <w:rsid w:val="00C56207"/>
    <w:rsid w:val="00C622A2"/>
    <w:rsid w:val="00C63B89"/>
    <w:rsid w:val="00C66838"/>
    <w:rsid w:val="00C676D2"/>
    <w:rsid w:val="00C823B4"/>
    <w:rsid w:val="00C83153"/>
    <w:rsid w:val="00C94F81"/>
    <w:rsid w:val="00C9505D"/>
    <w:rsid w:val="00CA0D5B"/>
    <w:rsid w:val="00CA5EFC"/>
    <w:rsid w:val="00CA6E5C"/>
    <w:rsid w:val="00CB0206"/>
    <w:rsid w:val="00CB0531"/>
    <w:rsid w:val="00CB0AF7"/>
    <w:rsid w:val="00CC2675"/>
    <w:rsid w:val="00CC6942"/>
    <w:rsid w:val="00CD05E5"/>
    <w:rsid w:val="00CD39A3"/>
    <w:rsid w:val="00CE01E3"/>
    <w:rsid w:val="00CE32EC"/>
    <w:rsid w:val="00CF03B6"/>
    <w:rsid w:val="00CF0616"/>
    <w:rsid w:val="00CF6D66"/>
    <w:rsid w:val="00CF7BC7"/>
    <w:rsid w:val="00CF7CDB"/>
    <w:rsid w:val="00D026B4"/>
    <w:rsid w:val="00D05450"/>
    <w:rsid w:val="00D10159"/>
    <w:rsid w:val="00D11381"/>
    <w:rsid w:val="00D23FA0"/>
    <w:rsid w:val="00D35FAC"/>
    <w:rsid w:val="00D4167F"/>
    <w:rsid w:val="00D42C2E"/>
    <w:rsid w:val="00D43DC6"/>
    <w:rsid w:val="00D52CFC"/>
    <w:rsid w:val="00D61368"/>
    <w:rsid w:val="00D634C2"/>
    <w:rsid w:val="00D63709"/>
    <w:rsid w:val="00D72306"/>
    <w:rsid w:val="00D74510"/>
    <w:rsid w:val="00D77A8B"/>
    <w:rsid w:val="00D8323C"/>
    <w:rsid w:val="00D859E8"/>
    <w:rsid w:val="00D85C43"/>
    <w:rsid w:val="00D969E7"/>
    <w:rsid w:val="00DB4606"/>
    <w:rsid w:val="00DB5D1A"/>
    <w:rsid w:val="00DB61FB"/>
    <w:rsid w:val="00DC7293"/>
    <w:rsid w:val="00DD2162"/>
    <w:rsid w:val="00DD25AF"/>
    <w:rsid w:val="00DD6C36"/>
    <w:rsid w:val="00DE3406"/>
    <w:rsid w:val="00DE5F89"/>
    <w:rsid w:val="00DF2064"/>
    <w:rsid w:val="00DF5993"/>
    <w:rsid w:val="00E010A7"/>
    <w:rsid w:val="00E065C7"/>
    <w:rsid w:val="00E06C77"/>
    <w:rsid w:val="00E15598"/>
    <w:rsid w:val="00E16973"/>
    <w:rsid w:val="00E33C18"/>
    <w:rsid w:val="00E35936"/>
    <w:rsid w:val="00E40BFA"/>
    <w:rsid w:val="00E44ED7"/>
    <w:rsid w:val="00E53693"/>
    <w:rsid w:val="00E61225"/>
    <w:rsid w:val="00E613DB"/>
    <w:rsid w:val="00E61886"/>
    <w:rsid w:val="00E676B2"/>
    <w:rsid w:val="00E81E3A"/>
    <w:rsid w:val="00E82180"/>
    <w:rsid w:val="00E823CA"/>
    <w:rsid w:val="00E854AA"/>
    <w:rsid w:val="00E94B2A"/>
    <w:rsid w:val="00EA0F19"/>
    <w:rsid w:val="00EA1274"/>
    <w:rsid w:val="00EA762B"/>
    <w:rsid w:val="00EB0614"/>
    <w:rsid w:val="00EB2D64"/>
    <w:rsid w:val="00ED3076"/>
    <w:rsid w:val="00ED47CA"/>
    <w:rsid w:val="00ED4E2B"/>
    <w:rsid w:val="00EE32FA"/>
    <w:rsid w:val="00EE5943"/>
    <w:rsid w:val="00EF1F08"/>
    <w:rsid w:val="00EF27D1"/>
    <w:rsid w:val="00EF2B55"/>
    <w:rsid w:val="00F004AF"/>
    <w:rsid w:val="00F03FC3"/>
    <w:rsid w:val="00F04C6A"/>
    <w:rsid w:val="00F1252C"/>
    <w:rsid w:val="00F153E0"/>
    <w:rsid w:val="00F2521F"/>
    <w:rsid w:val="00F2791F"/>
    <w:rsid w:val="00F36B29"/>
    <w:rsid w:val="00F40D19"/>
    <w:rsid w:val="00F500EC"/>
    <w:rsid w:val="00F55A17"/>
    <w:rsid w:val="00F633EE"/>
    <w:rsid w:val="00F66A14"/>
    <w:rsid w:val="00F70D9A"/>
    <w:rsid w:val="00F72EE1"/>
    <w:rsid w:val="00F75C51"/>
    <w:rsid w:val="00F774C8"/>
    <w:rsid w:val="00F77FA9"/>
    <w:rsid w:val="00F80523"/>
    <w:rsid w:val="00F80696"/>
    <w:rsid w:val="00F80C08"/>
    <w:rsid w:val="00F85F27"/>
    <w:rsid w:val="00FB5FF6"/>
    <w:rsid w:val="00FC19C6"/>
    <w:rsid w:val="00FC6A90"/>
    <w:rsid w:val="00FC73B5"/>
    <w:rsid w:val="00FD43E6"/>
    <w:rsid w:val="00FF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929">
      <o:colormenu v:ext="edit" fillcolor="none" strokecolor="red"/>
    </o:shapedefaults>
    <o:shapelayout v:ext="edit">
      <o:idmap v:ext="edit" data="1"/>
      <o:rules v:ext="edit">
        <o:r id="V:Rule63" type="connector" idref="#_x0000_s1236">
          <o:proxy start="" idref="#_x0000_s1224" connectloc="1"/>
          <o:proxy end="" idref="#_x0000_s1221" connectloc="3"/>
        </o:r>
        <o:r id="V:Rule64" type="connector" idref="#_x0000_s1148"/>
        <o:r id="V:Rule65" type="connector" idref="#_x0000_s1207">
          <o:proxy start="" idref="#_x0000_s1199" connectloc="3"/>
          <o:proxy end="" idref="#_x0000_s1206" connectloc="0"/>
        </o:r>
        <o:r id="V:Rule66" type="connector" idref="#_x0000_s1320">
          <o:proxy start="" idref="#_x0000_s1319" connectloc="0"/>
          <o:proxy end="" idref="#_x0000_s1319" connectloc="2"/>
        </o:r>
        <o:r id="V:Rule67" type="connector" idref="#_x0000_s1230">
          <o:proxy start="" idref="#_x0000_s1221" connectloc="4"/>
          <o:proxy end="" idref="#_x0000_s1222" connectloc="1"/>
        </o:r>
        <o:r id="V:Rule68" type="connector" idref="#_x0000_s1194">
          <o:proxy start="" idref="#_x0000_s1193" connectloc="2"/>
        </o:r>
        <o:r id="V:Rule69" type="connector" idref="#_x0000_s1201">
          <o:proxy start="" idref="#_x0000_s1199" connectloc="2"/>
          <o:proxy end="" idref="#_x0000_s1200" connectloc="1"/>
        </o:r>
        <o:r id="V:Rule70" type="connector" idref="#_x0000_s1210">
          <o:proxy start="" idref="#_x0000_s1205" connectloc="3"/>
          <o:proxy end="" idref="#_x0000_s1206" connectloc="0"/>
        </o:r>
        <o:r id="V:Rule71" type="connector" idref="#_x0000_s1161"/>
        <o:r id="V:Rule72" type="connector" idref="#_x0000_s1333">
          <o:proxy start="" idref="#_x0000_s1327" connectloc="6"/>
          <o:proxy end="" idref="#_x0000_s1329" connectloc="2"/>
        </o:r>
        <o:r id="V:Rule73" type="connector" idref="#_x0000_s1160"/>
        <o:r id="V:Rule74" type="connector" idref="#_x0000_s1379">
          <o:proxy start="" idref="#_x0000_s1357" connectloc="3"/>
          <o:proxy end="" idref="#_x0000_s1364" connectloc="1"/>
        </o:r>
        <o:r id="V:Rule75" type="connector" idref="#_x0000_s1209">
          <o:proxy start="" idref="#_x0000_s1204" connectloc="3"/>
          <o:proxy end="" idref="#_x0000_s1205" connectloc="1"/>
        </o:r>
        <o:r id="V:Rule76" type="connector" idref="#_x0000_s1378">
          <o:proxy start="" idref="#_x0000_s1355" connectloc="3"/>
          <o:proxy end="" idref="#_x0000_s1364" connectloc="1"/>
        </o:r>
        <o:r id="V:Rule77" type="connector" idref="#_x0000_s1390">
          <o:proxy start="" idref="#_x0000_s1387" connectloc="3"/>
          <o:proxy end="" idref="#_x0000_s1206" connectloc="1"/>
        </o:r>
        <o:r id="V:Rule78" type="connector" idref="#_x0000_s1244">
          <o:proxy start="" idref="#_x0000_s1224" connectloc="2"/>
          <o:proxy end="" idref="#_x0000_s1225" connectloc="0"/>
        </o:r>
        <o:r id="V:Rule79" type="connector" idref="#_x0000_s1373">
          <o:proxy start="" idref="#_x0000_s1360" connectloc="3"/>
          <o:proxy end="" idref="#_x0000_s1365" connectloc="1"/>
        </o:r>
        <o:r id="V:Rule80" type="connector" idref="#_x0000_s1384">
          <o:proxy start="" idref="#_x0000_s1365" connectloc="3"/>
          <o:proxy end="" idref="#_x0000_s1368" connectloc="1"/>
        </o:r>
        <o:r id="V:Rule81" type="connector" idref="#_x0000_s1147"/>
        <o:r id="V:Rule82" type="connector" idref="#_x0000_s1162"/>
        <o:r id="V:Rule83" type="connector" idref="#_x0000_s1132"/>
        <o:r id="V:Rule84" type="connector" idref="#_x0000_s1231">
          <o:proxy start="" idref="#_x0000_s1222" connectloc="2"/>
          <o:proxy end="" idref="#_x0000_s1223" connectloc="0"/>
        </o:r>
        <o:r id="V:Rule85" type="connector" idref="#_x0000_s1175">
          <o:proxy start="" idref="#_x0000_s1172" connectloc="2"/>
        </o:r>
        <o:r id="V:Rule86" type="connector" idref="#_x0000_s1184"/>
        <o:r id="V:Rule87" type="connector" idref="#_x0000_s1332">
          <o:proxy start="" idref="#_x0000_s1328" connectloc="6"/>
          <o:proxy end="" idref="#_x0000_s1330" connectloc="2"/>
        </o:r>
        <o:r id="V:Rule88" type="connector" idref="#_x0000_s1369">
          <o:proxy start="" idref="#_x0000_s1354" connectloc="3"/>
          <o:proxy end="" idref="#_x0000_s1363" connectloc="1"/>
        </o:r>
        <o:r id="V:Rule89" type="connector" idref="#_x0000_s1192"/>
        <o:r id="V:Rule90" type="connector" idref="#_x0000_s1388">
          <o:proxy start="" idref="#_x0000_s1202" connectloc="2"/>
          <o:proxy end="" idref="#_x0000_s1387" connectloc="1"/>
        </o:r>
        <o:r id="V:Rule91" type="connector" idref="#_x0000_s1375">
          <o:proxy start="" idref="#_x0000_s1359" connectloc="3"/>
          <o:proxy end="" idref="#_x0000_s1364" connectloc="1"/>
        </o:r>
        <o:r id="V:Rule92" type="connector" idref="#_x0000_s1208">
          <o:proxy start="" idref="#_x0000_s1200" connectloc="3"/>
          <o:proxy end="" idref="#_x0000_s1204" connectloc="1"/>
        </o:r>
        <o:r id="V:Rule93" type="connector" idref="#_x0000_s1380">
          <o:proxy start="" idref="#_x0000_s1363" connectloc="3"/>
          <o:proxy end="" idref="#_x0000_s1366" connectloc="1"/>
        </o:r>
        <o:r id="V:Rule94" type="connector" idref="#_x0000_s1377">
          <o:proxy start="" idref="#_x0000_s1355" connectloc="3"/>
          <o:proxy end="" idref="#_x0000_s1363" connectloc="1"/>
        </o:r>
        <o:r id="V:Rule95" type="connector" idref="#_x0000_s1370">
          <o:proxy start="" idref="#_x0000_s1356" connectloc="3"/>
          <o:proxy end="" idref="#_x0000_s1363" connectloc="1"/>
        </o:r>
        <o:r id="V:Rule96" type="connector" idref="#_x0000_s1383">
          <o:proxy start="" idref="#_x0000_s1364" connectloc="3"/>
          <o:proxy end="" idref="#_x0000_s1367" connectloc="1"/>
        </o:r>
        <o:r id="V:Rule97" type="connector" idref="#_x0000_s1195"/>
        <o:r id="V:Rule98" type="connector" idref="#_x0000_s1232">
          <o:proxy start="" idref="#_x0000_s1223" connectloc="2"/>
          <o:proxy end="" idref="#_x0000_s1224" connectloc="0"/>
        </o:r>
        <o:r id="V:Rule99" type="connector" idref="#_x0000_s1133"/>
        <o:r id="V:Rule100" type="connector" idref="#_x0000_s1242">
          <o:proxy start="" idref="#_x0000_s1224" connectloc="1"/>
          <o:proxy end="" idref="#_x0000_s1240" connectloc="0"/>
        </o:r>
        <o:r id="V:Rule101" type="connector" idref="#_x0000_s1145"/>
        <o:r id="V:Rule102" type="connector" idref="#_x0000_s1156"/>
        <o:r id="V:Rule103" type="connector" idref="#_x0000_s1182"/>
        <o:r id="V:Rule104" type="connector" idref="#_x0000_s1171"/>
        <o:r id="V:Rule105" type="connector" idref="#_x0000_s1229">
          <o:proxy start="" idref="#_x0000_s1227" connectloc="3"/>
          <o:proxy end="" idref="#_x0000_s1221" connectloc="2"/>
        </o:r>
        <o:r id="V:Rule106" type="connector" idref="#_x0000_s1163"/>
        <o:r id="V:Rule107" type="connector" idref="#_x0000_s1386">
          <o:proxy start="" idref="#_x0000_s1202" connectloc="3"/>
          <o:proxy end="" idref="#_x0000_s1206" connectloc="0"/>
        </o:r>
        <o:r id="V:Rule108" type="connector" idref="#_x0000_s1371">
          <o:proxy start="" idref="#_x0000_s1362" connectloc="3"/>
          <o:proxy end="" idref="#_x0000_s1365" connectloc="1"/>
        </o:r>
        <o:r id="V:Rule109" type="connector" idref="#_x0000_s1183"/>
        <o:r id="V:Rule110" type="connector" idref="#_x0000_s1135"/>
        <o:r id="V:Rule111" type="connector" idref="#_x0000_s1146"/>
        <o:r id="V:Rule112" type="connector" idref="#_x0000_s1372">
          <o:proxy start="" idref="#_x0000_s1361" connectloc="3"/>
          <o:proxy end="" idref="#_x0000_s1365" connectloc="1"/>
        </o:r>
        <o:r id="V:Rule113" type="connector" idref="#_x0000_s1331">
          <o:proxy start="" idref="#_x0000_s1326" connectloc="6"/>
          <o:proxy end="" idref="#_x0000_s1329" connectloc="2"/>
        </o:r>
        <o:r id="V:Rule114" type="connector" idref="#_x0000_s1228">
          <o:proxy start="" idref="#_x0000_s1220" connectloc="3"/>
          <o:proxy end="" idref="#_x0000_s1227" connectloc="1"/>
        </o:r>
        <o:r id="V:Rule115" type="connector" idref="#_x0000_s1134"/>
        <o:r id="V:Rule116" type="connector" idref="#_x0000_s1376">
          <o:proxy start="" idref="#_x0000_s1358" connectloc="3"/>
          <o:proxy end="" idref="#_x0000_s1364" connectloc="1"/>
        </o:r>
        <o:r id="V:Rule117" type="connector" idref="#_x0000_s1181"/>
        <o:r id="V:Rule118" type="connector" idref="#_x0000_s1203">
          <o:proxy start="" idref="#_x0000_s1200" connectloc="2"/>
          <o:proxy end="" idref="#_x0000_s1202" connectloc="1"/>
        </o:r>
        <o:r id="V:Rule119" type="connector" idref="#_x0000_s1246">
          <o:proxy start="" idref="#_x0000_s1224" connectloc="3"/>
          <o:proxy end="" idref="#_x0000_s1226" connectloc="3"/>
        </o:r>
        <o:r id="V:Rule120" type="connector" idref="#_x0000_s1394">
          <o:proxy start="" idref="#_x0000_s1393" connectloc="2"/>
          <o:proxy end="" idref="#_x0000_s1199" connectloc="1"/>
        </o:r>
        <o:r id="V:Rule121" type="connector" idref="#_x0000_s1245">
          <o:proxy start="" idref="#_x0000_s1225" connectloc="2"/>
          <o:proxy end="" idref="#_x0000_s1226" connectloc="0"/>
        </o:r>
        <o:r id="V:Rule122" type="connector" idref="#_x0000_s1381">
          <o:proxy start="" idref="#_x0000_s1363" connectloc="3"/>
          <o:proxy end="" idref="#_x0000_s1367" connectloc="1"/>
        </o:r>
        <o:r id="V:Rule123" type="connector" idref="#_x0000_s1176"/>
        <o:r id="V:Rule124" type="connector" idref="#_x0000_s1396">
          <o:proxy start="" idref="#_x0000_s1393" connectloc="3"/>
          <o:proxy end="" idref="#_x0000_s1206" connectloc="0"/>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B633AB"/>
    <w:pPr>
      <w:keepNext/>
      <w:keepLines/>
      <w:numPr>
        <w:ilvl w:val="1"/>
        <w:numId w:val="1"/>
      </w:numPr>
      <w:tabs>
        <w:tab w:val="left" w:pos="720"/>
        <w:tab w:val="left" w:pos="1800"/>
      </w:tabs>
      <w:spacing w:before="480" w:after="24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7"/>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B633AB"/>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739322">
      <w:bodyDiv w:val="1"/>
      <w:marLeft w:val="0"/>
      <w:marRight w:val="0"/>
      <w:marTop w:val="0"/>
      <w:marBottom w:val="0"/>
      <w:divBdr>
        <w:top w:val="none" w:sz="0" w:space="0" w:color="auto"/>
        <w:left w:val="none" w:sz="0" w:space="0" w:color="auto"/>
        <w:bottom w:val="none" w:sz="0" w:space="0" w:color="auto"/>
        <w:right w:val="none" w:sz="0" w:space="0" w:color="auto"/>
      </w:divBdr>
    </w:div>
    <w:div w:id="977566164">
      <w:bodyDiv w:val="1"/>
      <w:marLeft w:val="0"/>
      <w:marRight w:val="0"/>
      <w:marTop w:val="0"/>
      <w:marBottom w:val="0"/>
      <w:divBdr>
        <w:top w:val="none" w:sz="0" w:space="0" w:color="auto"/>
        <w:left w:val="none" w:sz="0" w:space="0" w:color="auto"/>
        <w:bottom w:val="none" w:sz="0" w:space="0" w:color="auto"/>
        <w:right w:val="none" w:sz="0" w:space="0" w:color="auto"/>
      </w:divBdr>
    </w:div>
    <w:div w:id="1504466969">
      <w:bodyDiv w:val="1"/>
      <w:marLeft w:val="0"/>
      <w:marRight w:val="0"/>
      <w:marTop w:val="0"/>
      <w:marBottom w:val="0"/>
      <w:divBdr>
        <w:top w:val="none" w:sz="0" w:space="0" w:color="auto"/>
        <w:left w:val="none" w:sz="0" w:space="0" w:color="auto"/>
        <w:bottom w:val="none" w:sz="0" w:space="0" w:color="auto"/>
        <w:right w:val="none" w:sz="0" w:space="0" w:color="auto"/>
      </w:divBdr>
    </w:div>
    <w:div w:id="21142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w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8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7CE7EFF-7EC2-446A-B3AF-98BA9A256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5477</TotalTime>
  <Pages>157</Pages>
  <Words>21183</Words>
  <Characters>120749</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141649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clauro</dc:creator>
  <cp:lastModifiedBy>clauro</cp:lastModifiedBy>
  <cp:revision>124</cp:revision>
  <cp:lastPrinted>2018-09-17T17:37:00Z</cp:lastPrinted>
  <dcterms:created xsi:type="dcterms:W3CDTF">2017-03-27T20:14:00Z</dcterms:created>
  <dcterms:modified xsi:type="dcterms:W3CDTF">2018-09-17T17:59:00Z</dcterms:modified>
</cp:coreProperties>
</file>