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E03" w:rsidRDefault="00782E03" w:rsidP="00C676D2"/>
    <w:p w:rsidR="00235288" w:rsidRDefault="0047154F" w:rsidP="004C78B5">
      <w:pPr>
        <w:jc w:val="center"/>
      </w:pPr>
      <w:r w:rsidRPr="00782E03">
        <w:t xml:space="preserve">SISTEMA DE </w:t>
      </w:r>
      <w:r w:rsidR="002B239C" w:rsidRPr="00782E03">
        <w:t>RISCO E COMPLIANCE – MANUAL</w:t>
      </w:r>
    </w:p>
    <w:p w:rsidR="0041195A" w:rsidRDefault="00C70F49">
      <w:pPr>
        <w:pStyle w:val="TOC1"/>
        <w:tabs>
          <w:tab w:val="left" w:pos="440"/>
          <w:tab w:val="right" w:leader="dot" w:pos="10790"/>
        </w:tabs>
        <w:rPr>
          <w:rFonts w:eastAsiaTheme="minorEastAsia"/>
          <w:noProof/>
          <w:lang w:val="en-US"/>
        </w:rPr>
      </w:pPr>
      <w:r>
        <w:fldChar w:fldCharType="begin"/>
      </w:r>
      <w:r>
        <w:instrText xml:space="preserve"> TOC \o "1-3" \h \z \t "Anexo,1" </w:instrText>
      </w:r>
      <w:r>
        <w:fldChar w:fldCharType="separate"/>
      </w:r>
      <w:hyperlink w:anchor="_Toc15397731" w:history="1">
        <w:r w:rsidR="0041195A" w:rsidRPr="00C42A6A">
          <w:rPr>
            <w:rStyle w:val="Hyperlink"/>
            <w:noProof/>
          </w:rPr>
          <w:t>I-</w:t>
        </w:r>
        <w:r w:rsidR="0041195A">
          <w:rPr>
            <w:rFonts w:eastAsiaTheme="minorEastAsia"/>
            <w:noProof/>
            <w:lang w:val="en-US"/>
          </w:rPr>
          <w:tab/>
        </w:r>
        <w:r w:rsidR="0041195A" w:rsidRPr="00C42A6A">
          <w:rPr>
            <w:rStyle w:val="Hyperlink"/>
            <w:noProof/>
          </w:rPr>
          <w:t>INTRODUÇÃO</w:t>
        </w:r>
        <w:r w:rsidR="0041195A">
          <w:rPr>
            <w:noProof/>
            <w:webHidden/>
          </w:rPr>
          <w:tab/>
        </w:r>
        <w:r w:rsidR="0041195A">
          <w:rPr>
            <w:noProof/>
            <w:webHidden/>
          </w:rPr>
          <w:fldChar w:fldCharType="begin"/>
        </w:r>
        <w:r w:rsidR="0041195A">
          <w:rPr>
            <w:noProof/>
            <w:webHidden/>
          </w:rPr>
          <w:instrText xml:space="preserve"> PAGEREF _Toc15397731 \h </w:instrText>
        </w:r>
        <w:r w:rsidR="0041195A">
          <w:rPr>
            <w:noProof/>
            <w:webHidden/>
          </w:rPr>
        </w:r>
        <w:r w:rsidR="0041195A">
          <w:rPr>
            <w:noProof/>
            <w:webHidden/>
          </w:rPr>
          <w:fldChar w:fldCharType="separate"/>
        </w:r>
        <w:r w:rsidR="0041195A">
          <w:rPr>
            <w:noProof/>
            <w:webHidden/>
          </w:rPr>
          <w:t>8</w:t>
        </w:r>
        <w:r w:rsidR="0041195A">
          <w:rPr>
            <w:noProof/>
            <w:webHidden/>
          </w:rPr>
          <w:fldChar w:fldCharType="end"/>
        </w:r>
      </w:hyperlink>
    </w:p>
    <w:p w:rsidR="0041195A" w:rsidRDefault="00706978">
      <w:pPr>
        <w:pStyle w:val="TOC2"/>
        <w:rPr>
          <w:rFonts w:eastAsiaTheme="minorEastAsia"/>
          <w:noProof/>
          <w:lang w:val="en-US"/>
        </w:rPr>
      </w:pPr>
      <w:hyperlink w:anchor="_Toc15397732" w:history="1">
        <w:r w:rsidR="0041195A" w:rsidRPr="00C42A6A">
          <w:rPr>
            <w:rStyle w:val="Hyperlink"/>
            <w:noProof/>
          </w:rPr>
          <w:t>I-1.</w:t>
        </w:r>
        <w:r w:rsidR="0041195A">
          <w:rPr>
            <w:rFonts w:eastAsiaTheme="minorEastAsia"/>
            <w:noProof/>
            <w:lang w:val="en-US"/>
          </w:rPr>
          <w:tab/>
        </w:r>
        <w:r w:rsidR="0041195A" w:rsidRPr="00C42A6A">
          <w:rPr>
            <w:rStyle w:val="Hyperlink"/>
            <w:noProof/>
          </w:rPr>
          <w:t>FUNCIONALIDADES</w:t>
        </w:r>
        <w:r w:rsidR="0041195A">
          <w:rPr>
            <w:noProof/>
            <w:webHidden/>
          </w:rPr>
          <w:tab/>
        </w:r>
        <w:r w:rsidR="0041195A">
          <w:rPr>
            <w:noProof/>
            <w:webHidden/>
          </w:rPr>
          <w:fldChar w:fldCharType="begin"/>
        </w:r>
        <w:r w:rsidR="0041195A">
          <w:rPr>
            <w:noProof/>
            <w:webHidden/>
          </w:rPr>
          <w:instrText xml:space="preserve"> PAGEREF _Toc15397732 \h </w:instrText>
        </w:r>
        <w:r w:rsidR="0041195A">
          <w:rPr>
            <w:noProof/>
            <w:webHidden/>
          </w:rPr>
        </w:r>
        <w:r w:rsidR="0041195A">
          <w:rPr>
            <w:noProof/>
            <w:webHidden/>
          </w:rPr>
          <w:fldChar w:fldCharType="separate"/>
        </w:r>
        <w:r w:rsidR="0041195A">
          <w:rPr>
            <w:noProof/>
            <w:webHidden/>
          </w:rPr>
          <w:t>8</w:t>
        </w:r>
        <w:r w:rsidR="0041195A">
          <w:rPr>
            <w:noProof/>
            <w:webHidden/>
          </w:rPr>
          <w:fldChar w:fldCharType="end"/>
        </w:r>
      </w:hyperlink>
    </w:p>
    <w:p w:rsidR="0041195A" w:rsidRDefault="00706978">
      <w:pPr>
        <w:pStyle w:val="TOC2"/>
        <w:rPr>
          <w:rFonts w:eastAsiaTheme="minorEastAsia"/>
          <w:noProof/>
          <w:lang w:val="en-US"/>
        </w:rPr>
      </w:pPr>
      <w:hyperlink w:anchor="_Toc15397733" w:history="1">
        <w:r w:rsidR="0041195A" w:rsidRPr="00C42A6A">
          <w:rPr>
            <w:rStyle w:val="Hyperlink"/>
            <w:noProof/>
          </w:rPr>
          <w:t>I-2.</w:t>
        </w:r>
        <w:r w:rsidR="0041195A">
          <w:rPr>
            <w:rFonts w:eastAsiaTheme="minorEastAsia"/>
            <w:noProof/>
            <w:lang w:val="en-US"/>
          </w:rPr>
          <w:tab/>
        </w:r>
        <w:r w:rsidR="0041195A" w:rsidRPr="00C42A6A">
          <w:rPr>
            <w:rStyle w:val="Hyperlink"/>
            <w:noProof/>
          </w:rPr>
          <w:t>IMPORTAÇÃO</w:t>
        </w:r>
        <w:r w:rsidR="0041195A">
          <w:rPr>
            <w:noProof/>
            <w:webHidden/>
          </w:rPr>
          <w:tab/>
        </w:r>
        <w:r w:rsidR="0041195A">
          <w:rPr>
            <w:noProof/>
            <w:webHidden/>
          </w:rPr>
          <w:fldChar w:fldCharType="begin"/>
        </w:r>
        <w:r w:rsidR="0041195A">
          <w:rPr>
            <w:noProof/>
            <w:webHidden/>
          </w:rPr>
          <w:instrText xml:space="preserve"> PAGEREF _Toc15397733 \h </w:instrText>
        </w:r>
        <w:r w:rsidR="0041195A">
          <w:rPr>
            <w:noProof/>
            <w:webHidden/>
          </w:rPr>
        </w:r>
        <w:r w:rsidR="0041195A">
          <w:rPr>
            <w:noProof/>
            <w:webHidden/>
          </w:rPr>
          <w:fldChar w:fldCharType="separate"/>
        </w:r>
        <w:r w:rsidR="0041195A">
          <w:rPr>
            <w:noProof/>
            <w:webHidden/>
          </w:rPr>
          <w:t>9</w:t>
        </w:r>
        <w:r w:rsidR="0041195A">
          <w:rPr>
            <w:noProof/>
            <w:webHidden/>
          </w:rPr>
          <w:fldChar w:fldCharType="end"/>
        </w:r>
      </w:hyperlink>
    </w:p>
    <w:p w:rsidR="0041195A" w:rsidRDefault="00706978">
      <w:pPr>
        <w:pStyle w:val="TOC2"/>
        <w:rPr>
          <w:rFonts w:eastAsiaTheme="minorEastAsia"/>
          <w:noProof/>
          <w:lang w:val="en-US"/>
        </w:rPr>
      </w:pPr>
      <w:hyperlink w:anchor="_Toc15397734" w:history="1">
        <w:r w:rsidR="0041195A" w:rsidRPr="00C42A6A">
          <w:rPr>
            <w:rStyle w:val="Hyperlink"/>
            <w:noProof/>
          </w:rPr>
          <w:t>I-3.</w:t>
        </w:r>
        <w:r w:rsidR="0041195A">
          <w:rPr>
            <w:rFonts w:eastAsiaTheme="minorEastAsia"/>
            <w:noProof/>
            <w:lang w:val="en-US"/>
          </w:rPr>
          <w:tab/>
        </w:r>
        <w:r w:rsidR="0041195A" w:rsidRPr="00C42A6A">
          <w:rPr>
            <w:rStyle w:val="Hyperlink"/>
            <w:noProof/>
          </w:rPr>
          <w:t>REPORTE</w:t>
        </w:r>
        <w:r w:rsidR="0041195A">
          <w:rPr>
            <w:noProof/>
            <w:webHidden/>
          </w:rPr>
          <w:tab/>
        </w:r>
        <w:r w:rsidR="0041195A">
          <w:rPr>
            <w:noProof/>
            <w:webHidden/>
          </w:rPr>
          <w:fldChar w:fldCharType="begin"/>
        </w:r>
        <w:r w:rsidR="0041195A">
          <w:rPr>
            <w:noProof/>
            <w:webHidden/>
          </w:rPr>
          <w:instrText xml:space="preserve"> PAGEREF _Toc15397734 \h </w:instrText>
        </w:r>
        <w:r w:rsidR="0041195A">
          <w:rPr>
            <w:noProof/>
            <w:webHidden/>
          </w:rPr>
        </w:r>
        <w:r w:rsidR="0041195A">
          <w:rPr>
            <w:noProof/>
            <w:webHidden/>
          </w:rPr>
          <w:fldChar w:fldCharType="separate"/>
        </w:r>
        <w:r w:rsidR="0041195A">
          <w:rPr>
            <w:noProof/>
            <w:webHidden/>
          </w:rPr>
          <w:t>10</w:t>
        </w:r>
        <w:r w:rsidR="0041195A">
          <w:rPr>
            <w:noProof/>
            <w:webHidden/>
          </w:rPr>
          <w:fldChar w:fldCharType="end"/>
        </w:r>
      </w:hyperlink>
    </w:p>
    <w:p w:rsidR="0041195A" w:rsidRDefault="00706978">
      <w:pPr>
        <w:pStyle w:val="TOC2"/>
        <w:rPr>
          <w:rFonts w:eastAsiaTheme="minorEastAsia"/>
          <w:noProof/>
          <w:lang w:val="en-US"/>
        </w:rPr>
      </w:pPr>
      <w:hyperlink w:anchor="_Toc15397735" w:history="1">
        <w:r w:rsidR="0041195A" w:rsidRPr="00C42A6A">
          <w:rPr>
            <w:rStyle w:val="Hyperlink"/>
            <w:noProof/>
          </w:rPr>
          <w:t>I-4.</w:t>
        </w:r>
        <w:r w:rsidR="0041195A">
          <w:rPr>
            <w:rFonts w:eastAsiaTheme="minorEastAsia"/>
            <w:noProof/>
            <w:lang w:val="en-US"/>
          </w:rPr>
          <w:tab/>
        </w:r>
        <w:r w:rsidR="0041195A" w:rsidRPr="00C42A6A">
          <w:rPr>
            <w:rStyle w:val="Hyperlink"/>
            <w:noProof/>
          </w:rPr>
          <w:t>LOGS</w:t>
        </w:r>
        <w:r w:rsidR="0041195A">
          <w:rPr>
            <w:noProof/>
            <w:webHidden/>
          </w:rPr>
          <w:tab/>
        </w:r>
        <w:r w:rsidR="0041195A">
          <w:rPr>
            <w:noProof/>
            <w:webHidden/>
          </w:rPr>
          <w:fldChar w:fldCharType="begin"/>
        </w:r>
        <w:r w:rsidR="0041195A">
          <w:rPr>
            <w:noProof/>
            <w:webHidden/>
          </w:rPr>
          <w:instrText xml:space="preserve"> PAGEREF _Toc15397735 \h </w:instrText>
        </w:r>
        <w:r w:rsidR="0041195A">
          <w:rPr>
            <w:noProof/>
            <w:webHidden/>
          </w:rPr>
        </w:r>
        <w:r w:rsidR="0041195A">
          <w:rPr>
            <w:noProof/>
            <w:webHidden/>
          </w:rPr>
          <w:fldChar w:fldCharType="separate"/>
        </w:r>
        <w:r w:rsidR="0041195A">
          <w:rPr>
            <w:noProof/>
            <w:webHidden/>
          </w:rPr>
          <w:t>10</w:t>
        </w:r>
        <w:r w:rsidR="0041195A">
          <w:rPr>
            <w:noProof/>
            <w:webHidden/>
          </w:rPr>
          <w:fldChar w:fldCharType="end"/>
        </w:r>
      </w:hyperlink>
    </w:p>
    <w:p w:rsidR="0041195A" w:rsidRDefault="00706978">
      <w:pPr>
        <w:pStyle w:val="TOC2"/>
        <w:rPr>
          <w:rFonts w:eastAsiaTheme="minorEastAsia"/>
          <w:noProof/>
          <w:lang w:val="en-US"/>
        </w:rPr>
      </w:pPr>
      <w:hyperlink w:anchor="_Toc15397736" w:history="1">
        <w:r w:rsidR="0041195A" w:rsidRPr="00C42A6A">
          <w:rPr>
            <w:rStyle w:val="Hyperlink"/>
            <w:noProof/>
          </w:rPr>
          <w:t>I-5.</w:t>
        </w:r>
        <w:r w:rsidR="0041195A">
          <w:rPr>
            <w:rFonts w:eastAsiaTheme="minorEastAsia"/>
            <w:noProof/>
            <w:lang w:val="en-US"/>
          </w:rPr>
          <w:tab/>
        </w:r>
        <w:r w:rsidR="0041195A" w:rsidRPr="00C42A6A">
          <w:rPr>
            <w:rStyle w:val="Hyperlink"/>
            <w:noProof/>
          </w:rPr>
          <w:t>EXECUÇÃO EM BATCH</w:t>
        </w:r>
        <w:r w:rsidR="0041195A">
          <w:rPr>
            <w:noProof/>
            <w:webHidden/>
          </w:rPr>
          <w:tab/>
        </w:r>
        <w:r w:rsidR="0041195A">
          <w:rPr>
            <w:noProof/>
            <w:webHidden/>
          </w:rPr>
          <w:fldChar w:fldCharType="begin"/>
        </w:r>
        <w:r w:rsidR="0041195A">
          <w:rPr>
            <w:noProof/>
            <w:webHidden/>
          </w:rPr>
          <w:instrText xml:space="preserve"> PAGEREF _Toc15397736 \h </w:instrText>
        </w:r>
        <w:r w:rsidR="0041195A">
          <w:rPr>
            <w:noProof/>
            <w:webHidden/>
          </w:rPr>
        </w:r>
        <w:r w:rsidR="0041195A">
          <w:rPr>
            <w:noProof/>
            <w:webHidden/>
          </w:rPr>
          <w:fldChar w:fldCharType="separate"/>
        </w:r>
        <w:r w:rsidR="0041195A">
          <w:rPr>
            <w:noProof/>
            <w:webHidden/>
          </w:rPr>
          <w:t>11</w:t>
        </w:r>
        <w:r w:rsidR="0041195A">
          <w:rPr>
            <w:noProof/>
            <w:webHidden/>
          </w:rPr>
          <w:fldChar w:fldCharType="end"/>
        </w:r>
      </w:hyperlink>
    </w:p>
    <w:p w:rsidR="0041195A" w:rsidRDefault="00706978">
      <w:pPr>
        <w:pStyle w:val="TOC2"/>
        <w:rPr>
          <w:rFonts w:eastAsiaTheme="minorEastAsia"/>
          <w:noProof/>
          <w:lang w:val="en-US"/>
        </w:rPr>
      </w:pPr>
      <w:hyperlink w:anchor="_Toc15397737" w:history="1">
        <w:r w:rsidR="0041195A" w:rsidRPr="00C42A6A">
          <w:rPr>
            <w:rStyle w:val="Hyperlink"/>
            <w:noProof/>
          </w:rPr>
          <w:t>I-6.</w:t>
        </w:r>
        <w:r w:rsidR="0041195A">
          <w:rPr>
            <w:rFonts w:eastAsiaTheme="minorEastAsia"/>
            <w:noProof/>
            <w:lang w:val="en-US"/>
          </w:rPr>
          <w:tab/>
        </w:r>
        <w:r w:rsidR="0041195A" w:rsidRPr="00C42A6A">
          <w:rPr>
            <w:rStyle w:val="Hyperlink"/>
            <w:noProof/>
          </w:rPr>
          <w:t>FUNCIONALIDADES DE CARTEIRA</w:t>
        </w:r>
        <w:r w:rsidR="0041195A">
          <w:rPr>
            <w:noProof/>
            <w:webHidden/>
          </w:rPr>
          <w:tab/>
        </w:r>
        <w:r w:rsidR="0041195A">
          <w:rPr>
            <w:noProof/>
            <w:webHidden/>
          </w:rPr>
          <w:fldChar w:fldCharType="begin"/>
        </w:r>
        <w:r w:rsidR="0041195A">
          <w:rPr>
            <w:noProof/>
            <w:webHidden/>
          </w:rPr>
          <w:instrText xml:space="preserve"> PAGEREF _Toc15397737 \h </w:instrText>
        </w:r>
        <w:r w:rsidR="0041195A">
          <w:rPr>
            <w:noProof/>
            <w:webHidden/>
          </w:rPr>
        </w:r>
        <w:r w:rsidR="0041195A">
          <w:rPr>
            <w:noProof/>
            <w:webHidden/>
          </w:rPr>
          <w:fldChar w:fldCharType="separate"/>
        </w:r>
        <w:r w:rsidR="0041195A">
          <w:rPr>
            <w:noProof/>
            <w:webHidden/>
          </w:rPr>
          <w:t>11</w:t>
        </w:r>
        <w:r w:rsidR="0041195A">
          <w:rPr>
            <w:noProof/>
            <w:webHidden/>
          </w:rPr>
          <w:fldChar w:fldCharType="end"/>
        </w:r>
      </w:hyperlink>
    </w:p>
    <w:p w:rsidR="0041195A" w:rsidRDefault="00706978">
      <w:pPr>
        <w:pStyle w:val="TOC2"/>
        <w:rPr>
          <w:rFonts w:eastAsiaTheme="minorEastAsia"/>
          <w:noProof/>
          <w:lang w:val="en-US"/>
        </w:rPr>
      </w:pPr>
      <w:hyperlink w:anchor="_Toc15397738" w:history="1">
        <w:r w:rsidR="0041195A" w:rsidRPr="00C42A6A">
          <w:rPr>
            <w:rStyle w:val="Hyperlink"/>
            <w:noProof/>
          </w:rPr>
          <w:t>I-7.</w:t>
        </w:r>
        <w:r w:rsidR="0041195A">
          <w:rPr>
            <w:rFonts w:eastAsiaTheme="minorEastAsia"/>
            <w:noProof/>
            <w:lang w:val="en-US"/>
          </w:rPr>
          <w:tab/>
        </w:r>
        <w:r w:rsidR="0041195A" w:rsidRPr="00C42A6A">
          <w:rPr>
            <w:rStyle w:val="Hyperlink"/>
            <w:noProof/>
          </w:rPr>
          <w:t>FUNCIONALIDADES DE COMPLIANCE</w:t>
        </w:r>
        <w:r w:rsidR="0041195A">
          <w:rPr>
            <w:noProof/>
            <w:webHidden/>
          </w:rPr>
          <w:tab/>
        </w:r>
        <w:r w:rsidR="0041195A">
          <w:rPr>
            <w:noProof/>
            <w:webHidden/>
          </w:rPr>
          <w:fldChar w:fldCharType="begin"/>
        </w:r>
        <w:r w:rsidR="0041195A">
          <w:rPr>
            <w:noProof/>
            <w:webHidden/>
          </w:rPr>
          <w:instrText xml:space="preserve"> PAGEREF _Toc15397738 \h </w:instrText>
        </w:r>
        <w:r w:rsidR="0041195A">
          <w:rPr>
            <w:noProof/>
            <w:webHidden/>
          </w:rPr>
        </w:r>
        <w:r w:rsidR="0041195A">
          <w:rPr>
            <w:noProof/>
            <w:webHidden/>
          </w:rPr>
          <w:fldChar w:fldCharType="separate"/>
        </w:r>
        <w:r w:rsidR="0041195A">
          <w:rPr>
            <w:noProof/>
            <w:webHidden/>
          </w:rPr>
          <w:t>11</w:t>
        </w:r>
        <w:r w:rsidR="0041195A">
          <w:rPr>
            <w:noProof/>
            <w:webHidden/>
          </w:rPr>
          <w:fldChar w:fldCharType="end"/>
        </w:r>
      </w:hyperlink>
    </w:p>
    <w:p w:rsidR="0041195A" w:rsidRDefault="00706978">
      <w:pPr>
        <w:pStyle w:val="TOC2"/>
        <w:rPr>
          <w:rFonts w:eastAsiaTheme="minorEastAsia"/>
          <w:noProof/>
          <w:lang w:val="en-US"/>
        </w:rPr>
      </w:pPr>
      <w:hyperlink w:anchor="_Toc15397739" w:history="1">
        <w:r w:rsidR="0041195A" w:rsidRPr="00C42A6A">
          <w:rPr>
            <w:rStyle w:val="Hyperlink"/>
            <w:noProof/>
          </w:rPr>
          <w:t>I-8.</w:t>
        </w:r>
        <w:r w:rsidR="0041195A">
          <w:rPr>
            <w:rFonts w:eastAsiaTheme="minorEastAsia"/>
            <w:noProof/>
            <w:lang w:val="en-US"/>
          </w:rPr>
          <w:tab/>
        </w:r>
        <w:r w:rsidR="0041195A" w:rsidRPr="00C42A6A">
          <w:rPr>
            <w:rStyle w:val="Hyperlink"/>
            <w:noProof/>
          </w:rPr>
          <w:t>FUNCIONALIDADES DE RISCO DE MERCADO</w:t>
        </w:r>
        <w:r w:rsidR="0041195A">
          <w:rPr>
            <w:noProof/>
            <w:webHidden/>
          </w:rPr>
          <w:tab/>
        </w:r>
        <w:r w:rsidR="0041195A">
          <w:rPr>
            <w:noProof/>
            <w:webHidden/>
          </w:rPr>
          <w:fldChar w:fldCharType="begin"/>
        </w:r>
        <w:r w:rsidR="0041195A">
          <w:rPr>
            <w:noProof/>
            <w:webHidden/>
          </w:rPr>
          <w:instrText xml:space="preserve"> PAGEREF _Toc15397739 \h </w:instrText>
        </w:r>
        <w:r w:rsidR="0041195A">
          <w:rPr>
            <w:noProof/>
            <w:webHidden/>
          </w:rPr>
        </w:r>
        <w:r w:rsidR="0041195A">
          <w:rPr>
            <w:noProof/>
            <w:webHidden/>
          </w:rPr>
          <w:fldChar w:fldCharType="separate"/>
        </w:r>
        <w:r w:rsidR="0041195A">
          <w:rPr>
            <w:noProof/>
            <w:webHidden/>
          </w:rPr>
          <w:t>12</w:t>
        </w:r>
        <w:r w:rsidR="0041195A">
          <w:rPr>
            <w:noProof/>
            <w:webHidden/>
          </w:rPr>
          <w:fldChar w:fldCharType="end"/>
        </w:r>
      </w:hyperlink>
    </w:p>
    <w:p w:rsidR="0041195A" w:rsidRDefault="00706978">
      <w:pPr>
        <w:pStyle w:val="TOC2"/>
        <w:rPr>
          <w:rFonts w:eastAsiaTheme="minorEastAsia"/>
          <w:noProof/>
          <w:lang w:val="en-US"/>
        </w:rPr>
      </w:pPr>
      <w:hyperlink w:anchor="_Toc15397740" w:history="1">
        <w:r w:rsidR="0041195A" w:rsidRPr="00C42A6A">
          <w:rPr>
            <w:rStyle w:val="Hyperlink"/>
            <w:noProof/>
          </w:rPr>
          <w:t>I-9.</w:t>
        </w:r>
        <w:r w:rsidR="0041195A">
          <w:rPr>
            <w:rFonts w:eastAsiaTheme="minorEastAsia"/>
            <w:noProof/>
            <w:lang w:val="en-US"/>
          </w:rPr>
          <w:tab/>
        </w:r>
        <w:r w:rsidR="0041195A" w:rsidRPr="00C42A6A">
          <w:rPr>
            <w:rStyle w:val="Hyperlink"/>
            <w:noProof/>
          </w:rPr>
          <w:t>FUNCIONALIDADES DE RISCO DE CRÉDITO</w:t>
        </w:r>
        <w:r w:rsidR="0041195A">
          <w:rPr>
            <w:noProof/>
            <w:webHidden/>
          </w:rPr>
          <w:tab/>
        </w:r>
        <w:r w:rsidR="0041195A">
          <w:rPr>
            <w:noProof/>
            <w:webHidden/>
          </w:rPr>
          <w:fldChar w:fldCharType="begin"/>
        </w:r>
        <w:r w:rsidR="0041195A">
          <w:rPr>
            <w:noProof/>
            <w:webHidden/>
          </w:rPr>
          <w:instrText xml:space="preserve"> PAGEREF _Toc15397740 \h </w:instrText>
        </w:r>
        <w:r w:rsidR="0041195A">
          <w:rPr>
            <w:noProof/>
            <w:webHidden/>
          </w:rPr>
        </w:r>
        <w:r w:rsidR="0041195A">
          <w:rPr>
            <w:noProof/>
            <w:webHidden/>
          </w:rPr>
          <w:fldChar w:fldCharType="separate"/>
        </w:r>
        <w:r w:rsidR="0041195A">
          <w:rPr>
            <w:noProof/>
            <w:webHidden/>
          </w:rPr>
          <w:t>13</w:t>
        </w:r>
        <w:r w:rsidR="0041195A">
          <w:rPr>
            <w:noProof/>
            <w:webHidden/>
          </w:rPr>
          <w:fldChar w:fldCharType="end"/>
        </w:r>
      </w:hyperlink>
    </w:p>
    <w:p w:rsidR="0041195A" w:rsidRDefault="00706978">
      <w:pPr>
        <w:pStyle w:val="TOC2"/>
        <w:rPr>
          <w:rFonts w:eastAsiaTheme="minorEastAsia"/>
          <w:noProof/>
          <w:lang w:val="en-US"/>
        </w:rPr>
      </w:pPr>
      <w:hyperlink w:anchor="_Toc15397741" w:history="1">
        <w:r w:rsidR="0041195A" w:rsidRPr="00C42A6A">
          <w:rPr>
            <w:rStyle w:val="Hyperlink"/>
            <w:noProof/>
          </w:rPr>
          <w:t>I-10.</w:t>
        </w:r>
        <w:r w:rsidR="0041195A">
          <w:rPr>
            <w:rFonts w:eastAsiaTheme="minorEastAsia"/>
            <w:noProof/>
            <w:lang w:val="en-US"/>
          </w:rPr>
          <w:tab/>
        </w:r>
        <w:r w:rsidR="0041195A" w:rsidRPr="00C42A6A">
          <w:rPr>
            <w:rStyle w:val="Hyperlink"/>
            <w:noProof/>
          </w:rPr>
          <w:t>FUNCIONALIDADES DE RISCO DE LIQUIDEZ</w:t>
        </w:r>
        <w:r w:rsidR="0041195A">
          <w:rPr>
            <w:noProof/>
            <w:webHidden/>
          </w:rPr>
          <w:tab/>
        </w:r>
        <w:r w:rsidR="0041195A">
          <w:rPr>
            <w:noProof/>
            <w:webHidden/>
          </w:rPr>
          <w:fldChar w:fldCharType="begin"/>
        </w:r>
        <w:r w:rsidR="0041195A">
          <w:rPr>
            <w:noProof/>
            <w:webHidden/>
          </w:rPr>
          <w:instrText xml:space="preserve"> PAGEREF _Toc15397741 \h </w:instrText>
        </w:r>
        <w:r w:rsidR="0041195A">
          <w:rPr>
            <w:noProof/>
            <w:webHidden/>
          </w:rPr>
        </w:r>
        <w:r w:rsidR="0041195A">
          <w:rPr>
            <w:noProof/>
            <w:webHidden/>
          </w:rPr>
          <w:fldChar w:fldCharType="separate"/>
        </w:r>
        <w:r w:rsidR="0041195A">
          <w:rPr>
            <w:noProof/>
            <w:webHidden/>
          </w:rPr>
          <w:t>14</w:t>
        </w:r>
        <w:r w:rsidR="0041195A">
          <w:rPr>
            <w:noProof/>
            <w:webHidden/>
          </w:rPr>
          <w:fldChar w:fldCharType="end"/>
        </w:r>
      </w:hyperlink>
    </w:p>
    <w:p w:rsidR="0041195A" w:rsidRDefault="00706978">
      <w:pPr>
        <w:pStyle w:val="TOC2"/>
        <w:rPr>
          <w:rFonts w:eastAsiaTheme="minorEastAsia"/>
          <w:noProof/>
          <w:lang w:val="en-US"/>
        </w:rPr>
      </w:pPr>
      <w:hyperlink w:anchor="_Toc15397742" w:history="1">
        <w:r w:rsidR="0041195A" w:rsidRPr="00C42A6A">
          <w:rPr>
            <w:rStyle w:val="Hyperlink"/>
            <w:noProof/>
          </w:rPr>
          <w:t>I-11.</w:t>
        </w:r>
        <w:r w:rsidR="0041195A">
          <w:rPr>
            <w:rFonts w:eastAsiaTheme="minorEastAsia"/>
            <w:noProof/>
            <w:lang w:val="en-US"/>
          </w:rPr>
          <w:tab/>
        </w:r>
        <w:r w:rsidR="0041195A" w:rsidRPr="00C42A6A">
          <w:rPr>
            <w:rStyle w:val="Hyperlink"/>
            <w:noProof/>
          </w:rPr>
          <w:t>FUNCIONALIDADES DE AML</w:t>
        </w:r>
        <w:r w:rsidR="0041195A">
          <w:rPr>
            <w:noProof/>
            <w:webHidden/>
          </w:rPr>
          <w:tab/>
        </w:r>
        <w:r w:rsidR="0041195A">
          <w:rPr>
            <w:noProof/>
            <w:webHidden/>
          </w:rPr>
          <w:fldChar w:fldCharType="begin"/>
        </w:r>
        <w:r w:rsidR="0041195A">
          <w:rPr>
            <w:noProof/>
            <w:webHidden/>
          </w:rPr>
          <w:instrText xml:space="preserve"> PAGEREF _Toc15397742 \h </w:instrText>
        </w:r>
        <w:r w:rsidR="0041195A">
          <w:rPr>
            <w:noProof/>
            <w:webHidden/>
          </w:rPr>
        </w:r>
        <w:r w:rsidR="0041195A">
          <w:rPr>
            <w:noProof/>
            <w:webHidden/>
          </w:rPr>
          <w:fldChar w:fldCharType="separate"/>
        </w:r>
        <w:r w:rsidR="0041195A">
          <w:rPr>
            <w:noProof/>
            <w:webHidden/>
          </w:rPr>
          <w:t>14</w:t>
        </w:r>
        <w:r w:rsidR="0041195A">
          <w:rPr>
            <w:noProof/>
            <w:webHidden/>
          </w:rPr>
          <w:fldChar w:fldCharType="end"/>
        </w:r>
      </w:hyperlink>
    </w:p>
    <w:p w:rsidR="0041195A" w:rsidRDefault="00706978">
      <w:pPr>
        <w:pStyle w:val="TOC2"/>
        <w:rPr>
          <w:rFonts w:eastAsiaTheme="minorEastAsia"/>
          <w:noProof/>
          <w:lang w:val="en-US"/>
        </w:rPr>
      </w:pPr>
      <w:hyperlink w:anchor="_Toc15397743" w:history="1">
        <w:r w:rsidR="0041195A" w:rsidRPr="00C42A6A">
          <w:rPr>
            <w:rStyle w:val="Hyperlink"/>
            <w:noProof/>
          </w:rPr>
          <w:t>I-12.</w:t>
        </w:r>
        <w:r w:rsidR="0041195A">
          <w:rPr>
            <w:rFonts w:eastAsiaTheme="minorEastAsia"/>
            <w:noProof/>
            <w:lang w:val="en-US"/>
          </w:rPr>
          <w:tab/>
        </w:r>
        <w:r w:rsidR="0041195A" w:rsidRPr="00C42A6A">
          <w:rPr>
            <w:rStyle w:val="Hyperlink"/>
            <w:noProof/>
          </w:rPr>
          <w:t>FUNCIONALIDADES DE RATEIO E ALOCAÇÃO</w:t>
        </w:r>
        <w:r w:rsidR="0041195A">
          <w:rPr>
            <w:noProof/>
            <w:webHidden/>
          </w:rPr>
          <w:tab/>
        </w:r>
        <w:r w:rsidR="0041195A">
          <w:rPr>
            <w:noProof/>
            <w:webHidden/>
          </w:rPr>
          <w:fldChar w:fldCharType="begin"/>
        </w:r>
        <w:r w:rsidR="0041195A">
          <w:rPr>
            <w:noProof/>
            <w:webHidden/>
          </w:rPr>
          <w:instrText xml:space="preserve"> PAGEREF _Toc15397743 \h </w:instrText>
        </w:r>
        <w:r w:rsidR="0041195A">
          <w:rPr>
            <w:noProof/>
            <w:webHidden/>
          </w:rPr>
        </w:r>
        <w:r w:rsidR="0041195A">
          <w:rPr>
            <w:noProof/>
            <w:webHidden/>
          </w:rPr>
          <w:fldChar w:fldCharType="separate"/>
        </w:r>
        <w:r w:rsidR="0041195A">
          <w:rPr>
            <w:noProof/>
            <w:webHidden/>
          </w:rPr>
          <w:t>15</w:t>
        </w:r>
        <w:r w:rsidR="0041195A">
          <w:rPr>
            <w:noProof/>
            <w:webHidden/>
          </w:rPr>
          <w:fldChar w:fldCharType="end"/>
        </w:r>
      </w:hyperlink>
    </w:p>
    <w:p w:rsidR="0041195A" w:rsidRDefault="00706978">
      <w:pPr>
        <w:pStyle w:val="TOC2"/>
        <w:rPr>
          <w:rFonts w:eastAsiaTheme="minorEastAsia"/>
          <w:noProof/>
          <w:lang w:val="en-US"/>
        </w:rPr>
      </w:pPr>
      <w:hyperlink w:anchor="_Toc15397744" w:history="1">
        <w:r w:rsidR="0041195A" w:rsidRPr="00C42A6A">
          <w:rPr>
            <w:rStyle w:val="Hyperlink"/>
            <w:noProof/>
          </w:rPr>
          <w:t>I-13.</w:t>
        </w:r>
        <w:r w:rsidR="0041195A">
          <w:rPr>
            <w:rFonts w:eastAsiaTheme="minorEastAsia"/>
            <w:noProof/>
            <w:lang w:val="en-US"/>
          </w:rPr>
          <w:tab/>
        </w:r>
        <w:r w:rsidR="0041195A" w:rsidRPr="00C42A6A">
          <w:rPr>
            <w:rStyle w:val="Hyperlink"/>
            <w:noProof/>
          </w:rPr>
          <w:t>OUTRAS FUNCIONALIDADES</w:t>
        </w:r>
        <w:r w:rsidR="0041195A">
          <w:rPr>
            <w:noProof/>
            <w:webHidden/>
          </w:rPr>
          <w:tab/>
        </w:r>
        <w:r w:rsidR="0041195A">
          <w:rPr>
            <w:noProof/>
            <w:webHidden/>
          </w:rPr>
          <w:fldChar w:fldCharType="begin"/>
        </w:r>
        <w:r w:rsidR="0041195A">
          <w:rPr>
            <w:noProof/>
            <w:webHidden/>
          </w:rPr>
          <w:instrText xml:space="preserve"> PAGEREF _Toc15397744 \h </w:instrText>
        </w:r>
        <w:r w:rsidR="0041195A">
          <w:rPr>
            <w:noProof/>
            <w:webHidden/>
          </w:rPr>
        </w:r>
        <w:r w:rsidR="0041195A">
          <w:rPr>
            <w:noProof/>
            <w:webHidden/>
          </w:rPr>
          <w:fldChar w:fldCharType="separate"/>
        </w:r>
        <w:r w:rsidR="0041195A">
          <w:rPr>
            <w:noProof/>
            <w:webHidden/>
          </w:rPr>
          <w:t>15</w:t>
        </w:r>
        <w:r w:rsidR="0041195A">
          <w:rPr>
            <w:noProof/>
            <w:webHidden/>
          </w:rPr>
          <w:fldChar w:fldCharType="end"/>
        </w:r>
      </w:hyperlink>
    </w:p>
    <w:p w:rsidR="0041195A" w:rsidRDefault="00706978">
      <w:pPr>
        <w:pStyle w:val="TOC2"/>
        <w:rPr>
          <w:rFonts w:eastAsiaTheme="minorEastAsia"/>
          <w:noProof/>
          <w:lang w:val="en-US"/>
        </w:rPr>
      </w:pPr>
      <w:hyperlink w:anchor="_Toc15397745" w:history="1">
        <w:r w:rsidR="0041195A" w:rsidRPr="00C42A6A">
          <w:rPr>
            <w:rStyle w:val="Hyperlink"/>
            <w:noProof/>
          </w:rPr>
          <w:t>I-14.</w:t>
        </w:r>
        <w:r w:rsidR="0041195A">
          <w:rPr>
            <w:rFonts w:eastAsiaTheme="minorEastAsia"/>
            <w:noProof/>
            <w:lang w:val="en-US"/>
          </w:rPr>
          <w:tab/>
        </w:r>
        <w:r w:rsidR="0041195A" w:rsidRPr="00C42A6A">
          <w:rPr>
            <w:rStyle w:val="Hyperlink"/>
            <w:noProof/>
          </w:rPr>
          <w:t>O QUE O GRC NÃO FAZ</w:t>
        </w:r>
        <w:r w:rsidR="0041195A">
          <w:rPr>
            <w:noProof/>
            <w:webHidden/>
          </w:rPr>
          <w:tab/>
        </w:r>
        <w:r w:rsidR="0041195A">
          <w:rPr>
            <w:noProof/>
            <w:webHidden/>
          </w:rPr>
          <w:fldChar w:fldCharType="begin"/>
        </w:r>
        <w:r w:rsidR="0041195A">
          <w:rPr>
            <w:noProof/>
            <w:webHidden/>
          </w:rPr>
          <w:instrText xml:space="preserve"> PAGEREF _Toc15397745 \h </w:instrText>
        </w:r>
        <w:r w:rsidR="0041195A">
          <w:rPr>
            <w:noProof/>
            <w:webHidden/>
          </w:rPr>
        </w:r>
        <w:r w:rsidR="0041195A">
          <w:rPr>
            <w:noProof/>
            <w:webHidden/>
          </w:rPr>
          <w:fldChar w:fldCharType="separate"/>
        </w:r>
        <w:r w:rsidR="0041195A">
          <w:rPr>
            <w:noProof/>
            <w:webHidden/>
          </w:rPr>
          <w:t>15</w:t>
        </w:r>
        <w:r w:rsidR="0041195A">
          <w:rPr>
            <w:noProof/>
            <w:webHidden/>
          </w:rPr>
          <w:fldChar w:fldCharType="end"/>
        </w:r>
      </w:hyperlink>
    </w:p>
    <w:p w:rsidR="0041195A" w:rsidRDefault="00706978">
      <w:pPr>
        <w:pStyle w:val="TOC2"/>
        <w:rPr>
          <w:rFonts w:eastAsiaTheme="minorEastAsia"/>
          <w:noProof/>
          <w:lang w:val="en-US"/>
        </w:rPr>
      </w:pPr>
      <w:hyperlink w:anchor="_Toc15397746" w:history="1">
        <w:r w:rsidR="0041195A" w:rsidRPr="00C42A6A">
          <w:rPr>
            <w:rStyle w:val="Hyperlink"/>
            <w:noProof/>
          </w:rPr>
          <w:t>I-15.</w:t>
        </w:r>
        <w:r w:rsidR="0041195A">
          <w:rPr>
            <w:rFonts w:eastAsiaTheme="minorEastAsia"/>
            <w:noProof/>
            <w:lang w:val="en-US"/>
          </w:rPr>
          <w:tab/>
        </w:r>
        <w:r w:rsidR="0041195A" w:rsidRPr="00C42A6A">
          <w:rPr>
            <w:rStyle w:val="Hyperlink"/>
            <w:noProof/>
          </w:rPr>
          <w:t>LISTA DAS INTEGRAÇÕES</w:t>
        </w:r>
        <w:r w:rsidR="0041195A">
          <w:rPr>
            <w:noProof/>
            <w:webHidden/>
          </w:rPr>
          <w:tab/>
        </w:r>
        <w:r w:rsidR="0041195A">
          <w:rPr>
            <w:noProof/>
            <w:webHidden/>
          </w:rPr>
          <w:fldChar w:fldCharType="begin"/>
        </w:r>
        <w:r w:rsidR="0041195A">
          <w:rPr>
            <w:noProof/>
            <w:webHidden/>
          </w:rPr>
          <w:instrText xml:space="preserve"> PAGEREF _Toc15397746 \h </w:instrText>
        </w:r>
        <w:r w:rsidR="0041195A">
          <w:rPr>
            <w:noProof/>
            <w:webHidden/>
          </w:rPr>
        </w:r>
        <w:r w:rsidR="0041195A">
          <w:rPr>
            <w:noProof/>
            <w:webHidden/>
          </w:rPr>
          <w:fldChar w:fldCharType="separate"/>
        </w:r>
        <w:r w:rsidR="0041195A">
          <w:rPr>
            <w:noProof/>
            <w:webHidden/>
          </w:rPr>
          <w:t>16</w:t>
        </w:r>
        <w:r w:rsidR="0041195A">
          <w:rPr>
            <w:noProof/>
            <w:webHidden/>
          </w:rPr>
          <w:fldChar w:fldCharType="end"/>
        </w:r>
      </w:hyperlink>
    </w:p>
    <w:p w:rsidR="0041195A" w:rsidRDefault="00706978">
      <w:pPr>
        <w:pStyle w:val="TOC1"/>
        <w:tabs>
          <w:tab w:val="left" w:pos="440"/>
          <w:tab w:val="right" w:leader="dot" w:pos="10790"/>
        </w:tabs>
        <w:rPr>
          <w:rFonts w:eastAsiaTheme="minorEastAsia"/>
          <w:noProof/>
          <w:lang w:val="en-US"/>
        </w:rPr>
      </w:pPr>
      <w:hyperlink w:anchor="_Toc15397747" w:history="1">
        <w:r w:rsidR="0041195A" w:rsidRPr="00C42A6A">
          <w:rPr>
            <w:rStyle w:val="Hyperlink"/>
            <w:noProof/>
          </w:rPr>
          <w:t>II-</w:t>
        </w:r>
        <w:r w:rsidR="0041195A">
          <w:rPr>
            <w:rFonts w:eastAsiaTheme="minorEastAsia"/>
            <w:noProof/>
            <w:lang w:val="en-US"/>
          </w:rPr>
          <w:tab/>
        </w:r>
        <w:r w:rsidR="0041195A" w:rsidRPr="00C42A6A">
          <w:rPr>
            <w:rStyle w:val="Hyperlink"/>
            <w:noProof/>
          </w:rPr>
          <w:t>INICIANDO O SISTEMA</w:t>
        </w:r>
        <w:r w:rsidR="0041195A">
          <w:rPr>
            <w:noProof/>
            <w:webHidden/>
          </w:rPr>
          <w:tab/>
        </w:r>
        <w:r w:rsidR="0041195A">
          <w:rPr>
            <w:noProof/>
            <w:webHidden/>
          </w:rPr>
          <w:fldChar w:fldCharType="begin"/>
        </w:r>
        <w:r w:rsidR="0041195A">
          <w:rPr>
            <w:noProof/>
            <w:webHidden/>
          </w:rPr>
          <w:instrText xml:space="preserve"> PAGEREF _Toc15397747 \h </w:instrText>
        </w:r>
        <w:r w:rsidR="0041195A">
          <w:rPr>
            <w:noProof/>
            <w:webHidden/>
          </w:rPr>
        </w:r>
        <w:r w:rsidR="0041195A">
          <w:rPr>
            <w:noProof/>
            <w:webHidden/>
          </w:rPr>
          <w:fldChar w:fldCharType="separate"/>
        </w:r>
        <w:r w:rsidR="0041195A">
          <w:rPr>
            <w:noProof/>
            <w:webHidden/>
          </w:rPr>
          <w:t>17</w:t>
        </w:r>
        <w:r w:rsidR="0041195A">
          <w:rPr>
            <w:noProof/>
            <w:webHidden/>
          </w:rPr>
          <w:fldChar w:fldCharType="end"/>
        </w:r>
      </w:hyperlink>
    </w:p>
    <w:p w:rsidR="0041195A" w:rsidRDefault="00706978">
      <w:pPr>
        <w:pStyle w:val="TOC2"/>
        <w:rPr>
          <w:rFonts w:eastAsiaTheme="minorEastAsia"/>
          <w:noProof/>
          <w:lang w:val="en-US"/>
        </w:rPr>
      </w:pPr>
      <w:hyperlink w:anchor="_Toc15397748" w:history="1">
        <w:r w:rsidR="0041195A" w:rsidRPr="00C42A6A">
          <w:rPr>
            <w:rStyle w:val="Hyperlink"/>
            <w:noProof/>
          </w:rPr>
          <w:t>II-1.</w:t>
        </w:r>
        <w:r w:rsidR="0041195A">
          <w:rPr>
            <w:rFonts w:eastAsiaTheme="minorEastAsia"/>
            <w:noProof/>
            <w:lang w:val="en-US"/>
          </w:rPr>
          <w:tab/>
        </w:r>
        <w:r w:rsidR="0041195A" w:rsidRPr="00C42A6A">
          <w:rPr>
            <w:rStyle w:val="Hyperlink"/>
            <w:noProof/>
          </w:rPr>
          <w:t>PRÉ-REQUISITOS</w:t>
        </w:r>
        <w:r w:rsidR="0041195A">
          <w:rPr>
            <w:noProof/>
            <w:webHidden/>
          </w:rPr>
          <w:tab/>
        </w:r>
        <w:r w:rsidR="0041195A">
          <w:rPr>
            <w:noProof/>
            <w:webHidden/>
          </w:rPr>
          <w:fldChar w:fldCharType="begin"/>
        </w:r>
        <w:r w:rsidR="0041195A">
          <w:rPr>
            <w:noProof/>
            <w:webHidden/>
          </w:rPr>
          <w:instrText xml:space="preserve"> PAGEREF _Toc15397748 \h </w:instrText>
        </w:r>
        <w:r w:rsidR="0041195A">
          <w:rPr>
            <w:noProof/>
            <w:webHidden/>
          </w:rPr>
        </w:r>
        <w:r w:rsidR="0041195A">
          <w:rPr>
            <w:noProof/>
            <w:webHidden/>
          </w:rPr>
          <w:fldChar w:fldCharType="separate"/>
        </w:r>
        <w:r w:rsidR="0041195A">
          <w:rPr>
            <w:noProof/>
            <w:webHidden/>
          </w:rPr>
          <w:t>17</w:t>
        </w:r>
        <w:r w:rsidR="0041195A">
          <w:rPr>
            <w:noProof/>
            <w:webHidden/>
          </w:rPr>
          <w:fldChar w:fldCharType="end"/>
        </w:r>
      </w:hyperlink>
    </w:p>
    <w:p w:rsidR="0041195A" w:rsidRDefault="00706978">
      <w:pPr>
        <w:pStyle w:val="TOC2"/>
        <w:rPr>
          <w:rFonts w:eastAsiaTheme="minorEastAsia"/>
          <w:noProof/>
          <w:lang w:val="en-US"/>
        </w:rPr>
      </w:pPr>
      <w:hyperlink w:anchor="_Toc15397749" w:history="1">
        <w:r w:rsidR="0041195A" w:rsidRPr="00C42A6A">
          <w:rPr>
            <w:rStyle w:val="Hyperlink"/>
            <w:noProof/>
          </w:rPr>
          <w:t>II-2.</w:t>
        </w:r>
        <w:r w:rsidR="0041195A">
          <w:rPr>
            <w:rFonts w:eastAsiaTheme="minorEastAsia"/>
            <w:noProof/>
            <w:lang w:val="en-US"/>
          </w:rPr>
          <w:tab/>
        </w:r>
        <w:r w:rsidR="0041195A" w:rsidRPr="00C42A6A">
          <w:rPr>
            <w:rStyle w:val="Hyperlink"/>
            <w:noProof/>
          </w:rPr>
          <w:t>EXECUÇÃO EM BATCH</w:t>
        </w:r>
        <w:r w:rsidR="0041195A">
          <w:rPr>
            <w:noProof/>
            <w:webHidden/>
          </w:rPr>
          <w:tab/>
        </w:r>
        <w:r w:rsidR="0041195A">
          <w:rPr>
            <w:noProof/>
            <w:webHidden/>
          </w:rPr>
          <w:fldChar w:fldCharType="begin"/>
        </w:r>
        <w:r w:rsidR="0041195A">
          <w:rPr>
            <w:noProof/>
            <w:webHidden/>
          </w:rPr>
          <w:instrText xml:space="preserve"> PAGEREF _Toc15397749 \h </w:instrText>
        </w:r>
        <w:r w:rsidR="0041195A">
          <w:rPr>
            <w:noProof/>
            <w:webHidden/>
          </w:rPr>
        </w:r>
        <w:r w:rsidR="0041195A">
          <w:rPr>
            <w:noProof/>
            <w:webHidden/>
          </w:rPr>
          <w:fldChar w:fldCharType="separate"/>
        </w:r>
        <w:r w:rsidR="0041195A">
          <w:rPr>
            <w:noProof/>
            <w:webHidden/>
          </w:rPr>
          <w:t>17</w:t>
        </w:r>
        <w:r w:rsidR="0041195A">
          <w:rPr>
            <w:noProof/>
            <w:webHidden/>
          </w:rPr>
          <w:fldChar w:fldCharType="end"/>
        </w:r>
      </w:hyperlink>
    </w:p>
    <w:p w:rsidR="0041195A" w:rsidRDefault="00706978">
      <w:pPr>
        <w:pStyle w:val="TOC2"/>
        <w:rPr>
          <w:rFonts w:eastAsiaTheme="minorEastAsia"/>
          <w:noProof/>
          <w:lang w:val="en-US"/>
        </w:rPr>
      </w:pPr>
      <w:hyperlink w:anchor="_Toc15397750" w:history="1">
        <w:r w:rsidR="0041195A" w:rsidRPr="00C42A6A">
          <w:rPr>
            <w:rStyle w:val="Hyperlink"/>
            <w:noProof/>
          </w:rPr>
          <w:t>II-3.</w:t>
        </w:r>
        <w:r w:rsidR="0041195A">
          <w:rPr>
            <w:rFonts w:eastAsiaTheme="minorEastAsia"/>
            <w:noProof/>
            <w:lang w:val="en-US"/>
          </w:rPr>
          <w:tab/>
        </w:r>
        <w:r w:rsidR="0041195A" w:rsidRPr="00C42A6A">
          <w:rPr>
            <w:rStyle w:val="Hyperlink"/>
            <w:noProof/>
          </w:rPr>
          <w:t>INICIALIZAÇÃO</w:t>
        </w:r>
        <w:r w:rsidR="0041195A">
          <w:rPr>
            <w:noProof/>
            <w:webHidden/>
          </w:rPr>
          <w:tab/>
        </w:r>
        <w:r w:rsidR="0041195A">
          <w:rPr>
            <w:noProof/>
            <w:webHidden/>
          </w:rPr>
          <w:fldChar w:fldCharType="begin"/>
        </w:r>
        <w:r w:rsidR="0041195A">
          <w:rPr>
            <w:noProof/>
            <w:webHidden/>
          </w:rPr>
          <w:instrText xml:space="preserve"> PAGEREF _Toc15397750 \h </w:instrText>
        </w:r>
        <w:r w:rsidR="0041195A">
          <w:rPr>
            <w:noProof/>
            <w:webHidden/>
          </w:rPr>
        </w:r>
        <w:r w:rsidR="0041195A">
          <w:rPr>
            <w:noProof/>
            <w:webHidden/>
          </w:rPr>
          <w:fldChar w:fldCharType="separate"/>
        </w:r>
        <w:r w:rsidR="0041195A">
          <w:rPr>
            <w:noProof/>
            <w:webHidden/>
          </w:rPr>
          <w:t>17</w:t>
        </w:r>
        <w:r w:rsidR="0041195A">
          <w:rPr>
            <w:noProof/>
            <w:webHidden/>
          </w:rPr>
          <w:fldChar w:fldCharType="end"/>
        </w:r>
      </w:hyperlink>
    </w:p>
    <w:p w:rsidR="0041195A" w:rsidRDefault="00706978">
      <w:pPr>
        <w:pStyle w:val="TOC2"/>
        <w:rPr>
          <w:rFonts w:eastAsiaTheme="minorEastAsia"/>
          <w:noProof/>
          <w:lang w:val="en-US"/>
        </w:rPr>
      </w:pPr>
      <w:hyperlink w:anchor="_Toc15397751" w:history="1">
        <w:r w:rsidR="0041195A" w:rsidRPr="00C42A6A">
          <w:rPr>
            <w:rStyle w:val="Hyperlink"/>
            <w:noProof/>
          </w:rPr>
          <w:t>II-4.</w:t>
        </w:r>
        <w:r w:rsidR="0041195A">
          <w:rPr>
            <w:rFonts w:eastAsiaTheme="minorEastAsia"/>
            <w:noProof/>
            <w:lang w:val="en-US"/>
          </w:rPr>
          <w:tab/>
        </w:r>
        <w:r w:rsidR="0041195A" w:rsidRPr="00C42A6A">
          <w:rPr>
            <w:rStyle w:val="Hyperlink"/>
            <w:noProof/>
          </w:rPr>
          <w:t>FLUXO DO SISTEMA</w:t>
        </w:r>
        <w:r w:rsidR="0041195A">
          <w:rPr>
            <w:noProof/>
            <w:webHidden/>
          </w:rPr>
          <w:tab/>
        </w:r>
        <w:r w:rsidR="0041195A">
          <w:rPr>
            <w:noProof/>
            <w:webHidden/>
          </w:rPr>
          <w:fldChar w:fldCharType="begin"/>
        </w:r>
        <w:r w:rsidR="0041195A">
          <w:rPr>
            <w:noProof/>
            <w:webHidden/>
          </w:rPr>
          <w:instrText xml:space="preserve"> PAGEREF _Toc15397751 \h </w:instrText>
        </w:r>
        <w:r w:rsidR="0041195A">
          <w:rPr>
            <w:noProof/>
            <w:webHidden/>
          </w:rPr>
        </w:r>
        <w:r w:rsidR="0041195A">
          <w:rPr>
            <w:noProof/>
            <w:webHidden/>
          </w:rPr>
          <w:fldChar w:fldCharType="separate"/>
        </w:r>
        <w:r w:rsidR="0041195A">
          <w:rPr>
            <w:noProof/>
            <w:webHidden/>
          </w:rPr>
          <w:t>18</w:t>
        </w:r>
        <w:r w:rsidR="0041195A">
          <w:rPr>
            <w:noProof/>
            <w:webHidden/>
          </w:rPr>
          <w:fldChar w:fldCharType="end"/>
        </w:r>
      </w:hyperlink>
    </w:p>
    <w:p w:rsidR="0041195A" w:rsidRDefault="00706978">
      <w:pPr>
        <w:pStyle w:val="TOC2"/>
        <w:rPr>
          <w:rFonts w:eastAsiaTheme="minorEastAsia"/>
          <w:noProof/>
          <w:lang w:val="en-US"/>
        </w:rPr>
      </w:pPr>
      <w:hyperlink w:anchor="_Toc15397752" w:history="1">
        <w:r w:rsidR="0041195A" w:rsidRPr="00C42A6A">
          <w:rPr>
            <w:rStyle w:val="Hyperlink"/>
            <w:noProof/>
          </w:rPr>
          <w:t>II-5.</w:t>
        </w:r>
        <w:r w:rsidR="0041195A">
          <w:rPr>
            <w:rFonts w:eastAsiaTheme="minorEastAsia"/>
            <w:noProof/>
            <w:lang w:val="en-US"/>
          </w:rPr>
          <w:tab/>
        </w:r>
        <w:r w:rsidR="0041195A" w:rsidRPr="00C42A6A">
          <w:rPr>
            <w:rStyle w:val="Hyperlink"/>
            <w:noProof/>
          </w:rPr>
          <w:t>TELA PRINCIPAL</w:t>
        </w:r>
        <w:r w:rsidR="0041195A">
          <w:rPr>
            <w:noProof/>
            <w:webHidden/>
          </w:rPr>
          <w:tab/>
        </w:r>
        <w:r w:rsidR="0041195A">
          <w:rPr>
            <w:noProof/>
            <w:webHidden/>
          </w:rPr>
          <w:fldChar w:fldCharType="begin"/>
        </w:r>
        <w:r w:rsidR="0041195A">
          <w:rPr>
            <w:noProof/>
            <w:webHidden/>
          </w:rPr>
          <w:instrText xml:space="preserve"> PAGEREF _Toc15397752 \h </w:instrText>
        </w:r>
        <w:r w:rsidR="0041195A">
          <w:rPr>
            <w:noProof/>
            <w:webHidden/>
          </w:rPr>
        </w:r>
        <w:r w:rsidR="0041195A">
          <w:rPr>
            <w:noProof/>
            <w:webHidden/>
          </w:rPr>
          <w:fldChar w:fldCharType="separate"/>
        </w:r>
        <w:r w:rsidR="0041195A">
          <w:rPr>
            <w:noProof/>
            <w:webHidden/>
          </w:rPr>
          <w:t>19</w:t>
        </w:r>
        <w:r w:rsidR="0041195A">
          <w:rPr>
            <w:noProof/>
            <w:webHidden/>
          </w:rPr>
          <w:fldChar w:fldCharType="end"/>
        </w:r>
      </w:hyperlink>
    </w:p>
    <w:p w:rsidR="0041195A" w:rsidRDefault="00706978">
      <w:pPr>
        <w:pStyle w:val="TOC2"/>
        <w:rPr>
          <w:rFonts w:eastAsiaTheme="minorEastAsia"/>
          <w:noProof/>
          <w:lang w:val="en-US"/>
        </w:rPr>
      </w:pPr>
      <w:hyperlink w:anchor="_Toc15397753" w:history="1">
        <w:r w:rsidR="0041195A" w:rsidRPr="00C42A6A">
          <w:rPr>
            <w:rStyle w:val="Hyperlink"/>
            <w:noProof/>
          </w:rPr>
          <w:t>II-6.</w:t>
        </w:r>
        <w:r w:rsidR="0041195A">
          <w:rPr>
            <w:rFonts w:eastAsiaTheme="minorEastAsia"/>
            <w:noProof/>
            <w:lang w:val="en-US"/>
          </w:rPr>
          <w:tab/>
        </w:r>
        <w:r w:rsidR="0041195A" w:rsidRPr="00C42A6A">
          <w:rPr>
            <w:rStyle w:val="Hyperlink"/>
            <w:noProof/>
          </w:rPr>
          <w:t>TECLAS E BOTÕES DE USO GERAL</w:t>
        </w:r>
        <w:r w:rsidR="0041195A">
          <w:rPr>
            <w:noProof/>
            <w:webHidden/>
          </w:rPr>
          <w:tab/>
        </w:r>
        <w:r w:rsidR="0041195A">
          <w:rPr>
            <w:noProof/>
            <w:webHidden/>
          </w:rPr>
          <w:fldChar w:fldCharType="begin"/>
        </w:r>
        <w:r w:rsidR="0041195A">
          <w:rPr>
            <w:noProof/>
            <w:webHidden/>
          </w:rPr>
          <w:instrText xml:space="preserve"> PAGEREF _Toc15397753 \h </w:instrText>
        </w:r>
        <w:r w:rsidR="0041195A">
          <w:rPr>
            <w:noProof/>
            <w:webHidden/>
          </w:rPr>
        </w:r>
        <w:r w:rsidR="0041195A">
          <w:rPr>
            <w:noProof/>
            <w:webHidden/>
          </w:rPr>
          <w:fldChar w:fldCharType="separate"/>
        </w:r>
        <w:r w:rsidR="0041195A">
          <w:rPr>
            <w:noProof/>
            <w:webHidden/>
          </w:rPr>
          <w:t>20</w:t>
        </w:r>
        <w:r w:rsidR="0041195A">
          <w:rPr>
            <w:noProof/>
            <w:webHidden/>
          </w:rPr>
          <w:fldChar w:fldCharType="end"/>
        </w:r>
      </w:hyperlink>
    </w:p>
    <w:p w:rsidR="0041195A" w:rsidRDefault="00706978">
      <w:pPr>
        <w:pStyle w:val="TOC2"/>
        <w:rPr>
          <w:rFonts w:eastAsiaTheme="minorEastAsia"/>
          <w:noProof/>
          <w:lang w:val="en-US"/>
        </w:rPr>
      </w:pPr>
      <w:hyperlink w:anchor="_Toc15397754" w:history="1">
        <w:r w:rsidR="0041195A" w:rsidRPr="00C42A6A">
          <w:rPr>
            <w:rStyle w:val="Hyperlink"/>
            <w:noProof/>
          </w:rPr>
          <w:t>II-7.</w:t>
        </w:r>
        <w:r w:rsidR="0041195A">
          <w:rPr>
            <w:rFonts w:eastAsiaTheme="minorEastAsia"/>
            <w:noProof/>
            <w:lang w:val="en-US"/>
          </w:rPr>
          <w:tab/>
        </w:r>
        <w:r w:rsidR="0041195A" w:rsidRPr="00C42A6A">
          <w:rPr>
            <w:rStyle w:val="Hyperlink"/>
            <w:noProof/>
          </w:rPr>
          <w:t>RODAPÉ</w:t>
        </w:r>
        <w:r w:rsidR="0041195A">
          <w:rPr>
            <w:noProof/>
            <w:webHidden/>
          </w:rPr>
          <w:tab/>
        </w:r>
        <w:r w:rsidR="0041195A">
          <w:rPr>
            <w:noProof/>
            <w:webHidden/>
          </w:rPr>
          <w:fldChar w:fldCharType="begin"/>
        </w:r>
        <w:r w:rsidR="0041195A">
          <w:rPr>
            <w:noProof/>
            <w:webHidden/>
          </w:rPr>
          <w:instrText xml:space="preserve"> PAGEREF _Toc15397754 \h </w:instrText>
        </w:r>
        <w:r w:rsidR="0041195A">
          <w:rPr>
            <w:noProof/>
            <w:webHidden/>
          </w:rPr>
        </w:r>
        <w:r w:rsidR="0041195A">
          <w:rPr>
            <w:noProof/>
            <w:webHidden/>
          </w:rPr>
          <w:fldChar w:fldCharType="separate"/>
        </w:r>
        <w:r w:rsidR="0041195A">
          <w:rPr>
            <w:noProof/>
            <w:webHidden/>
          </w:rPr>
          <w:t>21</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755" w:history="1">
        <w:r w:rsidR="0041195A" w:rsidRPr="00C42A6A">
          <w:rPr>
            <w:rStyle w:val="Hyperlink"/>
            <w:noProof/>
          </w:rPr>
          <w:t>III-</w:t>
        </w:r>
        <w:r w:rsidR="0041195A">
          <w:rPr>
            <w:rFonts w:eastAsiaTheme="minorEastAsia"/>
            <w:noProof/>
            <w:lang w:val="en-US"/>
          </w:rPr>
          <w:tab/>
        </w:r>
        <w:r w:rsidR="0041195A" w:rsidRPr="00C42A6A">
          <w:rPr>
            <w:rStyle w:val="Hyperlink"/>
            <w:noProof/>
          </w:rPr>
          <w:t>FUNDOS E CARTEIRAS</w:t>
        </w:r>
        <w:r w:rsidR="0041195A">
          <w:rPr>
            <w:noProof/>
            <w:webHidden/>
          </w:rPr>
          <w:tab/>
        </w:r>
        <w:r w:rsidR="0041195A">
          <w:rPr>
            <w:noProof/>
            <w:webHidden/>
          </w:rPr>
          <w:fldChar w:fldCharType="begin"/>
        </w:r>
        <w:r w:rsidR="0041195A">
          <w:rPr>
            <w:noProof/>
            <w:webHidden/>
          </w:rPr>
          <w:instrText xml:space="preserve"> PAGEREF _Toc15397755 \h </w:instrText>
        </w:r>
        <w:r w:rsidR="0041195A">
          <w:rPr>
            <w:noProof/>
            <w:webHidden/>
          </w:rPr>
        </w:r>
        <w:r w:rsidR="0041195A">
          <w:rPr>
            <w:noProof/>
            <w:webHidden/>
          </w:rPr>
          <w:fldChar w:fldCharType="separate"/>
        </w:r>
        <w:r w:rsidR="0041195A">
          <w:rPr>
            <w:noProof/>
            <w:webHidden/>
          </w:rPr>
          <w:t>22</w:t>
        </w:r>
        <w:r w:rsidR="0041195A">
          <w:rPr>
            <w:noProof/>
            <w:webHidden/>
          </w:rPr>
          <w:fldChar w:fldCharType="end"/>
        </w:r>
      </w:hyperlink>
    </w:p>
    <w:p w:rsidR="0041195A" w:rsidRDefault="00706978">
      <w:pPr>
        <w:pStyle w:val="TOC2"/>
        <w:rPr>
          <w:rFonts w:eastAsiaTheme="minorEastAsia"/>
          <w:noProof/>
          <w:lang w:val="en-US"/>
        </w:rPr>
      </w:pPr>
      <w:hyperlink w:anchor="_Toc15397756" w:history="1">
        <w:r w:rsidR="0041195A" w:rsidRPr="00C42A6A">
          <w:rPr>
            <w:rStyle w:val="Hyperlink"/>
            <w:noProof/>
          </w:rPr>
          <w:t>III-1.</w:t>
        </w:r>
        <w:r w:rsidR="0041195A">
          <w:rPr>
            <w:rFonts w:eastAsiaTheme="minorEastAsia"/>
            <w:noProof/>
            <w:lang w:val="en-US"/>
          </w:rPr>
          <w:tab/>
        </w:r>
        <w:r w:rsidR="0041195A" w:rsidRPr="00C42A6A">
          <w:rPr>
            <w:rStyle w:val="Hyperlink"/>
            <w:noProof/>
          </w:rPr>
          <w:t>DASHBOARD DOS FUNDOS</w:t>
        </w:r>
        <w:r w:rsidR="0041195A">
          <w:rPr>
            <w:noProof/>
            <w:webHidden/>
          </w:rPr>
          <w:tab/>
        </w:r>
        <w:r w:rsidR="0041195A">
          <w:rPr>
            <w:noProof/>
            <w:webHidden/>
          </w:rPr>
          <w:fldChar w:fldCharType="begin"/>
        </w:r>
        <w:r w:rsidR="0041195A">
          <w:rPr>
            <w:noProof/>
            <w:webHidden/>
          </w:rPr>
          <w:instrText xml:space="preserve"> PAGEREF _Toc15397756 \h </w:instrText>
        </w:r>
        <w:r w:rsidR="0041195A">
          <w:rPr>
            <w:noProof/>
            <w:webHidden/>
          </w:rPr>
        </w:r>
        <w:r w:rsidR="0041195A">
          <w:rPr>
            <w:noProof/>
            <w:webHidden/>
          </w:rPr>
          <w:fldChar w:fldCharType="separate"/>
        </w:r>
        <w:r w:rsidR="0041195A">
          <w:rPr>
            <w:noProof/>
            <w:webHidden/>
          </w:rPr>
          <w:t>22</w:t>
        </w:r>
        <w:r w:rsidR="0041195A">
          <w:rPr>
            <w:noProof/>
            <w:webHidden/>
          </w:rPr>
          <w:fldChar w:fldCharType="end"/>
        </w:r>
      </w:hyperlink>
    </w:p>
    <w:p w:rsidR="0041195A" w:rsidRDefault="00706978">
      <w:pPr>
        <w:pStyle w:val="TOC2"/>
        <w:rPr>
          <w:rFonts w:eastAsiaTheme="minorEastAsia"/>
          <w:noProof/>
          <w:lang w:val="en-US"/>
        </w:rPr>
      </w:pPr>
      <w:hyperlink w:anchor="_Toc15397757" w:history="1">
        <w:r w:rsidR="0041195A" w:rsidRPr="00C42A6A">
          <w:rPr>
            <w:rStyle w:val="Hyperlink"/>
            <w:noProof/>
          </w:rPr>
          <w:t>III-2.</w:t>
        </w:r>
        <w:r w:rsidR="0041195A">
          <w:rPr>
            <w:rFonts w:eastAsiaTheme="minorEastAsia"/>
            <w:noProof/>
            <w:lang w:val="en-US"/>
          </w:rPr>
          <w:tab/>
        </w:r>
        <w:r w:rsidR="0041195A" w:rsidRPr="00C42A6A">
          <w:rPr>
            <w:rStyle w:val="Hyperlink"/>
            <w:noProof/>
          </w:rPr>
          <w:t>ATUALIZAÇÃO DA CARTEIRA</w:t>
        </w:r>
        <w:r w:rsidR="0041195A">
          <w:rPr>
            <w:noProof/>
            <w:webHidden/>
          </w:rPr>
          <w:tab/>
        </w:r>
        <w:r w:rsidR="0041195A">
          <w:rPr>
            <w:noProof/>
            <w:webHidden/>
          </w:rPr>
          <w:fldChar w:fldCharType="begin"/>
        </w:r>
        <w:r w:rsidR="0041195A">
          <w:rPr>
            <w:noProof/>
            <w:webHidden/>
          </w:rPr>
          <w:instrText xml:space="preserve"> PAGEREF _Toc15397757 \h </w:instrText>
        </w:r>
        <w:r w:rsidR="0041195A">
          <w:rPr>
            <w:noProof/>
            <w:webHidden/>
          </w:rPr>
        </w:r>
        <w:r w:rsidR="0041195A">
          <w:rPr>
            <w:noProof/>
            <w:webHidden/>
          </w:rPr>
          <w:fldChar w:fldCharType="separate"/>
        </w:r>
        <w:r w:rsidR="0041195A">
          <w:rPr>
            <w:noProof/>
            <w:webHidden/>
          </w:rPr>
          <w:t>24</w:t>
        </w:r>
        <w:r w:rsidR="0041195A">
          <w:rPr>
            <w:noProof/>
            <w:webHidden/>
          </w:rPr>
          <w:fldChar w:fldCharType="end"/>
        </w:r>
      </w:hyperlink>
    </w:p>
    <w:p w:rsidR="0041195A" w:rsidRDefault="00706978">
      <w:pPr>
        <w:pStyle w:val="TOC2"/>
        <w:rPr>
          <w:rFonts w:eastAsiaTheme="minorEastAsia"/>
          <w:noProof/>
          <w:lang w:val="en-US"/>
        </w:rPr>
      </w:pPr>
      <w:hyperlink w:anchor="_Toc15397758" w:history="1">
        <w:r w:rsidR="0041195A" w:rsidRPr="00C42A6A">
          <w:rPr>
            <w:rStyle w:val="Hyperlink"/>
            <w:noProof/>
          </w:rPr>
          <w:t>III-3.</w:t>
        </w:r>
        <w:r w:rsidR="0041195A">
          <w:rPr>
            <w:rFonts w:eastAsiaTheme="minorEastAsia"/>
            <w:noProof/>
            <w:lang w:val="en-US"/>
          </w:rPr>
          <w:tab/>
        </w:r>
        <w:r w:rsidR="0041195A" w:rsidRPr="00C42A6A">
          <w:rPr>
            <w:rStyle w:val="Hyperlink"/>
            <w:noProof/>
          </w:rPr>
          <w:t>TOLERÂNCIA DE DESATUALIZAÇÃO</w:t>
        </w:r>
        <w:r w:rsidR="0041195A">
          <w:rPr>
            <w:noProof/>
            <w:webHidden/>
          </w:rPr>
          <w:tab/>
        </w:r>
        <w:r w:rsidR="0041195A">
          <w:rPr>
            <w:noProof/>
            <w:webHidden/>
          </w:rPr>
          <w:fldChar w:fldCharType="begin"/>
        </w:r>
        <w:r w:rsidR="0041195A">
          <w:rPr>
            <w:noProof/>
            <w:webHidden/>
          </w:rPr>
          <w:instrText xml:space="preserve"> PAGEREF _Toc15397758 \h </w:instrText>
        </w:r>
        <w:r w:rsidR="0041195A">
          <w:rPr>
            <w:noProof/>
            <w:webHidden/>
          </w:rPr>
        </w:r>
        <w:r w:rsidR="0041195A">
          <w:rPr>
            <w:noProof/>
            <w:webHidden/>
          </w:rPr>
          <w:fldChar w:fldCharType="separate"/>
        </w:r>
        <w:r w:rsidR="0041195A">
          <w:rPr>
            <w:noProof/>
            <w:webHidden/>
          </w:rPr>
          <w:t>25</w:t>
        </w:r>
        <w:r w:rsidR="0041195A">
          <w:rPr>
            <w:noProof/>
            <w:webHidden/>
          </w:rPr>
          <w:fldChar w:fldCharType="end"/>
        </w:r>
      </w:hyperlink>
    </w:p>
    <w:p w:rsidR="0041195A" w:rsidRDefault="00706978">
      <w:pPr>
        <w:pStyle w:val="TOC2"/>
        <w:rPr>
          <w:rFonts w:eastAsiaTheme="minorEastAsia"/>
          <w:noProof/>
          <w:lang w:val="en-US"/>
        </w:rPr>
      </w:pPr>
      <w:hyperlink w:anchor="_Toc15397759" w:history="1">
        <w:r w:rsidR="0041195A" w:rsidRPr="00C42A6A">
          <w:rPr>
            <w:rStyle w:val="Hyperlink"/>
            <w:noProof/>
          </w:rPr>
          <w:t>III-4.</w:t>
        </w:r>
        <w:r w:rsidR="0041195A">
          <w:rPr>
            <w:rFonts w:eastAsiaTheme="minorEastAsia"/>
            <w:noProof/>
            <w:lang w:val="en-US"/>
          </w:rPr>
          <w:tab/>
        </w:r>
        <w:r w:rsidR="0041195A" w:rsidRPr="00C42A6A">
          <w:rPr>
            <w:rStyle w:val="Hyperlink"/>
            <w:noProof/>
          </w:rPr>
          <w:t>TELA DE CARTEIRA</w:t>
        </w:r>
        <w:r w:rsidR="0041195A">
          <w:rPr>
            <w:noProof/>
            <w:webHidden/>
          </w:rPr>
          <w:tab/>
        </w:r>
        <w:r w:rsidR="0041195A">
          <w:rPr>
            <w:noProof/>
            <w:webHidden/>
          </w:rPr>
          <w:fldChar w:fldCharType="begin"/>
        </w:r>
        <w:r w:rsidR="0041195A">
          <w:rPr>
            <w:noProof/>
            <w:webHidden/>
          </w:rPr>
          <w:instrText xml:space="preserve"> PAGEREF _Toc15397759 \h </w:instrText>
        </w:r>
        <w:r w:rsidR="0041195A">
          <w:rPr>
            <w:noProof/>
            <w:webHidden/>
          </w:rPr>
        </w:r>
        <w:r w:rsidR="0041195A">
          <w:rPr>
            <w:noProof/>
            <w:webHidden/>
          </w:rPr>
          <w:fldChar w:fldCharType="separate"/>
        </w:r>
        <w:r w:rsidR="0041195A">
          <w:rPr>
            <w:noProof/>
            <w:webHidden/>
          </w:rPr>
          <w:t>27</w:t>
        </w:r>
        <w:r w:rsidR="0041195A">
          <w:rPr>
            <w:noProof/>
            <w:webHidden/>
          </w:rPr>
          <w:fldChar w:fldCharType="end"/>
        </w:r>
      </w:hyperlink>
    </w:p>
    <w:p w:rsidR="0041195A" w:rsidRDefault="00706978">
      <w:pPr>
        <w:pStyle w:val="TOC2"/>
        <w:rPr>
          <w:rFonts w:eastAsiaTheme="minorEastAsia"/>
          <w:noProof/>
          <w:lang w:val="en-US"/>
        </w:rPr>
      </w:pPr>
      <w:hyperlink w:anchor="_Toc15397760" w:history="1">
        <w:r w:rsidR="0041195A" w:rsidRPr="00C42A6A">
          <w:rPr>
            <w:rStyle w:val="Hyperlink"/>
            <w:noProof/>
          </w:rPr>
          <w:t>III-5.</w:t>
        </w:r>
        <w:r w:rsidR="0041195A">
          <w:rPr>
            <w:rFonts w:eastAsiaTheme="minorEastAsia"/>
            <w:noProof/>
            <w:lang w:val="en-US"/>
          </w:rPr>
          <w:tab/>
        </w:r>
        <w:r w:rsidR="0041195A" w:rsidRPr="00C42A6A">
          <w:rPr>
            <w:rStyle w:val="Hyperlink"/>
            <w:noProof/>
          </w:rPr>
          <w:t>VISUALIZAÇÃO “CARTEIRA” E “ABERTA”</w:t>
        </w:r>
        <w:r w:rsidR="0041195A">
          <w:rPr>
            <w:noProof/>
            <w:webHidden/>
          </w:rPr>
          <w:tab/>
        </w:r>
        <w:r w:rsidR="0041195A">
          <w:rPr>
            <w:noProof/>
            <w:webHidden/>
          </w:rPr>
          <w:fldChar w:fldCharType="begin"/>
        </w:r>
        <w:r w:rsidR="0041195A">
          <w:rPr>
            <w:noProof/>
            <w:webHidden/>
          </w:rPr>
          <w:instrText xml:space="preserve"> PAGEREF _Toc15397760 \h </w:instrText>
        </w:r>
        <w:r w:rsidR="0041195A">
          <w:rPr>
            <w:noProof/>
            <w:webHidden/>
          </w:rPr>
        </w:r>
        <w:r w:rsidR="0041195A">
          <w:rPr>
            <w:noProof/>
            <w:webHidden/>
          </w:rPr>
          <w:fldChar w:fldCharType="separate"/>
        </w:r>
        <w:r w:rsidR="0041195A">
          <w:rPr>
            <w:noProof/>
            <w:webHidden/>
          </w:rPr>
          <w:t>30</w:t>
        </w:r>
        <w:r w:rsidR="0041195A">
          <w:rPr>
            <w:noProof/>
            <w:webHidden/>
          </w:rPr>
          <w:fldChar w:fldCharType="end"/>
        </w:r>
      </w:hyperlink>
    </w:p>
    <w:p w:rsidR="0041195A" w:rsidRDefault="00706978">
      <w:pPr>
        <w:pStyle w:val="TOC2"/>
        <w:rPr>
          <w:rFonts w:eastAsiaTheme="minorEastAsia"/>
          <w:noProof/>
          <w:lang w:val="en-US"/>
        </w:rPr>
      </w:pPr>
      <w:hyperlink w:anchor="_Toc15397761" w:history="1">
        <w:r w:rsidR="0041195A" w:rsidRPr="00C42A6A">
          <w:rPr>
            <w:rStyle w:val="Hyperlink"/>
            <w:noProof/>
          </w:rPr>
          <w:t>III-6.</w:t>
        </w:r>
        <w:r w:rsidR="0041195A">
          <w:rPr>
            <w:rFonts w:eastAsiaTheme="minorEastAsia"/>
            <w:noProof/>
            <w:lang w:val="en-US"/>
          </w:rPr>
          <w:tab/>
        </w:r>
        <w:r w:rsidR="0041195A" w:rsidRPr="00C42A6A">
          <w:rPr>
            <w:rStyle w:val="Hyperlink"/>
            <w:noProof/>
          </w:rPr>
          <w:t>VISUALIZAÇÃO “REGRAS”</w:t>
        </w:r>
        <w:r w:rsidR="0041195A">
          <w:rPr>
            <w:noProof/>
            <w:webHidden/>
          </w:rPr>
          <w:tab/>
        </w:r>
        <w:r w:rsidR="0041195A">
          <w:rPr>
            <w:noProof/>
            <w:webHidden/>
          </w:rPr>
          <w:fldChar w:fldCharType="begin"/>
        </w:r>
        <w:r w:rsidR="0041195A">
          <w:rPr>
            <w:noProof/>
            <w:webHidden/>
          </w:rPr>
          <w:instrText xml:space="preserve"> PAGEREF _Toc15397761 \h </w:instrText>
        </w:r>
        <w:r w:rsidR="0041195A">
          <w:rPr>
            <w:noProof/>
            <w:webHidden/>
          </w:rPr>
        </w:r>
        <w:r w:rsidR="0041195A">
          <w:rPr>
            <w:noProof/>
            <w:webHidden/>
          </w:rPr>
          <w:fldChar w:fldCharType="separate"/>
        </w:r>
        <w:r w:rsidR="0041195A">
          <w:rPr>
            <w:noProof/>
            <w:webHidden/>
          </w:rPr>
          <w:t>31</w:t>
        </w:r>
        <w:r w:rsidR="0041195A">
          <w:rPr>
            <w:noProof/>
            <w:webHidden/>
          </w:rPr>
          <w:fldChar w:fldCharType="end"/>
        </w:r>
      </w:hyperlink>
    </w:p>
    <w:p w:rsidR="0041195A" w:rsidRDefault="00706978">
      <w:pPr>
        <w:pStyle w:val="TOC2"/>
        <w:rPr>
          <w:rFonts w:eastAsiaTheme="minorEastAsia"/>
          <w:noProof/>
          <w:lang w:val="en-US"/>
        </w:rPr>
      </w:pPr>
      <w:hyperlink w:anchor="_Toc15397762" w:history="1">
        <w:r w:rsidR="0041195A" w:rsidRPr="00C42A6A">
          <w:rPr>
            <w:rStyle w:val="Hyperlink"/>
            <w:noProof/>
          </w:rPr>
          <w:t>III-7.</w:t>
        </w:r>
        <w:r w:rsidR="0041195A">
          <w:rPr>
            <w:rFonts w:eastAsiaTheme="minorEastAsia"/>
            <w:noProof/>
            <w:lang w:val="en-US"/>
          </w:rPr>
          <w:tab/>
        </w:r>
        <w:r w:rsidR="0041195A" w:rsidRPr="00C42A6A">
          <w:rPr>
            <w:rStyle w:val="Hyperlink"/>
            <w:noProof/>
          </w:rPr>
          <w:t>VISUALIZAÇÃO “CONCENTRAÇÃO”</w:t>
        </w:r>
        <w:r w:rsidR="0041195A">
          <w:rPr>
            <w:noProof/>
            <w:webHidden/>
          </w:rPr>
          <w:tab/>
        </w:r>
        <w:r w:rsidR="0041195A">
          <w:rPr>
            <w:noProof/>
            <w:webHidden/>
          </w:rPr>
          <w:fldChar w:fldCharType="begin"/>
        </w:r>
        <w:r w:rsidR="0041195A">
          <w:rPr>
            <w:noProof/>
            <w:webHidden/>
          </w:rPr>
          <w:instrText xml:space="preserve"> PAGEREF _Toc15397762 \h </w:instrText>
        </w:r>
        <w:r w:rsidR="0041195A">
          <w:rPr>
            <w:noProof/>
            <w:webHidden/>
          </w:rPr>
        </w:r>
        <w:r w:rsidR="0041195A">
          <w:rPr>
            <w:noProof/>
            <w:webHidden/>
          </w:rPr>
          <w:fldChar w:fldCharType="separate"/>
        </w:r>
        <w:r w:rsidR="0041195A">
          <w:rPr>
            <w:noProof/>
            <w:webHidden/>
          </w:rPr>
          <w:t>33</w:t>
        </w:r>
        <w:r w:rsidR="0041195A">
          <w:rPr>
            <w:noProof/>
            <w:webHidden/>
          </w:rPr>
          <w:fldChar w:fldCharType="end"/>
        </w:r>
      </w:hyperlink>
    </w:p>
    <w:p w:rsidR="0041195A" w:rsidRDefault="00706978">
      <w:pPr>
        <w:pStyle w:val="TOC2"/>
        <w:rPr>
          <w:rFonts w:eastAsiaTheme="minorEastAsia"/>
          <w:noProof/>
          <w:lang w:val="en-US"/>
        </w:rPr>
      </w:pPr>
      <w:hyperlink w:anchor="_Toc15397763" w:history="1">
        <w:r w:rsidR="0041195A" w:rsidRPr="00C42A6A">
          <w:rPr>
            <w:rStyle w:val="Hyperlink"/>
            <w:noProof/>
          </w:rPr>
          <w:t>III-8.</w:t>
        </w:r>
        <w:r w:rsidR="0041195A">
          <w:rPr>
            <w:rFonts w:eastAsiaTheme="minorEastAsia"/>
            <w:noProof/>
            <w:lang w:val="en-US"/>
          </w:rPr>
          <w:tab/>
        </w:r>
        <w:r w:rsidR="0041195A" w:rsidRPr="00C42A6A">
          <w:rPr>
            <w:rStyle w:val="Hyperlink"/>
            <w:noProof/>
          </w:rPr>
          <w:t>CADASTRO DE FUNDOS</w:t>
        </w:r>
        <w:r w:rsidR="0041195A">
          <w:rPr>
            <w:noProof/>
            <w:webHidden/>
          </w:rPr>
          <w:tab/>
        </w:r>
        <w:r w:rsidR="0041195A">
          <w:rPr>
            <w:noProof/>
            <w:webHidden/>
          </w:rPr>
          <w:fldChar w:fldCharType="begin"/>
        </w:r>
        <w:r w:rsidR="0041195A">
          <w:rPr>
            <w:noProof/>
            <w:webHidden/>
          </w:rPr>
          <w:instrText xml:space="preserve"> PAGEREF _Toc15397763 \h </w:instrText>
        </w:r>
        <w:r w:rsidR="0041195A">
          <w:rPr>
            <w:noProof/>
            <w:webHidden/>
          </w:rPr>
        </w:r>
        <w:r w:rsidR="0041195A">
          <w:rPr>
            <w:noProof/>
            <w:webHidden/>
          </w:rPr>
          <w:fldChar w:fldCharType="separate"/>
        </w:r>
        <w:r w:rsidR="0041195A">
          <w:rPr>
            <w:noProof/>
            <w:webHidden/>
          </w:rPr>
          <w:t>33</w:t>
        </w:r>
        <w:r w:rsidR="0041195A">
          <w:rPr>
            <w:noProof/>
            <w:webHidden/>
          </w:rPr>
          <w:fldChar w:fldCharType="end"/>
        </w:r>
      </w:hyperlink>
    </w:p>
    <w:p w:rsidR="0041195A" w:rsidRDefault="00706978">
      <w:pPr>
        <w:pStyle w:val="TOC2"/>
        <w:rPr>
          <w:rFonts w:eastAsiaTheme="minorEastAsia"/>
          <w:noProof/>
          <w:lang w:val="en-US"/>
        </w:rPr>
      </w:pPr>
      <w:hyperlink w:anchor="_Toc15397764" w:history="1">
        <w:r w:rsidR="0041195A" w:rsidRPr="00C42A6A">
          <w:rPr>
            <w:rStyle w:val="Hyperlink"/>
            <w:noProof/>
          </w:rPr>
          <w:t>III-9.</w:t>
        </w:r>
        <w:r w:rsidR="0041195A">
          <w:rPr>
            <w:rFonts w:eastAsiaTheme="minorEastAsia"/>
            <w:noProof/>
            <w:lang w:val="en-US"/>
          </w:rPr>
          <w:tab/>
        </w:r>
        <w:r w:rsidR="0041195A" w:rsidRPr="00C42A6A">
          <w:rPr>
            <w:rStyle w:val="Hyperlink"/>
            <w:noProof/>
          </w:rPr>
          <w:t>FUNDOS EXTERNOS</w:t>
        </w:r>
        <w:r w:rsidR="0041195A">
          <w:rPr>
            <w:noProof/>
            <w:webHidden/>
          </w:rPr>
          <w:tab/>
        </w:r>
        <w:r w:rsidR="0041195A">
          <w:rPr>
            <w:noProof/>
            <w:webHidden/>
          </w:rPr>
          <w:fldChar w:fldCharType="begin"/>
        </w:r>
        <w:r w:rsidR="0041195A">
          <w:rPr>
            <w:noProof/>
            <w:webHidden/>
          </w:rPr>
          <w:instrText xml:space="preserve"> PAGEREF _Toc15397764 \h </w:instrText>
        </w:r>
        <w:r w:rsidR="0041195A">
          <w:rPr>
            <w:noProof/>
            <w:webHidden/>
          </w:rPr>
        </w:r>
        <w:r w:rsidR="0041195A">
          <w:rPr>
            <w:noProof/>
            <w:webHidden/>
          </w:rPr>
          <w:fldChar w:fldCharType="separate"/>
        </w:r>
        <w:r w:rsidR="0041195A">
          <w:rPr>
            <w:noProof/>
            <w:webHidden/>
          </w:rPr>
          <w:t>36</w:t>
        </w:r>
        <w:r w:rsidR="0041195A">
          <w:rPr>
            <w:noProof/>
            <w:webHidden/>
          </w:rPr>
          <w:fldChar w:fldCharType="end"/>
        </w:r>
      </w:hyperlink>
    </w:p>
    <w:p w:rsidR="0041195A" w:rsidRDefault="00706978">
      <w:pPr>
        <w:pStyle w:val="TOC2"/>
        <w:rPr>
          <w:rFonts w:eastAsiaTheme="minorEastAsia"/>
          <w:noProof/>
          <w:lang w:val="en-US"/>
        </w:rPr>
      </w:pPr>
      <w:hyperlink w:anchor="_Toc15397765" w:history="1">
        <w:r w:rsidR="0041195A" w:rsidRPr="00C42A6A">
          <w:rPr>
            <w:rStyle w:val="Hyperlink"/>
            <w:noProof/>
          </w:rPr>
          <w:t>III-10.</w:t>
        </w:r>
        <w:r w:rsidR="0041195A">
          <w:rPr>
            <w:rFonts w:eastAsiaTheme="minorEastAsia"/>
            <w:noProof/>
            <w:lang w:val="en-US"/>
          </w:rPr>
          <w:tab/>
        </w:r>
        <w:r w:rsidR="0041195A" w:rsidRPr="00C42A6A">
          <w:rPr>
            <w:rStyle w:val="Hyperlink"/>
            <w:noProof/>
          </w:rPr>
          <w:t>IMPORTAÇÃO DE CARTEIRAS</w:t>
        </w:r>
        <w:r w:rsidR="0041195A">
          <w:rPr>
            <w:noProof/>
            <w:webHidden/>
          </w:rPr>
          <w:tab/>
        </w:r>
        <w:r w:rsidR="0041195A">
          <w:rPr>
            <w:noProof/>
            <w:webHidden/>
          </w:rPr>
          <w:fldChar w:fldCharType="begin"/>
        </w:r>
        <w:r w:rsidR="0041195A">
          <w:rPr>
            <w:noProof/>
            <w:webHidden/>
          </w:rPr>
          <w:instrText xml:space="preserve"> PAGEREF _Toc15397765 \h </w:instrText>
        </w:r>
        <w:r w:rsidR="0041195A">
          <w:rPr>
            <w:noProof/>
            <w:webHidden/>
          </w:rPr>
        </w:r>
        <w:r w:rsidR="0041195A">
          <w:rPr>
            <w:noProof/>
            <w:webHidden/>
          </w:rPr>
          <w:fldChar w:fldCharType="separate"/>
        </w:r>
        <w:r w:rsidR="0041195A">
          <w:rPr>
            <w:noProof/>
            <w:webHidden/>
          </w:rPr>
          <w:t>36</w:t>
        </w:r>
        <w:r w:rsidR="0041195A">
          <w:rPr>
            <w:noProof/>
            <w:webHidden/>
          </w:rPr>
          <w:fldChar w:fldCharType="end"/>
        </w:r>
      </w:hyperlink>
    </w:p>
    <w:p w:rsidR="0041195A" w:rsidRDefault="00706978">
      <w:pPr>
        <w:pStyle w:val="TOC2"/>
        <w:rPr>
          <w:rFonts w:eastAsiaTheme="minorEastAsia"/>
          <w:noProof/>
          <w:lang w:val="en-US"/>
        </w:rPr>
      </w:pPr>
      <w:hyperlink w:anchor="_Toc15397766" w:history="1">
        <w:r w:rsidR="0041195A" w:rsidRPr="00C42A6A">
          <w:rPr>
            <w:rStyle w:val="Hyperlink"/>
            <w:noProof/>
          </w:rPr>
          <w:t>III-11.</w:t>
        </w:r>
        <w:r w:rsidR="0041195A">
          <w:rPr>
            <w:rFonts w:eastAsiaTheme="minorEastAsia"/>
            <w:noProof/>
            <w:lang w:val="en-US"/>
          </w:rPr>
          <w:tab/>
        </w:r>
        <w:r w:rsidR="0041195A" w:rsidRPr="00C42A6A">
          <w:rPr>
            <w:rStyle w:val="Hyperlink"/>
            <w:noProof/>
          </w:rPr>
          <w:t>FILTRO DE PROVISÃO</w:t>
        </w:r>
        <w:r w:rsidR="0041195A">
          <w:rPr>
            <w:noProof/>
            <w:webHidden/>
          </w:rPr>
          <w:tab/>
        </w:r>
        <w:r w:rsidR="0041195A">
          <w:rPr>
            <w:noProof/>
            <w:webHidden/>
          </w:rPr>
          <w:fldChar w:fldCharType="begin"/>
        </w:r>
        <w:r w:rsidR="0041195A">
          <w:rPr>
            <w:noProof/>
            <w:webHidden/>
          </w:rPr>
          <w:instrText xml:space="preserve"> PAGEREF _Toc15397766 \h </w:instrText>
        </w:r>
        <w:r w:rsidR="0041195A">
          <w:rPr>
            <w:noProof/>
            <w:webHidden/>
          </w:rPr>
        </w:r>
        <w:r w:rsidR="0041195A">
          <w:rPr>
            <w:noProof/>
            <w:webHidden/>
          </w:rPr>
          <w:fldChar w:fldCharType="separate"/>
        </w:r>
        <w:r w:rsidR="0041195A">
          <w:rPr>
            <w:noProof/>
            <w:webHidden/>
          </w:rPr>
          <w:t>38</w:t>
        </w:r>
        <w:r w:rsidR="0041195A">
          <w:rPr>
            <w:noProof/>
            <w:webHidden/>
          </w:rPr>
          <w:fldChar w:fldCharType="end"/>
        </w:r>
      </w:hyperlink>
    </w:p>
    <w:p w:rsidR="0041195A" w:rsidRDefault="00706978">
      <w:pPr>
        <w:pStyle w:val="TOC2"/>
        <w:rPr>
          <w:rFonts w:eastAsiaTheme="minorEastAsia"/>
          <w:noProof/>
          <w:lang w:val="en-US"/>
        </w:rPr>
      </w:pPr>
      <w:hyperlink w:anchor="_Toc15397767" w:history="1">
        <w:r w:rsidR="0041195A" w:rsidRPr="00C42A6A">
          <w:rPr>
            <w:rStyle w:val="Hyperlink"/>
            <w:noProof/>
          </w:rPr>
          <w:t>III-12.</w:t>
        </w:r>
        <w:r w:rsidR="0041195A">
          <w:rPr>
            <w:rFonts w:eastAsiaTheme="minorEastAsia"/>
            <w:noProof/>
            <w:lang w:val="en-US"/>
          </w:rPr>
          <w:tab/>
        </w:r>
        <w:r w:rsidR="0041195A" w:rsidRPr="00C42A6A">
          <w:rPr>
            <w:rStyle w:val="Hyperlink"/>
            <w:noProof/>
          </w:rPr>
          <w:t>BOLETAGEM</w:t>
        </w:r>
        <w:r w:rsidR="0041195A">
          <w:rPr>
            <w:noProof/>
            <w:webHidden/>
          </w:rPr>
          <w:tab/>
        </w:r>
        <w:r w:rsidR="0041195A">
          <w:rPr>
            <w:noProof/>
            <w:webHidden/>
          </w:rPr>
          <w:fldChar w:fldCharType="begin"/>
        </w:r>
        <w:r w:rsidR="0041195A">
          <w:rPr>
            <w:noProof/>
            <w:webHidden/>
          </w:rPr>
          <w:instrText xml:space="preserve"> PAGEREF _Toc15397767 \h </w:instrText>
        </w:r>
        <w:r w:rsidR="0041195A">
          <w:rPr>
            <w:noProof/>
            <w:webHidden/>
          </w:rPr>
        </w:r>
        <w:r w:rsidR="0041195A">
          <w:rPr>
            <w:noProof/>
            <w:webHidden/>
          </w:rPr>
          <w:fldChar w:fldCharType="separate"/>
        </w:r>
        <w:r w:rsidR="0041195A">
          <w:rPr>
            <w:noProof/>
            <w:webHidden/>
          </w:rPr>
          <w:t>40</w:t>
        </w:r>
        <w:r w:rsidR="0041195A">
          <w:rPr>
            <w:noProof/>
            <w:webHidden/>
          </w:rPr>
          <w:fldChar w:fldCharType="end"/>
        </w:r>
      </w:hyperlink>
    </w:p>
    <w:p w:rsidR="0041195A" w:rsidRDefault="00706978">
      <w:pPr>
        <w:pStyle w:val="TOC2"/>
        <w:rPr>
          <w:rFonts w:eastAsiaTheme="minorEastAsia"/>
          <w:noProof/>
          <w:lang w:val="en-US"/>
        </w:rPr>
      </w:pPr>
      <w:hyperlink w:anchor="_Toc15397768" w:history="1">
        <w:r w:rsidR="0041195A" w:rsidRPr="00C42A6A">
          <w:rPr>
            <w:rStyle w:val="Hyperlink"/>
            <w:noProof/>
          </w:rPr>
          <w:t>III-13.</w:t>
        </w:r>
        <w:r w:rsidR="0041195A">
          <w:rPr>
            <w:rFonts w:eastAsiaTheme="minorEastAsia"/>
            <w:noProof/>
            <w:lang w:val="en-US"/>
          </w:rPr>
          <w:tab/>
        </w:r>
        <w:r w:rsidR="0041195A" w:rsidRPr="00C42A6A">
          <w:rPr>
            <w:rStyle w:val="Hyperlink"/>
            <w:noProof/>
          </w:rPr>
          <w:t>INVESTIMENTOS CRUZADOS</w:t>
        </w:r>
        <w:r w:rsidR="0041195A">
          <w:rPr>
            <w:noProof/>
            <w:webHidden/>
          </w:rPr>
          <w:tab/>
        </w:r>
        <w:r w:rsidR="0041195A">
          <w:rPr>
            <w:noProof/>
            <w:webHidden/>
          </w:rPr>
          <w:fldChar w:fldCharType="begin"/>
        </w:r>
        <w:r w:rsidR="0041195A">
          <w:rPr>
            <w:noProof/>
            <w:webHidden/>
          </w:rPr>
          <w:instrText xml:space="preserve"> PAGEREF _Toc15397768 \h </w:instrText>
        </w:r>
        <w:r w:rsidR="0041195A">
          <w:rPr>
            <w:noProof/>
            <w:webHidden/>
          </w:rPr>
        </w:r>
        <w:r w:rsidR="0041195A">
          <w:rPr>
            <w:noProof/>
            <w:webHidden/>
          </w:rPr>
          <w:fldChar w:fldCharType="separate"/>
        </w:r>
        <w:r w:rsidR="0041195A">
          <w:rPr>
            <w:noProof/>
            <w:webHidden/>
          </w:rPr>
          <w:t>40</w:t>
        </w:r>
        <w:r w:rsidR="0041195A">
          <w:rPr>
            <w:noProof/>
            <w:webHidden/>
          </w:rPr>
          <w:fldChar w:fldCharType="end"/>
        </w:r>
      </w:hyperlink>
    </w:p>
    <w:p w:rsidR="0041195A" w:rsidRDefault="00706978">
      <w:pPr>
        <w:pStyle w:val="TOC2"/>
        <w:rPr>
          <w:rFonts w:eastAsiaTheme="minorEastAsia"/>
          <w:noProof/>
          <w:lang w:val="en-US"/>
        </w:rPr>
      </w:pPr>
      <w:hyperlink w:anchor="_Toc15397769" w:history="1">
        <w:r w:rsidR="0041195A" w:rsidRPr="00C42A6A">
          <w:rPr>
            <w:rStyle w:val="Hyperlink"/>
            <w:noProof/>
          </w:rPr>
          <w:t>III-14.</w:t>
        </w:r>
        <w:r w:rsidR="0041195A">
          <w:rPr>
            <w:rFonts w:eastAsiaTheme="minorEastAsia"/>
            <w:noProof/>
            <w:lang w:val="en-US"/>
          </w:rPr>
          <w:tab/>
        </w:r>
        <w:r w:rsidR="0041195A" w:rsidRPr="00C42A6A">
          <w:rPr>
            <w:rStyle w:val="Hyperlink"/>
            <w:noProof/>
          </w:rPr>
          <w:t>CONSOLIDAÇÃO DE CARTEIRAS</w:t>
        </w:r>
        <w:r w:rsidR="0041195A">
          <w:rPr>
            <w:noProof/>
            <w:webHidden/>
          </w:rPr>
          <w:tab/>
        </w:r>
        <w:r w:rsidR="0041195A">
          <w:rPr>
            <w:noProof/>
            <w:webHidden/>
          </w:rPr>
          <w:fldChar w:fldCharType="begin"/>
        </w:r>
        <w:r w:rsidR="0041195A">
          <w:rPr>
            <w:noProof/>
            <w:webHidden/>
          </w:rPr>
          <w:instrText xml:space="preserve"> PAGEREF _Toc15397769 \h </w:instrText>
        </w:r>
        <w:r w:rsidR="0041195A">
          <w:rPr>
            <w:noProof/>
            <w:webHidden/>
          </w:rPr>
        </w:r>
        <w:r w:rsidR="0041195A">
          <w:rPr>
            <w:noProof/>
            <w:webHidden/>
          </w:rPr>
          <w:fldChar w:fldCharType="separate"/>
        </w:r>
        <w:r w:rsidR="0041195A">
          <w:rPr>
            <w:noProof/>
            <w:webHidden/>
          </w:rPr>
          <w:t>41</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770" w:history="1">
        <w:r w:rsidR="0041195A" w:rsidRPr="00C42A6A">
          <w:rPr>
            <w:rStyle w:val="Hyperlink"/>
            <w:noProof/>
          </w:rPr>
          <w:t>IV-</w:t>
        </w:r>
        <w:r w:rsidR="0041195A">
          <w:rPr>
            <w:rFonts w:eastAsiaTheme="minorEastAsia"/>
            <w:noProof/>
            <w:lang w:val="en-US"/>
          </w:rPr>
          <w:tab/>
        </w:r>
        <w:r w:rsidR="0041195A" w:rsidRPr="00C42A6A">
          <w:rPr>
            <w:rStyle w:val="Hyperlink"/>
            <w:noProof/>
          </w:rPr>
          <w:t>CADASTRO DE TÍTULOS</w:t>
        </w:r>
        <w:r w:rsidR="0041195A">
          <w:rPr>
            <w:noProof/>
            <w:webHidden/>
          </w:rPr>
          <w:tab/>
        </w:r>
        <w:r w:rsidR="0041195A">
          <w:rPr>
            <w:noProof/>
            <w:webHidden/>
          </w:rPr>
          <w:fldChar w:fldCharType="begin"/>
        </w:r>
        <w:r w:rsidR="0041195A">
          <w:rPr>
            <w:noProof/>
            <w:webHidden/>
          </w:rPr>
          <w:instrText xml:space="preserve"> PAGEREF _Toc15397770 \h </w:instrText>
        </w:r>
        <w:r w:rsidR="0041195A">
          <w:rPr>
            <w:noProof/>
            <w:webHidden/>
          </w:rPr>
        </w:r>
        <w:r w:rsidR="0041195A">
          <w:rPr>
            <w:noProof/>
            <w:webHidden/>
          </w:rPr>
          <w:fldChar w:fldCharType="separate"/>
        </w:r>
        <w:r w:rsidR="0041195A">
          <w:rPr>
            <w:noProof/>
            <w:webHidden/>
          </w:rPr>
          <w:t>43</w:t>
        </w:r>
        <w:r w:rsidR="0041195A">
          <w:rPr>
            <w:noProof/>
            <w:webHidden/>
          </w:rPr>
          <w:fldChar w:fldCharType="end"/>
        </w:r>
      </w:hyperlink>
    </w:p>
    <w:p w:rsidR="0041195A" w:rsidRDefault="00706978">
      <w:pPr>
        <w:pStyle w:val="TOC2"/>
        <w:rPr>
          <w:rFonts w:eastAsiaTheme="minorEastAsia"/>
          <w:noProof/>
          <w:lang w:val="en-US"/>
        </w:rPr>
      </w:pPr>
      <w:hyperlink w:anchor="_Toc15397771" w:history="1">
        <w:r w:rsidR="0041195A" w:rsidRPr="00C42A6A">
          <w:rPr>
            <w:rStyle w:val="Hyperlink"/>
            <w:noProof/>
          </w:rPr>
          <w:t>IV-1.</w:t>
        </w:r>
        <w:r w:rsidR="0041195A">
          <w:rPr>
            <w:rFonts w:eastAsiaTheme="minorEastAsia"/>
            <w:noProof/>
            <w:lang w:val="en-US"/>
          </w:rPr>
          <w:tab/>
        </w:r>
        <w:r w:rsidR="0041195A" w:rsidRPr="00C42A6A">
          <w:rPr>
            <w:rStyle w:val="Hyperlink"/>
            <w:noProof/>
          </w:rPr>
          <w:t>MANUTENÇÃO DO CADASTRO</w:t>
        </w:r>
        <w:r w:rsidR="0041195A">
          <w:rPr>
            <w:noProof/>
            <w:webHidden/>
          </w:rPr>
          <w:tab/>
        </w:r>
        <w:r w:rsidR="0041195A">
          <w:rPr>
            <w:noProof/>
            <w:webHidden/>
          </w:rPr>
          <w:fldChar w:fldCharType="begin"/>
        </w:r>
        <w:r w:rsidR="0041195A">
          <w:rPr>
            <w:noProof/>
            <w:webHidden/>
          </w:rPr>
          <w:instrText xml:space="preserve"> PAGEREF _Toc15397771 \h </w:instrText>
        </w:r>
        <w:r w:rsidR="0041195A">
          <w:rPr>
            <w:noProof/>
            <w:webHidden/>
          </w:rPr>
        </w:r>
        <w:r w:rsidR="0041195A">
          <w:rPr>
            <w:noProof/>
            <w:webHidden/>
          </w:rPr>
          <w:fldChar w:fldCharType="separate"/>
        </w:r>
        <w:r w:rsidR="0041195A">
          <w:rPr>
            <w:noProof/>
            <w:webHidden/>
          </w:rPr>
          <w:t>43</w:t>
        </w:r>
        <w:r w:rsidR="0041195A">
          <w:rPr>
            <w:noProof/>
            <w:webHidden/>
          </w:rPr>
          <w:fldChar w:fldCharType="end"/>
        </w:r>
      </w:hyperlink>
    </w:p>
    <w:p w:rsidR="0041195A" w:rsidRDefault="00706978">
      <w:pPr>
        <w:pStyle w:val="TOC2"/>
        <w:rPr>
          <w:rFonts w:eastAsiaTheme="minorEastAsia"/>
          <w:noProof/>
          <w:lang w:val="en-US"/>
        </w:rPr>
      </w:pPr>
      <w:hyperlink w:anchor="_Toc15397772" w:history="1">
        <w:r w:rsidR="0041195A" w:rsidRPr="00C42A6A">
          <w:rPr>
            <w:rStyle w:val="Hyperlink"/>
            <w:noProof/>
          </w:rPr>
          <w:t>IV-2.</w:t>
        </w:r>
        <w:r w:rsidR="0041195A">
          <w:rPr>
            <w:rFonts w:eastAsiaTheme="minorEastAsia"/>
            <w:noProof/>
            <w:lang w:val="en-US"/>
          </w:rPr>
          <w:tab/>
        </w:r>
        <w:r w:rsidR="0041195A" w:rsidRPr="00C42A6A">
          <w:rPr>
            <w:rStyle w:val="Hyperlink"/>
            <w:noProof/>
          </w:rPr>
          <w:t>VISUALIZAÇÃO DO CADASTRO</w:t>
        </w:r>
        <w:r w:rsidR="0041195A">
          <w:rPr>
            <w:noProof/>
            <w:webHidden/>
          </w:rPr>
          <w:tab/>
        </w:r>
        <w:r w:rsidR="0041195A">
          <w:rPr>
            <w:noProof/>
            <w:webHidden/>
          </w:rPr>
          <w:fldChar w:fldCharType="begin"/>
        </w:r>
        <w:r w:rsidR="0041195A">
          <w:rPr>
            <w:noProof/>
            <w:webHidden/>
          </w:rPr>
          <w:instrText xml:space="preserve"> PAGEREF _Toc15397772 \h </w:instrText>
        </w:r>
        <w:r w:rsidR="0041195A">
          <w:rPr>
            <w:noProof/>
            <w:webHidden/>
          </w:rPr>
        </w:r>
        <w:r w:rsidR="0041195A">
          <w:rPr>
            <w:noProof/>
            <w:webHidden/>
          </w:rPr>
          <w:fldChar w:fldCharType="separate"/>
        </w:r>
        <w:r w:rsidR="0041195A">
          <w:rPr>
            <w:noProof/>
            <w:webHidden/>
          </w:rPr>
          <w:t>44</w:t>
        </w:r>
        <w:r w:rsidR="0041195A">
          <w:rPr>
            <w:noProof/>
            <w:webHidden/>
          </w:rPr>
          <w:fldChar w:fldCharType="end"/>
        </w:r>
      </w:hyperlink>
    </w:p>
    <w:p w:rsidR="0041195A" w:rsidRDefault="00706978">
      <w:pPr>
        <w:pStyle w:val="TOC2"/>
        <w:rPr>
          <w:rFonts w:eastAsiaTheme="minorEastAsia"/>
          <w:noProof/>
          <w:lang w:val="en-US"/>
        </w:rPr>
      </w:pPr>
      <w:hyperlink w:anchor="_Toc15397773" w:history="1">
        <w:r w:rsidR="0041195A" w:rsidRPr="00C42A6A">
          <w:rPr>
            <w:rStyle w:val="Hyperlink"/>
            <w:noProof/>
          </w:rPr>
          <w:t>IV-3.</w:t>
        </w:r>
        <w:r w:rsidR="0041195A">
          <w:rPr>
            <w:rFonts w:eastAsiaTheme="minorEastAsia"/>
            <w:noProof/>
            <w:lang w:val="en-US"/>
          </w:rPr>
          <w:tab/>
        </w:r>
        <w:r w:rsidR="0041195A" w:rsidRPr="00C42A6A">
          <w:rPr>
            <w:rStyle w:val="Hyperlink"/>
            <w:noProof/>
          </w:rPr>
          <w:t>MENU TÍTULOS</w:t>
        </w:r>
        <w:r w:rsidR="0041195A">
          <w:rPr>
            <w:noProof/>
            <w:webHidden/>
          </w:rPr>
          <w:tab/>
        </w:r>
        <w:r w:rsidR="0041195A">
          <w:rPr>
            <w:noProof/>
            <w:webHidden/>
          </w:rPr>
          <w:fldChar w:fldCharType="begin"/>
        </w:r>
        <w:r w:rsidR="0041195A">
          <w:rPr>
            <w:noProof/>
            <w:webHidden/>
          </w:rPr>
          <w:instrText xml:space="preserve"> PAGEREF _Toc15397773 \h </w:instrText>
        </w:r>
        <w:r w:rsidR="0041195A">
          <w:rPr>
            <w:noProof/>
            <w:webHidden/>
          </w:rPr>
        </w:r>
        <w:r w:rsidR="0041195A">
          <w:rPr>
            <w:noProof/>
            <w:webHidden/>
          </w:rPr>
          <w:fldChar w:fldCharType="separate"/>
        </w:r>
        <w:r w:rsidR="0041195A">
          <w:rPr>
            <w:noProof/>
            <w:webHidden/>
          </w:rPr>
          <w:t>47</w:t>
        </w:r>
        <w:r w:rsidR="0041195A">
          <w:rPr>
            <w:noProof/>
            <w:webHidden/>
          </w:rPr>
          <w:fldChar w:fldCharType="end"/>
        </w:r>
      </w:hyperlink>
    </w:p>
    <w:p w:rsidR="0041195A" w:rsidRDefault="00706978">
      <w:pPr>
        <w:pStyle w:val="TOC2"/>
        <w:rPr>
          <w:rFonts w:eastAsiaTheme="minorEastAsia"/>
          <w:noProof/>
          <w:lang w:val="en-US"/>
        </w:rPr>
      </w:pPr>
      <w:hyperlink w:anchor="_Toc15397774" w:history="1">
        <w:r w:rsidR="0041195A" w:rsidRPr="00C42A6A">
          <w:rPr>
            <w:rStyle w:val="Hyperlink"/>
            <w:noProof/>
          </w:rPr>
          <w:t>IV-4.</w:t>
        </w:r>
        <w:r w:rsidR="0041195A">
          <w:rPr>
            <w:rFonts w:eastAsiaTheme="minorEastAsia"/>
            <w:noProof/>
            <w:lang w:val="en-US"/>
          </w:rPr>
          <w:tab/>
        </w:r>
        <w:r w:rsidR="0041195A" w:rsidRPr="00C42A6A">
          <w:rPr>
            <w:rStyle w:val="Hyperlink"/>
            <w:noProof/>
          </w:rPr>
          <w:t>VISUALIZAÇÃO AGRUPADA</w:t>
        </w:r>
        <w:r w:rsidR="0041195A">
          <w:rPr>
            <w:noProof/>
            <w:webHidden/>
          </w:rPr>
          <w:tab/>
        </w:r>
        <w:r w:rsidR="0041195A">
          <w:rPr>
            <w:noProof/>
            <w:webHidden/>
          </w:rPr>
          <w:fldChar w:fldCharType="begin"/>
        </w:r>
        <w:r w:rsidR="0041195A">
          <w:rPr>
            <w:noProof/>
            <w:webHidden/>
          </w:rPr>
          <w:instrText xml:space="preserve"> PAGEREF _Toc15397774 \h </w:instrText>
        </w:r>
        <w:r w:rsidR="0041195A">
          <w:rPr>
            <w:noProof/>
            <w:webHidden/>
          </w:rPr>
        </w:r>
        <w:r w:rsidR="0041195A">
          <w:rPr>
            <w:noProof/>
            <w:webHidden/>
          </w:rPr>
          <w:fldChar w:fldCharType="separate"/>
        </w:r>
        <w:r w:rsidR="0041195A">
          <w:rPr>
            <w:noProof/>
            <w:webHidden/>
          </w:rPr>
          <w:t>48</w:t>
        </w:r>
        <w:r w:rsidR="0041195A">
          <w:rPr>
            <w:noProof/>
            <w:webHidden/>
          </w:rPr>
          <w:fldChar w:fldCharType="end"/>
        </w:r>
      </w:hyperlink>
    </w:p>
    <w:p w:rsidR="0041195A" w:rsidRDefault="00706978">
      <w:pPr>
        <w:pStyle w:val="TOC2"/>
        <w:rPr>
          <w:rFonts w:eastAsiaTheme="minorEastAsia"/>
          <w:noProof/>
          <w:lang w:val="en-US"/>
        </w:rPr>
      </w:pPr>
      <w:hyperlink w:anchor="_Toc15397775" w:history="1">
        <w:r w:rsidR="0041195A" w:rsidRPr="00C42A6A">
          <w:rPr>
            <w:rStyle w:val="Hyperlink"/>
            <w:noProof/>
          </w:rPr>
          <w:t>IV-5.</w:t>
        </w:r>
        <w:r w:rsidR="0041195A">
          <w:rPr>
            <w:rFonts w:eastAsiaTheme="minorEastAsia"/>
            <w:noProof/>
            <w:lang w:val="en-US"/>
          </w:rPr>
          <w:tab/>
        </w:r>
        <w:r w:rsidR="0041195A" w:rsidRPr="00C42A6A">
          <w:rPr>
            <w:rStyle w:val="Hyperlink"/>
            <w:noProof/>
          </w:rPr>
          <w:t>IDENTIFICAÇÃO DO TÍTULO</w:t>
        </w:r>
        <w:r w:rsidR="0041195A">
          <w:rPr>
            <w:noProof/>
            <w:webHidden/>
          </w:rPr>
          <w:tab/>
        </w:r>
        <w:r w:rsidR="0041195A">
          <w:rPr>
            <w:noProof/>
            <w:webHidden/>
          </w:rPr>
          <w:fldChar w:fldCharType="begin"/>
        </w:r>
        <w:r w:rsidR="0041195A">
          <w:rPr>
            <w:noProof/>
            <w:webHidden/>
          </w:rPr>
          <w:instrText xml:space="preserve"> PAGEREF _Toc15397775 \h </w:instrText>
        </w:r>
        <w:r w:rsidR="0041195A">
          <w:rPr>
            <w:noProof/>
            <w:webHidden/>
          </w:rPr>
        </w:r>
        <w:r w:rsidR="0041195A">
          <w:rPr>
            <w:noProof/>
            <w:webHidden/>
          </w:rPr>
          <w:fldChar w:fldCharType="separate"/>
        </w:r>
        <w:r w:rsidR="0041195A">
          <w:rPr>
            <w:noProof/>
            <w:webHidden/>
          </w:rPr>
          <w:t>49</w:t>
        </w:r>
        <w:r w:rsidR="0041195A">
          <w:rPr>
            <w:noProof/>
            <w:webHidden/>
          </w:rPr>
          <w:fldChar w:fldCharType="end"/>
        </w:r>
      </w:hyperlink>
    </w:p>
    <w:p w:rsidR="0041195A" w:rsidRDefault="00706978">
      <w:pPr>
        <w:pStyle w:val="TOC2"/>
        <w:rPr>
          <w:rFonts w:eastAsiaTheme="minorEastAsia"/>
          <w:noProof/>
          <w:lang w:val="en-US"/>
        </w:rPr>
      </w:pPr>
      <w:hyperlink w:anchor="_Toc15397776" w:history="1">
        <w:r w:rsidR="0041195A" w:rsidRPr="00C42A6A">
          <w:rPr>
            <w:rStyle w:val="Hyperlink"/>
            <w:noProof/>
          </w:rPr>
          <w:t>IV-6.</w:t>
        </w:r>
        <w:r w:rsidR="0041195A">
          <w:rPr>
            <w:rFonts w:eastAsiaTheme="minorEastAsia"/>
            <w:noProof/>
            <w:lang w:val="en-US"/>
          </w:rPr>
          <w:tab/>
        </w:r>
        <w:r w:rsidR="0041195A" w:rsidRPr="00C42A6A">
          <w:rPr>
            <w:rStyle w:val="Hyperlink"/>
            <w:noProof/>
          </w:rPr>
          <w:t>CADASTRAMENTO AUTOMÁTICO</w:t>
        </w:r>
        <w:r w:rsidR="0041195A">
          <w:rPr>
            <w:noProof/>
            <w:webHidden/>
          </w:rPr>
          <w:tab/>
        </w:r>
        <w:r w:rsidR="0041195A">
          <w:rPr>
            <w:noProof/>
            <w:webHidden/>
          </w:rPr>
          <w:fldChar w:fldCharType="begin"/>
        </w:r>
        <w:r w:rsidR="0041195A">
          <w:rPr>
            <w:noProof/>
            <w:webHidden/>
          </w:rPr>
          <w:instrText xml:space="preserve"> PAGEREF _Toc15397776 \h </w:instrText>
        </w:r>
        <w:r w:rsidR="0041195A">
          <w:rPr>
            <w:noProof/>
            <w:webHidden/>
          </w:rPr>
        </w:r>
        <w:r w:rsidR="0041195A">
          <w:rPr>
            <w:noProof/>
            <w:webHidden/>
          </w:rPr>
          <w:fldChar w:fldCharType="separate"/>
        </w:r>
        <w:r w:rsidR="0041195A">
          <w:rPr>
            <w:noProof/>
            <w:webHidden/>
          </w:rPr>
          <w:t>49</w:t>
        </w:r>
        <w:r w:rsidR="0041195A">
          <w:rPr>
            <w:noProof/>
            <w:webHidden/>
          </w:rPr>
          <w:fldChar w:fldCharType="end"/>
        </w:r>
      </w:hyperlink>
    </w:p>
    <w:p w:rsidR="0041195A" w:rsidRDefault="00706978">
      <w:pPr>
        <w:pStyle w:val="TOC2"/>
        <w:rPr>
          <w:rFonts w:eastAsiaTheme="minorEastAsia"/>
          <w:noProof/>
          <w:lang w:val="en-US"/>
        </w:rPr>
      </w:pPr>
      <w:hyperlink w:anchor="_Toc15397777" w:history="1">
        <w:r w:rsidR="0041195A" w:rsidRPr="00C42A6A">
          <w:rPr>
            <w:rStyle w:val="Hyperlink"/>
            <w:noProof/>
          </w:rPr>
          <w:t>IV-7.</w:t>
        </w:r>
        <w:r w:rsidR="0041195A">
          <w:rPr>
            <w:rFonts w:eastAsiaTheme="minorEastAsia"/>
            <w:noProof/>
            <w:lang w:val="en-US"/>
          </w:rPr>
          <w:tab/>
        </w:r>
        <w:r w:rsidR="0041195A" w:rsidRPr="00C42A6A">
          <w:rPr>
            <w:rStyle w:val="Hyperlink"/>
            <w:noProof/>
          </w:rPr>
          <w:t>PROPRIEDADES FINANCEIRAS</w:t>
        </w:r>
        <w:r w:rsidR="0041195A">
          <w:rPr>
            <w:noProof/>
            <w:webHidden/>
          </w:rPr>
          <w:tab/>
        </w:r>
        <w:r w:rsidR="0041195A">
          <w:rPr>
            <w:noProof/>
            <w:webHidden/>
          </w:rPr>
          <w:fldChar w:fldCharType="begin"/>
        </w:r>
        <w:r w:rsidR="0041195A">
          <w:rPr>
            <w:noProof/>
            <w:webHidden/>
          </w:rPr>
          <w:instrText xml:space="preserve"> PAGEREF _Toc15397777 \h </w:instrText>
        </w:r>
        <w:r w:rsidR="0041195A">
          <w:rPr>
            <w:noProof/>
            <w:webHidden/>
          </w:rPr>
        </w:r>
        <w:r w:rsidR="0041195A">
          <w:rPr>
            <w:noProof/>
            <w:webHidden/>
          </w:rPr>
          <w:fldChar w:fldCharType="separate"/>
        </w:r>
        <w:r w:rsidR="0041195A">
          <w:rPr>
            <w:noProof/>
            <w:webHidden/>
          </w:rPr>
          <w:t>50</w:t>
        </w:r>
        <w:r w:rsidR="0041195A">
          <w:rPr>
            <w:noProof/>
            <w:webHidden/>
          </w:rPr>
          <w:fldChar w:fldCharType="end"/>
        </w:r>
      </w:hyperlink>
    </w:p>
    <w:p w:rsidR="0041195A" w:rsidRDefault="00706978">
      <w:pPr>
        <w:pStyle w:val="TOC2"/>
        <w:rPr>
          <w:rFonts w:eastAsiaTheme="minorEastAsia"/>
          <w:noProof/>
          <w:lang w:val="en-US"/>
        </w:rPr>
      </w:pPr>
      <w:hyperlink w:anchor="_Toc15397778" w:history="1">
        <w:r w:rsidR="0041195A" w:rsidRPr="00C42A6A">
          <w:rPr>
            <w:rStyle w:val="Hyperlink"/>
            <w:noProof/>
          </w:rPr>
          <w:t>IV-8.</w:t>
        </w:r>
        <w:r w:rsidR="0041195A">
          <w:rPr>
            <w:rFonts w:eastAsiaTheme="minorEastAsia"/>
            <w:noProof/>
            <w:lang w:val="en-US"/>
          </w:rPr>
          <w:tab/>
        </w:r>
        <w:r w:rsidR="0041195A" w:rsidRPr="00C42A6A">
          <w:rPr>
            <w:rStyle w:val="Hyperlink"/>
            <w:noProof/>
          </w:rPr>
          <w:t>PROPRIEDADES DESCRITIVAS</w:t>
        </w:r>
        <w:r w:rsidR="0041195A">
          <w:rPr>
            <w:noProof/>
            <w:webHidden/>
          </w:rPr>
          <w:tab/>
        </w:r>
        <w:r w:rsidR="0041195A">
          <w:rPr>
            <w:noProof/>
            <w:webHidden/>
          </w:rPr>
          <w:fldChar w:fldCharType="begin"/>
        </w:r>
        <w:r w:rsidR="0041195A">
          <w:rPr>
            <w:noProof/>
            <w:webHidden/>
          </w:rPr>
          <w:instrText xml:space="preserve"> PAGEREF _Toc15397778 \h </w:instrText>
        </w:r>
        <w:r w:rsidR="0041195A">
          <w:rPr>
            <w:noProof/>
            <w:webHidden/>
          </w:rPr>
        </w:r>
        <w:r w:rsidR="0041195A">
          <w:rPr>
            <w:noProof/>
            <w:webHidden/>
          </w:rPr>
          <w:fldChar w:fldCharType="separate"/>
        </w:r>
        <w:r w:rsidR="0041195A">
          <w:rPr>
            <w:noProof/>
            <w:webHidden/>
          </w:rPr>
          <w:t>51</w:t>
        </w:r>
        <w:r w:rsidR="0041195A">
          <w:rPr>
            <w:noProof/>
            <w:webHidden/>
          </w:rPr>
          <w:fldChar w:fldCharType="end"/>
        </w:r>
      </w:hyperlink>
    </w:p>
    <w:p w:rsidR="0041195A" w:rsidRDefault="00706978">
      <w:pPr>
        <w:pStyle w:val="TOC2"/>
        <w:rPr>
          <w:rFonts w:eastAsiaTheme="minorEastAsia"/>
          <w:noProof/>
          <w:lang w:val="en-US"/>
        </w:rPr>
      </w:pPr>
      <w:hyperlink w:anchor="_Toc15397779" w:history="1">
        <w:r w:rsidR="0041195A" w:rsidRPr="00C42A6A">
          <w:rPr>
            <w:rStyle w:val="Hyperlink"/>
            <w:noProof/>
          </w:rPr>
          <w:t>IV-9.</w:t>
        </w:r>
        <w:r w:rsidR="0041195A">
          <w:rPr>
            <w:rFonts w:eastAsiaTheme="minorEastAsia"/>
            <w:noProof/>
            <w:lang w:val="en-US"/>
          </w:rPr>
          <w:tab/>
        </w:r>
        <w:r w:rsidR="0041195A" w:rsidRPr="00C42A6A">
          <w:rPr>
            <w:rStyle w:val="Hyperlink"/>
            <w:noProof/>
          </w:rPr>
          <w:t>CRIANDO PROPRIEDADES DESCRITIVAS</w:t>
        </w:r>
        <w:r w:rsidR="0041195A">
          <w:rPr>
            <w:noProof/>
            <w:webHidden/>
          </w:rPr>
          <w:tab/>
        </w:r>
        <w:r w:rsidR="0041195A">
          <w:rPr>
            <w:noProof/>
            <w:webHidden/>
          </w:rPr>
          <w:fldChar w:fldCharType="begin"/>
        </w:r>
        <w:r w:rsidR="0041195A">
          <w:rPr>
            <w:noProof/>
            <w:webHidden/>
          </w:rPr>
          <w:instrText xml:space="preserve"> PAGEREF _Toc15397779 \h </w:instrText>
        </w:r>
        <w:r w:rsidR="0041195A">
          <w:rPr>
            <w:noProof/>
            <w:webHidden/>
          </w:rPr>
        </w:r>
        <w:r w:rsidR="0041195A">
          <w:rPr>
            <w:noProof/>
            <w:webHidden/>
          </w:rPr>
          <w:fldChar w:fldCharType="separate"/>
        </w:r>
        <w:r w:rsidR="0041195A">
          <w:rPr>
            <w:noProof/>
            <w:webHidden/>
          </w:rPr>
          <w:t>52</w:t>
        </w:r>
        <w:r w:rsidR="0041195A">
          <w:rPr>
            <w:noProof/>
            <w:webHidden/>
          </w:rPr>
          <w:fldChar w:fldCharType="end"/>
        </w:r>
      </w:hyperlink>
    </w:p>
    <w:p w:rsidR="0041195A" w:rsidRDefault="00706978">
      <w:pPr>
        <w:pStyle w:val="TOC2"/>
        <w:rPr>
          <w:rFonts w:eastAsiaTheme="minorEastAsia"/>
          <w:noProof/>
          <w:lang w:val="en-US"/>
        </w:rPr>
      </w:pPr>
      <w:hyperlink w:anchor="_Toc15397780" w:history="1">
        <w:r w:rsidR="0041195A" w:rsidRPr="00C42A6A">
          <w:rPr>
            <w:rStyle w:val="Hyperlink"/>
            <w:noProof/>
          </w:rPr>
          <w:t>IV-1.</w:t>
        </w:r>
        <w:r w:rsidR="0041195A">
          <w:rPr>
            <w:rFonts w:eastAsiaTheme="minorEastAsia"/>
            <w:noProof/>
            <w:lang w:val="en-US"/>
          </w:rPr>
          <w:tab/>
        </w:r>
        <w:r w:rsidR="0041195A" w:rsidRPr="00C42A6A">
          <w:rPr>
            <w:rStyle w:val="Hyperlink"/>
            <w:noProof/>
          </w:rPr>
          <w:t>PROPRIEDADES DESCRITIVAS ESPECIAIS</w:t>
        </w:r>
        <w:r w:rsidR="0041195A">
          <w:rPr>
            <w:noProof/>
            <w:webHidden/>
          </w:rPr>
          <w:tab/>
        </w:r>
        <w:r w:rsidR="0041195A">
          <w:rPr>
            <w:noProof/>
            <w:webHidden/>
          </w:rPr>
          <w:fldChar w:fldCharType="begin"/>
        </w:r>
        <w:r w:rsidR="0041195A">
          <w:rPr>
            <w:noProof/>
            <w:webHidden/>
          </w:rPr>
          <w:instrText xml:space="preserve"> PAGEREF _Toc15397780 \h </w:instrText>
        </w:r>
        <w:r w:rsidR="0041195A">
          <w:rPr>
            <w:noProof/>
            <w:webHidden/>
          </w:rPr>
        </w:r>
        <w:r w:rsidR="0041195A">
          <w:rPr>
            <w:noProof/>
            <w:webHidden/>
          </w:rPr>
          <w:fldChar w:fldCharType="separate"/>
        </w:r>
        <w:r w:rsidR="0041195A">
          <w:rPr>
            <w:noProof/>
            <w:webHidden/>
          </w:rPr>
          <w:t>53</w:t>
        </w:r>
        <w:r w:rsidR="0041195A">
          <w:rPr>
            <w:noProof/>
            <w:webHidden/>
          </w:rPr>
          <w:fldChar w:fldCharType="end"/>
        </w:r>
      </w:hyperlink>
    </w:p>
    <w:p w:rsidR="0041195A" w:rsidRDefault="00706978">
      <w:pPr>
        <w:pStyle w:val="TOC2"/>
        <w:rPr>
          <w:rFonts w:eastAsiaTheme="minorEastAsia"/>
          <w:noProof/>
          <w:lang w:val="en-US"/>
        </w:rPr>
      </w:pPr>
      <w:hyperlink w:anchor="_Toc15397781" w:history="1">
        <w:r w:rsidR="0041195A" w:rsidRPr="00C42A6A">
          <w:rPr>
            <w:rStyle w:val="Hyperlink"/>
            <w:noProof/>
          </w:rPr>
          <w:t>IV-2.</w:t>
        </w:r>
        <w:r w:rsidR="0041195A">
          <w:rPr>
            <w:rFonts w:eastAsiaTheme="minorEastAsia"/>
            <w:noProof/>
            <w:lang w:val="en-US"/>
          </w:rPr>
          <w:tab/>
        </w:r>
        <w:r w:rsidR="0041195A" w:rsidRPr="00C42A6A">
          <w:rPr>
            <w:rStyle w:val="Hyperlink"/>
            <w:noProof/>
          </w:rPr>
          <w:t>CRIANDO UM TÍTULO</w:t>
        </w:r>
        <w:r w:rsidR="0041195A">
          <w:rPr>
            <w:noProof/>
            <w:webHidden/>
          </w:rPr>
          <w:tab/>
        </w:r>
        <w:r w:rsidR="0041195A">
          <w:rPr>
            <w:noProof/>
            <w:webHidden/>
          </w:rPr>
          <w:fldChar w:fldCharType="begin"/>
        </w:r>
        <w:r w:rsidR="0041195A">
          <w:rPr>
            <w:noProof/>
            <w:webHidden/>
          </w:rPr>
          <w:instrText xml:space="preserve"> PAGEREF _Toc15397781 \h </w:instrText>
        </w:r>
        <w:r w:rsidR="0041195A">
          <w:rPr>
            <w:noProof/>
            <w:webHidden/>
          </w:rPr>
        </w:r>
        <w:r w:rsidR="0041195A">
          <w:rPr>
            <w:noProof/>
            <w:webHidden/>
          </w:rPr>
          <w:fldChar w:fldCharType="separate"/>
        </w:r>
        <w:r w:rsidR="0041195A">
          <w:rPr>
            <w:noProof/>
            <w:webHidden/>
          </w:rPr>
          <w:t>54</w:t>
        </w:r>
        <w:r w:rsidR="0041195A">
          <w:rPr>
            <w:noProof/>
            <w:webHidden/>
          </w:rPr>
          <w:fldChar w:fldCharType="end"/>
        </w:r>
      </w:hyperlink>
    </w:p>
    <w:p w:rsidR="0041195A" w:rsidRDefault="00706978">
      <w:pPr>
        <w:pStyle w:val="TOC2"/>
        <w:rPr>
          <w:rFonts w:eastAsiaTheme="minorEastAsia"/>
          <w:noProof/>
          <w:lang w:val="en-US"/>
        </w:rPr>
      </w:pPr>
      <w:hyperlink w:anchor="_Toc15397782" w:history="1">
        <w:r w:rsidR="0041195A" w:rsidRPr="00C42A6A">
          <w:rPr>
            <w:rStyle w:val="Hyperlink"/>
            <w:noProof/>
          </w:rPr>
          <w:t>IV-3.</w:t>
        </w:r>
        <w:r w:rsidR="0041195A">
          <w:rPr>
            <w:rFonts w:eastAsiaTheme="minorEastAsia"/>
            <w:noProof/>
            <w:lang w:val="en-US"/>
          </w:rPr>
          <w:tab/>
        </w:r>
        <w:r w:rsidR="0041195A" w:rsidRPr="00C42A6A">
          <w:rPr>
            <w:rStyle w:val="Hyperlink"/>
            <w:noProof/>
          </w:rPr>
          <w:t>EDITANDO UM TÍTULO</w:t>
        </w:r>
        <w:r w:rsidR="0041195A">
          <w:rPr>
            <w:noProof/>
            <w:webHidden/>
          </w:rPr>
          <w:tab/>
        </w:r>
        <w:r w:rsidR="0041195A">
          <w:rPr>
            <w:noProof/>
            <w:webHidden/>
          </w:rPr>
          <w:fldChar w:fldCharType="begin"/>
        </w:r>
        <w:r w:rsidR="0041195A">
          <w:rPr>
            <w:noProof/>
            <w:webHidden/>
          </w:rPr>
          <w:instrText xml:space="preserve"> PAGEREF _Toc15397782 \h </w:instrText>
        </w:r>
        <w:r w:rsidR="0041195A">
          <w:rPr>
            <w:noProof/>
            <w:webHidden/>
          </w:rPr>
        </w:r>
        <w:r w:rsidR="0041195A">
          <w:rPr>
            <w:noProof/>
            <w:webHidden/>
          </w:rPr>
          <w:fldChar w:fldCharType="separate"/>
        </w:r>
        <w:r w:rsidR="0041195A">
          <w:rPr>
            <w:noProof/>
            <w:webHidden/>
          </w:rPr>
          <w:t>55</w:t>
        </w:r>
        <w:r w:rsidR="0041195A">
          <w:rPr>
            <w:noProof/>
            <w:webHidden/>
          </w:rPr>
          <w:fldChar w:fldCharType="end"/>
        </w:r>
      </w:hyperlink>
    </w:p>
    <w:p w:rsidR="0041195A" w:rsidRDefault="00706978">
      <w:pPr>
        <w:pStyle w:val="TOC2"/>
        <w:rPr>
          <w:rFonts w:eastAsiaTheme="minorEastAsia"/>
          <w:noProof/>
          <w:lang w:val="en-US"/>
        </w:rPr>
      </w:pPr>
      <w:hyperlink w:anchor="_Toc15397783" w:history="1">
        <w:r w:rsidR="0041195A" w:rsidRPr="00C42A6A">
          <w:rPr>
            <w:rStyle w:val="Hyperlink"/>
            <w:noProof/>
          </w:rPr>
          <w:t>IV-4.</w:t>
        </w:r>
        <w:r w:rsidR="0041195A">
          <w:rPr>
            <w:rFonts w:eastAsiaTheme="minorEastAsia"/>
            <w:noProof/>
            <w:lang w:val="en-US"/>
          </w:rPr>
          <w:tab/>
        </w:r>
        <w:r w:rsidR="0041195A" w:rsidRPr="00C42A6A">
          <w:rPr>
            <w:rStyle w:val="Hyperlink"/>
            <w:noProof/>
          </w:rPr>
          <w:t>“TIPOS” DE UM TÍTULO</w:t>
        </w:r>
        <w:r w:rsidR="0041195A">
          <w:rPr>
            <w:noProof/>
            <w:webHidden/>
          </w:rPr>
          <w:tab/>
        </w:r>
        <w:r w:rsidR="0041195A">
          <w:rPr>
            <w:noProof/>
            <w:webHidden/>
          </w:rPr>
          <w:fldChar w:fldCharType="begin"/>
        </w:r>
        <w:r w:rsidR="0041195A">
          <w:rPr>
            <w:noProof/>
            <w:webHidden/>
          </w:rPr>
          <w:instrText xml:space="preserve"> PAGEREF _Toc15397783 \h </w:instrText>
        </w:r>
        <w:r w:rsidR="0041195A">
          <w:rPr>
            <w:noProof/>
            <w:webHidden/>
          </w:rPr>
        </w:r>
        <w:r w:rsidR="0041195A">
          <w:rPr>
            <w:noProof/>
            <w:webHidden/>
          </w:rPr>
          <w:fldChar w:fldCharType="separate"/>
        </w:r>
        <w:r w:rsidR="0041195A">
          <w:rPr>
            <w:noProof/>
            <w:webHidden/>
          </w:rPr>
          <w:t>58</w:t>
        </w:r>
        <w:r w:rsidR="0041195A">
          <w:rPr>
            <w:noProof/>
            <w:webHidden/>
          </w:rPr>
          <w:fldChar w:fldCharType="end"/>
        </w:r>
      </w:hyperlink>
    </w:p>
    <w:p w:rsidR="0041195A" w:rsidRDefault="00706978">
      <w:pPr>
        <w:pStyle w:val="TOC2"/>
        <w:rPr>
          <w:rFonts w:eastAsiaTheme="minorEastAsia"/>
          <w:noProof/>
          <w:lang w:val="en-US"/>
        </w:rPr>
      </w:pPr>
      <w:hyperlink w:anchor="_Toc15397784" w:history="1">
        <w:r w:rsidR="0041195A" w:rsidRPr="00C42A6A">
          <w:rPr>
            <w:rStyle w:val="Hyperlink"/>
            <w:noProof/>
          </w:rPr>
          <w:t>IV-5.</w:t>
        </w:r>
        <w:r w:rsidR="0041195A">
          <w:rPr>
            <w:rFonts w:eastAsiaTheme="minorEastAsia"/>
            <w:noProof/>
            <w:lang w:val="en-US"/>
          </w:rPr>
          <w:tab/>
        </w:r>
        <w:r w:rsidR="0041195A" w:rsidRPr="00C42A6A">
          <w:rPr>
            <w:rStyle w:val="Hyperlink"/>
            <w:noProof/>
          </w:rPr>
          <w:t>FLUXO DE CAIXA</w:t>
        </w:r>
        <w:r w:rsidR="0041195A">
          <w:rPr>
            <w:noProof/>
            <w:webHidden/>
          </w:rPr>
          <w:tab/>
        </w:r>
        <w:r w:rsidR="0041195A">
          <w:rPr>
            <w:noProof/>
            <w:webHidden/>
          </w:rPr>
          <w:fldChar w:fldCharType="begin"/>
        </w:r>
        <w:r w:rsidR="0041195A">
          <w:rPr>
            <w:noProof/>
            <w:webHidden/>
          </w:rPr>
          <w:instrText xml:space="preserve"> PAGEREF _Toc15397784 \h </w:instrText>
        </w:r>
        <w:r w:rsidR="0041195A">
          <w:rPr>
            <w:noProof/>
            <w:webHidden/>
          </w:rPr>
        </w:r>
        <w:r w:rsidR="0041195A">
          <w:rPr>
            <w:noProof/>
            <w:webHidden/>
          </w:rPr>
          <w:fldChar w:fldCharType="separate"/>
        </w:r>
        <w:r w:rsidR="0041195A">
          <w:rPr>
            <w:noProof/>
            <w:webHidden/>
          </w:rPr>
          <w:t>59</w:t>
        </w:r>
        <w:r w:rsidR="0041195A">
          <w:rPr>
            <w:noProof/>
            <w:webHidden/>
          </w:rPr>
          <w:fldChar w:fldCharType="end"/>
        </w:r>
      </w:hyperlink>
    </w:p>
    <w:p w:rsidR="0041195A" w:rsidRDefault="00706978">
      <w:pPr>
        <w:pStyle w:val="TOC2"/>
        <w:rPr>
          <w:rFonts w:eastAsiaTheme="minorEastAsia"/>
          <w:noProof/>
          <w:lang w:val="en-US"/>
        </w:rPr>
      </w:pPr>
      <w:hyperlink w:anchor="_Toc15397785" w:history="1">
        <w:r w:rsidR="0041195A" w:rsidRPr="00C42A6A">
          <w:rPr>
            <w:rStyle w:val="Hyperlink"/>
            <w:noProof/>
          </w:rPr>
          <w:t>IV-6.</w:t>
        </w:r>
        <w:r w:rsidR="0041195A">
          <w:rPr>
            <w:rFonts w:eastAsiaTheme="minorEastAsia"/>
            <w:noProof/>
            <w:lang w:val="en-US"/>
          </w:rPr>
          <w:tab/>
        </w:r>
        <w:r w:rsidR="0041195A" w:rsidRPr="00C42A6A">
          <w:rPr>
            <w:rStyle w:val="Hyperlink"/>
            <w:noProof/>
          </w:rPr>
          <w:t>ALIAS</w:t>
        </w:r>
        <w:r w:rsidR="0041195A">
          <w:rPr>
            <w:noProof/>
            <w:webHidden/>
          </w:rPr>
          <w:tab/>
        </w:r>
        <w:r w:rsidR="0041195A">
          <w:rPr>
            <w:noProof/>
            <w:webHidden/>
          </w:rPr>
          <w:fldChar w:fldCharType="begin"/>
        </w:r>
        <w:r w:rsidR="0041195A">
          <w:rPr>
            <w:noProof/>
            <w:webHidden/>
          </w:rPr>
          <w:instrText xml:space="preserve"> PAGEREF _Toc15397785 \h </w:instrText>
        </w:r>
        <w:r w:rsidR="0041195A">
          <w:rPr>
            <w:noProof/>
            <w:webHidden/>
          </w:rPr>
        </w:r>
        <w:r w:rsidR="0041195A">
          <w:rPr>
            <w:noProof/>
            <w:webHidden/>
          </w:rPr>
          <w:fldChar w:fldCharType="separate"/>
        </w:r>
        <w:r w:rsidR="0041195A">
          <w:rPr>
            <w:noProof/>
            <w:webHidden/>
          </w:rPr>
          <w:t>64</w:t>
        </w:r>
        <w:r w:rsidR="0041195A">
          <w:rPr>
            <w:noProof/>
            <w:webHidden/>
          </w:rPr>
          <w:fldChar w:fldCharType="end"/>
        </w:r>
      </w:hyperlink>
    </w:p>
    <w:p w:rsidR="0041195A" w:rsidRDefault="00706978">
      <w:pPr>
        <w:pStyle w:val="TOC2"/>
        <w:rPr>
          <w:rFonts w:eastAsiaTheme="minorEastAsia"/>
          <w:noProof/>
          <w:lang w:val="en-US"/>
        </w:rPr>
      </w:pPr>
      <w:hyperlink w:anchor="_Toc15397786" w:history="1">
        <w:r w:rsidR="0041195A" w:rsidRPr="00C42A6A">
          <w:rPr>
            <w:rStyle w:val="Hyperlink"/>
            <w:noProof/>
          </w:rPr>
          <w:t>IV-7.</w:t>
        </w:r>
        <w:r w:rsidR="0041195A">
          <w:rPr>
            <w:rFonts w:eastAsiaTheme="minorEastAsia"/>
            <w:noProof/>
            <w:lang w:val="en-US"/>
          </w:rPr>
          <w:tab/>
        </w:r>
        <w:r w:rsidR="0041195A" w:rsidRPr="00C42A6A">
          <w:rPr>
            <w:rStyle w:val="Hyperlink"/>
            <w:noProof/>
          </w:rPr>
          <w:t>EXCLUINDO UM TÍTULO</w:t>
        </w:r>
        <w:r w:rsidR="0041195A">
          <w:rPr>
            <w:noProof/>
            <w:webHidden/>
          </w:rPr>
          <w:tab/>
        </w:r>
        <w:r w:rsidR="0041195A">
          <w:rPr>
            <w:noProof/>
            <w:webHidden/>
          </w:rPr>
          <w:fldChar w:fldCharType="begin"/>
        </w:r>
        <w:r w:rsidR="0041195A">
          <w:rPr>
            <w:noProof/>
            <w:webHidden/>
          </w:rPr>
          <w:instrText xml:space="preserve"> PAGEREF _Toc15397786 \h </w:instrText>
        </w:r>
        <w:r w:rsidR="0041195A">
          <w:rPr>
            <w:noProof/>
            <w:webHidden/>
          </w:rPr>
        </w:r>
        <w:r w:rsidR="0041195A">
          <w:rPr>
            <w:noProof/>
            <w:webHidden/>
          </w:rPr>
          <w:fldChar w:fldCharType="separate"/>
        </w:r>
        <w:r w:rsidR="0041195A">
          <w:rPr>
            <w:noProof/>
            <w:webHidden/>
          </w:rPr>
          <w:t>68</w:t>
        </w:r>
        <w:r w:rsidR="0041195A">
          <w:rPr>
            <w:noProof/>
            <w:webHidden/>
          </w:rPr>
          <w:fldChar w:fldCharType="end"/>
        </w:r>
      </w:hyperlink>
    </w:p>
    <w:p w:rsidR="0041195A" w:rsidRDefault="00706978">
      <w:pPr>
        <w:pStyle w:val="TOC2"/>
        <w:rPr>
          <w:rFonts w:eastAsiaTheme="minorEastAsia"/>
          <w:noProof/>
          <w:lang w:val="en-US"/>
        </w:rPr>
      </w:pPr>
      <w:hyperlink w:anchor="_Toc15397787" w:history="1">
        <w:r w:rsidR="0041195A" w:rsidRPr="00C42A6A">
          <w:rPr>
            <w:rStyle w:val="Hyperlink"/>
            <w:noProof/>
          </w:rPr>
          <w:t>IV-8.</w:t>
        </w:r>
        <w:r w:rsidR="0041195A">
          <w:rPr>
            <w:rFonts w:eastAsiaTheme="minorEastAsia"/>
            <w:noProof/>
            <w:lang w:val="en-US"/>
          </w:rPr>
          <w:tab/>
        </w:r>
        <w:r w:rsidR="0041195A" w:rsidRPr="00C42A6A">
          <w:rPr>
            <w:rStyle w:val="Hyperlink"/>
            <w:noProof/>
          </w:rPr>
          <w:t>IMPORTAÇÃO POR TEMPLATE</w:t>
        </w:r>
        <w:r w:rsidR="0041195A">
          <w:rPr>
            <w:noProof/>
            <w:webHidden/>
          </w:rPr>
          <w:tab/>
        </w:r>
        <w:r w:rsidR="0041195A">
          <w:rPr>
            <w:noProof/>
            <w:webHidden/>
          </w:rPr>
          <w:fldChar w:fldCharType="begin"/>
        </w:r>
        <w:r w:rsidR="0041195A">
          <w:rPr>
            <w:noProof/>
            <w:webHidden/>
          </w:rPr>
          <w:instrText xml:space="preserve"> PAGEREF _Toc15397787 \h </w:instrText>
        </w:r>
        <w:r w:rsidR="0041195A">
          <w:rPr>
            <w:noProof/>
            <w:webHidden/>
          </w:rPr>
        </w:r>
        <w:r w:rsidR="0041195A">
          <w:rPr>
            <w:noProof/>
            <w:webHidden/>
          </w:rPr>
          <w:fldChar w:fldCharType="separate"/>
        </w:r>
        <w:r w:rsidR="0041195A">
          <w:rPr>
            <w:noProof/>
            <w:webHidden/>
          </w:rPr>
          <w:t>69</w:t>
        </w:r>
        <w:r w:rsidR="0041195A">
          <w:rPr>
            <w:noProof/>
            <w:webHidden/>
          </w:rPr>
          <w:fldChar w:fldCharType="end"/>
        </w:r>
      </w:hyperlink>
    </w:p>
    <w:p w:rsidR="0041195A" w:rsidRDefault="00706978">
      <w:pPr>
        <w:pStyle w:val="TOC1"/>
        <w:tabs>
          <w:tab w:val="left" w:pos="440"/>
          <w:tab w:val="right" w:leader="dot" w:pos="10790"/>
        </w:tabs>
        <w:rPr>
          <w:rFonts w:eastAsiaTheme="minorEastAsia"/>
          <w:noProof/>
          <w:lang w:val="en-US"/>
        </w:rPr>
      </w:pPr>
      <w:hyperlink w:anchor="_Toc15397788" w:history="1">
        <w:r w:rsidR="0041195A" w:rsidRPr="00C42A6A">
          <w:rPr>
            <w:rStyle w:val="Hyperlink"/>
            <w:noProof/>
          </w:rPr>
          <w:t>V-</w:t>
        </w:r>
        <w:r w:rsidR="0041195A">
          <w:rPr>
            <w:rFonts w:eastAsiaTheme="minorEastAsia"/>
            <w:noProof/>
            <w:lang w:val="en-US"/>
          </w:rPr>
          <w:tab/>
        </w:r>
        <w:r w:rsidR="0041195A" w:rsidRPr="00C42A6A">
          <w:rPr>
            <w:rStyle w:val="Hyperlink"/>
            <w:noProof/>
          </w:rPr>
          <w:t>BOLETAGEM</w:t>
        </w:r>
        <w:r w:rsidR="0041195A">
          <w:rPr>
            <w:noProof/>
            <w:webHidden/>
          </w:rPr>
          <w:tab/>
        </w:r>
        <w:r w:rsidR="0041195A">
          <w:rPr>
            <w:noProof/>
            <w:webHidden/>
          </w:rPr>
          <w:fldChar w:fldCharType="begin"/>
        </w:r>
        <w:r w:rsidR="0041195A">
          <w:rPr>
            <w:noProof/>
            <w:webHidden/>
          </w:rPr>
          <w:instrText xml:space="preserve"> PAGEREF _Toc15397788 \h </w:instrText>
        </w:r>
        <w:r w:rsidR="0041195A">
          <w:rPr>
            <w:noProof/>
            <w:webHidden/>
          </w:rPr>
        </w:r>
        <w:r w:rsidR="0041195A">
          <w:rPr>
            <w:noProof/>
            <w:webHidden/>
          </w:rPr>
          <w:fldChar w:fldCharType="separate"/>
        </w:r>
        <w:r w:rsidR="0041195A">
          <w:rPr>
            <w:noProof/>
            <w:webHidden/>
          </w:rPr>
          <w:t>70</w:t>
        </w:r>
        <w:r w:rsidR="0041195A">
          <w:rPr>
            <w:noProof/>
            <w:webHidden/>
          </w:rPr>
          <w:fldChar w:fldCharType="end"/>
        </w:r>
      </w:hyperlink>
    </w:p>
    <w:p w:rsidR="0041195A" w:rsidRDefault="00706978">
      <w:pPr>
        <w:pStyle w:val="TOC2"/>
        <w:rPr>
          <w:rFonts w:eastAsiaTheme="minorEastAsia"/>
          <w:noProof/>
          <w:lang w:val="en-US"/>
        </w:rPr>
      </w:pPr>
      <w:hyperlink w:anchor="_Toc15397789" w:history="1">
        <w:r w:rsidR="0041195A" w:rsidRPr="00C42A6A">
          <w:rPr>
            <w:rStyle w:val="Hyperlink"/>
            <w:noProof/>
          </w:rPr>
          <w:t>V-1.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_Toc15397789 \h </w:instrText>
        </w:r>
        <w:r w:rsidR="0041195A">
          <w:rPr>
            <w:noProof/>
            <w:webHidden/>
          </w:rPr>
        </w:r>
        <w:r w:rsidR="0041195A">
          <w:rPr>
            <w:noProof/>
            <w:webHidden/>
          </w:rPr>
          <w:fldChar w:fldCharType="separate"/>
        </w:r>
        <w:r w:rsidR="0041195A">
          <w:rPr>
            <w:noProof/>
            <w:webHidden/>
          </w:rPr>
          <w:t>70</w:t>
        </w:r>
        <w:r w:rsidR="0041195A">
          <w:rPr>
            <w:noProof/>
            <w:webHidden/>
          </w:rPr>
          <w:fldChar w:fldCharType="end"/>
        </w:r>
      </w:hyperlink>
    </w:p>
    <w:p w:rsidR="0041195A" w:rsidRDefault="00706978">
      <w:pPr>
        <w:pStyle w:val="TOC2"/>
        <w:rPr>
          <w:rFonts w:eastAsiaTheme="minorEastAsia"/>
          <w:noProof/>
          <w:lang w:val="en-US"/>
        </w:rPr>
      </w:pPr>
      <w:hyperlink w:anchor="_Toc15397790" w:history="1">
        <w:r w:rsidR="0041195A" w:rsidRPr="00C42A6A">
          <w:rPr>
            <w:rStyle w:val="Hyperlink"/>
            <w:noProof/>
          </w:rPr>
          <w:t>V-2.</w:t>
        </w:r>
        <w:r w:rsidR="0041195A">
          <w:rPr>
            <w:rFonts w:eastAsiaTheme="minorEastAsia"/>
            <w:noProof/>
            <w:lang w:val="en-US"/>
          </w:rPr>
          <w:tab/>
        </w:r>
        <w:r w:rsidR="0041195A" w:rsidRPr="00C42A6A">
          <w:rPr>
            <w:rStyle w:val="Hyperlink"/>
            <w:noProof/>
          </w:rPr>
          <w:t>IMPORTAÇÃO DE BOLETAS</w:t>
        </w:r>
        <w:r w:rsidR="0041195A">
          <w:rPr>
            <w:noProof/>
            <w:webHidden/>
          </w:rPr>
          <w:tab/>
        </w:r>
        <w:r w:rsidR="0041195A">
          <w:rPr>
            <w:noProof/>
            <w:webHidden/>
          </w:rPr>
          <w:fldChar w:fldCharType="begin"/>
        </w:r>
        <w:r w:rsidR="0041195A">
          <w:rPr>
            <w:noProof/>
            <w:webHidden/>
          </w:rPr>
          <w:instrText xml:space="preserve"> PAGEREF _Toc15397790 \h </w:instrText>
        </w:r>
        <w:r w:rsidR="0041195A">
          <w:rPr>
            <w:noProof/>
            <w:webHidden/>
          </w:rPr>
        </w:r>
        <w:r w:rsidR="0041195A">
          <w:rPr>
            <w:noProof/>
            <w:webHidden/>
          </w:rPr>
          <w:fldChar w:fldCharType="separate"/>
        </w:r>
        <w:r w:rsidR="0041195A">
          <w:rPr>
            <w:noProof/>
            <w:webHidden/>
          </w:rPr>
          <w:t>70</w:t>
        </w:r>
        <w:r w:rsidR="0041195A">
          <w:rPr>
            <w:noProof/>
            <w:webHidden/>
          </w:rPr>
          <w:fldChar w:fldCharType="end"/>
        </w:r>
      </w:hyperlink>
    </w:p>
    <w:p w:rsidR="0041195A" w:rsidRDefault="00706978">
      <w:pPr>
        <w:pStyle w:val="TOC2"/>
        <w:rPr>
          <w:rFonts w:eastAsiaTheme="minorEastAsia"/>
          <w:noProof/>
          <w:lang w:val="en-US"/>
        </w:rPr>
      </w:pPr>
      <w:hyperlink w:anchor="_Toc15397791" w:history="1">
        <w:r w:rsidR="0041195A" w:rsidRPr="00C42A6A">
          <w:rPr>
            <w:rStyle w:val="Hyperlink"/>
            <w:noProof/>
          </w:rPr>
          <w:t>V-3.</w:t>
        </w:r>
        <w:r w:rsidR="0041195A">
          <w:rPr>
            <w:rFonts w:eastAsiaTheme="minorEastAsia"/>
            <w:noProof/>
            <w:lang w:val="en-US"/>
          </w:rPr>
          <w:tab/>
        </w:r>
        <w:r w:rsidR="0041195A" w:rsidRPr="00C42A6A">
          <w:rPr>
            <w:rStyle w:val="Hyperlink"/>
            <w:noProof/>
          </w:rPr>
          <w:t>ENDEREÇAMENTO DOS TRADES</w:t>
        </w:r>
        <w:r w:rsidR="0041195A">
          <w:rPr>
            <w:noProof/>
            <w:webHidden/>
          </w:rPr>
          <w:tab/>
        </w:r>
        <w:r w:rsidR="0041195A">
          <w:rPr>
            <w:noProof/>
            <w:webHidden/>
          </w:rPr>
          <w:fldChar w:fldCharType="begin"/>
        </w:r>
        <w:r w:rsidR="0041195A">
          <w:rPr>
            <w:noProof/>
            <w:webHidden/>
          </w:rPr>
          <w:instrText xml:space="preserve"> PAGEREF _Toc15397791 \h </w:instrText>
        </w:r>
        <w:r w:rsidR="0041195A">
          <w:rPr>
            <w:noProof/>
            <w:webHidden/>
          </w:rPr>
        </w:r>
        <w:r w:rsidR="0041195A">
          <w:rPr>
            <w:noProof/>
            <w:webHidden/>
          </w:rPr>
          <w:fldChar w:fldCharType="separate"/>
        </w:r>
        <w:r w:rsidR="0041195A">
          <w:rPr>
            <w:noProof/>
            <w:webHidden/>
          </w:rPr>
          <w:t>71</w:t>
        </w:r>
        <w:r w:rsidR="0041195A">
          <w:rPr>
            <w:noProof/>
            <w:webHidden/>
          </w:rPr>
          <w:fldChar w:fldCharType="end"/>
        </w:r>
      </w:hyperlink>
    </w:p>
    <w:p w:rsidR="0041195A" w:rsidRDefault="00706978">
      <w:pPr>
        <w:pStyle w:val="TOC2"/>
        <w:rPr>
          <w:rFonts w:eastAsiaTheme="minorEastAsia"/>
          <w:noProof/>
          <w:lang w:val="en-US"/>
        </w:rPr>
      </w:pPr>
      <w:hyperlink w:anchor="_Toc15397792" w:history="1">
        <w:r w:rsidR="0041195A" w:rsidRPr="00C42A6A">
          <w:rPr>
            <w:rStyle w:val="Hyperlink"/>
            <w:noProof/>
          </w:rPr>
          <w:t>V-4.</w:t>
        </w:r>
        <w:r w:rsidR="0041195A">
          <w:rPr>
            <w:rFonts w:eastAsiaTheme="minorEastAsia"/>
            <w:noProof/>
            <w:lang w:val="en-US"/>
          </w:rPr>
          <w:tab/>
        </w:r>
        <w:r w:rsidR="0041195A" w:rsidRPr="00C42A6A">
          <w:rPr>
            <w:rStyle w:val="Hyperlink"/>
            <w:noProof/>
          </w:rPr>
          <w:t>VIZUALIZAÇÃO DOS TRADES</w:t>
        </w:r>
        <w:r w:rsidR="0041195A">
          <w:rPr>
            <w:noProof/>
            <w:webHidden/>
          </w:rPr>
          <w:tab/>
        </w:r>
        <w:r w:rsidR="0041195A">
          <w:rPr>
            <w:noProof/>
            <w:webHidden/>
          </w:rPr>
          <w:fldChar w:fldCharType="begin"/>
        </w:r>
        <w:r w:rsidR="0041195A">
          <w:rPr>
            <w:noProof/>
            <w:webHidden/>
          </w:rPr>
          <w:instrText xml:space="preserve"> PAGEREF _Toc15397792 \h </w:instrText>
        </w:r>
        <w:r w:rsidR="0041195A">
          <w:rPr>
            <w:noProof/>
            <w:webHidden/>
          </w:rPr>
        </w:r>
        <w:r w:rsidR="0041195A">
          <w:rPr>
            <w:noProof/>
            <w:webHidden/>
          </w:rPr>
          <w:fldChar w:fldCharType="separate"/>
        </w:r>
        <w:r w:rsidR="0041195A">
          <w:rPr>
            <w:noProof/>
            <w:webHidden/>
          </w:rPr>
          <w:t>71</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793" w:history="1">
        <w:r w:rsidR="0041195A" w:rsidRPr="00C42A6A">
          <w:rPr>
            <w:rStyle w:val="Hyperlink"/>
            <w:noProof/>
          </w:rPr>
          <w:t>VI-</w:t>
        </w:r>
        <w:r w:rsidR="0041195A">
          <w:rPr>
            <w:rFonts w:eastAsiaTheme="minorEastAsia"/>
            <w:noProof/>
            <w:lang w:val="en-US"/>
          </w:rPr>
          <w:tab/>
        </w:r>
        <w:r w:rsidR="0041195A" w:rsidRPr="00C42A6A">
          <w:rPr>
            <w:rStyle w:val="Hyperlink"/>
            <w:noProof/>
          </w:rPr>
          <w:t>COMPLIANCE DE CARTEIRA</w:t>
        </w:r>
        <w:r w:rsidR="0041195A">
          <w:rPr>
            <w:noProof/>
            <w:webHidden/>
          </w:rPr>
          <w:tab/>
        </w:r>
        <w:r w:rsidR="0041195A">
          <w:rPr>
            <w:noProof/>
            <w:webHidden/>
          </w:rPr>
          <w:fldChar w:fldCharType="begin"/>
        </w:r>
        <w:r w:rsidR="0041195A">
          <w:rPr>
            <w:noProof/>
            <w:webHidden/>
          </w:rPr>
          <w:instrText xml:space="preserve"> PAGEREF _Toc15397793 \h </w:instrText>
        </w:r>
        <w:r w:rsidR="0041195A">
          <w:rPr>
            <w:noProof/>
            <w:webHidden/>
          </w:rPr>
        </w:r>
        <w:r w:rsidR="0041195A">
          <w:rPr>
            <w:noProof/>
            <w:webHidden/>
          </w:rPr>
          <w:fldChar w:fldCharType="separate"/>
        </w:r>
        <w:r w:rsidR="0041195A">
          <w:rPr>
            <w:noProof/>
            <w:webHidden/>
          </w:rPr>
          <w:t>73</w:t>
        </w:r>
        <w:r w:rsidR="0041195A">
          <w:rPr>
            <w:noProof/>
            <w:webHidden/>
          </w:rPr>
          <w:fldChar w:fldCharType="end"/>
        </w:r>
      </w:hyperlink>
    </w:p>
    <w:p w:rsidR="0041195A" w:rsidRDefault="00706978">
      <w:pPr>
        <w:pStyle w:val="TOC2"/>
        <w:rPr>
          <w:rFonts w:eastAsiaTheme="minorEastAsia"/>
          <w:noProof/>
          <w:lang w:val="en-US"/>
        </w:rPr>
      </w:pPr>
      <w:hyperlink w:anchor="_Toc15397794" w:history="1">
        <w:r w:rsidR="0041195A" w:rsidRPr="00C42A6A">
          <w:rPr>
            <w:rStyle w:val="Hyperlink"/>
            <w:noProof/>
          </w:rPr>
          <w:t>VI-1.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_Toc15397794 \h </w:instrText>
        </w:r>
        <w:r w:rsidR="0041195A">
          <w:rPr>
            <w:noProof/>
            <w:webHidden/>
          </w:rPr>
        </w:r>
        <w:r w:rsidR="0041195A">
          <w:rPr>
            <w:noProof/>
            <w:webHidden/>
          </w:rPr>
          <w:fldChar w:fldCharType="separate"/>
        </w:r>
        <w:r w:rsidR="0041195A">
          <w:rPr>
            <w:noProof/>
            <w:webHidden/>
          </w:rPr>
          <w:t>73</w:t>
        </w:r>
        <w:r w:rsidR="0041195A">
          <w:rPr>
            <w:noProof/>
            <w:webHidden/>
          </w:rPr>
          <w:fldChar w:fldCharType="end"/>
        </w:r>
      </w:hyperlink>
    </w:p>
    <w:p w:rsidR="0041195A" w:rsidRDefault="00706978">
      <w:pPr>
        <w:pStyle w:val="TOC2"/>
        <w:rPr>
          <w:rFonts w:eastAsiaTheme="minorEastAsia"/>
          <w:noProof/>
          <w:lang w:val="en-US"/>
        </w:rPr>
      </w:pPr>
      <w:hyperlink w:anchor="_Toc15397795" w:history="1">
        <w:r w:rsidR="0041195A" w:rsidRPr="00C42A6A">
          <w:rPr>
            <w:rStyle w:val="Hyperlink"/>
            <w:noProof/>
          </w:rPr>
          <w:t>VI-2.</w:t>
        </w:r>
        <w:r w:rsidR="0041195A">
          <w:rPr>
            <w:rFonts w:eastAsiaTheme="minorEastAsia"/>
            <w:noProof/>
            <w:lang w:val="en-US"/>
          </w:rPr>
          <w:tab/>
        </w:r>
        <w:r w:rsidR="0041195A" w:rsidRPr="00C42A6A">
          <w:rPr>
            <w:rStyle w:val="Hyperlink"/>
            <w:noProof/>
          </w:rPr>
          <w:t>REGRAS DE COMPLIANCE</w:t>
        </w:r>
        <w:r w:rsidR="0041195A">
          <w:rPr>
            <w:noProof/>
            <w:webHidden/>
          </w:rPr>
          <w:tab/>
        </w:r>
        <w:r w:rsidR="0041195A">
          <w:rPr>
            <w:noProof/>
            <w:webHidden/>
          </w:rPr>
          <w:fldChar w:fldCharType="begin"/>
        </w:r>
        <w:r w:rsidR="0041195A">
          <w:rPr>
            <w:noProof/>
            <w:webHidden/>
          </w:rPr>
          <w:instrText xml:space="preserve"> PAGEREF _Toc15397795 \h </w:instrText>
        </w:r>
        <w:r w:rsidR="0041195A">
          <w:rPr>
            <w:noProof/>
            <w:webHidden/>
          </w:rPr>
        </w:r>
        <w:r w:rsidR="0041195A">
          <w:rPr>
            <w:noProof/>
            <w:webHidden/>
          </w:rPr>
          <w:fldChar w:fldCharType="separate"/>
        </w:r>
        <w:r w:rsidR="0041195A">
          <w:rPr>
            <w:noProof/>
            <w:webHidden/>
          </w:rPr>
          <w:t>73</w:t>
        </w:r>
        <w:r w:rsidR="0041195A">
          <w:rPr>
            <w:noProof/>
            <w:webHidden/>
          </w:rPr>
          <w:fldChar w:fldCharType="end"/>
        </w:r>
      </w:hyperlink>
    </w:p>
    <w:p w:rsidR="0041195A" w:rsidRDefault="00706978">
      <w:pPr>
        <w:pStyle w:val="TOC2"/>
        <w:rPr>
          <w:rFonts w:eastAsiaTheme="minorEastAsia"/>
          <w:noProof/>
          <w:lang w:val="en-US"/>
        </w:rPr>
      </w:pPr>
      <w:hyperlink w:anchor="_Toc15397796" w:history="1">
        <w:r w:rsidR="0041195A" w:rsidRPr="00C42A6A">
          <w:rPr>
            <w:rStyle w:val="Hyperlink"/>
            <w:noProof/>
          </w:rPr>
          <w:t>VI-3.</w:t>
        </w:r>
        <w:r w:rsidR="0041195A">
          <w:rPr>
            <w:rFonts w:eastAsiaTheme="minorEastAsia"/>
            <w:noProof/>
            <w:lang w:val="en-US"/>
          </w:rPr>
          <w:tab/>
        </w:r>
        <w:r w:rsidR="0041195A" w:rsidRPr="00C42A6A">
          <w:rPr>
            <w:rStyle w:val="Hyperlink"/>
            <w:noProof/>
          </w:rPr>
          <w:t>VISUALIZANDO AS REGRAS</w:t>
        </w:r>
        <w:r w:rsidR="0041195A">
          <w:rPr>
            <w:noProof/>
            <w:webHidden/>
          </w:rPr>
          <w:tab/>
        </w:r>
        <w:r w:rsidR="0041195A">
          <w:rPr>
            <w:noProof/>
            <w:webHidden/>
          </w:rPr>
          <w:fldChar w:fldCharType="begin"/>
        </w:r>
        <w:r w:rsidR="0041195A">
          <w:rPr>
            <w:noProof/>
            <w:webHidden/>
          </w:rPr>
          <w:instrText xml:space="preserve"> PAGEREF _Toc15397796 \h </w:instrText>
        </w:r>
        <w:r w:rsidR="0041195A">
          <w:rPr>
            <w:noProof/>
            <w:webHidden/>
          </w:rPr>
        </w:r>
        <w:r w:rsidR="0041195A">
          <w:rPr>
            <w:noProof/>
            <w:webHidden/>
          </w:rPr>
          <w:fldChar w:fldCharType="separate"/>
        </w:r>
        <w:r w:rsidR="0041195A">
          <w:rPr>
            <w:noProof/>
            <w:webHidden/>
          </w:rPr>
          <w:t>74</w:t>
        </w:r>
        <w:r w:rsidR="0041195A">
          <w:rPr>
            <w:noProof/>
            <w:webHidden/>
          </w:rPr>
          <w:fldChar w:fldCharType="end"/>
        </w:r>
      </w:hyperlink>
    </w:p>
    <w:p w:rsidR="0041195A" w:rsidRDefault="00706978">
      <w:pPr>
        <w:pStyle w:val="TOC2"/>
        <w:rPr>
          <w:rFonts w:eastAsiaTheme="minorEastAsia"/>
          <w:noProof/>
          <w:lang w:val="en-US"/>
        </w:rPr>
      </w:pPr>
      <w:hyperlink w:anchor="_Toc15397797" w:history="1">
        <w:r w:rsidR="0041195A" w:rsidRPr="00C42A6A">
          <w:rPr>
            <w:rStyle w:val="Hyperlink"/>
            <w:noProof/>
          </w:rPr>
          <w:t>VI-4.</w:t>
        </w:r>
        <w:r w:rsidR="0041195A">
          <w:rPr>
            <w:rFonts w:eastAsiaTheme="minorEastAsia"/>
            <w:noProof/>
            <w:lang w:val="en-US"/>
          </w:rPr>
          <w:tab/>
        </w:r>
        <w:r w:rsidR="0041195A" w:rsidRPr="00C42A6A">
          <w:rPr>
            <w:rStyle w:val="Hyperlink"/>
            <w:noProof/>
          </w:rPr>
          <w:t>VISÃO RÁPIDA DA REGRA</w:t>
        </w:r>
        <w:r w:rsidR="0041195A">
          <w:rPr>
            <w:noProof/>
            <w:webHidden/>
          </w:rPr>
          <w:tab/>
        </w:r>
        <w:r w:rsidR="0041195A">
          <w:rPr>
            <w:noProof/>
            <w:webHidden/>
          </w:rPr>
          <w:fldChar w:fldCharType="begin"/>
        </w:r>
        <w:r w:rsidR="0041195A">
          <w:rPr>
            <w:noProof/>
            <w:webHidden/>
          </w:rPr>
          <w:instrText xml:space="preserve"> PAGEREF _Toc15397797 \h </w:instrText>
        </w:r>
        <w:r w:rsidR="0041195A">
          <w:rPr>
            <w:noProof/>
            <w:webHidden/>
          </w:rPr>
        </w:r>
        <w:r w:rsidR="0041195A">
          <w:rPr>
            <w:noProof/>
            <w:webHidden/>
          </w:rPr>
          <w:fldChar w:fldCharType="separate"/>
        </w:r>
        <w:r w:rsidR="0041195A">
          <w:rPr>
            <w:noProof/>
            <w:webHidden/>
          </w:rPr>
          <w:t>76</w:t>
        </w:r>
        <w:r w:rsidR="0041195A">
          <w:rPr>
            <w:noProof/>
            <w:webHidden/>
          </w:rPr>
          <w:fldChar w:fldCharType="end"/>
        </w:r>
      </w:hyperlink>
    </w:p>
    <w:p w:rsidR="0041195A" w:rsidRDefault="00706978">
      <w:pPr>
        <w:pStyle w:val="TOC2"/>
        <w:rPr>
          <w:rFonts w:eastAsiaTheme="minorEastAsia"/>
          <w:noProof/>
          <w:lang w:val="en-US"/>
        </w:rPr>
      </w:pPr>
      <w:hyperlink w:anchor="_Toc15397798" w:history="1">
        <w:r w:rsidR="0041195A" w:rsidRPr="00C42A6A">
          <w:rPr>
            <w:rStyle w:val="Hyperlink"/>
            <w:noProof/>
          </w:rPr>
          <w:t>VI-5.</w:t>
        </w:r>
        <w:r w:rsidR="0041195A">
          <w:rPr>
            <w:rFonts w:eastAsiaTheme="minorEastAsia"/>
            <w:noProof/>
            <w:lang w:val="en-US"/>
          </w:rPr>
          <w:tab/>
        </w:r>
        <w:r w:rsidR="0041195A" w:rsidRPr="00C42A6A">
          <w:rPr>
            <w:rStyle w:val="Hyperlink"/>
            <w:noProof/>
          </w:rPr>
          <w:t>ESCREVENDO REGRAS</w:t>
        </w:r>
        <w:r w:rsidR="0041195A">
          <w:rPr>
            <w:noProof/>
            <w:webHidden/>
          </w:rPr>
          <w:tab/>
        </w:r>
        <w:r w:rsidR="0041195A">
          <w:rPr>
            <w:noProof/>
            <w:webHidden/>
          </w:rPr>
          <w:fldChar w:fldCharType="begin"/>
        </w:r>
        <w:r w:rsidR="0041195A">
          <w:rPr>
            <w:noProof/>
            <w:webHidden/>
          </w:rPr>
          <w:instrText xml:space="preserve"> PAGEREF _Toc15397798 \h </w:instrText>
        </w:r>
        <w:r w:rsidR="0041195A">
          <w:rPr>
            <w:noProof/>
            <w:webHidden/>
          </w:rPr>
        </w:r>
        <w:r w:rsidR="0041195A">
          <w:rPr>
            <w:noProof/>
            <w:webHidden/>
          </w:rPr>
          <w:fldChar w:fldCharType="separate"/>
        </w:r>
        <w:r w:rsidR="0041195A">
          <w:rPr>
            <w:noProof/>
            <w:webHidden/>
          </w:rPr>
          <w:t>78</w:t>
        </w:r>
        <w:r w:rsidR="0041195A">
          <w:rPr>
            <w:noProof/>
            <w:webHidden/>
          </w:rPr>
          <w:fldChar w:fldCharType="end"/>
        </w:r>
      </w:hyperlink>
    </w:p>
    <w:p w:rsidR="0041195A" w:rsidRDefault="00706978">
      <w:pPr>
        <w:pStyle w:val="TOC2"/>
        <w:rPr>
          <w:rFonts w:eastAsiaTheme="minorEastAsia"/>
          <w:noProof/>
          <w:lang w:val="en-US"/>
        </w:rPr>
      </w:pPr>
      <w:hyperlink w:anchor="_Toc15397799" w:history="1">
        <w:r w:rsidR="0041195A" w:rsidRPr="00C42A6A">
          <w:rPr>
            <w:rStyle w:val="Hyperlink"/>
            <w:noProof/>
          </w:rPr>
          <w:t>VI-6.</w:t>
        </w:r>
        <w:r w:rsidR="0041195A">
          <w:rPr>
            <w:rFonts w:eastAsiaTheme="minorEastAsia"/>
            <w:noProof/>
            <w:lang w:val="en-US"/>
          </w:rPr>
          <w:tab/>
        </w:r>
        <w:r w:rsidR="0041195A" w:rsidRPr="00C42A6A">
          <w:rPr>
            <w:rStyle w:val="Hyperlink"/>
            <w:noProof/>
          </w:rPr>
          <w:t>USO DOS COMPARADORES</w:t>
        </w:r>
        <w:r w:rsidR="0041195A">
          <w:rPr>
            <w:noProof/>
            <w:webHidden/>
          </w:rPr>
          <w:tab/>
        </w:r>
        <w:r w:rsidR="0041195A">
          <w:rPr>
            <w:noProof/>
            <w:webHidden/>
          </w:rPr>
          <w:fldChar w:fldCharType="begin"/>
        </w:r>
        <w:r w:rsidR="0041195A">
          <w:rPr>
            <w:noProof/>
            <w:webHidden/>
          </w:rPr>
          <w:instrText xml:space="preserve"> PAGEREF _Toc15397799 \h </w:instrText>
        </w:r>
        <w:r w:rsidR="0041195A">
          <w:rPr>
            <w:noProof/>
            <w:webHidden/>
          </w:rPr>
        </w:r>
        <w:r w:rsidR="0041195A">
          <w:rPr>
            <w:noProof/>
            <w:webHidden/>
          </w:rPr>
          <w:fldChar w:fldCharType="separate"/>
        </w:r>
        <w:r w:rsidR="0041195A">
          <w:rPr>
            <w:noProof/>
            <w:webHidden/>
          </w:rPr>
          <w:t>81</w:t>
        </w:r>
        <w:r w:rsidR="0041195A">
          <w:rPr>
            <w:noProof/>
            <w:webHidden/>
          </w:rPr>
          <w:fldChar w:fldCharType="end"/>
        </w:r>
      </w:hyperlink>
    </w:p>
    <w:p w:rsidR="0041195A" w:rsidRDefault="00706978">
      <w:pPr>
        <w:pStyle w:val="TOC2"/>
        <w:rPr>
          <w:rFonts w:eastAsiaTheme="minorEastAsia"/>
          <w:noProof/>
          <w:lang w:val="en-US"/>
        </w:rPr>
      </w:pPr>
      <w:hyperlink w:anchor="_Toc15397800" w:history="1">
        <w:r w:rsidR="0041195A" w:rsidRPr="00C42A6A">
          <w:rPr>
            <w:rStyle w:val="Hyperlink"/>
            <w:noProof/>
          </w:rPr>
          <w:t>VI-7.</w:t>
        </w:r>
        <w:r w:rsidR="0041195A">
          <w:rPr>
            <w:rFonts w:eastAsiaTheme="minorEastAsia"/>
            <w:noProof/>
            <w:lang w:val="en-US"/>
          </w:rPr>
          <w:tab/>
        </w:r>
        <w:r w:rsidR="0041195A" w:rsidRPr="00C42A6A">
          <w:rPr>
            <w:rStyle w:val="Hyperlink"/>
            <w:noProof/>
          </w:rPr>
          <w:t>COMBINANDO CLÁUSULAS “PARA” E “POR”</w:t>
        </w:r>
        <w:r w:rsidR="0041195A">
          <w:rPr>
            <w:noProof/>
            <w:webHidden/>
          </w:rPr>
          <w:tab/>
        </w:r>
        <w:r w:rsidR="0041195A">
          <w:rPr>
            <w:noProof/>
            <w:webHidden/>
          </w:rPr>
          <w:fldChar w:fldCharType="begin"/>
        </w:r>
        <w:r w:rsidR="0041195A">
          <w:rPr>
            <w:noProof/>
            <w:webHidden/>
          </w:rPr>
          <w:instrText xml:space="preserve"> PAGEREF _Toc15397800 \h </w:instrText>
        </w:r>
        <w:r w:rsidR="0041195A">
          <w:rPr>
            <w:noProof/>
            <w:webHidden/>
          </w:rPr>
        </w:r>
        <w:r w:rsidR="0041195A">
          <w:rPr>
            <w:noProof/>
            <w:webHidden/>
          </w:rPr>
          <w:fldChar w:fldCharType="separate"/>
        </w:r>
        <w:r w:rsidR="0041195A">
          <w:rPr>
            <w:noProof/>
            <w:webHidden/>
          </w:rPr>
          <w:t>82</w:t>
        </w:r>
        <w:r w:rsidR="0041195A">
          <w:rPr>
            <w:noProof/>
            <w:webHidden/>
          </w:rPr>
          <w:fldChar w:fldCharType="end"/>
        </w:r>
      </w:hyperlink>
    </w:p>
    <w:p w:rsidR="0041195A" w:rsidRDefault="00706978">
      <w:pPr>
        <w:pStyle w:val="TOC2"/>
        <w:rPr>
          <w:rFonts w:eastAsiaTheme="minorEastAsia"/>
          <w:noProof/>
          <w:lang w:val="en-US"/>
        </w:rPr>
      </w:pPr>
      <w:hyperlink w:anchor="_Toc15397801" w:history="1">
        <w:r w:rsidR="0041195A" w:rsidRPr="00C42A6A">
          <w:rPr>
            <w:rStyle w:val="Hyperlink"/>
            <w:noProof/>
          </w:rPr>
          <w:t>VI-8.</w:t>
        </w:r>
        <w:r w:rsidR="0041195A">
          <w:rPr>
            <w:rFonts w:eastAsiaTheme="minorEastAsia"/>
            <w:noProof/>
            <w:lang w:val="en-US"/>
          </w:rPr>
          <w:tab/>
        </w:r>
        <w:r w:rsidR="0041195A" w:rsidRPr="00C42A6A">
          <w:rPr>
            <w:rStyle w:val="Hyperlink"/>
            <w:noProof/>
          </w:rPr>
          <w:t>EXEMPLOS DE REGRAS</w:t>
        </w:r>
        <w:r w:rsidR="0041195A">
          <w:rPr>
            <w:noProof/>
            <w:webHidden/>
          </w:rPr>
          <w:tab/>
        </w:r>
        <w:r w:rsidR="0041195A">
          <w:rPr>
            <w:noProof/>
            <w:webHidden/>
          </w:rPr>
          <w:fldChar w:fldCharType="begin"/>
        </w:r>
        <w:r w:rsidR="0041195A">
          <w:rPr>
            <w:noProof/>
            <w:webHidden/>
          </w:rPr>
          <w:instrText xml:space="preserve"> PAGEREF _Toc15397801 \h </w:instrText>
        </w:r>
        <w:r w:rsidR="0041195A">
          <w:rPr>
            <w:noProof/>
            <w:webHidden/>
          </w:rPr>
        </w:r>
        <w:r w:rsidR="0041195A">
          <w:rPr>
            <w:noProof/>
            <w:webHidden/>
          </w:rPr>
          <w:fldChar w:fldCharType="separate"/>
        </w:r>
        <w:r w:rsidR="0041195A">
          <w:rPr>
            <w:noProof/>
            <w:webHidden/>
          </w:rPr>
          <w:t>85</w:t>
        </w:r>
        <w:r w:rsidR="0041195A">
          <w:rPr>
            <w:noProof/>
            <w:webHidden/>
          </w:rPr>
          <w:fldChar w:fldCharType="end"/>
        </w:r>
      </w:hyperlink>
    </w:p>
    <w:p w:rsidR="0041195A" w:rsidRDefault="00706978">
      <w:pPr>
        <w:pStyle w:val="TOC2"/>
        <w:rPr>
          <w:rFonts w:eastAsiaTheme="minorEastAsia"/>
          <w:noProof/>
          <w:lang w:val="en-US"/>
        </w:rPr>
      </w:pPr>
      <w:hyperlink w:anchor="_Toc15397802" w:history="1">
        <w:r w:rsidR="0041195A" w:rsidRPr="00C42A6A">
          <w:rPr>
            <w:rStyle w:val="Hyperlink"/>
            <w:noProof/>
          </w:rPr>
          <w:t>VI-9.</w:t>
        </w:r>
        <w:r w:rsidR="0041195A">
          <w:rPr>
            <w:rFonts w:eastAsiaTheme="minorEastAsia"/>
            <w:noProof/>
            <w:lang w:val="en-US"/>
          </w:rPr>
          <w:tab/>
        </w:r>
        <w:r w:rsidR="0041195A" w:rsidRPr="00C42A6A">
          <w:rPr>
            <w:rStyle w:val="Hyperlink"/>
            <w:noProof/>
          </w:rPr>
          <w:t>REGRAS DE MOVIMENTAÇÃO</w:t>
        </w:r>
        <w:r w:rsidR="0041195A">
          <w:rPr>
            <w:noProof/>
            <w:webHidden/>
          </w:rPr>
          <w:tab/>
        </w:r>
        <w:r w:rsidR="0041195A">
          <w:rPr>
            <w:noProof/>
            <w:webHidden/>
          </w:rPr>
          <w:fldChar w:fldCharType="begin"/>
        </w:r>
        <w:r w:rsidR="0041195A">
          <w:rPr>
            <w:noProof/>
            <w:webHidden/>
          </w:rPr>
          <w:instrText xml:space="preserve"> PAGEREF _Toc15397802 \h </w:instrText>
        </w:r>
        <w:r w:rsidR="0041195A">
          <w:rPr>
            <w:noProof/>
            <w:webHidden/>
          </w:rPr>
        </w:r>
        <w:r w:rsidR="0041195A">
          <w:rPr>
            <w:noProof/>
            <w:webHidden/>
          </w:rPr>
          <w:fldChar w:fldCharType="separate"/>
        </w:r>
        <w:r w:rsidR="0041195A">
          <w:rPr>
            <w:noProof/>
            <w:webHidden/>
          </w:rPr>
          <w:t>91</w:t>
        </w:r>
        <w:r w:rsidR="0041195A">
          <w:rPr>
            <w:noProof/>
            <w:webHidden/>
          </w:rPr>
          <w:fldChar w:fldCharType="end"/>
        </w:r>
      </w:hyperlink>
    </w:p>
    <w:p w:rsidR="0041195A" w:rsidRDefault="00706978">
      <w:pPr>
        <w:pStyle w:val="TOC2"/>
        <w:rPr>
          <w:rFonts w:eastAsiaTheme="minorEastAsia"/>
          <w:noProof/>
          <w:lang w:val="en-US"/>
        </w:rPr>
      </w:pPr>
      <w:hyperlink w:anchor="_Toc15397803" w:history="1">
        <w:r w:rsidR="0041195A" w:rsidRPr="00C42A6A">
          <w:rPr>
            <w:rStyle w:val="Hyperlink"/>
            <w:noProof/>
          </w:rPr>
          <w:t>VI-10.</w:t>
        </w:r>
        <w:r w:rsidR="0041195A">
          <w:rPr>
            <w:rFonts w:eastAsiaTheme="minorEastAsia"/>
            <w:noProof/>
            <w:lang w:val="en-US"/>
          </w:rPr>
          <w:tab/>
        </w:r>
        <w:r w:rsidR="0041195A" w:rsidRPr="00C42A6A">
          <w:rPr>
            <w:rStyle w:val="Hyperlink"/>
            <w:noProof/>
          </w:rPr>
          <w:t>LIMITES DE ALOCAÇÃO</w:t>
        </w:r>
        <w:r w:rsidR="0041195A">
          <w:rPr>
            <w:noProof/>
            <w:webHidden/>
          </w:rPr>
          <w:tab/>
        </w:r>
        <w:r w:rsidR="0041195A">
          <w:rPr>
            <w:noProof/>
            <w:webHidden/>
          </w:rPr>
          <w:fldChar w:fldCharType="begin"/>
        </w:r>
        <w:r w:rsidR="0041195A">
          <w:rPr>
            <w:noProof/>
            <w:webHidden/>
          </w:rPr>
          <w:instrText xml:space="preserve"> PAGEREF _Toc15397803 \h </w:instrText>
        </w:r>
        <w:r w:rsidR="0041195A">
          <w:rPr>
            <w:noProof/>
            <w:webHidden/>
          </w:rPr>
        </w:r>
        <w:r w:rsidR="0041195A">
          <w:rPr>
            <w:noProof/>
            <w:webHidden/>
          </w:rPr>
          <w:fldChar w:fldCharType="separate"/>
        </w:r>
        <w:r w:rsidR="0041195A">
          <w:rPr>
            <w:noProof/>
            <w:webHidden/>
          </w:rPr>
          <w:t>91</w:t>
        </w:r>
        <w:r w:rsidR="0041195A">
          <w:rPr>
            <w:noProof/>
            <w:webHidden/>
          </w:rPr>
          <w:fldChar w:fldCharType="end"/>
        </w:r>
      </w:hyperlink>
    </w:p>
    <w:p w:rsidR="0041195A" w:rsidRDefault="00706978">
      <w:pPr>
        <w:pStyle w:val="TOC2"/>
        <w:rPr>
          <w:rFonts w:eastAsiaTheme="minorEastAsia"/>
          <w:noProof/>
          <w:lang w:val="en-US"/>
        </w:rPr>
      </w:pPr>
      <w:hyperlink w:anchor="_Toc15397804" w:history="1">
        <w:r w:rsidR="0041195A" w:rsidRPr="00C42A6A">
          <w:rPr>
            <w:rStyle w:val="Hyperlink"/>
            <w:noProof/>
          </w:rPr>
          <w:t>VI-11.</w:t>
        </w:r>
        <w:r w:rsidR="0041195A">
          <w:rPr>
            <w:rFonts w:eastAsiaTheme="minorEastAsia"/>
            <w:noProof/>
            <w:lang w:val="en-US"/>
          </w:rPr>
          <w:tab/>
        </w:r>
        <w:r w:rsidR="0041195A" w:rsidRPr="00C42A6A">
          <w:rPr>
            <w:rStyle w:val="Hyperlink"/>
            <w:noProof/>
          </w:rPr>
          <w:t>LIVROS DE REGRAS</w:t>
        </w:r>
        <w:r w:rsidR="0041195A">
          <w:rPr>
            <w:noProof/>
            <w:webHidden/>
          </w:rPr>
          <w:tab/>
        </w:r>
        <w:r w:rsidR="0041195A">
          <w:rPr>
            <w:noProof/>
            <w:webHidden/>
          </w:rPr>
          <w:fldChar w:fldCharType="begin"/>
        </w:r>
        <w:r w:rsidR="0041195A">
          <w:rPr>
            <w:noProof/>
            <w:webHidden/>
          </w:rPr>
          <w:instrText xml:space="preserve"> PAGEREF _Toc15397804 \h </w:instrText>
        </w:r>
        <w:r w:rsidR="0041195A">
          <w:rPr>
            <w:noProof/>
            <w:webHidden/>
          </w:rPr>
        </w:r>
        <w:r w:rsidR="0041195A">
          <w:rPr>
            <w:noProof/>
            <w:webHidden/>
          </w:rPr>
          <w:fldChar w:fldCharType="separate"/>
        </w:r>
        <w:r w:rsidR="0041195A">
          <w:rPr>
            <w:noProof/>
            <w:webHidden/>
          </w:rPr>
          <w:t>91</w:t>
        </w:r>
        <w:r w:rsidR="0041195A">
          <w:rPr>
            <w:noProof/>
            <w:webHidden/>
          </w:rPr>
          <w:fldChar w:fldCharType="end"/>
        </w:r>
      </w:hyperlink>
    </w:p>
    <w:p w:rsidR="0041195A" w:rsidRDefault="00706978">
      <w:pPr>
        <w:pStyle w:val="TOC2"/>
        <w:rPr>
          <w:rFonts w:eastAsiaTheme="minorEastAsia"/>
          <w:noProof/>
          <w:lang w:val="en-US"/>
        </w:rPr>
      </w:pPr>
      <w:hyperlink w:anchor="_Toc15397805" w:history="1">
        <w:r w:rsidR="0041195A" w:rsidRPr="00C42A6A">
          <w:rPr>
            <w:rStyle w:val="Hyperlink"/>
            <w:noProof/>
          </w:rPr>
          <w:t>VI-12.</w:t>
        </w:r>
        <w:r w:rsidR="0041195A">
          <w:rPr>
            <w:rFonts w:eastAsiaTheme="minorEastAsia"/>
            <w:noProof/>
            <w:lang w:val="en-US"/>
          </w:rPr>
          <w:tab/>
        </w:r>
        <w:r w:rsidR="0041195A" w:rsidRPr="00C42A6A">
          <w:rPr>
            <w:rStyle w:val="Hyperlink"/>
            <w:noProof/>
          </w:rPr>
          <w:t>ATRIBUINDO LIVROS AOS FUNDOS</w:t>
        </w:r>
        <w:r w:rsidR="0041195A">
          <w:rPr>
            <w:noProof/>
            <w:webHidden/>
          </w:rPr>
          <w:tab/>
        </w:r>
        <w:r w:rsidR="0041195A">
          <w:rPr>
            <w:noProof/>
            <w:webHidden/>
          </w:rPr>
          <w:fldChar w:fldCharType="begin"/>
        </w:r>
        <w:r w:rsidR="0041195A">
          <w:rPr>
            <w:noProof/>
            <w:webHidden/>
          </w:rPr>
          <w:instrText xml:space="preserve"> PAGEREF _Toc15397805 \h </w:instrText>
        </w:r>
        <w:r w:rsidR="0041195A">
          <w:rPr>
            <w:noProof/>
            <w:webHidden/>
          </w:rPr>
        </w:r>
        <w:r w:rsidR="0041195A">
          <w:rPr>
            <w:noProof/>
            <w:webHidden/>
          </w:rPr>
          <w:fldChar w:fldCharType="separate"/>
        </w:r>
        <w:r w:rsidR="0041195A">
          <w:rPr>
            <w:noProof/>
            <w:webHidden/>
          </w:rPr>
          <w:t>94</w:t>
        </w:r>
        <w:r w:rsidR="0041195A">
          <w:rPr>
            <w:noProof/>
            <w:webHidden/>
          </w:rPr>
          <w:fldChar w:fldCharType="end"/>
        </w:r>
      </w:hyperlink>
    </w:p>
    <w:p w:rsidR="0041195A" w:rsidRDefault="00706978">
      <w:pPr>
        <w:pStyle w:val="TOC2"/>
        <w:rPr>
          <w:rFonts w:eastAsiaTheme="minorEastAsia"/>
          <w:noProof/>
          <w:lang w:val="en-US"/>
        </w:rPr>
      </w:pPr>
      <w:hyperlink w:anchor="_Toc15397806" w:history="1">
        <w:r w:rsidR="0041195A" w:rsidRPr="00C42A6A">
          <w:rPr>
            <w:rStyle w:val="Hyperlink"/>
            <w:noProof/>
          </w:rPr>
          <w:t>VI-13.</w:t>
        </w:r>
        <w:r w:rsidR="0041195A">
          <w:rPr>
            <w:rFonts w:eastAsiaTheme="minorEastAsia"/>
            <w:noProof/>
            <w:lang w:val="en-US"/>
          </w:rPr>
          <w:tab/>
        </w:r>
        <w:r w:rsidR="0041195A" w:rsidRPr="00C42A6A">
          <w:rPr>
            <w:rStyle w:val="Hyperlink"/>
            <w:noProof/>
          </w:rPr>
          <w:t>VISUALIZANDO A COMPLIANCE</w:t>
        </w:r>
        <w:r w:rsidR="0041195A">
          <w:rPr>
            <w:noProof/>
            <w:webHidden/>
          </w:rPr>
          <w:tab/>
        </w:r>
        <w:r w:rsidR="0041195A">
          <w:rPr>
            <w:noProof/>
            <w:webHidden/>
          </w:rPr>
          <w:fldChar w:fldCharType="begin"/>
        </w:r>
        <w:r w:rsidR="0041195A">
          <w:rPr>
            <w:noProof/>
            <w:webHidden/>
          </w:rPr>
          <w:instrText xml:space="preserve"> PAGEREF _Toc15397806 \h </w:instrText>
        </w:r>
        <w:r w:rsidR="0041195A">
          <w:rPr>
            <w:noProof/>
            <w:webHidden/>
          </w:rPr>
        </w:r>
        <w:r w:rsidR="0041195A">
          <w:rPr>
            <w:noProof/>
            <w:webHidden/>
          </w:rPr>
          <w:fldChar w:fldCharType="separate"/>
        </w:r>
        <w:r w:rsidR="0041195A">
          <w:rPr>
            <w:noProof/>
            <w:webHidden/>
          </w:rPr>
          <w:t>94</w:t>
        </w:r>
        <w:r w:rsidR="0041195A">
          <w:rPr>
            <w:noProof/>
            <w:webHidden/>
          </w:rPr>
          <w:fldChar w:fldCharType="end"/>
        </w:r>
      </w:hyperlink>
    </w:p>
    <w:p w:rsidR="0041195A" w:rsidRDefault="00706978">
      <w:pPr>
        <w:pStyle w:val="TOC2"/>
        <w:rPr>
          <w:rFonts w:eastAsiaTheme="minorEastAsia"/>
          <w:noProof/>
          <w:lang w:val="en-US"/>
        </w:rPr>
      </w:pPr>
      <w:hyperlink w:anchor="_Toc15397807" w:history="1">
        <w:r w:rsidR="0041195A" w:rsidRPr="00C42A6A">
          <w:rPr>
            <w:rStyle w:val="Hyperlink"/>
            <w:noProof/>
          </w:rPr>
          <w:t>VI-14.</w:t>
        </w:r>
        <w:r w:rsidR="0041195A">
          <w:rPr>
            <w:rFonts w:eastAsiaTheme="minorEastAsia"/>
            <w:noProof/>
            <w:lang w:val="en-US"/>
          </w:rPr>
          <w:tab/>
        </w:r>
        <w:r w:rsidR="0041195A" w:rsidRPr="00C42A6A">
          <w:rPr>
            <w:rStyle w:val="Hyperlink"/>
            <w:noProof/>
          </w:rPr>
          <w:t>PRÉ-TRADE COMPLIANCE</w:t>
        </w:r>
        <w:r w:rsidR="0041195A">
          <w:rPr>
            <w:noProof/>
            <w:webHidden/>
          </w:rPr>
          <w:tab/>
        </w:r>
        <w:r w:rsidR="0041195A">
          <w:rPr>
            <w:noProof/>
            <w:webHidden/>
          </w:rPr>
          <w:fldChar w:fldCharType="begin"/>
        </w:r>
        <w:r w:rsidR="0041195A">
          <w:rPr>
            <w:noProof/>
            <w:webHidden/>
          </w:rPr>
          <w:instrText xml:space="preserve"> PAGEREF _Toc15397807 \h </w:instrText>
        </w:r>
        <w:r w:rsidR="0041195A">
          <w:rPr>
            <w:noProof/>
            <w:webHidden/>
          </w:rPr>
        </w:r>
        <w:r w:rsidR="0041195A">
          <w:rPr>
            <w:noProof/>
            <w:webHidden/>
          </w:rPr>
          <w:fldChar w:fldCharType="separate"/>
        </w:r>
        <w:r w:rsidR="0041195A">
          <w:rPr>
            <w:noProof/>
            <w:webHidden/>
          </w:rPr>
          <w:t>95</w:t>
        </w:r>
        <w:r w:rsidR="0041195A">
          <w:rPr>
            <w:noProof/>
            <w:webHidden/>
          </w:rPr>
          <w:fldChar w:fldCharType="end"/>
        </w:r>
      </w:hyperlink>
    </w:p>
    <w:p w:rsidR="0041195A" w:rsidRDefault="00706978">
      <w:pPr>
        <w:pStyle w:val="TOC2"/>
        <w:rPr>
          <w:rFonts w:eastAsiaTheme="minorEastAsia"/>
          <w:noProof/>
          <w:lang w:val="en-US"/>
        </w:rPr>
      </w:pPr>
      <w:hyperlink w:anchor="_Toc15397808" w:history="1">
        <w:r w:rsidR="0041195A" w:rsidRPr="00C42A6A">
          <w:rPr>
            <w:rStyle w:val="Hyperlink"/>
            <w:noProof/>
          </w:rPr>
          <w:t>VI-15.</w:t>
        </w:r>
        <w:r w:rsidR="0041195A">
          <w:rPr>
            <w:rFonts w:eastAsiaTheme="minorEastAsia"/>
            <w:noProof/>
            <w:lang w:val="en-US"/>
          </w:rPr>
          <w:tab/>
        </w:r>
        <w:r w:rsidR="0041195A" w:rsidRPr="00C42A6A">
          <w:rPr>
            <w:rStyle w:val="Hyperlink"/>
            <w:noProof/>
          </w:rPr>
          <w:t>TEMPO DE EXECUÇÃO DO PRÉ-TRADE COMPLIANCE</w:t>
        </w:r>
        <w:r w:rsidR="0041195A">
          <w:rPr>
            <w:noProof/>
            <w:webHidden/>
          </w:rPr>
          <w:tab/>
        </w:r>
        <w:r w:rsidR="0041195A">
          <w:rPr>
            <w:noProof/>
            <w:webHidden/>
          </w:rPr>
          <w:fldChar w:fldCharType="begin"/>
        </w:r>
        <w:r w:rsidR="0041195A">
          <w:rPr>
            <w:noProof/>
            <w:webHidden/>
          </w:rPr>
          <w:instrText xml:space="preserve"> PAGEREF _Toc15397808 \h </w:instrText>
        </w:r>
        <w:r w:rsidR="0041195A">
          <w:rPr>
            <w:noProof/>
            <w:webHidden/>
          </w:rPr>
        </w:r>
        <w:r w:rsidR="0041195A">
          <w:rPr>
            <w:noProof/>
            <w:webHidden/>
          </w:rPr>
          <w:fldChar w:fldCharType="separate"/>
        </w:r>
        <w:r w:rsidR="0041195A">
          <w:rPr>
            <w:noProof/>
            <w:webHidden/>
          </w:rPr>
          <w:t>99</w:t>
        </w:r>
        <w:r w:rsidR="0041195A">
          <w:rPr>
            <w:noProof/>
            <w:webHidden/>
          </w:rPr>
          <w:fldChar w:fldCharType="end"/>
        </w:r>
      </w:hyperlink>
    </w:p>
    <w:p w:rsidR="0041195A" w:rsidRDefault="00706978">
      <w:pPr>
        <w:pStyle w:val="TOC2"/>
        <w:rPr>
          <w:rFonts w:eastAsiaTheme="minorEastAsia"/>
          <w:noProof/>
          <w:lang w:val="en-US"/>
        </w:rPr>
      </w:pPr>
      <w:hyperlink w:anchor="_Toc15397809" w:history="1">
        <w:r w:rsidR="0041195A" w:rsidRPr="00C42A6A">
          <w:rPr>
            <w:rStyle w:val="Hyperlink"/>
            <w:noProof/>
          </w:rPr>
          <w:t>VI-16.</w:t>
        </w:r>
        <w:r w:rsidR="0041195A">
          <w:rPr>
            <w:rFonts w:eastAsiaTheme="minorEastAsia"/>
            <w:noProof/>
            <w:lang w:val="en-US"/>
          </w:rPr>
          <w:tab/>
        </w:r>
        <w:r w:rsidR="0041195A" w:rsidRPr="00C42A6A">
          <w:rPr>
            <w:rStyle w:val="Hyperlink"/>
            <w:noProof/>
          </w:rPr>
          <w:t>PRÉ-TRADE COMPLIANCE EM MODO BATCH</w:t>
        </w:r>
        <w:r w:rsidR="0041195A">
          <w:rPr>
            <w:noProof/>
            <w:webHidden/>
          </w:rPr>
          <w:tab/>
        </w:r>
        <w:r w:rsidR="0041195A">
          <w:rPr>
            <w:noProof/>
            <w:webHidden/>
          </w:rPr>
          <w:fldChar w:fldCharType="begin"/>
        </w:r>
        <w:r w:rsidR="0041195A">
          <w:rPr>
            <w:noProof/>
            <w:webHidden/>
          </w:rPr>
          <w:instrText xml:space="preserve"> PAGEREF _Toc15397809 \h </w:instrText>
        </w:r>
        <w:r w:rsidR="0041195A">
          <w:rPr>
            <w:noProof/>
            <w:webHidden/>
          </w:rPr>
        </w:r>
        <w:r w:rsidR="0041195A">
          <w:rPr>
            <w:noProof/>
            <w:webHidden/>
          </w:rPr>
          <w:fldChar w:fldCharType="separate"/>
        </w:r>
        <w:r w:rsidR="0041195A">
          <w:rPr>
            <w:noProof/>
            <w:webHidden/>
          </w:rPr>
          <w:t>99</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810" w:history="1">
        <w:r w:rsidR="0041195A" w:rsidRPr="00C42A6A">
          <w:rPr>
            <w:rStyle w:val="Hyperlink"/>
            <w:noProof/>
          </w:rPr>
          <w:t>VII-</w:t>
        </w:r>
        <w:r w:rsidR="0041195A">
          <w:rPr>
            <w:rFonts w:eastAsiaTheme="minorEastAsia"/>
            <w:noProof/>
            <w:lang w:val="en-US"/>
          </w:rPr>
          <w:tab/>
        </w:r>
        <w:r w:rsidR="0041195A" w:rsidRPr="00C42A6A">
          <w:rPr>
            <w:rStyle w:val="Hyperlink"/>
            <w:noProof/>
          </w:rPr>
          <w:t>RISCO DE MERCADO</w:t>
        </w:r>
        <w:r w:rsidR="0041195A">
          <w:rPr>
            <w:noProof/>
            <w:webHidden/>
          </w:rPr>
          <w:tab/>
        </w:r>
        <w:r w:rsidR="0041195A">
          <w:rPr>
            <w:noProof/>
            <w:webHidden/>
          </w:rPr>
          <w:fldChar w:fldCharType="begin"/>
        </w:r>
        <w:r w:rsidR="0041195A">
          <w:rPr>
            <w:noProof/>
            <w:webHidden/>
          </w:rPr>
          <w:instrText xml:space="preserve"> PAGEREF _Toc15397810 \h </w:instrText>
        </w:r>
        <w:r w:rsidR="0041195A">
          <w:rPr>
            <w:noProof/>
            <w:webHidden/>
          </w:rPr>
        </w:r>
        <w:r w:rsidR="0041195A">
          <w:rPr>
            <w:noProof/>
            <w:webHidden/>
          </w:rPr>
          <w:fldChar w:fldCharType="separate"/>
        </w:r>
        <w:r w:rsidR="0041195A">
          <w:rPr>
            <w:noProof/>
            <w:webHidden/>
          </w:rPr>
          <w:t>100</w:t>
        </w:r>
        <w:r w:rsidR="0041195A">
          <w:rPr>
            <w:noProof/>
            <w:webHidden/>
          </w:rPr>
          <w:fldChar w:fldCharType="end"/>
        </w:r>
      </w:hyperlink>
    </w:p>
    <w:p w:rsidR="0041195A" w:rsidRDefault="00706978">
      <w:pPr>
        <w:pStyle w:val="TOC2"/>
        <w:rPr>
          <w:rFonts w:eastAsiaTheme="minorEastAsia"/>
          <w:noProof/>
          <w:lang w:val="en-US"/>
        </w:rPr>
      </w:pPr>
      <w:hyperlink w:anchor="_Toc15397811" w:history="1">
        <w:r w:rsidR="0041195A" w:rsidRPr="00C42A6A">
          <w:rPr>
            <w:rStyle w:val="Hyperlink"/>
            <w:noProof/>
          </w:rPr>
          <w:t>VII-1.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_Toc15397811 \h </w:instrText>
        </w:r>
        <w:r w:rsidR="0041195A">
          <w:rPr>
            <w:noProof/>
            <w:webHidden/>
          </w:rPr>
        </w:r>
        <w:r w:rsidR="0041195A">
          <w:rPr>
            <w:noProof/>
            <w:webHidden/>
          </w:rPr>
          <w:fldChar w:fldCharType="separate"/>
        </w:r>
        <w:r w:rsidR="0041195A">
          <w:rPr>
            <w:noProof/>
            <w:webHidden/>
          </w:rPr>
          <w:t>100</w:t>
        </w:r>
        <w:r w:rsidR="0041195A">
          <w:rPr>
            <w:noProof/>
            <w:webHidden/>
          </w:rPr>
          <w:fldChar w:fldCharType="end"/>
        </w:r>
      </w:hyperlink>
    </w:p>
    <w:p w:rsidR="0041195A" w:rsidRDefault="00706978">
      <w:pPr>
        <w:pStyle w:val="TOC2"/>
        <w:rPr>
          <w:rFonts w:eastAsiaTheme="minorEastAsia"/>
          <w:noProof/>
          <w:lang w:val="en-US"/>
        </w:rPr>
      </w:pPr>
      <w:hyperlink w:anchor="_Toc15397812" w:history="1">
        <w:r w:rsidR="0041195A" w:rsidRPr="00C42A6A">
          <w:rPr>
            <w:rStyle w:val="Hyperlink"/>
            <w:noProof/>
          </w:rPr>
          <w:t>VII-2.</w:t>
        </w:r>
        <w:r w:rsidR="0041195A">
          <w:rPr>
            <w:rFonts w:eastAsiaTheme="minorEastAsia"/>
            <w:noProof/>
            <w:lang w:val="en-US"/>
          </w:rPr>
          <w:tab/>
        </w:r>
        <w:r w:rsidR="0041195A" w:rsidRPr="00C42A6A">
          <w:rPr>
            <w:rStyle w:val="Hyperlink"/>
            <w:noProof/>
          </w:rPr>
          <w:t>IMPORTAÇÃO</w:t>
        </w:r>
        <w:r w:rsidR="0041195A">
          <w:rPr>
            <w:noProof/>
            <w:webHidden/>
          </w:rPr>
          <w:tab/>
        </w:r>
        <w:r w:rsidR="0041195A">
          <w:rPr>
            <w:noProof/>
            <w:webHidden/>
          </w:rPr>
          <w:fldChar w:fldCharType="begin"/>
        </w:r>
        <w:r w:rsidR="0041195A">
          <w:rPr>
            <w:noProof/>
            <w:webHidden/>
          </w:rPr>
          <w:instrText xml:space="preserve"> PAGEREF _Toc15397812 \h </w:instrText>
        </w:r>
        <w:r w:rsidR="0041195A">
          <w:rPr>
            <w:noProof/>
            <w:webHidden/>
          </w:rPr>
        </w:r>
        <w:r w:rsidR="0041195A">
          <w:rPr>
            <w:noProof/>
            <w:webHidden/>
          </w:rPr>
          <w:fldChar w:fldCharType="separate"/>
        </w:r>
        <w:r w:rsidR="0041195A">
          <w:rPr>
            <w:noProof/>
            <w:webHidden/>
          </w:rPr>
          <w:t>100</w:t>
        </w:r>
        <w:r w:rsidR="0041195A">
          <w:rPr>
            <w:noProof/>
            <w:webHidden/>
          </w:rPr>
          <w:fldChar w:fldCharType="end"/>
        </w:r>
      </w:hyperlink>
    </w:p>
    <w:p w:rsidR="0041195A" w:rsidRDefault="00706978">
      <w:pPr>
        <w:pStyle w:val="TOC2"/>
        <w:rPr>
          <w:rFonts w:eastAsiaTheme="minorEastAsia"/>
          <w:noProof/>
          <w:lang w:val="en-US"/>
        </w:rPr>
      </w:pPr>
      <w:hyperlink w:anchor="_Toc15397813" w:history="1">
        <w:r w:rsidR="0041195A" w:rsidRPr="00C42A6A">
          <w:rPr>
            <w:rStyle w:val="Hyperlink"/>
            <w:noProof/>
          </w:rPr>
          <w:t>VII-3.</w:t>
        </w:r>
        <w:r w:rsidR="0041195A">
          <w:rPr>
            <w:rFonts w:eastAsiaTheme="minorEastAsia"/>
            <w:noProof/>
            <w:lang w:val="en-US"/>
          </w:rPr>
          <w:tab/>
        </w:r>
        <w:r w:rsidR="0041195A" w:rsidRPr="00C42A6A">
          <w:rPr>
            <w:rStyle w:val="Hyperlink"/>
            <w:noProof/>
          </w:rPr>
          <w:t>PARÂMETROS</w:t>
        </w:r>
        <w:r w:rsidR="0041195A">
          <w:rPr>
            <w:noProof/>
            <w:webHidden/>
          </w:rPr>
          <w:tab/>
        </w:r>
        <w:r w:rsidR="0041195A">
          <w:rPr>
            <w:noProof/>
            <w:webHidden/>
          </w:rPr>
          <w:fldChar w:fldCharType="begin"/>
        </w:r>
        <w:r w:rsidR="0041195A">
          <w:rPr>
            <w:noProof/>
            <w:webHidden/>
          </w:rPr>
          <w:instrText xml:space="preserve"> PAGEREF _Toc15397813 \h </w:instrText>
        </w:r>
        <w:r w:rsidR="0041195A">
          <w:rPr>
            <w:noProof/>
            <w:webHidden/>
          </w:rPr>
        </w:r>
        <w:r w:rsidR="0041195A">
          <w:rPr>
            <w:noProof/>
            <w:webHidden/>
          </w:rPr>
          <w:fldChar w:fldCharType="separate"/>
        </w:r>
        <w:r w:rsidR="0041195A">
          <w:rPr>
            <w:noProof/>
            <w:webHidden/>
          </w:rPr>
          <w:t>101</w:t>
        </w:r>
        <w:r w:rsidR="0041195A">
          <w:rPr>
            <w:noProof/>
            <w:webHidden/>
          </w:rPr>
          <w:fldChar w:fldCharType="end"/>
        </w:r>
      </w:hyperlink>
    </w:p>
    <w:p w:rsidR="0041195A" w:rsidRDefault="00706978">
      <w:pPr>
        <w:pStyle w:val="TOC2"/>
        <w:rPr>
          <w:rFonts w:eastAsiaTheme="minorEastAsia"/>
          <w:noProof/>
          <w:lang w:val="en-US"/>
        </w:rPr>
      </w:pPr>
      <w:hyperlink w:anchor="_Toc15397814" w:history="1">
        <w:r w:rsidR="0041195A" w:rsidRPr="00C42A6A">
          <w:rPr>
            <w:rStyle w:val="Hyperlink"/>
            <w:noProof/>
          </w:rPr>
          <w:t>VII-4.</w:t>
        </w:r>
        <w:r w:rsidR="0041195A">
          <w:rPr>
            <w:rFonts w:eastAsiaTheme="minorEastAsia"/>
            <w:noProof/>
            <w:lang w:val="en-US"/>
          </w:rPr>
          <w:tab/>
        </w:r>
        <w:r w:rsidR="0041195A" w:rsidRPr="00C42A6A">
          <w:rPr>
            <w:rStyle w:val="Hyperlink"/>
            <w:noProof/>
          </w:rPr>
          <w:t>VAR DA CARTEIRA</w:t>
        </w:r>
        <w:r w:rsidR="0041195A">
          <w:rPr>
            <w:noProof/>
            <w:webHidden/>
          </w:rPr>
          <w:tab/>
        </w:r>
        <w:r w:rsidR="0041195A">
          <w:rPr>
            <w:noProof/>
            <w:webHidden/>
          </w:rPr>
          <w:fldChar w:fldCharType="begin"/>
        </w:r>
        <w:r w:rsidR="0041195A">
          <w:rPr>
            <w:noProof/>
            <w:webHidden/>
          </w:rPr>
          <w:instrText xml:space="preserve"> PAGEREF _Toc15397814 \h </w:instrText>
        </w:r>
        <w:r w:rsidR="0041195A">
          <w:rPr>
            <w:noProof/>
            <w:webHidden/>
          </w:rPr>
        </w:r>
        <w:r w:rsidR="0041195A">
          <w:rPr>
            <w:noProof/>
            <w:webHidden/>
          </w:rPr>
          <w:fldChar w:fldCharType="separate"/>
        </w:r>
        <w:r w:rsidR="0041195A">
          <w:rPr>
            <w:noProof/>
            <w:webHidden/>
          </w:rPr>
          <w:t>101</w:t>
        </w:r>
        <w:r w:rsidR="0041195A">
          <w:rPr>
            <w:noProof/>
            <w:webHidden/>
          </w:rPr>
          <w:fldChar w:fldCharType="end"/>
        </w:r>
      </w:hyperlink>
    </w:p>
    <w:p w:rsidR="0041195A" w:rsidRDefault="00706978">
      <w:pPr>
        <w:pStyle w:val="TOC2"/>
        <w:rPr>
          <w:rFonts w:eastAsiaTheme="minorEastAsia"/>
          <w:noProof/>
          <w:lang w:val="en-US"/>
        </w:rPr>
      </w:pPr>
      <w:hyperlink w:anchor="_Toc15397815" w:history="1">
        <w:r w:rsidR="0041195A" w:rsidRPr="00C42A6A">
          <w:rPr>
            <w:rStyle w:val="Hyperlink"/>
            <w:noProof/>
          </w:rPr>
          <w:t>VII-5.</w:t>
        </w:r>
        <w:r w:rsidR="0041195A">
          <w:rPr>
            <w:rFonts w:eastAsiaTheme="minorEastAsia"/>
            <w:noProof/>
            <w:lang w:val="en-US"/>
          </w:rPr>
          <w:tab/>
        </w:r>
        <w:r w:rsidR="0041195A" w:rsidRPr="00C42A6A">
          <w:rPr>
            <w:rStyle w:val="Hyperlink"/>
            <w:noProof/>
          </w:rPr>
          <w:t>VAR DA QUOTA</w:t>
        </w:r>
        <w:r w:rsidR="0041195A">
          <w:rPr>
            <w:noProof/>
            <w:webHidden/>
          </w:rPr>
          <w:tab/>
        </w:r>
        <w:r w:rsidR="0041195A">
          <w:rPr>
            <w:noProof/>
            <w:webHidden/>
          </w:rPr>
          <w:fldChar w:fldCharType="begin"/>
        </w:r>
        <w:r w:rsidR="0041195A">
          <w:rPr>
            <w:noProof/>
            <w:webHidden/>
          </w:rPr>
          <w:instrText xml:space="preserve"> PAGEREF _Toc15397815 \h </w:instrText>
        </w:r>
        <w:r w:rsidR="0041195A">
          <w:rPr>
            <w:noProof/>
            <w:webHidden/>
          </w:rPr>
        </w:r>
        <w:r w:rsidR="0041195A">
          <w:rPr>
            <w:noProof/>
            <w:webHidden/>
          </w:rPr>
          <w:fldChar w:fldCharType="separate"/>
        </w:r>
        <w:r w:rsidR="0041195A">
          <w:rPr>
            <w:noProof/>
            <w:webHidden/>
          </w:rPr>
          <w:t>102</w:t>
        </w:r>
        <w:r w:rsidR="0041195A">
          <w:rPr>
            <w:noProof/>
            <w:webHidden/>
          </w:rPr>
          <w:fldChar w:fldCharType="end"/>
        </w:r>
      </w:hyperlink>
    </w:p>
    <w:p w:rsidR="0041195A" w:rsidRDefault="00706978">
      <w:pPr>
        <w:pStyle w:val="TOC2"/>
        <w:rPr>
          <w:rFonts w:eastAsiaTheme="minorEastAsia"/>
          <w:noProof/>
          <w:lang w:val="en-US"/>
        </w:rPr>
      </w:pPr>
      <w:hyperlink w:anchor="_Toc15397816" w:history="1">
        <w:r w:rsidR="0041195A" w:rsidRPr="00C42A6A">
          <w:rPr>
            <w:rStyle w:val="Hyperlink"/>
            <w:noProof/>
          </w:rPr>
          <w:t>VII-6.</w:t>
        </w:r>
        <w:r w:rsidR="0041195A">
          <w:rPr>
            <w:rFonts w:eastAsiaTheme="minorEastAsia"/>
            <w:noProof/>
            <w:lang w:val="en-US"/>
          </w:rPr>
          <w:tab/>
        </w:r>
        <w:r w:rsidR="0041195A" w:rsidRPr="00C42A6A">
          <w:rPr>
            <w:rStyle w:val="Hyperlink"/>
            <w:noProof/>
          </w:rPr>
          <w:t>CÁLCULO DO STRESS HISTÓRICO DA CARTEIRA</w:t>
        </w:r>
        <w:r w:rsidR="0041195A">
          <w:rPr>
            <w:noProof/>
            <w:webHidden/>
          </w:rPr>
          <w:tab/>
        </w:r>
        <w:r w:rsidR="0041195A">
          <w:rPr>
            <w:noProof/>
            <w:webHidden/>
          </w:rPr>
          <w:fldChar w:fldCharType="begin"/>
        </w:r>
        <w:r w:rsidR="0041195A">
          <w:rPr>
            <w:noProof/>
            <w:webHidden/>
          </w:rPr>
          <w:instrText xml:space="preserve"> PAGEREF _Toc15397816 \h </w:instrText>
        </w:r>
        <w:r w:rsidR="0041195A">
          <w:rPr>
            <w:noProof/>
            <w:webHidden/>
          </w:rPr>
        </w:r>
        <w:r w:rsidR="0041195A">
          <w:rPr>
            <w:noProof/>
            <w:webHidden/>
          </w:rPr>
          <w:fldChar w:fldCharType="separate"/>
        </w:r>
        <w:r w:rsidR="0041195A">
          <w:rPr>
            <w:noProof/>
            <w:webHidden/>
          </w:rPr>
          <w:t>102</w:t>
        </w:r>
        <w:r w:rsidR="0041195A">
          <w:rPr>
            <w:noProof/>
            <w:webHidden/>
          </w:rPr>
          <w:fldChar w:fldCharType="end"/>
        </w:r>
      </w:hyperlink>
    </w:p>
    <w:p w:rsidR="0041195A" w:rsidRDefault="00706978">
      <w:pPr>
        <w:pStyle w:val="TOC2"/>
        <w:rPr>
          <w:rFonts w:eastAsiaTheme="minorEastAsia"/>
          <w:noProof/>
          <w:lang w:val="en-US"/>
        </w:rPr>
      </w:pPr>
      <w:hyperlink w:anchor="_Toc15397817" w:history="1">
        <w:r w:rsidR="0041195A" w:rsidRPr="00C42A6A">
          <w:rPr>
            <w:rStyle w:val="Hyperlink"/>
            <w:noProof/>
          </w:rPr>
          <w:t>VII-7.</w:t>
        </w:r>
        <w:r w:rsidR="0041195A">
          <w:rPr>
            <w:rFonts w:eastAsiaTheme="minorEastAsia"/>
            <w:noProof/>
            <w:lang w:val="en-US"/>
          </w:rPr>
          <w:tab/>
        </w:r>
        <w:r w:rsidR="0041195A" w:rsidRPr="00C42A6A">
          <w:rPr>
            <w:rStyle w:val="Hyperlink"/>
            <w:noProof/>
          </w:rPr>
          <w:t>TELA DE RISCO DE MERCADO</w:t>
        </w:r>
        <w:r w:rsidR="0041195A">
          <w:rPr>
            <w:noProof/>
            <w:webHidden/>
          </w:rPr>
          <w:tab/>
        </w:r>
        <w:r w:rsidR="0041195A">
          <w:rPr>
            <w:noProof/>
            <w:webHidden/>
          </w:rPr>
          <w:fldChar w:fldCharType="begin"/>
        </w:r>
        <w:r w:rsidR="0041195A">
          <w:rPr>
            <w:noProof/>
            <w:webHidden/>
          </w:rPr>
          <w:instrText xml:space="preserve"> PAGEREF _Toc15397817 \h </w:instrText>
        </w:r>
        <w:r w:rsidR="0041195A">
          <w:rPr>
            <w:noProof/>
            <w:webHidden/>
          </w:rPr>
        </w:r>
        <w:r w:rsidR="0041195A">
          <w:rPr>
            <w:noProof/>
            <w:webHidden/>
          </w:rPr>
          <w:fldChar w:fldCharType="separate"/>
        </w:r>
        <w:r w:rsidR="0041195A">
          <w:rPr>
            <w:noProof/>
            <w:webHidden/>
          </w:rPr>
          <w:t>102</w:t>
        </w:r>
        <w:r w:rsidR="0041195A">
          <w:rPr>
            <w:noProof/>
            <w:webHidden/>
          </w:rPr>
          <w:fldChar w:fldCharType="end"/>
        </w:r>
      </w:hyperlink>
    </w:p>
    <w:p w:rsidR="0041195A" w:rsidRDefault="00706978">
      <w:pPr>
        <w:pStyle w:val="TOC2"/>
        <w:rPr>
          <w:rFonts w:eastAsiaTheme="minorEastAsia"/>
          <w:noProof/>
          <w:lang w:val="en-US"/>
        </w:rPr>
      </w:pPr>
      <w:hyperlink w:anchor="_Toc15397818" w:history="1">
        <w:r w:rsidR="0041195A" w:rsidRPr="00C42A6A">
          <w:rPr>
            <w:rStyle w:val="Hyperlink"/>
            <w:noProof/>
          </w:rPr>
          <w:t>VII-8.</w:t>
        </w:r>
        <w:r w:rsidR="0041195A">
          <w:rPr>
            <w:rFonts w:eastAsiaTheme="minorEastAsia"/>
            <w:noProof/>
            <w:lang w:val="en-US"/>
          </w:rPr>
          <w:tab/>
        </w:r>
        <w:r w:rsidR="0041195A" w:rsidRPr="00C42A6A">
          <w:rPr>
            <w:rStyle w:val="Hyperlink"/>
            <w:noProof/>
          </w:rPr>
          <w:t>TELA DE RISCO DE CARTEIRA</w:t>
        </w:r>
        <w:r w:rsidR="0041195A">
          <w:rPr>
            <w:noProof/>
            <w:webHidden/>
          </w:rPr>
          <w:tab/>
        </w:r>
        <w:r w:rsidR="0041195A">
          <w:rPr>
            <w:noProof/>
            <w:webHidden/>
          </w:rPr>
          <w:fldChar w:fldCharType="begin"/>
        </w:r>
        <w:r w:rsidR="0041195A">
          <w:rPr>
            <w:noProof/>
            <w:webHidden/>
          </w:rPr>
          <w:instrText xml:space="preserve"> PAGEREF _Toc15397818 \h </w:instrText>
        </w:r>
        <w:r w:rsidR="0041195A">
          <w:rPr>
            <w:noProof/>
            <w:webHidden/>
          </w:rPr>
        </w:r>
        <w:r w:rsidR="0041195A">
          <w:rPr>
            <w:noProof/>
            <w:webHidden/>
          </w:rPr>
          <w:fldChar w:fldCharType="separate"/>
        </w:r>
        <w:r w:rsidR="0041195A">
          <w:rPr>
            <w:noProof/>
            <w:webHidden/>
          </w:rPr>
          <w:t>103</w:t>
        </w:r>
        <w:r w:rsidR="0041195A">
          <w:rPr>
            <w:noProof/>
            <w:webHidden/>
          </w:rPr>
          <w:fldChar w:fldCharType="end"/>
        </w:r>
      </w:hyperlink>
    </w:p>
    <w:p w:rsidR="0041195A" w:rsidRDefault="00706978">
      <w:pPr>
        <w:pStyle w:val="TOC2"/>
        <w:rPr>
          <w:rFonts w:eastAsiaTheme="minorEastAsia"/>
          <w:noProof/>
          <w:lang w:val="en-US"/>
        </w:rPr>
      </w:pPr>
      <w:hyperlink w:anchor="_Toc15397819" w:history="1">
        <w:r w:rsidR="0041195A" w:rsidRPr="00C42A6A">
          <w:rPr>
            <w:rStyle w:val="Hyperlink"/>
            <w:noProof/>
          </w:rPr>
          <w:t>VII-9.</w:t>
        </w:r>
        <w:r w:rsidR="0041195A">
          <w:rPr>
            <w:rFonts w:eastAsiaTheme="minorEastAsia"/>
            <w:noProof/>
            <w:lang w:val="en-US"/>
          </w:rPr>
          <w:tab/>
        </w:r>
        <w:r w:rsidR="0041195A" w:rsidRPr="00C42A6A">
          <w:rPr>
            <w:rStyle w:val="Hyperlink"/>
            <w:noProof/>
          </w:rPr>
          <w:t>STRESS POR CENÁRIO</w:t>
        </w:r>
        <w:r w:rsidR="0041195A">
          <w:rPr>
            <w:noProof/>
            <w:webHidden/>
          </w:rPr>
          <w:tab/>
        </w:r>
        <w:r w:rsidR="0041195A">
          <w:rPr>
            <w:noProof/>
            <w:webHidden/>
          </w:rPr>
          <w:fldChar w:fldCharType="begin"/>
        </w:r>
        <w:r w:rsidR="0041195A">
          <w:rPr>
            <w:noProof/>
            <w:webHidden/>
          </w:rPr>
          <w:instrText xml:space="preserve"> PAGEREF _Toc15397819 \h </w:instrText>
        </w:r>
        <w:r w:rsidR="0041195A">
          <w:rPr>
            <w:noProof/>
            <w:webHidden/>
          </w:rPr>
        </w:r>
        <w:r w:rsidR="0041195A">
          <w:rPr>
            <w:noProof/>
            <w:webHidden/>
          </w:rPr>
          <w:fldChar w:fldCharType="separate"/>
        </w:r>
        <w:r w:rsidR="0041195A">
          <w:rPr>
            <w:noProof/>
            <w:webHidden/>
          </w:rPr>
          <w:t>104</w:t>
        </w:r>
        <w:r w:rsidR="0041195A">
          <w:rPr>
            <w:noProof/>
            <w:webHidden/>
          </w:rPr>
          <w:fldChar w:fldCharType="end"/>
        </w:r>
      </w:hyperlink>
    </w:p>
    <w:p w:rsidR="0041195A" w:rsidRDefault="00706978">
      <w:pPr>
        <w:pStyle w:val="TOC2"/>
        <w:rPr>
          <w:rFonts w:eastAsiaTheme="minorEastAsia"/>
          <w:noProof/>
          <w:lang w:val="en-US"/>
        </w:rPr>
      </w:pPr>
      <w:hyperlink w:anchor="_Toc15397820" w:history="1">
        <w:r w:rsidR="0041195A" w:rsidRPr="00C42A6A">
          <w:rPr>
            <w:rStyle w:val="Hyperlink"/>
            <w:noProof/>
          </w:rPr>
          <w:t>VII-10.</w:t>
        </w:r>
        <w:r w:rsidR="0041195A">
          <w:rPr>
            <w:rFonts w:eastAsiaTheme="minorEastAsia"/>
            <w:noProof/>
            <w:lang w:val="en-US"/>
          </w:rPr>
          <w:tab/>
        </w:r>
        <w:r w:rsidR="0041195A" w:rsidRPr="00C42A6A">
          <w:rPr>
            <w:rStyle w:val="Hyperlink"/>
            <w:noProof/>
          </w:rPr>
          <w:t>RELATÓRIO DDQ ANBIMA</w:t>
        </w:r>
        <w:r w:rsidR="0041195A">
          <w:rPr>
            <w:noProof/>
            <w:webHidden/>
          </w:rPr>
          <w:tab/>
        </w:r>
        <w:r w:rsidR="0041195A">
          <w:rPr>
            <w:noProof/>
            <w:webHidden/>
          </w:rPr>
          <w:fldChar w:fldCharType="begin"/>
        </w:r>
        <w:r w:rsidR="0041195A">
          <w:rPr>
            <w:noProof/>
            <w:webHidden/>
          </w:rPr>
          <w:instrText xml:space="preserve"> PAGEREF _Toc15397820 \h </w:instrText>
        </w:r>
        <w:r w:rsidR="0041195A">
          <w:rPr>
            <w:noProof/>
            <w:webHidden/>
          </w:rPr>
        </w:r>
        <w:r w:rsidR="0041195A">
          <w:rPr>
            <w:noProof/>
            <w:webHidden/>
          </w:rPr>
          <w:fldChar w:fldCharType="separate"/>
        </w:r>
        <w:r w:rsidR="0041195A">
          <w:rPr>
            <w:noProof/>
            <w:webHidden/>
          </w:rPr>
          <w:t>106</w:t>
        </w:r>
        <w:r w:rsidR="0041195A">
          <w:rPr>
            <w:noProof/>
            <w:webHidden/>
          </w:rPr>
          <w:fldChar w:fldCharType="end"/>
        </w:r>
      </w:hyperlink>
    </w:p>
    <w:p w:rsidR="0041195A" w:rsidRDefault="00706978">
      <w:pPr>
        <w:pStyle w:val="TOC2"/>
        <w:rPr>
          <w:rFonts w:eastAsiaTheme="minorEastAsia"/>
          <w:noProof/>
          <w:lang w:val="en-US"/>
        </w:rPr>
      </w:pPr>
      <w:hyperlink w:anchor="_Toc15397821" w:history="1">
        <w:r w:rsidR="0041195A" w:rsidRPr="00C42A6A">
          <w:rPr>
            <w:rStyle w:val="Hyperlink"/>
            <w:noProof/>
          </w:rPr>
          <w:t>VII-11.</w:t>
        </w:r>
        <w:r w:rsidR="0041195A">
          <w:rPr>
            <w:rFonts w:eastAsiaTheme="minorEastAsia"/>
            <w:noProof/>
            <w:lang w:val="en-US"/>
          </w:rPr>
          <w:tab/>
        </w:r>
        <w:r w:rsidR="0041195A" w:rsidRPr="00C42A6A">
          <w:rPr>
            <w:rStyle w:val="Hyperlink"/>
            <w:noProof/>
          </w:rPr>
          <w:t>LIMITES DE RISCO DE MERCADO</w:t>
        </w:r>
        <w:r w:rsidR="0041195A">
          <w:rPr>
            <w:noProof/>
            <w:webHidden/>
          </w:rPr>
          <w:tab/>
        </w:r>
        <w:r w:rsidR="0041195A">
          <w:rPr>
            <w:noProof/>
            <w:webHidden/>
          </w:rPr>
          <w:fldChar w:fldCharType="begin"/>
        </w:r>
        <w:r w:rsidR="0041195A">
          <w:rPr>
            <w:noProof/>
            <w:webHidden/>
          </w:rPr>
          <w:instrText xml:space="preserve"> PAGEREF _Toc15397821 \h </w:instrText>
        </w:r>
        <w:r w:rsidR="0041195A">
          <w:rPr>
            <w:noProof/>
            <w:webHidden/>
          </w:rPr>
        </w:r>
        <w:r w:rsidR="0041195A">
          <w:rPr>
            <w:noProof/>
            <w:webHidden/>
          </w:rPr>
          <w:fldChar w:fldCharType="separate"/>
        </w:r>
        <w:r w:rsidR="0041195A">
          <w:rPr>
            <w:noProof/>
            <w:webHidden/>
          </w:rPr>
          <w:t>107</w:t>
        </w:r>
        <w:r w:rsidR="0041195A">
          <w:rPr>
            <w:noProof/>
            <w:webHidden/>
          </w:rPr>
          <w:fldChar w:fldCharType="end"/>
        </w:r>
      </w:hyperlink>
    </w:p>
    <w:p w:rsidR="0041195A" w:rsidRDefault="00706978">
      <w:pPr>
        <w:pStyle w:val="TOC2"/>
        <w:rPr>
          <w:rFonts w:eastAsiaTheme="minorEastAsia"/>
          <w:noProof/>
          <w:lang w:val="en-US"/>
        </w:rPr>
      </w:pPr>
      <w:hyperlink w:anchor="_Toc15397822" w:history="1">
        <w:r w:rsidR="0041195A" w:rsidRPr="00C42A6A">
          <w:rPr>
            <w:rStyle w:val="Hyperlink"/>
            <w:noProof/>
          </w:rPr>
          <w:t>VII-12.</w:t>
        </w:r>
        <w:r w:rsidR="0041195A">
          <w:rPr>
            <w:rFonts w:eastAsiaTheme="minorEastAsia"/>
            <w:noProof/>
            <w:lang w:val="en-US"/>
          </w:rPr>
          <w:tab/>
        </w:r>
        <w:r w:rsidR="0041195A" w:rsidRPr="00C42A6A">
          <w:rPr>
            <w:rStyle w:val="Hyperlink"/>
            <w:noProof/>
          </w:rPr>
          <w:t>SIMULAÇÃO DE TRANSAÇÕES</w:t>
        </w:r>
        <w:r w:rsidR="0041195A">
          <w:rPr>
            <w:noProof/>
            <w:webHidden/>
          </w:rPr>
          <w:tab/>
        </w:r>
        <w:r w:rsidR="0041195A">
          <w:rPr>
            <w:noProof/>
            <w:webHidden/>
          </w:rPr>
          <w:fldChar w:fldCharType="begin"/>
        </w:r>
        <w:r w:rsidR="0041195A">
          <w:rPr>
            <w:noProof/>
            <w:webHidden/>
          </w:rPr>
          <w:instrText xml:space="preserve"> PAGEREF _Toc15397822 \h </w:instrText>
        </w:r>
        <w:r w:rsidR="0041195A">
          <w:rPr>
            <w:noProof/>
            <w:webHidden/>
          </w:rPr>
        </w:r>
        <w:r w:rsidR="0041195A">
          <w:rPr>
            <w:noProof/>
            <w:webHidden/>
          </w:rPr>
          <w:fldChar w:fldCharType="separate"/>
        </w:r>
        <w:r w:rsidR="0041195A">
          <w:rPr>
            <w:noProof/>
            <w:webHidden/>
          </w:rPr>
          <w:t>108</w:t>
        </w:r>
        <w:r w:rsidR="0041195A">
          <w:rPr>
            <w:noProof/>
            <w:webHidden/>
          </w:rPr>
          <w:fldChar w:fldCharType="end"/>
        </w:r>
      </w:hyperlink>
    </w:p>
    <w:p w:rsidR="0041195A" w:rsidRDefault="00706978">
      <w:pPr>
        <w:pStyle w:val="TOC2"/>
        <w:rPr>
          <w:rFonts w:eastAsiaTheme="minorEastAsia"/>
          <w:noProof/>
          <w:lang w:val="en-US"/>
        </w:rPr>
      </w:pPr>
      <w:hyperlink w:anchor="_Toc15397823" w:history="1">
        <w:r w:rsidR="0041195A" w:rsidRPr="00C42A6A">
          <w:rPr>
            <w:rStyle w:val="Hyperlink"/>
            <w:noProof/>
          </w:rPr>
          <w:t>VII-13.</w:t>
        </w:r>
        <w:r w:rsidR="0041195A">
          <w:rPr>
            <w:rFonts w:eastAsiaTheme="minorEastAsia"/>
            <w:noProof/>
            <w:lang w:val="en-US"/>
          </w:rPr>
          <w:tab/>
        </w:r>
        <w:r w:rsidR="0041195A" w:rsidRPr="00C42A6A">
          <w:rPr>
            <w:rStyle w:val="Hyperlink"/>
            <w:noProof/>
          </w:rPr>
          <w:t>BACKTEST DO VAR</w:t>
        </w:r>
        <w:r w:rsidR="0041195A">
          <w:rPr>
            <w:noProof/>
            <w:webHidden/>
          </w:rPr>
          <w:tab/>
        </w:r>
        <w:r w:rsidR="0041195A">
          <w:rPr>
            <w:noProof/>
            <w:webHidden/>
          </w:rPr>
          <w:fldChar w:fldCharType="begin"/>
        </w:r>
        <w:r w:rsidR="0041195A">
          <w:rPr>
            <w:noProof/>
            <w:webHidden/>
          </w:rPr>
          <w:instrText xml:space="preserve"> PAGEREF _Toc15397823 \h </w:instrText>
        </w:r>
        <w:r w:rsidR="0041195A">
          <w:rPr>
            <w:noProof/>
            <w:webHidden/>
          </w:rPr>
        </w:r>
        <w:r w:rsidR="0041195A">
          <w:rPr>
            <w:noProof/>
            <w:webHidden/>
          </w:rPr>
          <w:fldChar w:fldCharType="separate"/>
        </w:r>
        <w:r w:rsidR="0041195A">
          <w:rPr>
            <w:noProof/>
            <w:webHidden/>
          </w:rPr>
          <w:t>108</w:t>
        </w:r>
        <w:r w:rsidR="0041195A">
          <w:rPr>
            <w:noProof/>
            <w:webHidden/>
          </w:rPr>
          <w:fldChar w:fldCharType="end"/>
        </w:r>
      </w:hyperlink>
    </w:p>
    <w:p w:rsidR="0041195A" w:rsidRDefault="00706978">
      <w:pPr>
        <w:pStyle w:val="TOC2"/>
        <w:rPr>
          <w:rFonts w:eastAsiaTheme="minorEastAsia"/>
          <w:noProof/>
          <w:lang w:val="en-US"/>
        </w:rPr>
      </w:pPr>
      <w:hyperlink w:anchor="_Toc15397824" w:history="1">
        <w:r w:rsidR="0041195A" w:rsidRPr="00C42A6A">
          <w:rPr>
            <w:rStyle w:val="Hyperlink"/>
            <w:noProof/>
          </w:rPr>
          <w:t>VII-14.</w:t>
        </w:r>
        <w:r w:rsidR="0041195A">
          <w:rPr>
            <w:rFonts w:eastAsiaTheme="minorEastAsia"/>
            <w:noProof/>
            <w:lang w:val="en-US"/>
          </w:rPr>
          <w:tab/>
        </w:r>
        <w:r w:rsidR="0041195A" w:rsidRPr="00C42A6A">
          <w:rPr>
            <w:rStyle w:val="Hyperlink"/>
            <w:noProof/>
          </w:rPr>
          <w:t>VISUALIZAÇÃO DO RISCO DE MERCADO</w:t>
        </w:r>
        <w:r w:rsidR="0041195A">
          <w:rPr>
            <w:noProof/>
            <w:webHidden/>
          </w:rPr>
          <w:tab/>
        </w:r>
        <w:r w:rsidR="0041195A">
          <w:rPr>
            <w:noProof/>
            <w:webHidden/>
          </w:rPr>
          <w:fldChar w:fldCharType="begin"/>
        </w:r>
        <w:r w:rsidR="0041195A">
          <w:rPr>
            <w:noProof/>
            <w:webHidden/>
          </w:rPr>
          <w:instrText xml:space="preserve"> PAGEREF _Toc15397824 \h </w:instrText>
        </w:r>
        <w:r w:rsidR="0041195A">
          <w:rPr>
            <w:noProof/>
            <w:webHidden/>
          </w:rPr>
        </w:r>
        <w:r w:rsidR="0041195A">
          <w:rPr>
            <w:noProof/>
            <w:webHidden/>
          </w:rPr>
          <w:fldChar w:fldCharType="separate"/>
        </w:r>
        <w:r w:rsidR="0041195A">
          <w:rPr>
            <w:noProof/>
            <w:webHidden/>
          </w:rPr>
          <w:t>109</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825" w:history="1">
        <w:r w:rsidR="0041195A" w:rsidRPr="00C42A6A">
          <w:rPr>
            <w:rStyle w:val="Hyperlink"/>
            <w:noProof/>
          </w:rPr>
          <w:t>VIII-</w:t>
        </w:r>
        <w:r w:rsidR="0041195A">
          <w:rPr>
            <w:rFonts w:eastAsiaTheme="minorEastAsia"/>
            <w:noProof/>
            <w:lang w:val="en-US"/>
          </w:rPr>
          <w:tab/>
        </w:r>
        <w:r w:rsidR="0041195A" w:rsidRPr="00C42A6A">
          <w:rPr>
            <w:rStyle w:val="Hyperlink"/>
            <w:noProof/>
          </w:rPr>
          <w:t>RISCO DE CRÉDITO</w:t>
        </w:r>
        <w:r w:rsidR="0041195A">
          <w:rPr>
            <w:noProof/>
            <w:webHidden/>
          </w:rPr>
          <w:tab/>
        </w:r>
        <w:r w:rsidR="0041195A">
          <w:rPr>
            <w:noProof/>
            <w:webHidden/>
          </w:rPr>
          <w:fldChar w:fldCharType="begin"/>
        </w:r>
        <w:r w:rsidR="0041195A">
          <w:rPr>
            <w:noProof/>
            <w:webHidden/>
          </w:rPr>
          <w:instrText xml:space="preserve"> PAGEREF _Toc15397825 \h </w:instrText>
        </w:r>
        <w:r w:rsidR="0041195A">
          <w:rPr>
            <w:noProof/>
            <w:webHidden/>
          </w:rPr>
        </w:r>
        <w:r w:rsidR="0041195A">
          <w:rPr>
            <w:noProof/>
            <w:webHidden/>
          </w:rPr>
          <w:fldChar w:fldCharType="separate"/>
        </w:r>
        <w:r w:rsidR="0041195A">
          <w:rPr>
            <w:noProof/>
            <w:webHidden/>
          </w:rPr>
          <w:t>110</w:t>
        </w:r>
        <w:r w:rsidR="0041195A">
          <w:rPr>
            <w:noProof/>
            <w:webHidden/>
          </w:rPr>
          <w:fldChar w:fldCharType="end"/>
        </w:r>
      </w:hyperlink>
    </w:p>
    <w:p w:rsidR="0041195A" w:rsidRDefault="00706978">
      <w:pPr>
        <w:pStyle w:val="TOC2"/>
        <w:rPr>
          <w:rFonts w:eastAsiaTheme="minorEastAsia"/>
          <w:noProof/>
          <w:lang w:val="en-US"/>
        </w:rPr>
      </w:pPr>
      <w:hyperlink w:anchor="_Toc15397826" w:history="1">
        <w:r w:rsidR="0041195A" w:rsidRPr="00C42A6A">
          <w:rPr>
            <w:rStyle w:val="Hyperlink"/>
            <w:noProof/>
          </w:rPr>
          <w:t>VIII-1.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_Toc15397826 \h </w:instrText>
        </w:r>
        <w:r w:rsidR="0041195A">
          <w:rPr>
            <w:noProof/>
            <w:webHidden/>
          </w:rPr>
        </w:r>
        <w:r w:rsidR="0041195A">
          <w:rPr>
            <w:noProof/>
            <w:webHidden/>
          </w:rPr>
          <w:fldChar w:fldCharType="separate"/>
        </w:r>
        <w:r w:rsidR="0041195A">
          <w:rPr>
            <w:noProof/>
            <w:webHidden/>
          </w:rPr>
          <w:t>110</w:t>
        </w:r>
        <w:r w:rsidR="0041195A">
          <w:rPr>
            <w:noProof/>
            <w:webHidden/>
          </w:rPr>
          <w:fldChar w:fldCharType="end"/>
        </w:r>
      </w:hyperlink>
    </w:p>
    <w:p w:rsidR="0041195A" w:rsidRDefault="00706978">
      <w:pPr>
        <w:pStyle w:val="TOC2"/>
        <w:rPr>
          <w:rFonts w:eastAsiaTheme="minorEastAsia"/>
          <w:noProof/>
          <w:lang w:val="en-US"/>
        </w:rPr>
      </w:pPr>
      <w:hyperlink w:anchor="_Toc15397827" w:history="1">
        <w:r w:rsidR="0041195A" w:rsidRPr="00C42A6A">
          <w:rPr>
            <w:rStyle w:val="Hyperlink"/>
            <w:noProof/>
          </w:rPr>
          <w:t>VIII-2.</w:t>
        </w:r>
        <w:r w:rsidR="0041195A">
          <w:rPr>
            <w:rFonts w:eastAsiaTheme="minorEastAsia"/>
            <w:noProof/>
            <w:lang w:val="en-US"/>
          </w:rPr>
          <w:tab/>
        </w:r>
        <w:r w:rsidR="0041195A" w:rsidRPr="00C42A6A">
          <w:rPr>
            <w:rStyle w:val="Hyperlink"/>
            <w:noProof/>
          </w:rPr>
          <w:t>PARÂMETROS</w:t>
        </w:r>
        <w:r w:rsidR="0041195A">
          <w:rPr>
            <w:noProof/>
            <w:webHidden/>
          </w:rPr>
          <w:tab/>
        </w:r>
        <w:r w:rsidR="0041195A">
          <w:rPr>
            <w:noProof/>
            <w:webHidden/>
          </w:rPr>
          <w:fldChar w:fldCharType="begin"/>
        </w:r>
        <w:r w:rsidR="0041195A">
          <w:rPr>
            <w:noProof/>
            <w:webHidden/>
          </w:rPr>
          <w:instrText xml:space="preserve"> PAGEREF _Toc15397827 \h </w:instrText>
        </w:r>
        <w:r w:rsidR="0041195A">
          <w:rPr>
            <w:noProof/>
            <w:webHidden/>
          </w:rPr>
        </w:r>
        <w:r w:rsidR="0041195A">
          <w:rPr>
            <w:noProof/>
            <w:webHidden/>
          </w:rPr>
          <w:fldChar w:fldCharType="separate"/>
        </w:r>
        <w:r w:rsidR="0041195A">
          <w:rPr>
            <w:noProof/>
            <w:webHidden/>
          </w:rPr>
          <w:t>110</w:t>
        </w:r>
        <w:r w:rsidR="0041195A">
          <w:rPr>
            <w:noProof/>
            <w:webHidden/>
          </w:rPr>
          <w:fldChar w:fldCharType="end"/>
        </w:r>
      </w:hyperlink>
    </w:p>
    <w:p w:rsidR="0041195A" w:rsidRDefault="00706978">
      <w:pPr>
        <w:pStyle w:val="TOC2"/>
        <w:rPr>
          <w:rFonts w:eastAsiaTheme="minorEastAsia"/>
          <w:noProof/>
          <w:lang w:val="en-US"/>
        </w:rPr>
      </w:pPr>
      <w:hyperlink w:anchor="_Toc15397828" w:history="1">
        <w:r w:rsidR="0041195A" w:rsidRPr="00C42A6A">
          <w:rPr>
            <w:rStyle w:val="Hyperlink"/>
            <w:noProof/>
          </w:rPr>
          <w:t>VIII-3.</w:t>
        </w:r>
        <w:r w:rsidR="0041195A">
          <w:rPr>
            <w:rFonts w:eastAsiaTheme="minorEastAsia"/>
            <w:noProof/>
            <w:lang w:val="en-US"/>
          </w:rPr>
          <w:tab/>
        </w:r>
        <w:r w:rsidR="0041195A" w:rsidRPr="00C42A6A">
          <w:rPr>
            <w:rStyle w:val="Hyperlink"/>
            <w:noProof/>
          </w:rPr>
          <w:t xml:space="preserve">MAPEAMENTO RATING </w:t>
        </w:r>
        <w:r w:rsidR="0041195A" w:rsidRPr="00C42A6A">
          <w:rPr>
            <w:rStyle w:val="Hyperlink"/>
            <w:noProof/>
          </w:rPr>
          <w:sym w:font="Wingdings" w:char="F0E0"/>
        </w:r>
        <w:r w:rsidR="0041195A" w:rsidRPr="00C42A6A">
          <w:rPr>
            <w:rStyle w:val="Hyperlink"/>
            <w:noProof/>
          </w:rPr>
          <w:t xml:space="preserve"> PD</w:t>
        </w:r>
        <w:r w:rsidR="0041195A">
          <w:rPr>
            <w:noProof/>
            <w:webHidden/>
          </w:rPr>
          <w:tab/>
        </w:r>
        <w:r w:rsidR="0041195A">
          <w:rPr>
            <w:noProof/>
            <w:webHidden/>
          </w:rPr>
          <w:fldChar w:fldCharType="begin"/>
        </w:r>
        <w:r w:rsidR="0041195A">
          <w:rPr>
            <w:noProof/>
            <w:webHidden/>
          </w:rPr>
          <w:instrText xml:space="preserve"> PAGEREF _Toc15397828 \h </w:instrText>
        </w:r>
        <w:r w:rsidR="0041195A">
          <w:rPr>
            <w:noProof/>
            <w:webHidden/>
          </w:rPr>
        </w:r>
        <w:r w:rsidR="0041195A">
          <w:rPr>
            <w:noProof/>
            <w:webHidden/>
          </w:rPr>
          <w:fldChar w:fldCharType="separate"/>
        </w:r>
        <w:r w:rsidR="0041195A">
          <w:rPr>
            <w:noProof/>
            <w:webHidden/>
          </w:rPr>
          <w:t>111</w:t>
        </w:r>
        <w:r w:rsidR="0041195A">
          <w:rPr>
            <w:noProof/>
            <w:webHidden/>
          </w:rPr>
          <w:fldChar w:fldCharType="end"/>
        </w:r>
      </w:hyperlink>
    </w:p>
    <w:p w:rsidR="0041195A" w:rsidRDefault="00706978">
      <w:pPr>
        <w:pStyle w:val="TOC2"/>
        <w:rPr>
          <w:rFonts w:eastAsiaTheme="minorEastAsia"/>
          <w:noProof/>
          <w:lang w:val="en-US"/>
        </w:rPr>
      </w:pPr>
      <w:hyperlink w:anchor="_Toc15397829" w:history="1">
        <w:r w:rsidR="0041195A" w:rsidRPr="00C42A6A">
          <w:rPr>
            <w:rStyle w:val="Hyperlink"/>
            <w:noProof/>
          </w:rPr>
          <w:t>VIII-4.</w:t>
        </w:r>
        <w:r w:rsidR="0041195A">
          <w:rPr>
            <w:rFonts w:eastAsiaTheme="minorEastAsia"/>
            <w:noProof/>
            <w:lang w:val="en-US"/>
          </w:rPr>
          <w:tab/>
        </w:r>
        <w:r w:rsidR="0041195A" w:rsidRPr="00C42A6A">
          <w:rPr>
            <w:rStyle w:val="Hyperlink"/>
            <w:noProof/>
          </w:rPr>
          <w:t>MAPEAMENTO SENIORIDADE</w:t>
        </w:r>
        <w:r w:rsidR="0041195A" w:rsidRPr="00C42A6A">
          <w:rPr>
            <w:rStyle w:val="Hyperlink"/>
            <w:noProof/>
          </w:rPr>
          <w:sym w:font="Wingdings" w:char="F0E0"/>
        </w:r>
        <w:r w:rsidR="0041195A" w:rsidRPr="00C42A6A">
          <w:rPr>
            <w:rStyle w:val="Hyperlink"/>
            <w:noProof/>
          </w:rPr>
          <w:t>LGD</w:t>
        </w:r>
        <w:r w:rsidR="0041195A">
          <w:rPr>
            <w:noProof/>
            <w:webHidden/>
          </w:rPr>
          <w:tab/>
        </w:r>
        <w:r w:rsidR="0041195A">
          <w:rPr>
            <w:noProof/>
            <w:webHidden/>
          </w:rPr>
          <w:fldChar w:fldCharType="begin"/>
        </w:r>
        <w:r w:rsidR="0041195A">
          <w:rPr>
            <w:noProof/>
            <w:webHidden/>
          </w:rPr>
          <w:instrText xml:space="preserve"> PAGEREF _Toc15397829 \h </w:instrText>
        </w:r>
        <w:r w:rsidR="0041195A">
          <w:rPr>
            <w:noProof/>
            <w:webHidden/>
          </w:rPr>
        </w:r>
        <w:r w:rsidR="0041195A">
          <w:rPr>
            <w:noProof/>
            <w:webHidden/>
          </w:rPr>
          <w:fldChar w:fldCharType="separate"/>
        </w:r>
        <w:r w:rsidR="0041195A">
          <w:rPr>
            <w:noProof/>
            <w:webHidden/>
          </w:rPr>
          <w:t>112</w:t>
        </w:r>
        <w:r w:rsidR="0041195A">
          <w:rPr>
            <w:noProof/>
            <w:webHidden/>
          </w:rPr>
          <w:fldChar w:fldCharType="end"/>
        </w:r>
      </w:hyperlink>
    </w:p>
    <w:p w:rsidR="0041195A" w:rsidRDefault="00706978">
      <w:pPr>
        <w:pStyle w:val="TOC2"/>
        <w:rPr>
          <w:rFonts w:eastAsiaTheme="minorEastAsia"/>
          <w:noProof/>
          <w:lang w:val="en-US"/>
        </w:rPr>
      </w:pPr>
      <w:hyperlink w:anchor="_Toc15397830" w:history="1">
        <w:r w:rsidR="0041195A" w:rsidRPr="00C42A6A">
          <w:rPr>
            <w:rStyle w:val="Hyperlink"/>
            <w:noProof/>
          </w:rPr>
          <w:t>VIII-5.</w:t>
        </w:r>
        <w:r w:rsidR="0041195A">
          <w:rPr>
            <w:rFonts w:eastAsiaTheme="minorEastAsia"/>
            <w:noProof/>
            <w:lang w:val="en-US"/>
          </w:rPr>
          <w:tab/>
        </w:r>
        <w:r w:rsidR="0041195A" w:rsidRPr="00C42A6A">
          <w:rPr>
            <w:rStyle w:val="Hyperlink"/>
            <w:noProof/>
          </w:rPr>
          <w:t>NOMES DE CRÉDITO</w:t>
        </w:r>
        <w:r w:rsidR="0041195A">
          <w:rPr>
            <w:noProof/>
            <w:webHidden/>
          </w:rPr>
          <w:tab/>
        </w:r>
        <w:r w:rsidR="0041195A">
          <w:rPr>
            <w:noProof/>
            <w:webHidden/>
          </w:rPr>
          <w:fldChar w:fldCharType="begin"/>
        </w:r>
        <w:r w:rsidR="0041195A">
          <w:rPr>
            <w:noProof/>
            <w:webHidden/>
          </w:rPr>
          <w:instrText xml:space="preserve"> PAGEREF _Toc15397830 \h </w:instrText>
        </w:r>
        <w:r w:rsidR="0041195A">
          <w:rPr>
            <w:noProof/>
            <w:webHidden/>
          </w:rPr>
        </w:r>
        <w:r w:rsidR="0041195A">
          <w:rPr>
            <w:noProof/>
            <w:webHidden/>
          </w:rPr>
          <w:fldChar w:fldCharType="separate"/>
        </w:r>
        <w:r w:rsidR="0041195A">
          <w:rPr>
            <w:noProof/>
            <w:webHidden/>
          </w:rPr>
          <w:t>112</w:t>
        </w:r>
        <w:r w:rsidR="0041195A">
          <w:rPr>
            <w:noProof/>
            <w:webHidden/>
          </w:rPr>
          <w:fldChar w:fldCharType="end"/>
        </w:r>
      </w:hyperlink>
    </w:p>
    <w:p w:rsidR="0041195A" w:rsidRDefault="00706978">
      <w:pPr>
        <w:pStyle w:val="TOC2"/>
        <w:rPr>
          <w:rFonts w:eastAsiaTheme="minorEastAsia"/>
          <w:noProof/>
          <w:lang w:val="en-US"/>
        </w:rPr>
      </w:pPr>
      <w:hyperlink w:anchor="_Toc15397831" w:history="1">
        <w:r w:rsidR="0041195A" w:rsidRPr="00C42A6A">
          <w:rPr>
            <w:rStyle w:val="Hyperlink"/>
            <w:noProof/>
          </w:rPr>
          <w:t>VIII-6.</w:t>
        </w:r>
        <w:r w:rsidR="0041195A">
          <w:rPr>
            <w:rFonts w:eastAsiaTheme="minorEastAsia"/>
            <w:noProof/>
            <w:lang w:val="en-US"/>
          </w:rPr>
          <w:tab/>
        </w:r>
        <w:r w:rsidR="0041195A" w:rsidRPr="00C42A6A">
          <w:rPr>
            <w:rStyle w:val="Hyperlink"/>
            <w:noProof/>
          </w:rPr>
          <w:t>CREDIT SCORE DO NOME</w:t>
        </w:r>
        <w:r w:rsidR="0041195A">
          <w:rPr>
            <w:noProof/>
            <w:webHidden/>
          </w:rPr>
          <w:tab/>
        </w:r>
        <w:r w:rsidR="0041195A">
          <w:rPr>
            <w:noProof/>
            <w:webHidden/>
          </w:rPr>
          <w:fldChar w:fldCharType="begin"/>
        </w:r>
        <w:r w:rsidR="0041195A">
          <w:rPr>
            <w:noProof/>
            <w:webHidden/>
          </w:rPr>
          <w:instrText xml:space="preserve"> PAGEREF _Toc15397831 \h </w:instrText>
        </w:r>
        <w:r w:rsidR="0041195A">
          <w:rPr>
            <w:noProof/>
            <w:webHidden/>
          </w:rPr>
        </w:r>
        <w:r w:rsidR="0041195A">
          <w:rPr>
            <w:noProof/>
            <w:webHidden/>
          </w:rPr>
          <w:fldChar w:fldCharType="separate"/>
        </w:r>
        <w:r w:rsidR="0041195A">
          <w:rPr>
            <w:noProof/>
            <w:webHidden/>
          </w:rPr>
          <w:t>114</w:t>
        </w:r>
        <w:r w:rsidR="0041195A">
          <w:rPr>
            <w:noProof/>
            <w:webHidden/>
          </w:rPr>
          <w:fldChar w:fldCharType="end"/>
        </w:r>
      </w:hyperlink>
    </w:p>
    <w:p w:rsidR="0041195A" w:rsidRDefault="00706978">
      <w:pPr>
        <w:pStyle w:val="TOC2"/>
        <w:rPr>
          <w:rFonts w:eastAsiaTheme="minorEastAsia"/>
          <w:noProof/>
          <w:lang w:val="en-US"/>
        </w:rPr>
      </w:pPr>
      <w:hyperlink w:anchor="_Toc15397832" w:history="1">
        <w:r w:rsidR="0041195A" w:rsidRPr="00C42A6A">
          <w:rPr>
            <w:rStyle w:val="Hyperlink"/>
            <w:noProof/>
          </w:rPr>
          <w:t>VIII-7.</w:t>
        </w:r>
        <w:r w:rsidR="0041195A">
          <w:rPr>
            <w:rFonts w:eastAsiaTheme="minorEastAsia"/>
            <w:noProof/>
            <w:lang w:val="en-US"/>
          </w:rPr>
          <w:tab/>
        </w:r>
        <w:r w:rsidR="0041195A" w:rsidRPr="00C42A6A">
          <w:rPr>
            <w:rStyle w:val="Hyperlink"/>
            <w:noProof/>
          </w:rPr>
          <w:t>RATING INTERNO</w:t>
        </w:r>
        <w:r w:rsidR="0041195A">
          <w:rPr>
            <w:noProof/>
            <w:webHidden/>
          </w:rPr>
          <w:tab/>
        </w:r>
        <w:r w:rsidR="0041195A">
          <w:rPr>
            <w:noProof/>
            <w:webHidden/>
          </w:rPr>
          <w:fldChar w:fldCharType="begin"/>
        </w:r>
        <w:r w:rsidR="0041195A">
          <w:rPr>
            <w:noProof/>
            <w:webHidden/>
          </w:rPr>
          <w:instrText xml:space="preserve"> PAGEREF _Toc15397832 \h </w:instrText>
        </w:r>
        <w:r w:rsidR="0041195A">
          <w:rPr>
            <w:noProof/>
            <w:webHidden/>
          </w:rPr>
        </w:r>
        <w:r w:rsidR="0041195A">
          <w:rPr>
            <w:noProof/>
            <w:webHidden/>
          </w:rPr>
          <w:fldChar w:fldCharType="separate"/>
        </w:r>
        <w:r w:rsidR="0041195A">
          <w:rPr>
            <w:noProof/>
            <w:webHidden/>
          </w:rPr>
          <w:t>115</w:t>
        </w:r>
        <w:r w:rsidR="0041195A">
          <w:rPr>
            <w:noProof/>
            <w:webHidden/>
          </w:rPr>
          <w:fldChar w:fldCharType="end"/>
        </w:r>
      </w:hyperlink>
    </w:p>
    <w:p w:rsidR="0041195A" w:rsidRDefault="00706978">
      <w:pPr>
        <w:pStyle w:val="TOC2"/>
        <w:rPr>
          <w:rFonts w:eastAsiaTheme="minorEastAsia"/>
          <w:noProof/>
          <w:lang w:val="en-US"/>
        </w:rPr>
      </w:pPr>
      <w:hyperlink w:anchor="_Toc15397833" w:history="1">
        <w:r w:rsidR="0041195A" w:rsidRPr="00C42A6A">
          <w:rPr>
            <w:rStyle w:val="Hyperlink"/>
            <w:noProof/>
          </w:rPr>
          <w:t>VIII-8.</w:t>
        </w:r>
        <w:r w:rsidR="0041195A">
          <w:rPr>
            <w:rFonts w:eastAsiaTheme="minorEastAsia"/>
            <w:noProof/>
            <w:lang w:val="en-US"/>
          </w:rPr>
          <w:tab/>
        </w:r>
        <w:r w:rsidR="0041195A" w:rsidRPr="00C42A6A">
          <w:rPr>
            <w:rStyle w:val="Hyperlink"/>
            <w:noProof/>
          </w:rPr>
          <w:t>LIMITES DE RISCO DE CRÉDITO</w:t>
        </w:r>
        <w:r w:rsidR="0041195A">
          <w:rPr>
            <w:noProof/>
            <w:webHidden/>
          </w:rPr>
          <w:tab/>
        </w:r>
        <w:r w:rsidR="0041195A">
          <w:rPr>
            <w:noProof/>
            <w:webHidden/>
          </w:rPr>
          <w:fldChar w:fldCharType="begin"/>
        </w:r>
        <w:r w:rsidR="0041195A">
          <w:rPr>
            <w:noProof/>
            <w:webHidden/>
          </w:rPr>
          <w:instrText xml:space="preserve"> PAGEREF _Toc15397833 \h </w:instrText>
        </w:r>
        <w:r w:rsidR="0041195A">
          <w:rPr>
            <w:noProof/>
            <w:webHidden/>
          </w:rPr>
        </w:r>
        <w:r w:rsidR="0041195A">
          <w:rPr>
            <w:noProof/>
            <w:webHidden/>
          </w:rPr>
          <w:fldChar w:fldCharType="separate"/>
        </w:r>
        <w:r w:rsidR="0041195A">
          <w:rPr>
            <w:noProof/>
            <w:webHidden/>
          </w:rPr>
          <w:t>116</w:t>
        </w:r>
        <w:r w:rsidR="0041195A">
          <w:rPr>
            <w:noProof/>
            <w:webHidden/>
          </w:rPr>
          <w:fldChar w:fldCharType="end"/>
        </w:r>
      </w:hyperlink>
    </w:p>
    <w:p w:rsidR="0041195A" w:rsidRDefault="00706978">
      <w:pPr>
        <w:pStyle w:val="TOC2"/>
        <w:rPr>
          <w:rFonts w:eastAsiaTheme="minorEastAsia"/>
          <w:noProof/>
          <w:lang w:val="en-US"/>
        </w:rPr>
      </w:pPr>
      <w:hyperlink w:anchor="_Toc15397834" w:history="1">
        <w:r w:rsidR="0041195A" w:rsidRPr="00C42A6A">
          <w:rPr>
            <w:rStyle w:val="Hyperlink"/>
            <w:noProof/>
          </w:rPr>
          <w:t>VIII-9.</w:t>
        </w:r>
        <w:r w:rsidR="0041195A">
          <w:rPr>
            <w:rFonts w:eastAsiaTheme="minorEastAsia"/>
            <w:noProof/>
            <w:lang w:val="en-US"/>
          </w:rPr>
          <w:tab/>
        </w:r>
        <w:r w:rsidR="0041195A" w:rsidRPr="00C42A6A">
          <w:rPr>
            <w:rStyle w:val="Hyperlink"/>
            <w:noProof/>
          </w:rPr>
          <w:t>SIMULAÇÃO</w:t>
        </w:r>
        <w:r w:rsidR="0041195A">
          <w:rPr>
            <w:noProof/>
            <w:webHidden/>
          </w:rPr>
          <w:tab/>
        </w:r>
        <w:r w:rsidR="0041195A">
          <w:rPr>
            <w:noProof/>
            <w:webHidden/>
          </w:rPr>
          <w:fldChar w:fldCharType="begin"/>
        </w:r>
        <w:r w:rsidR="0041195A">
          <w:rPr>
            <w:noProof/>
            <w:webHidden/>
          </w:rPr>
          <w:instrText xml:space="preserve"> PAGEREF _Toc15397834 \h </w:instrText>
        </w:r>
        <w:r w:rsidR="0041195A">
          <w:rPr>
            <w:noProof/>
            <w:webHidden/>
          </w:rPr>
        </w:r>
        <w:r w:rsidR="0041195A">
          <w:rPr>
            <w:noProof/>
            <w:webHidden/>
          </w:rPr>
          <w:fldChar w:fldCharType="separate"/>
        </w:r>
        <w:r w:rsidR="0041195A">
          <w:rPr>
            <w:noProof/>
            <w:webHidden/>
          </w:rPr>
          <w:t>117</w:t>
        </w:r>
        <w:r w:rsidR="0041195A">
          <w:rPr>
            <w:noProof/>
            <w:webHidden/>
          </w:rPr>
          <w:fldChar w:fldCharType="end"/>
        </w:r>
      </w:hyperlink>
    </w:p>
    <w:p w:rsidR="0041195A" w:rsidRDefault="00706978">
      <w:pPr>
        <w:pStyle w:val="TOC2"/>
        <w:rPr>
          <w:rFonts w:eastAsiaTheme="minorEastAsia"/>
          <w:noProof/>
          <w:lang w:val="en-US"/>
        </w:rPr>
      </w:pPr>
      <w:hyperlink w:anchor="_Toc15397835" w:history="1">
        <w:r w:rsidR="0041195A" w:rsidRPr="00C42A6A">
          <w:rPr>
            <w:rStyle w:val="Hyperlink"/>
            <w:noProof/>
          </w:rPr>
          <w:t>VIII-10.</w:t>
        </w:r>
        <w:r w:rsidR="0041195A">
          <w:rPr>
            <w:rFonts w:eastAsiaTheme="minorEastAsia"/>
            <w:noProof/>
            <w:lang w:val="en-US"/>
          </w:rPr>
          <w:tab/>
        </w:r>
        <w:r w:rsidR="0041195A" w:rsidRPr="00C42A6A">
          <w:rPr>
            <w:rStyle w:val="Hyperlink"/>
            <w:noProof/>
          </w:rPr>
          <w:t>TELA DE RISCO DE CRÉDITO CARTEIRA</w:t>
        </w:r>
        <w:r w:rsidR="0041195A">
          <w:rPr>
            <w:noProof/>
            <w:webHidden/>
          </w:rPr>
          <w:tab/>
        </w:r>
        <w:r w:rsidR="0041195A">
          <w:rPr>
            <w:noProof/>
            <w:webHidden/>
          </w:rPr>
          <w:fldChar w:fldCharType="begin"/>
        </w:r>
        <w:r w:rsidR="0041195A">
          <w:rPr>
            <w:noProof/>
            <w:webHidden/>
          </w:rPr>
          <w:instrText xml:space="preserve"> PAGEREF _Toc15397835 \h </w:instrText>
        </w:r>
        <w:r w:rsidR="0041195A">
          <w:rPr>
            <w:noProof/>
            <w:webHidden/>
          </w:rPr>
        </w:r>
        <w:r w:rsidR="0041195A">
          <w:rPr>
            <w:noProof/>
            <w:webHidden/>
          </w:rPr>
          <w:fldChar w:fldCharType="separate"/>
        </w:r>
        <w:r w:rsidR="0041195A">
          <w:rPr>
            <w:noProof/>
            <w:webHidden/>
          </w:rPr>
          <w:t>117</w:t>
        </w:r>
        <w:r w:rsidR="0041195A">
          <w:rPr>
            <w:noProof/>
            <w:webHidden/>
          </w:rPr>
          <w:fldChar w:fldCharType="end"/>
        </w:r>
      </w:hyperlink>
    </w:p>
    <w:p w:rsidR="0041195A" w:rsidRDefault="00706978">
      <w:pPr>
        <w:pStyle w:val="TOC2"/>
        <w:rPr>
          <w:rFonts w:eastAsiaTheme="minorEastAsia"/>
          <w:noProof/>
          <w:lang w:val="en-US"/>
        </w:rPr>
      </w:pPr>
      <w:hyperlink w:anchor="_Toc15397836" w:history="1">
        <w:r w:rsidR="0041195A" w:rsidRPr="00C42A6A">
          <w:rPr>
            <w:rStyle w:val="Hyperlink"/>
            <w:noProof/>
          </w:rPr>
          <w:t>VIII-11.</w:t>
        </w:r>
        <w:r w:rsidR="0041195A">
          <w:rPr>
            <w:rFonts w:eastAsiaTheme="minorEastAsia"/>
            <w:noProof/>
            <w:lang w:val="en-US"/>
          </w:rPr>
          <w:tab/>
        </w:r>
        <w:r w:rsidR="0041195A" w:rsidRPr="00C42A6A">
          <w:rPr>
            <w:rStyle w:val="Hyperlink"/>
            <w:noProof/>
          </w:rPr>
          <w:t>TELA DE RATING INTERNO</w:t>
        </w:r>
        <w:r w:rsidR="0041195A">
          <w:rPr>
            <w:noProof/>
            <w:webHidden/>
          </w:rPr>
          <w:tab/>
        </w:r>
        <w:r w:rsidR="0041195A">
          <w:rPr>
            <w:noProof/>
            <w:webHidden/>
          </w:rPr>
          <w:fldChar w:fldCharType="begin"/>
        </w:r>
        <w:r w:rsidR="0041195A">
          <w:rPr>
            <w:noProof/>
            <w:webHidden/>
          </w:rPr>
          <w:instrText xml:space="preserve"> PAGEREF _Toc15397836 \h </w:instrText>
        </w:r>
        <w:r w:rsidR="0041195A">
          <w:rPr>
            <w:noProof/>
            <w:webHidden/>
          </w:rPr>
        </w:r>
        <w:r w:rsidR="0041195A">
          <w:rPr>
            <w:noProof/>
            <w:webHidden/>
          </w:rPr>
          <w:fldChar w:fldCharType="separate"/>
        </w:r>
        <w:r w:rsidR="0041195A">
          <w:rPr>
            <w:noProof/>
            <w:webHidden/>
          </w:rPr>
          <w:t>120</w:t>
        </w:r>
        <w:r w:rsidR="0041195A">
          <w:rPr>
            <w:noProof/>
            <w:webHidden/>
          </w:rPr>
          <w:fldChar w:fldCharType="end"/>
        </w:r>
      </w:hyperlink>
    </w:p>
    <w:p w:rsidR="0041195A" w:rsidRDefault="00706978">
      <w:pPr>
        <w:pStyle w:val="TOC2"/>
        <w:rPr>
          <w:rFonts w:eastAsiaTheme="minorEastAsia"/>
          <w:noProof/>
          <w:lang w:val="en-US"/>
        </w:rPr>
      </w:pPr>
      <w:hyperlink w:anchor="_Toc15397837" w:history="1">
        <w:r w:rsidR="0041195A" w:rsidRPr="00C42A6A">
          <w:rPr>
            <w:rStyle w:val="Hyperlink"/>
            <w:noProof/>
          </w:rPr>
          <w:t>VIII-12.</w:t>
        </w:r>
        <w:r w:rsidR="0041195A">
          <w:rPr>
            <w:rFonts w:eastAsiaTheme="minorEastAsia"/>
            <w:noProof/>
            <w:lang w:val="en-US"/>
          </w:rPr>
          <w:tab/>
        </w:r>
        <w:r w:rsidR="0041195A" w:rsidRPr="00C42A6A">
          <w:rPr>
            <w:rStyle w:val="Hyperlink"/>
            <w:noProof/>
          </w:rPr>
          <w:t>VISUALIZAÇÃO DO RISCO DE CRÉDITO</w:t>
        </w:r>
        <w:r w:rsidR="0041195A">
          <w:rPr>
            <w:noProof/>
            <w:webHidden/>
          </w:rPr>
          <w:tab/>
        </w:r>
        <w:r w:rsidR="0041195A">
          <w:rPr>
            <w:noProof/>
            <w:webHidden/>
          </w:rPr>
          <w:fldChar w:fldCharType="begin"/>
        </w:r>
        <w:r w:rsidR="0041195A">
          <w:rPr>
            <w:noProof/>
            <w:webHidden/>
          </w:rPr>
          <w:instrText xml:space="preserve"> PAGEREF _Toc15397837 \h </w:instrText>
        </w:r>
        <w:r w:rsidR="0041195A">
          <w:rPr>
            <w:noProof/>
            <w:webHidden/>
          </w:rPr>
        </w:r>
        <w:r w:rsidR="0041195A">
          <w:rPr>
            <w:noProof/>
            <w:webHidden/>
          </w:rPr>
          <w:fldChar w:fldCharType="separate"/>
        </w:r>
        <w:r w:rsidR="0041195A">
          <w:rPr>
            <w:noProof/>
            <w:webHidden/>
          </w:rPr>
          <w:t>121</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838" w:history="1">
        <w:r w:rsidR="0041195A" w:rsidRPr="00C42A6A">
          <w:rPr>
            <w:rStyle w:val="Hyperlink"/>
            <w:noProof/>
          </w:rPr>
          <w:t>IX-</w:t>
        </w:r>
        <w:r w:rsidR="0041195A">
          <w:rPr>
            <w:rFonts w:eastAsiaTheme="minorEastAsia"/>
            <w:noProof/>
            <w:lang w:val="en-US"/>
          </w:rPr>
          <w:tab/>
        </w:r>
        <w:r w:rsidR="0041195A" w:rsidRPr="00C42A6A">
          <w:rPr>
            <w:rStyle w:val="Hyperlink"/>
            <w:noProof/>
          </w:rPr>
          <w:t>RISCO DE LIQUIDEZ</w:t>
        </w:r>
        <w:r w:rsidR="0041195A">
          <w:rPr>
            <w:noProof/>
            <w:webHidden/>
          </w:rPr>
          <w:tab/>
        </w:r>
        <w:r w:rsidR="0041195A">
          <w:rPr>
            <w:noProof/>
            <w:webHidden/>
          </w:rPr>
          <w:fldChar w:fldCharType="begin"/>
        </w:r>
        <w:r w:rsidR="0041195A">
          <w:rPr>
            <w:noProof/>
            <w:webHidden/>
          </w:rPr>
          <w:instrText xml:space="preserve"> PAGEREF _Toc15397838 \h </w:instrText>
        </w:r>
        <w:r w:rsidR="0041195A">
          <w:rPr>
            <w:noProof/>
            <w:webHidden/>
          </w:rPr>
        </w:r>
        <w:r w:rsidR="0041195A">
          <w:rPr>
            <w:noProof/>
            <w:webHidden/>
          </w:rPr>
          <w:fldChar w:fldCharType="separate"/>
        </w:r>
        <w:r w:rsidR="0041195A">
          <w:rPr>
            <w:noProof/>
            <w:webHidden/>
          </w:rPr>
          <w:t>122</w:t>
        </w:r>
        <w:r w:rsidR="0041195A">
          <w:rPr>
            <w:noProof/>
            <w:webHidden/>
          </w:rPr>
          <w:fldChar w:fldCharType="end"/>
        </w:r>
      </w:hyperlink>
    </w:p>
    <w:p w:rsidR="0041195A" w:rsidRDefault="00706978">
      <w:pPr>
        <w:pStyle w:val="TOC2"/>
        <w:rPr>
          <w:rFonts w:eastAsiaTheme="minorEastAsia"/>
          <w:noProof/>
          <w:lang w:val="en-US"/>
        </w:rPr>
      </w:pPr>
      <w:hyperlink w:anchor="_Toc15397839" w:history="1">
        <w:r w:rsidR="0041195A" w:rsidRPr="00C42A6A">
          <w:rPr>
            <w:rStyle w:val="Hyperlink"/>
            <w:noProof/>
          </w:rPr>
          <w:t>IX-1.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_Toc15397839 \h </w:instrText>
        </w:r>
        <w:r w:rsidR="0041195A">
          <w:rPr>
            <w:noProof/>
            <w:webHidden/>
          </w:rPr>
        </w:r>
        <w:r w:rsidR="0041195A">
          <w:rPr>
            <w:noProof/>
            <w:webHidden/>
          </w:rPr>
          <w:fldChar w:fldCharType="separate"/>
        </w:r>
        <w:r w:rsidR="0041195A">
          <w:rPr>
            <w:noProof/>
            <w:webHidden/>
          </w:rPr>
          <w:t>122</w:t>
        </w:r>
        <w:r w:rsidR="0041195A">
          <w:rPr>
            <w:noProof/>
            <w:webHidden/>
          </w:rPr>
          <w:fldChar w:fldCharType="end"/>
        </w:r>
      </w:hyperlink>
    </w:p>
    <w:p w:rsidR="0041195A" w:rsidRDefault="00706978">
      <w:pPr>
        <w:pStyle w:val="TOC2"/>
        <w:rPr>
          <w:rFonts w:eastAsiaTheme="minorEastAsia"/>
          <w:noProof/>
          <w:lang w:val="en-US"/>
        </w:rPr>
      </w:pPr>
      <w:hyperlink w:anchor="_Toc15397840" w:history="1">
        <w:r w:rsidR="0041195A" w:rsidRPr="00C42A6A">
          <w:rPr>
            <w:rStyle w:val="Hyperlink"/>
            <w:noProof/>
          </w:rPr>
          <w:t>IX-2.</w:t>
        </w:r>
        <w:r w:rsidR="0041195A">
          <w:rPr>
            <w:rFonts w:eastAsiaTheme="minorEastAsia"/>
            <w:noProof/>
            <w:lang w:val="en-US"/>
          </w:rPr>
          <w:tab/>
        </w:r>
        <w:r w:rsidR="0041195A" w:rsidRPr="00C42A6A">
          <w:rPr>
            <w:rStyle w:val="Hyperlink"/>
            <w:noProof/>
          </w:rPr>
          <w:t>TÍTULOS “CAIXA”</w:t>
        </w:r>
        <w:r w:rsidR="0041195A">
          <w:rPr>
            <w:noProof/>
            <w:webHidden/>
          </w:rPr>
          <w:tab/>
        </w:r>
        <w:r w:rsidR="0041195A">
          <w:rPr>
            <w:noProof/>
            <w:webHidden/>
          </w:rPr>
          <w:fldChar w:fldCharType="begin"/>
        </w:r>
        <w:r w:rsidR="0041195A">
          <w:rPr>
            <w:noProof/>
            <w:webHidden/>
          </w:rPr>
          <w:instrText xml:space="preserve"> PAGEREF _Toc15397840 \h </w:instrText>
        </w:r>
        <w:r w:rsidR="0041195A">
          <w:rPr>
            <w:noProof/>
            <w:webHidden/>
          </w:rPr>
        </w:r>
        <w:r w:rsidR="0041195A">
          <w:rPr>
            <w:noProof/>
            <w:webHidden/>
          </w:rPr>
          <w:fldChar w:fldCharType="separate"/>
        </w:r>
        <w:r w:rsidR="0041195A">
          <w:rPr>
            <w:noProof/>
            <w:webHidden/>
          </w:rPr>
          <w:t>122</w:t>
        </w:r>
        <w:r w:rsidR="0041195A">
          <w:rPr>
            <w:noProof/>
            <w:webHidden/>
          </w:rPr>
          <w:fldChar w:fldCharType="end"/>
        </w:r>
      </w:hyperlink>
    </w:p>
    <w:p w:rsidR="0041195A" w:rsidRDefault="00706978">
      <w:pPr>
        <w:pStyle w:val="TOC2"/>
        <w:rPr>
          <w:rFonts w:eastAsiaTheme="minorEastAsia"/>
          <w:noProof/>
          <w:lang w:val="en-US"/>
        </w:rPr>
      </w:pPr>
      <w:hyperlink w:anchor="_Toc15397841" w:history="1">
        <w:r w:rsidR="0041195A" w:rsidRPr="00C42A6A">
          <w:rPr>
            <w:rStyle w:val="Hyperlink"/>
            <w:noProof/>
          </w:rPr>
          <w:t>IX-3.</w:t>
        </w:r>
        <w:r w:rsidR="0041195A">
          <w:rPr>
            <w:rFonts w:eastAsiaTheme="minorEastAsia"/>
            <w:noProof/>
            <w:lang w:val="en-US"/>
          </w:rPr>
          <w:tab/>
        </w:r>
        <w:r w:rsidR="0041195A" w:rsidRPr="00C42A6A">
          <w:rPr>
            <w:rStyle w:val="Hyperlink"/>
            <w:noProof/>
          </w:rPr>
          <w:t>ADTV</w:t>
        </w:r>
        <w:r w:rsidR="0041195A">
          <w:rPr>
            <w:noProof/>
            <w:webHidden/>
          </w:rPr>
          <w:tab/>
        </w:r>
        <w:r w:rsidR="0041195A">
          <w:rPr>
            <w:noProof/>
            <w:webHidden/>
          </w:rPr>
          <w:fldChar w:fldCharType="begin"/>
        </w:r>
        <w:r w:rsidR="0041195A">
          <w:rPr>
            <w:noProof/>
            <w:webHidden/>
          </w:rPr>
          <w:instrText xml:space="preserve"> PAGEREF _Toc15397841 \h </w:instrText>
        </w:r>
        <w:r w:rsidR="0041195A">
          <w:rPr>
            <w:noProof/>
            <w:webHidden/>
          </w:rPr>
        </w:r>
        <w:r w:rsidR="0041195A">
          <w:rPr>
            <w:noProof/>
            <w:webHidden/>
          </w:rPr>
          <w:fldChar w:fldCharType="separate"/>
        </w:r>
        <w:r w:rsidR="0041195A">
          <w:rPr>
            <w:noProof/>
            <w:webHidden/>
          </w:rPr>
          <w:t>123</w:t>
        </w:r>
        <w:r w:rsidR="0041195A">
          <w:rPr>
            <w:noProof/>
            <w:webHidden/>
          </w:rPr>
          <w:fldChar w:fldCharType="end"/>
        </w:r>
      </w:hyperlink>
    </w:p>
    <w:p w:rsidR="0041195A" w:rsidRDefault="00706978">
      <w:pPr>
        <w:pStyle w:val="TOC2"/>
        <w:rPr>
          <w:rFonts w:eastAsiaTheme="minorEastAsia"/>
          <w:noProof/>
          <w:lang w:val="en-US"/>
        </w:rPr>
      </w:pPr>
      <w:hyperlink w:anchor="_Toc15397842" w:history="1">
        <w:r w:rsidR="0041195A" w:rsidRPr="00C42A6A">
          <w:rPr>
            <w:rStyle w:val="Hyperlink"/>
            <w:noProof/>
          </w:rPr>
          <w:t>IX-4.</w:t>
        </w:r>
        <w:r w:rsidR="0041195A">
          <w:rPr>
            <w:rFonts w:eastAsiaTheme="minorEastAsia"/>
            <w:noProof/>
            <w:lang w:val="en-US"/>
          </w:rPr>
          <w:tab/>
        </w:r>
        <w:r w:rsidR="0041195A" w:rsidRPr="00C42A6A">
          <w:rPr>
            <w:rStyle w:val="Hyperlink"/>
            <w:noProof/>
          </w:rPr>
          <w:t>CONFIGURAÇÕES DE LIQUIDEZ DO FUNDO</w:t>
        </w:r>
        <w:r w:rsidR="0041195A">
          <w:rPr>
            <w:noProof/>
            <w:webHidden/>
          </w:rPr>
          <w:tab/>
        </w:r>
        <w:r w:rsidR="0041195A">
          <w:rPr>
            <w:noProof/>
            <w:webHidden/>
          </w:rPr>
          <w:fldChar w:fldCharType="begin"/>
        </w:r>
        <w:r w:rsidR="0041195A">
          <w:rPr>
            <w:noProof/>
            <w:webHidden/>
          </w:rPr>
          <w:instrText xml:space="preserve"> PAGEREF _Toc15397842 \h </w:instrText>
        </w:r>
        <w:r w:rsidR="0041195A">
          <w:rPr>
            <w:noProof/>
            <w:webHidden/>
          </w:rPr>
        </w:r>
        <w:r w:rsidR="0041195A">
          <w:rPr>
            <w:noProof/>
            <w:webHidden/>
          </w:rPr>
          <w:fldChar w:fldCharType="separate"/>
        </w:r>
        <w:r w:rsidR="0041195A">
          <w:rPr>
            <w:noProof/>
            <w:webHidden/>
          </w:rPr>
          <w:t>123</w:t>
        </w:r>
        <w:r w:rsidR="0041195A">
          <w:rPr>
            <w:noProof/>
            <w:webHidden/>
          </w:rPr>
          <w:fldChar w:fldCharType="end"/>
        </w:r>
      </w:hyperlink>
    </w:p>
    <w:p w:rsidR="0041195A" w:rsidRDefault="00706978">
      <w:pPr>
        <w:pStyle w:val="TOC2"/>
        <w:rPr>
          <w:rFonts w:eastAsiaTheme="minorEastAsia"/>
          <w:noProof/>
          <w:lang w:val="en-US"/>
        </w:rPr>
      </w:pPr>
      <w:hyperlink w:anchor="_Toc15397843" w:history="1">
        <w:r w:rsidR="0041195A" w:rsidRPr="00C42A6A">
          <w:rPr>
            <w:rStyle w:val="Hyperlink"/>
            <w:noProof/>
          </w:rPr>
          <w:t>IX-5.</w:t>
        </w:r>
        <w:r w:rsidR="0041195A">
          <w:rPr>
            <w:rFonts w:eastAsiaTheme="minorEastAsia"/>
            <w:noProof/>
            <w:lang w:val="en-US"/>
          </w:rPr>
          <w:tab/>
        </w:r>
        <w:r w:rsidR="0041195A" w:rsidRPr="00C42A6A">
          <w:rPr>
            <w:rStyle w:val="Hyperlink"/>
            <w:noProof/>
          </w:rPr>
          <w:t>LIQUIDEZ DO ATIVO</w:t>
        </w:r>
        <w:r w:rsidR="0041195A">
          <w:rPr>
            <w:noProof/>
            <w:webHidden/>
          </w:rPr>
          <w:tab/>
        </w:r>
        <w:r w:rsidR="0041195A">
          <w:rPr>
            <w:noProof/>
            <w:webHidden/>
          </w:rPr>
          <w:fldChar w:fldCharType="begin"/>
        </w:r>
        <w:r w:rsidR="0041195A">
          <w:rPr>
            <w:noProof/>
            <w:webHidden/>
          </w:rPr>
          <w:instrText xml:space="preserve"> PAGEREF _Toc15397843 \h </w:instrText>
        </w:r>
        <w:r w:rsidR="0041195A">
          <w:rPr>
            <w:noProof/>
            <w:webHidden/>
          </w:rPr>
        </w:r>
        <w:r w:rsidR="0041195A">
          <w:rPr>
            <w:noProof/>
            <w:webHidden/>
          </w:rPr>
          <w:fldChar w:fldCharType="separate"/>
        </w:r>
        <w:r w:rsidR="0041195A">
          <w:rPr>
            <w:noProof/>
            <w:webHidden/>
          </w:rPr>
          <w:t>124</w:t>
        </w:r>
        <w:r w:rsidR="0041195A">
          <w:rPr>
            <w:noProof/>
            <w:webHidden/>
          </w:rPr>
          <w:fldChar w:fldCharType="end"/>
        </w:r>
      </w:hyperlink>
    </w:p>
    <w:p w:rsidR="0041195A" w:rsidRDefault="00706978">
      <w:pPr>
        <w:pStyle w:val="TOC2"/>
        <w:rPr>
          <w:rFonts w:eastAsiaTheme="minorEastAsia"/>
          <w:noProof/>
          <w:lang w:val="en-US"/>
        </w:rPr>
      </w:pPr>
      <w:hyperlink w:anchor="_Toc15397844" w:history="1">
        <w:r w:rsidR="0041195A" w:rsidRPr="00C42A6A">
          <w:rPr>
            <w:rStyle w:val="Hyperlink"/>
            <w:noProof/>
          </w:rPr>
          <w:t>IX-6.</w:t>
        </w:r>
        <w:r w:rsidR="0041195A">
          <w:rPr>
            <w:rFonts w:eastAsiaTheme="minorEastAsia"/>
            <w:noProof/>
            <w:lang w:val="en-US"/>
          </w:rPr>
          <w:tab/>
        </w:r>
        <w:r w:rsidR="0041195A" w:rsidRPr="00C42A6A">
          <w:rPr>
            <w:rStyle w:val="Hyperlink"/>
            <w:noProof/>
          </w:rPr>
          <w:t>OBRIGAÇÕES DO PASSIVO</w:t>
        </w:r>
        <w:r w:rsidR="0041195A">
          <w:rPr>
            <w:noProof/>
            <w:webHidden/>
          </w:rPr>
          <w:tab/>
        </w:r>
        <w:r w:rsidR="0041195A">
          <w:rPr>
            <w:noProof/>
            <w:webHidden/>
          </w:rPr>
          <w:fldChar w:fldCharType="begin"/>
        </w:r>
        <w:r w:rsidR="0041195A">
          <w:rPr>
            <w:noProof/>
            <w:webHidden/>
          </w:rPr>
          <w:instrText xml:space="preserve"> PAGEREF _Toc15397844 \h </w:instrText>
        </w:r>
        <w:r w:rsidR="0041195A">
          <w:rPr>
            <w:noProof/>
            <w:webHidden/>
          </w:rPr>
        </w:r>
        <w:r w:rsidR="0041195A">
          <w:rPr>
            <w:noProof/>
            <w:webHidden/>
          </w:rPr>
          <w:fldChar w:fldCharType="separate"/>
        </w:r>
        <w:r w:rsidR="0041195A">
          <w:rPr>
            <w:noProof/>
            <w:webHidden/>
          </w:rPr>
          <w:t>124</w:t>
        </w:r>
        <w:r w:rsidR="0041195A">
          <w:rPr>
            <w:noProof/>
            <w:webHidden/>
          </w:rPr>
          <w:fldChar w:fldCharType="end"/>
        </w:r>
      </w:hyperlink>
    </w:p>
    <w:p w:rsidR="0041195A" w:rsidRDefault="00706978">
      <w:pPr>
        <w:pStyle w:val="TOC2"/>
        <w:rPr>
          <w:rFonts w:eastAsiaTheme="minorEastAsia"/>
          <w:noProof/>
          <w:lang w:val="en-US"/>
        </w:rPr>
      </w:pPr>
      <w:hyperlink w:anchor="_Toc15397845" w:history="1">
        <w:r w:rsidR="0041195A" w:rsidRPr="00C42A6A">
          <w:rPr>
            <w:rStyle w:val="Hyperlink"/>
            <w:noProof/>
          </w:rPr>
          <w:t>IX-7.</w:t>
        </w:r>
        <w:r w:rsidR="0041195A">
          <w:rPr>
            <w:rFonts w:eastAsiaTheme="minorEastAsia"/>
            <w:noProof/>
            <w:lang w:val="en-US"/>
          </w:rPr>
          <w:tab/>
        </w:r>
        <w:r w:rsidR="0041195A" w:rsidRPr="00C42A6A">
          <w:rPr>
            <w:rStyle w:val="Hyperlink"/>
            <w:noProof/>
          </w:rPr>
          <w:t>VISUALIZANDO A LIQUIDEZ</w:t>
        </w:r>
        <w:r w:rsidR="0041195A">
          <w:rPr>
            <w:noProof/>
            <w:webHidden/>
          </w:rPr>
          <w:tab/>
        </w:r>
        <w:r w:rsidR="0041195A">
          <w:rPr>
            <w:noProof/>
            <w:webHidden/>
          </w:rPr>
          <w:fldChar w:fldCharType="begin"/>
        </w:r>
        <w:r w:rsidR="0041195A">
          <w:rPr>
            <w:noProof/>
            <w:webHidden/>
          </w:rPr>
          <w:instrText xml:space="preserve"> PAGEREF _Toc15397845 \h </w:instrText>
        </w:r>
        <w:r w:rsidR="0041195A">
          <w:rPr>
            <w:noProof/>
            <w:webHidden/>
          </w:rPr>
        </w:r>
        <w:r w:rsidR="0041195A">
          <w:rPr>
            <w:noProof/>
            <w:webHidden/>
          </w:rPr>
          <w:fldChar w:fldCharType="separate"/>
        </w:r>
        <w:r w:rsidR="0041195A">
          <w:rPr>
            <w:noProof/>
            <w:webHidden/>
          </w:rPr>
          <w:t>125</w:t>
        </w:r>
        <w:r w:rsidR="0041195A">
          <w:rPr>
            <w:noProof/>
            <w:webHidden/>
          </w:rPr>
          <w:fldChar w:fldCharType="end"/>
        </w:r>
      </w:hyperlink>
    </w:p>
    <w:p w:rsidR="0041195A" w:rsidRDefault="00706978">
      <w:pPr>
        <w:pStyle w:val="TOC2"/>
        <w:rPr>
          <w:rFonts w:eastAsiaTheme="minorEastAsia"/>
          <w:noProof/>
          <w:lang w:val="en-US"/>
        </w:rPr>
      </w:pPr>
      <w:hyperlink w:anchor="_Toc15397846" w:history="1">
        <w:r w:rsidR="0041195A" w:rsidRPr="00C42A6A">
          <w:rPr>
            <w:rStyle w:val="Hyperlink"/>
            <w:noProof/>
          </w:rPr>
          <w:t>IX-8.</w:t>
        </w:r>
        <w:r w:rsidR="0041195A">
          <w:rPr>
            <w:rFonts w:eastAsiaTheme="minorEastAsia"/>
            <w:noProof/>
            <w:lang w:val="en-US"/>
          </w:rPr>
          <w:tab/>
        </w:r>
        <w:r w:rsidR="0041195A" w:rsidRPr="00C42A6A">
          <w:rPr>
            <w:rStyle w:val="Hyperlink"/>
            <w:noProof/>
          </w:rPr>
          <w:t>LIQUIDEZ SUMÁRIA MENSAL</w:t>
        </w:r>
        <w:r w:rsidR="0041195A">
          <w:rPr>
            <w:noProof/>
            <w:webHidden/>
          </w:rPr>
          <w:tab/>
        </w:r>
        <w:r w:rsidR="0041195A">
          <w:rPr>
            <w:noProof/>
            <w:webHidden/>
          </w:rPr>
          <w:fldChar w:fldCharType="begin"/>
        </w:r>
        <w:r w:rsidR="0041195A">
          <w:rPr>
            <w:noProof/>
            <w:webHidden/>
          </w:rPr>
          <w:instrText xml:space="preserve"> PAGEREF _Toc15397846 \h </w:instrText>
        </w:r>
        <w:r w:rsidR="0041195A">
          <w:rPr>
            <w:noProof/>
            <w:webHidden/>
          </w:rPr>
        </w:r>
        <w:r w:rsidR="0041195A">
          <w:rPr>
            <w:noProof/>
            <w:webHidden/>
          </w:rPr>
          <w:fldChar w:fldCharType="separate"/>
        </w:r>
        <w:r w:rsidR="0041195A">
          <w:rPr>
            <w:noProof/>
            <w:webHidden/>
          </w:rPr>
          <w:t>128</w:t>
        </w:r>
        <w:r w:rsidR="0041195A">
          <w:rPr>
            <w:noProof/>
            <w:webHidden/>
          </w:rPr>
          <w:fldChar w:fldCharType="end"/>
        </w:r>
      </w:hyperlink>
    </w:p>
    <w:p w:rsidR="0041195A" w:rsidRDefault="00706978">
      <w:pPr>
        <w:pStyle w:val="TOC2"/>
        <w:rPr>
          <w:rFonts w:eastAsiaTheme="minorEastAsia"/>
          <w:noProof/>
          <w:lang w:val="en-US"/>
        </w:rPr>
      </w:pPr>
      <w:hyperlink w:anchor="_Toc15397847" w:history="1">
        <w:r w:rsidR="0041195A" w:rsidRPr="00C42A6A">
          <w:rPr>
            <w:rStyle w:val="Hyperlink"/>
            <w:noProof/>
          </w:rPr>
          <w:t>IX-9.</w:t>
        </w:r>
        <w:r w:rsidR="0041195A">
          <w:rPr>
            <w:rFonts w:eastAsiaTheme="minorEastAsia"/>
            <w:noProof/>
            <w:lang w:val="en-US"/>
          </w:rPr>
          <w:tab/>
        </w:r>
        <w:r w:rsidR="0041195A" w:rsidRPr="00C42A6A">
          <w:rPr>
            <w:rStyle w:val="Hyperlink"/>
            <w:noProof/>
          </w:rPr>
          <w:t>LIQUIDEZ DETALHADA DA CARTEIRA</w:t>
        </w:r>
        <w:r w:rsidR="0041195A">
          <w:rPr>
            <w:noProof/>
            <w:webHidden/>
          </w:rPr>
          <w:tab/>
        </w:r>
        <w:r w:rsidR="0041195A">
          <w:rPr>
            <w:noProof/>
            <w:webHidden/>
          </w:rPr>
          <w:fldChar w:fldCharType="begin"/>
        </w:r>
        <w:r w:rsidR="0041195A">
          <w:rPr>
            <w:noProof/>
            <w:webHidden/>
          </w:rPr>
          <w:instrText xml:space="preserve"> PAGEREF _Toc15397847 \h </w:instrText>
        </w:r>
        <w:r w:rsidR="0041195A">
          <w:rPr>
            <w:noProof/>
            <w:webHidden/>
          </w:rPr>
        </w:r>
        <w:r w:rsidR="0041195A">
          <w:rPr>
            <w:noProof/>
            <w:webHidden/>
          </w:rPr>
          <w:fldChar w:fldCharType="separate"/>
        </w:r>
        <w:r w:rsidR="0041195A">
          <w:rPr>
            <w:noProof/>
            <w:webHidden/>
          </w:rPr>
          <w:t>129</w:t>
        </w:r>
        <w:r w:rsidR="0041195A">
          <w:rPr>
            <w:noProof/>
            <w:webHidden/>
          </w:rPr>
          <w:fldChar w:fldCharType="end"/>
        </w:r>
      </w:hyperlink>
    </w:p>
    <w:p w:rsidR="0041195A" w:rsidRDefault="00706978">
      <w:pPr>
        <w:pStyle w:val="TOC2"/>
        <w:rPr>
          <w:rFonts w:eastAsiaTheme="minorEastAsia"/>
          <w:noProof/>
          <w:lang w:val="en-US"/>
        </w:rPr>
      </w:pPr>
      <w:hyperlink w:anchor="_Toc15397848" w:history="1">
        <w:r w:rsidR="0041195A" w:rsidRPr="00C42A6A">
          <w:rPr>
            <w:rStyle w:val="Hyperlink"/>
            <w:noProof/>
          </w:rPr>
          <w:t>IX-10.</w:t>
        </w:r>
        <w:r w:rsidR="0041195A">
          <w:rPr>
            <w:rFonts w:eastAsiaTheme="minorEastAsia"/>
            <w:noProof/>
            <w:lang w:val="en-US"/>
          </w:rPr>
          <w:tab/>
        </w:r>
        <w:r w:rsidR="0041195A" w:rsidRPr="00C42A6A">
          <w:rPr>
            <w:rStyle w:val="Hyperlink"/>
            <w:noProof/>
          </w:rPr>
          <w:t>LIQUIDEZ DE CADA TÍTULO</w:t>
        </w:r>
        <w:r w:rsidR="0041195A">
          <w:rPr>
            <w:noProof/>
            <w:webHidden/>
          </w:rPr>
          <w:tab/>
        </w:r>
        <w:r w:rsidR="0041195A">
          <w:rPr>
            <w:noProof/>
            <w:webHidden/>
          </w:rPr>
          <w:fldChar w:fldCharType="begin"/>
        </w:r>
        <w:r w:rsidR="0041195A">
          <w:rPr>
            <w:noProof/>
            <w:webHidden/>
          </w:rPr>
          <w:instrText xml:space="preserve"> PAGEREF _Toc15397848 \h </w:instrText>
        </w:r>
        <w:r w:rsidR="0041195A">
          <w:rPr>
            <w:noProof/>
            <w:webHidden/>
          </w:rPr>
        </w:r>
        <w:r w:rsidR="0041195A">
          <w:rPr>
            <w:noProof/>
            <w:webHidden/>
          </w:rPr>
          <w:fldChar w:fldCharType="separate"/>
        </w:r>
        <w:r w:rsidR="0041195A">
          <w:rPr>
            <w:noProof/>
            <w:webHidden/>
          </w:rPr>
          <w:t>130</w:t>
        </w:r>
        <w:r w:rsidR="0041195A">
          <w:rPr>
            <w:noProof/>
            <w:webHidden/>
          </w:rPr>
          <w:fldChar w:fldCharType="end"/>
        </w:r>
      </w:hyperlink>
    </w:p>
    <w:p w:rsidR="0041195A" w:rsidRDefault="00706978">
      <w:pPr>
        <w:pStyle w:val="TOC2"/>
        <w:rPr>
          <w:rFonts w:eastAsiaTheme="minorEastAsia"/>
          <w:noProof/>
          <w:lang w:val="en-US"/>
        </w:rPr>
      </w:pPr>
      <w:hyperlink w:anchor="_Toc15397849" w:history="1">
        <w:r w:rsidR="0041195A" w:rsidRPr="00C42A6A">
          <w:rPr>
            <w:rStyle w:val="Hyperlink"/>
            <w:noProof/>
          </w:rPr>
          <w:t>IX-11.</w:t>
        </w:r>
        <w:r w:rsidR="0041195A">
          <w:rPr>
            <w:rFonts w:eastAsiaTheme="minorEastAsia"/>
            <w:noProof/>
            <w:lang w:val="en-US"/>
          </w:rPr>
          <w:tab/>
        </w:r>
        <w:r w:rsidR="0041195A" w:rsidRPr="00C42A6A">
          <w:rPr>
            <w:rStyle w:val="Hyperlink"/>
            <w:noProof/>
          </w:rPr>
          <w:t>CASH REPORT</w:t>
        </w:r>
        <w:r w:rsidR="0041195A">
          <w:rPr>
            <w:noProof/>
            <w:webHidden/>
          </w:rPr>
          <w:tab/>
        </w:r>
        <w:r w:rsidR="0041195A">
          <w:rPr>
            <w:noProof/>
            <w:webHidden/>
          </w:rPr>
          <w:fldChar w:fldCharType="begin"/>
        </w:r>
        <w:r w:rsidR="0041195A">
          <w:rPr>
            <w:noProof/>
            <w:webHidden/>
          </w:rPr>
          <w:instrText xml:space="preserve"> PAGEREF _Toc15397849 \h </w:instrText>
        </w:r>
        <w:r w:rsidR="0041195A">
          <w:rPr>
            <w:noProof/>
            <w:webHidden/>
          </w:rPr>
        </w:r>
        <w:r w:rsidR="0041195A">
          <w:rPr>
            <w:noProof/>
            <w:webHidden/>
          </w:rPr>
          <w:fldChar w:fldCharType="separate"/>
        </w:r>
        <w:r w:rsidR="0041195A">
          <w:rPr>
            <w:noProof/>
            <w:webHidden/>
          </w:rPr>
          <w:t>131</w:t>
        </w:r>
        <w:r w:rsidR="0041195A">
          <w:rPr>
            <w:noProof/>
            <w:webHidden/>
          </w:rPr>
          <w:fldChar w:fldCharType="end"/>
        </w:r>
      </w:hyperlink>
    </w:p>
    <w:p w:rsidR="0041195A" w:rsidRDefault="00706978">
      <w:pPr>
        <w:pStyle w:val="TOC2"/>
        <w:rPr>
          <w:rFonts w:eastAsiaTheme="minorEastAsia"/>
          <w:noProof/>
          <w:lang w:val="en-US"/>
        </w:rPr>
      </w:pPr>
      <w:hyperlink w:anchor="_Toc15397850" w:history="1">
        <w:r w:rsidR="0041195A" w:rsidRPr="00C42A6A">
          <w:rPr>
            <w:rStyle w:val="Hyperlink"/>
            <w:noProof/>
          </w:rPr>
          <w:t>IX-12.</w:t>
        </w:r>
        <w:r w:rsidR="0041195A">
          <w:rPr>
            <w:rFonts w:eastAsiaTheme="minorEastAsia"/>
            <w:noProof/>
            <w:lang w:val="en-US"/>
          </w:rPr>
          <w:tab/>
        </w:r>
        <w:r w:rsidR="0041195A" w:rsidRPr="00C42A6A">
          <w:rPr>
            <w:rStyle w:val="Hyperlink"/>
            <w:noProof/>
          </w:rPr>
          <w:t>STRESS DE LIQUIDEZ</w:t>
        </w:r>
        <w:r w:rsidR="0041195A">
          <w:rPr>
            <w:noProof/>
            <w:webHidden/>
          </w:rPr>
          <w:tab/>
        </w:r>
        <w:r w:rsidR="0041195A">
          <w:rPr>
            <w:noProof/>
            <w:webHidden/>
          </w:rPr>
          <w:fldChar w:fldCharType="begin"/>
        </w:r>
        <w:r w:rsidR="0041195A">
          <w:rPr>
            <w:noProof/>
            <w:webHidden/>
          </w:rPr>
          <w:instrText xml:space="preserve"> PAGEREF _Toc15397850 \h </w:instrText>
        </w:r>
        <w:r w:rsidR="0041195A">
          <w:rPr>
            <w:noProof/>
            <w:webHidden/>
          </w:rPr>
        </w:r>
        <w:r w:rsidR="0041195A">
          <w:rPr>
            <w:noProof/>
            <w:webHidden/>
          </w:rPr>
          <w:fldChar w:fldCharType="separate"/>
        </w:r>
        <w:r w:rsidR="0041195A">
          <w:rPr>
            <w:noProof/>
            <w:webHidden/>
          </w:rPr>
          <w:t>132</w:t>
        </w:r>
        <w:r w:rsidR="0041195A">
          <w:rPr>
            <w:noProof/>
            <w:webHidden/>
          </w:rPr>
          <w:fldChar w:fldCharType="end"/>
        </w:r>
      </w:hyperlink>
    </w:p>
    <w:p w:rsidR="0041195A" w:rsidRDefault="00706978">
      <w:pPr>
        <w:pStyle w:val="TOC1"/>
        <w:tabs>
          <w:tab w:val="left" w:pos="440"/>
          <w:tab w:val="right" w:leader="dot" w:pos="10790"/>
        </w:tabs>
        <w:rPr>
          <w:rFonts w:eastAsiaTheme="minorEastAsia"/>
          <w:noProof/>
          <w:lang w:val="en-US"/>
        </w:rPr>
      </w:pPr>
      <w:hyperlink w:anchor="_Toc15397851" w:history="1">
        <w:r w:rsidR="0041195A" w:rsidRPr="00C42A6A">
          <w:rPr>
            <w:rStyle w:val="Hyperlink"/>
            <w:noProof/>
          </w:rPr>
          <w:t>X-</w:t>
        </w:r>
        <w:r w:rsidR="0041195A">
          <w:rPr>
            <w:rFonts w:eastAsiaTheme="minorEastAsia"/>
            <w:noProof/>
            <w:lang w:val="en-US"/>
          </w:rPr>
          <w:tab/>
        </w:r>
        <w:r w:rsidR="0041195A" w:rsidRPr="00C42A6A">
          <w:rPr>
            <w:rStyle w:val="Hyperlink"/>
            <w:noProof/>
          </w:rPr>
          <w:t>AML E RATEIO &amp; ALOCAÇÃO</w:t>
        </w:r>
        <w:r w:rsidR="0041195A">
          <w:rPr>
            <w:noProof/>
            <w:webHidden/>
          </w:rPr>
          <w:tab/>
        </w:r>
        <w:r w:rsidR="0041195A">
          <w:rPr>
            <w:noProof/>
            <w:webHidden/>
          </w:rPr>
          <w:fldChar w:fldCharType="begin"/>
        </w:r>
        <w:r w:rsidR="0041195A">
          <w:rPr>
            <w:noProof/>
            <w:webHidden/>
          </w:rPr>
          <w:instrText xml:space="preserve"> PAGEREF _Toc15397851 \h </w:instrText>
        </w:r>
        <w:r w:rsidR="0041195A">
          <w:rPr>
            <w:noProof/>
            <w:webHidden/>
          </w:rPr>
        </w:r>
        <w:r w:rsidR="0041195A">
          <w:rPr>
            <w:noProof/>
            <w:webHidden/>
          </w:rPr>
          <w:fldChar w:fldCharType="separate"/>
        </w:r>
        <w:r w:rsidR="0041195A">
          <w:rPr>
            <w:noProof/>
            <w:webHidden/>
          </w:rPr>
          <w:t>134</w:t>
        </w:r>
        <w:r w:rsidR="0041195A">
          <w:rPr>
            <w:noProof/>
            <w:webHidden/>
          </w:rPr>
          <w:fldChar w:fldCharType="end"/>
        </w:r>
      </w:hyperlink>
    </w:p>
    <w:p w:rsidR="0041195A" w:rsidRDefault="00706978">
      <w:pPr>
        <w:pStyle w:val="TOC2"/>
        <w:rPr>
          <w:rFonts w:eastAsiaTheme="minorEastAsia"/>
          <w:noProof/>
          <w:lang w:val="en-US"/>
        </w:rPr>
      </w:pPr>
      <w:hyperlink w:anchor="_Toc15397852" w:history="1">
        <w:r w:rsidR="0041195A" w:rsidRPr="00C42A6A">
          <w:rPr>
            <w:rStyle w:val="Hyperlink"/>
            <w:noProof/>
          </w:rPr>
          <w:t>X-1.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_Toc15397852 \h </w:instrText>
        </w:r>
        <w:r w:rsidR="0041195A">
          <w:rPr>
            <w:noProof/>
            <w:webHidden/>
          </w:rPr>
        </w:r>
        <w:r w:rsidR="0041195A">
          <w:rPr>
            <w:noProof/>
            <w:webHidden/>
          </w:rPr>
          <w:fldChar w:fldCharType="separate"/>
        </w:r>
        <w:r w:rsidR="0041195A">
          <w:rPr>
            <w:noProof/>
            <w:webHidden/>
          </w:rPr>
          <w:t>134</w:t>
        </w:r>
        <w:r w:rsidR="0041195A">
          <w:rPr>
            <w:noProof/>
            <w:webHidden/>
          </w:rPr>
          <w:fldChar w:fldCharType="end"/>
        </w:r>
      </w:hyperlink>
    </w:p>
    <w:p w:rsidR="0041195A" w:rsidRDefault="00706978">
      <w:pPr>
        <w:pStyle w:val="TOC2"/>
        <w:rPr>
          <w:rFonts w:eastAsiaTheme="minorEastAsia"/>
          <w:noProof/>
          <w:lang w:val="en-US"/>
        </w:rPr>
      </w:pPr>
      <w:hyperlink w:anchor="_Toc15397853" w:history="1">
        <w:r w:rsidR="0041195A" w:rsidRPr="00C42A6A">
          <w:rPr>
            <w:rStyle w:val="Hyperlink"/>
            <w:noProof/>
          </w:rPr>
          <w:t>X-2.</w:t>
        </w:r>
        <w:r w:rsidR="0041195A">
          <w:rPr>
            <w:rFonts w:eastAsiaTheme="minorEastAsia"/>
            <w:noProof/>
            <w:lang w:val="en-US"/>
          </w:rPr>
          <w:tab/>
        </w:r>
        <w:r w:rsidR="0041195A" w:rsidRPr="00C42A6A">
          <w:rPr>
            <w:rStyle w:val="Hyperlink"/>
            <w:noProof/>
          </w:rPr>
          <w:t>PROCEDIMENTO</w:t>
        </w:r>
        <w:r w:rsidR="0041195A">
          <w:rPr>
            <w:noProof/>
            <w:webHidden/>
          </w:rPr>
          <w:tab/>
        </w:r>
        <w:r w:rsidR="0041195A">
          <w:rPr>
            <w:noProof/>
            <w:webHidden/>
          </w:rPr>
          <w:fldChar w:fldCharType="begin"/>
        </w:r>
        <w:r w:rsidR="0041195A">
          <w:rPr>
            <w:noProof/>
            <w:webHidden/>
          </w:rPr>
          <w:instrText xml:space="preserve"> PAGEREF _Toc15397853 \h </w:instrText>
        </w:r>
        <w:r w:rsidR="0041195A">
          <w:rPr>
            <w:noProof/>
            <w:webHidden/>
          </w:rPr>
        </w:r>
        <w:r w:rsidR="0041195A">
          <w:rPr>
            <w:noProof/>
            <w:webHidden/>
          </w:rPr>
          <w:fldChar w:fldCharType="separate"/>
        </w:r>
        <w:r w:rsidR="0041195A">
          <w:rPr>
            <w:noProof/>
            <w:webHidden/>
          </w:rPr>
          <w:t>134</w:t>
        </w:r>
        <w:r w:rsidR="0041195A">
          <w:rPr>
            <w:noProof/>
            <w:webHidden/>
          </w:rPr>
          <w:fldChar w:fldCharType="end"/>
        </w:r>
      </w:hyperlink>
    </w:p>
    <w:p w:rsidR="0041195A" w:rsidRDefault="00706978">
      <w:pPr>
        <w:pStyle w:val="TOC2"/>
        <w:rPr>
          <w:rFonts w:eastAsiaTheme="minorEastAsia"/>
          <w:noProof/>
          <w:lang w:val="en-US"/>
        </w:rPr>
      </w:pPr>
      <w:hyperlink w:anchor="_Toc15397854" w:history="1">
        <w:r w:rsidR="0041195A" w:rsidRPr="00C42A6A">
          <w:rPr>
            <w:rStyle w:val="Hyperlink"/>
            <w:noProof/>
          </w:rPr>
          <w:t>X-3.</w:t>
        </w:r>
        <w:r w:rsidR="0041195A">
          <w:rPr>
            <w:rFonts w:eastAsiaTheme="minorEastAsia"/>
            <w:noProof/>
            <w:lang w:val="en-US"/>
          </w:rPr>
          <w:tab/>
        </w:r>
        <w:r w:rsidR="0041195A" w:rsidRPr="00C42A6A">
          <w:rPr>
            <w:rStyle w:val="Hyperlink"/>
            <w:noProof/>
          </w:rPr>
          <w:t>TÚNEL DE PREÇO</w:t>
        </w:r>
        <w:r w:rsidR="0041195A">
          <w:rPr>
            <w:noProof/>
            <w:webHidden/>
          </w:rPr>
          <w:tab/>
        </w:r>
        <w:r w:rsidR="0041195A">
          <w:rPr>
            <w:noProof/>
            <w:webHidden/>
          </w:rPr>
          <w:fldChar w:fldCharType="begin"/>
        </w:r>
        <w:r w:rsidR="0041195A">
          <w:rPr>
            <w:noProof/>
            <w:webHidden/>
          </w:rPr>
          <w:instrText xml:space="preserve"> PAGEREF _Toc15397854 \h </w:instrText>
        </w:r>
        <w:r w:rsidR="0041195A">
          <w:rPr>
            <w:noProof/>
            <w:webHidden/>
          </w:rPr>
        </w:r>
        <w:r w:rsidR="0041195A">
          <w:rPr>
            <w:noProof/>
            <w:webHidden/>
          </w:rPr>
          <w:fldChar w:fldCharType="separate"/>
        </w:r>
        <w:r w:rsidR="0041195A">
          <w:rPr>
            <w:noProof/>
            <w:webHidden/>
          </w:rPr>
          <w:t>134</w:t>
        </w:r>
        <w:r w:rsidR="0041195A">
          <w:rPr>
            <w:noProof/>
            <w:webHidden/>
          </w:rPr>
          <w:fldChar w:fldCharType="end"/>
        </w:r>
      </w:hyperlink>
    </w:p>
    <w:p w:rsidR="0041195A" w:rsidRDefault="00706978">
      <w:pPr>
        <w:pStyle w:val="TOC2"/>
        <w:rPr>
          <w:rFonts w:eastAsiaTheme="minorEastAsia"/>
          <w:noProof/>
          <w:lang w:val="en-US"/>
        </w:rPr>
      </w:pPr>
      <w:hyperlink w:anchor="_Toc15397855" w:history="1">
        <w:r w:rsidR="0041195A" w:rsidRPr="00C42A6A">
          <w:rPr>
            <w:rStyle w:val="Hyperlink"/>
            <w:noProof/>
          </w:rPr>
          <w:t>X-4.</w:t>
        </w:r>
        <w:r w:rsidR="0041195A">
          <w:rPr>
            <w:rFonts w:eastAsiaTheme="minorEastAsia"/>
            <w:noProof/>
            <w:lang w:val="en-US"/>
          </w:rPr>
          <w:tab/>
        </w:r>
        <w:r w:rsidR="0041195A" w:rsidRPr="00C42A6A">
          <w:rPr>
            <w:rStyle w:val="Hyperlink"/>
            <w:noProof/>
          </w:rPr>
          <w:t>TRADES COM CONTRAPARTES IRREGULARES</w:t>
        </w:r>
        <w:r w:rsidR="0041195A">
          <w:rPr>
            <w:noProof/>
            <w:webHidden/>
          </w:rPr>
          <w:tab/>
        </w:r>
        <w:r w:rsidR="0041195A">
          <w:rPr>
            <w:noProof/>
            <w:webHidden/>
          </w:rPr>
          <w:fldChar w:fldCharType="begin"/>
        </w:r>
        <w:r w:rsidR="0041195A">
          <w:rPr>
            <w:noProof/>
            <w:webHidden/>
          </w:rPr>
          <w:instrText xml:space="preserve"> PAGEREF _Toc15397855 \h </w:instrText>
        </w:r>
        <w:r w:rsidR="0041195A">
          <w:rPr>
            <w:noProof/>
            <w:webHidden/>
          </w:rPr>
        </w:r>
        <w:r w:rsidR="0041195A">
          <w:rPr>
            <w:noProof/>
            <w:webHidden/>
          </w:rPr>
          <w:fldChar w:fldCharType="separate"/>
        </w:r>
        <w:r w:rsidR="0041195A">
          <w:rPr>
            <w:noProof/>
            <w:webHidden/>
          </w:rPr>
          <w:t>135</w:t>
        </w:r>
        <w:r w:rsidR="0041195A">
          <w:rPr>
            <w:noProof/>
            <w:webHidden/>
          </w:rPr>
          <w:fldChar w:fldCharType="end"/>
        </w:r>
      </w:hyperlink>
    </w:p>
    <w:p w:rsidR="0041195A" w:rsidRDefault="00706978">
      <w:pPr>
        <w:pStyle w:val="TOC2"/>
        <w:rPr>
          <w:rFonts w:eastAsiaTheme="minorEastAsia"/>
          <w:noProof/>
          <w:lang w:val="en-US"/>
        </w:rPr>
      </w:pPr>
      <w:hyperlink w:anchor="_Toc15397856" w:history="1">
        <w:r w:rsidR="0041195A" w:rsidRPr="00C42A6A">
          <w:rPr>
            <w:rStyle w:val="Hyperlink"/>
            <w:noProof/>
          </w:rPr>
          <w:t>X-5.</w:t>
        </w:r>
        <w:r w:rsidR="0041195A">
          <w:rPr>
            <w:rFonts w:eastAsiaTheme="minorEastAsia"/>
            <w:noProof/>
            <w:lang w:val="en-US"/>
          </w:rPr>
          <w:tab/>
        </w:r>
        <w:r w:rsidR="0041195A" w:rsidRPr="00C42A6A">
          <w:rPr>
            <w:rStyle w:val="Hyperlink"/>
            <w:noProof/>
          </w:rPr>
          <w:t>DAY-TRADES E CROSS-TRADES</w:t>
        </w:r>
        <w:r w:rsidR="0041195A">
          <w:rPr>
            <w:noProof/>
            <w:webHidden/>
          </w:rPr>
          <w:tab/>
        </w:r>
        <w:r w:rsidR="0041195A">
          <w:rPr>
            <w:noProof/>
            <w:webHidden/>
          </w:rPr>
          <w:fldChar w:fldCharType="begin"/>
        </w:r>
        <w:r w:rsidR="0041195A">
          <w:rPr>
            <w:noProof/>
            <w:webHidden/>
          </w:rPr>
          <w:instrText xml:space="preserve"> PAGEREF _Toc15397856 \h </w:instrText>
        </w:r>
        <w:r w:rsidR="0041195A">
          <w:rPr>
            <w:noProof/>
            <w:webHidden/>
          </w:rPr>
        </w:r>
        <w:r w:rsidR="0041195A">
          <w:rPr>
            <w:noProof/>
            <w:webHidden/>
          </w:rPr>
          <w:fldChar w:fldCharType="separate"/>
        </w:r>
        <w:r w:rsidR="0041195A">
          <w:rPr>
            <w:noProof/>
            <w:webHidden/>
          </w:rPr>
          <w:t>135</w:t>
        </w:r>
        <w:r w:rsidR="0041195A">
          <w:rPr>
            <w:noProof/>
            <w:webHidden/>
          </w:rPr>
          <w:fldChar w:fldCharType="end"/>
        </w:r>
      </w:hyperlink>
    </w:p>
    <w:p w:rsidR="0041195A" w:rsidRDefault="00706978">
      <w:pPr>
        <w:pStyle w:val="TOC2"/>
        <w:rPr>
          <w:rFonts w:eastAsiaTheme="minorEastAsia"/>
          <w:noProof/>
          <w:lang w:val="en-US"/>
        </w:rPr>
      </w:pPr>
      <w:hyperlink w:anchor="_Toc15397857" w:history="1">
        <w:r w:rsidR="0041195A" w:rsidRPr="00C42A6A">
          <w:rPr>
            <w:rStyle w:val="Hyperlink"/>
            <w:noProof/>
          </w:rPr>
          <w:t>X-6.</w:t>
        </w:r>
        <w:r w:rsidR="0041195A">
          <w:rPr>
            <w:rFonts w:eastAsiaTheme="minorEastAsia"/>
            <w:noProof/>
            <w:lang w:val="en-US"/>
          </w:rPr>
          <w:tab/>
        </w:r>
        <w:r w:rsidR="0041195A" w:rsidRPr="00C42A6A">
          <w:rPr>
            <w:rStyle w:val="Hyperlink"/>
            <w:noProof/>
          </w:rPr>
          <w:t>RATEIO E ALOCAÇÃO</w:t>
        </w:r>
        <w:r w:rsidR="0041195A">
          <w:rPr>
            <w:noProof/>
            <w:webHidden/>
          </w:rPr>
          <w:tab/>
        </w:r>
        <w:r w:rsidR="0041195A">
          <w:rPr>
            <w:noProof/>
            <w:webHidden/>
          </w:rPr>
          <w:fldChar w:fldCharType="begin"/>
        </w:r>
        <w:r w:rsidR="0041195A">
          <w:rPr>
            <w:noProof/>
            <w:webHidden/>
          </w:rPr>
          <w:instrText xml:space="preserve"> PAGEREF _Toc15397857 \h </w:instrText>
        </w:r>
        <w:r w:rsidR="0041195A">
          <w:rPr>
            <w:noProof/>
            <w:webHidden/>
          </w:rPr>
        </w:r>
        <w:r w:rsidR="0041195A">
          <w:rPr>
            <w:noProof/>
            <w:webHidden/>
          </w:rPr>
          <w:fldChar w:fldCharType="separate"/>
        </w:r>
        <w:r w:rsidR="0041195A">
          <w:rPr>
            <w:noProof/>
            <w:webHidden/>
          </w:rPr>
          <w:t>135</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858" w:history="1">
        <w:r w:rsidR="0041195A" w:rsidRPr="00C42A6A">
          <w:rPr>
            <w:rStyle w:val="Hyperlink"/>
            <w:noProof/>
          </w:rPr>
          <w:t>XI-</w:t>
        </w:r>
        <w:r w:rsidR="0041195A">
          <w:rPr>
            <w:rFonts w:eastAsiaTheme="minorEastAsia"/>
            <w:noProof/>
            <w:lang w:val="en-US"/>
          </w:rPr>
          <w:tab/>
        </w:r>
        <w:r w:rsidR="0041195A" w:rsidRPr="00C42A6A">
          <w:rPr>
            <w:rStyle w:val="Hyperlink"/>
            <w:noProof/>
          </w:rPr>
          <w:t>SIMULAÇÃO</w:t>
        </w:r>
        <w:r w:rsidR="0041195A">
          <w:rPr>
            <w:noProof/>
            <w:webHidden/>
          </w:rPr>
          <w:tab/>
        </w:r>
        <w:r w:rsidR="0041195A">
          <w:rPr>
            <w:noProof/>
            <w:webHidden/>
          </w:rPr>
          <w:fldChar w:fldCharType="begin"/>
        </w:r>
        <w:r w:rsidR="0041195A">
          <w:rPr>
            <w:noProof/>
            <w:webHidden/>
          </w:rPr>
          <w:instrText xml:space="preserve"> PAGEREF _Toc15397858 \h </w:instrText>
        </w:r>
        <w:r w:rsidR="0041195A">
          <w:rPr>
            <w:noProof/>
            <w:webHidden/>
          </w:rPr>
        </w:r>
        <w:r w:rsidR="0041195A">
          <w:rPr>
            <w:noProof/>
            <w:webHidden/>
          </w:rPr>
          <w:fldChar w:fldCharType="separate"/>
        </w:r>
        <w:r w:rsidR="0041195A">
          <w:rPr>
            <w:noProof/>
            <w:webHidden/>
          </w:rPr>
          <w:t>136</w:t>
        </w:r>
        <w:r w:rsidR="0041195A">
          <w:rPr>
            <w:noProof/>
            <w:webHidden/>
          </w:rPr>
          <w:fldChar w:fldCharType="end"/>
        </w:r>
      </w:hyperlink>
    </w:p>
    <w:p w:rsidR="0041195A" w:rsidRDefault="00706978">
      <w:pPr>
        <w:pStyle w:val="TOC2"/>
        <w:rPr>
          <w:rFonts w:eastAsiaTheme="minorEastAsia"/>
          <w:noProof/>
          <w:lang w:val="en-US"/>
        </w:rPr>
      </w:pPr>
      <w:hyperlink w:anchor="_Toc15397859" w:history="1">
        <w:r w:rsidR="0041195A" w:rsidRPr="00C42A6A">
          <w:rPr>
            <w:rStyle w:val="Hyperlink"/>
            <w:noProof/>
          </w:rPr>
          <w:t>XI-1.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_Toc15397859 \h </w:instrText>
        </w:r>
        <w:r w:rsidR="0041195A">
          <w:rPr>
            <w:noProof/>
            <w:webHidden/>
          </w:rPr>
        </w:r>
        <w:r w:rsidR="0041195A">
          <w:rPr>
            <w:noProof/>
            <w:webHidden/>
          </w:rPr>
          <w:fldChar w:fldCharType="separate"/>
        </w:r>
        <w:r w:rsidR="0041195A">
          <w:rPr>
            <w:noProof/>
            <w:webHidden/>
          </w:rPr>
          <w:t>136</w:t>
        </w:r>
        <w:r w:rsidR="0041195A">
          <w:rPr>
            <w:noProof/>
            <w:webHidden/>
          </w:rPr>
          <w:fldChar w:fldCharType="end"/>
        </w:r>
      </w:hyperlink>
    </w:p>
    <w:p w:rsidR="0041195A" w:rsidRDefault="00706978">
      <w:pPr>
        <w:pStyle w:val="TOC2"/>
        <w:rPr>
          <w:rFonts w:eastAsiaTheme="minorEastAsia"/>
          <w:noProof/>
          <w:lang w:val="en-US"/>
        </w:rPr>
      </w:pPr>
      <w:hyperlink w:anchor="_Toc15397860" w:history="1">
        <w:r w:rsidR="0041195A" w:rsidRPr="00C42A6A">
          <w:rPr>
            <w:rStyle w:val="Hyperlink"/>
            <w:noProof/>
          </w:rPr>
          <w:t>XI-2.</w:t>
        </w:r>
        <w:r w:rsidR="0041195A">
          <w:rPr>
            <w:rFonts w:eastAsiaTheme="minorEastAsia"/>
            <w:noProof/>
            <w:lang w:val="en-US"/>
          </w:rPr>
          <w:tab/>
        </w:r>
        <w:r w:rsidR="0041195A" w:rsidRPr="00C42A6A">
          <w:rPr>
            <w:rStyle w:val="Hyperlink"/>
            <w:noProof/>
          </w:rPr>
          <w:t>SIMULAÇÃO DE TRANSAÇÕES</w:t>
        </w:r>
        <w:r w:rsidR="0041195A">
          <w:rPr>
            <w:noProof/>
            <w:webHidden/>
          </w:rPr>
          <w:tab/>
        </w:r>
        <w:r w:rsidR="0041195A">
          <w:rPr>
            <w:noProof/>
            <w:webHidden/>
          </w:rPr>
          <w:fldChar w:fldCharType="begin"/>
        </w:r>
        <w:r w:rsidR="0041195A">
          <w:rPr>
            <w:noProof/>
            <w:webHidden/>
          </w:rPr>
          <w:instrText xml:space="preserve"> PAGEREF _Toc15397860 \h </w:instrText>
        </w:r>
        <w:r w:rsidR="0041195A">
          <w:rPr>
            <w:noProof/>
            <w:webHidden/>
          </w:rPr>
        </w:r>
        <w:r w:rsidR="0041195A">
          <w:rPr>
            <w:noProof/>
            <w:webHidden/>
          </w:rPr>
          <w:fldChar w:fldCharType="separate"/>
        </w:r>
        <w:r w:rsidR="0041195A">
          <w:rPr>
            <w:noProof/>
            <w:webHidden/>
          </w:rPr>
          <w:t>136</w:t>
        </w:r>
        <w:r w:rsidR="0041195A">
          <w:rPr>
            <w:noProof/>
            <w:webHidden/>
          </w:rPr>
          <w:fldChar w:fldCharType="end"/>
        </w:r>
      </w:hyperlink>
    </w:p>
    <w:p w:rsidR="0041195A" w:rsidRDefault="00706978">
      <w:pPr>
        <w:pStyle w:val="TOC2"/>
        <w:rPr>
          <w:rFonts w:eastAsiaTheme="minorEastAsia"/>
          <w:noProof/>
          <w:lang w:val="en-US"/>
        </w:rPr>
      </w:pPr>
      <w:hyperlink w:anchor="_Toc15397861" w:history="1">
        <w:r w:rsidR="0041195A" w:rsidRPr="00C42A6A">
          <w:rPr>
            <w:rStyle w:val="Hyperlink"/>
            <w:noProof/>
          </w:rPr>
          <w:t>XI-3.</w:t>
        </w:r>
        <w:r w:rsidR="0041195A">
          <w:rPr>
            <w:rFonts w:eastAsiaTheme="minorEastAsia"/>
            <w:noProof/>
            <w:lang w:val="en-US"/>
          </w:rPr>
          <w:tab/>
        </w:r>
        <w:r w:rsidR="0041195A" w:rsidRPr="00C42A6A">
          <w:rPr>
            <w:rStyle w:val="Hyperlink"/>
            <w:noProof/>
          </w:rPr>
          <w:t>SIMULAÇÃO DE LIQUIDEZ</w:t>
        </w:r>
        <w:r w:rsidR="0041195A">
          <w:rPr>
            <w:noProof/>
            <w:webHidden/>
          </w:rPr>
          <w:tab/>
        </w:r>
        <w:r w:rsidR="0041195A">
          <w:rPr>
            <w:noProof/>
            <w:webHidden/>
          </w:rPr>
          <w:fldChar w:fldCharType="begin"/>
        </w:r>
        <w:r w:rsidR="0041195A">
          <w:rPr>
            <w:noProof/>
            <w:webHidden/>
          </w:rPr>
          <w:instrText xml:space="preserve"> PAGEREF _Toc15397861 \h </w:instrText>
        </w:r>
        <w:r w:rsidR="0041195A">
          <w:rPr>
            <w:noProof/>
            <w:webHidden/>
          </w:rPr>
        </w:r>
        <w:r w:rsidR="0041195A">
          <w:rPr>
            <w:noProof/>
            <w:webHidden/>
          </w:rPr>
          <w:fldChar w:fldCharType="separate"/>
        </w:r>
        <w:r w:rsidR="0041195A">
          <w:rPr>
            <w:noProof/>
            <w:webHidden/>
          </w:rPr>
          <w:t>138</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862" w:history="1">
        <w:r w:rsidR="0041195A" w:rsidRPr="00C42A6A">
          <w:rPr>
            <w:rStyle w:val="Hyperlink"/>
            <w:noProof/>
          </w:rPr>
          <w:t>XII-</w:t>
        </w:r>
        <w:r w:rsidR="0041195A">
          <w:rPr>
            <w:rFonts w:eastAsiaTheme="minorEastAsia"/>
            <w:noProof/>
            <w:lang w:val="en-US"/>
          </w:rPr>
          <w:tab/>
        </w:r>
        <w:r w:rsidR="0041195A" w:rsidRPr="00C42A6A">
          <w:rPr>
            <w:rStyle w:val="Hyperlink"/>
            <w:noProof/>
          </w:rPr>
          <w:t>HISTÓRICOS</w:t>
        </w:r>
        <w:r w:rsidR="0041195A">
          <w:rPr>
            <w:noProof/>
            <w:webHidden/>
          </w:rPr>
          <w:tab/>
        </w:r>
        <w:r w:rsidR="0041195A">
          <w:rPr>
            <w:noProof/>
            <w:webHidden/>
          </w:rPr>
          <w:fldChar w:fldCharType="begin"/>
        </w:r>
        <w:r w:rsidR="0041195A">
          <w:rPr>
            <w:noProof/>
            <w:webHidden/>
          </w:rPr>
          <w:instrText xml:space="preserve"> PAGEREF _Toc15397862 \h </w:instrText>
        </w:r>
        <w:r w:rsidR="0041195A">
          <w:rPr>
            <w:noProof/>
            <w:webHidden/>
          </w:rPr>
        </w:r>
        <w:r w:rsidR="0041195A">
          <w:rPr>
            <w:noProof/>
            <w:webHidden/>
          </w:rPr>
          <w:fldChar w:fldCharType="separate"/>
        </w:r>
        <w:r w:rsidR="0041195A">
          <w:rPr>
            <w:noProof/>
            <w:webHidden/>
          </w:rPr>
          <w:t>140</w:t>
        </w:r>
        <w:r w:rsidR="0041195A">
          <w:rPr>
            <w:noProof/>
            <w:webHidden/>
          </w:rPr>
          <w:fldChar w:fldCharType="end"/>
        </w:r>
      </w:hyperlink>
    </w:p>
    <w:p w:rsidR="0041195A" w:rsidRDefault="00706978">
      <w:pPr>
        <w:pStyle w:val="TOC2"/>
        <w:rPr>
          <w:rFonts w:eastAsiaTheme="minorEastAsia"/>
          <w:noProof/>
          <w:lang w:val="en-US"/>
        </w:rPr>
      </w:pPr>
      <w:hyperlink w:anchor="_Toc15397863" w:history="1">
        <w:r w:rsidR="0041195A" w:rsidRPr="00C42A6A">
          <w:rPr>
            <w:rStyle w:val="Hyperlink"/>
            <w:noProof/>
          </w:rPr>
          <w:t>XII-1.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_Toc15397863 \h </w:instrText>
        </w:r>
        <w:r w:rsidR="0041195A">
          <w:rPr>
            <w:noProof/>
            <w:webHidden/>
          </w:rPr>
        </w:r>
        <w:r w:rsidR="0041195A">
          <w:rPr>
            <w:noProof/>
            <w:webHidden/>
          </w:rPr>
          <w:fldChar w:fldCharType="separate"/>
        </w:r>
        <w:r w:rsidR="0041195A">
          <w:rPr>
            <w:noProof/>
            <w:webHidden/>
          </w:rPr>
          <w:t>140</w:t>
        </w:r>
        <w:r w:rsidR="0041195A">
          <w:rPr>
            <w:noProof/>
            <w:webHidden/>
          </w:rPr>
          <w:fldChar w:fldCharType="end"/>
        </w:r>
      </w:hyperlink>
    </w:p>
    <w:p w:rsidR="0041195A" w:rsidRDefault="00706978">
      <w:pPr>
        <w:pStyle w:val="TOC2"/>
        <w:rPr>
          <w:rFonts w:eastAsiaTheme="minorEastAsia"/>
          <w:noProof/>
          <w:lang w:val="en-US"/>
        </w:rPr>
      </w:pPr>
      <w:hyperlink w:anchor="_Toc15397864" w:history="1">
        <w:r w:rsidR="0041195A" w:rsidRPr="00C42A6A">
          <w:rPr>
            <w:rStyle w:val="Hyperlink"/>
            <w:noProof/>
          </w:rPr>
          <w:t>XII-2.</w:t>
        </w:r>
        <w:r w:rsidR="0041195A">
          <w:rPr>
            <w:rFonts w:eastAsiaTheme="minorEastAsia"/>
            <w:noProof/>
            <w:lang w:val="en-US"/>
          </w:rPr>
          <w:tab/>
        </w:r>
        <w:r w:rsidR="0041195A" w:rsidRPr="00C42A6A">
          <w:rPr>
            <w:rStyle w:val="Hyperlink"/>
            <w:noProof/>
          </w:rPr>
          <w:t>HISTÓRICOS DE RISCO, COMPLIANCE, INPUTS E REPORTS</w:t>
        </w:r>
        <w:r w:rsidR="0041195A">
          <w:rPr>
            <w:noProof/>
            <w:webHidden/>
          </w:rPr>
          <w:tab/>
        </w:r>
        <w:r w:rsidR="0041195A">
          <w:rPr>
            <w:noProof/>
            <w:webHidden/>
          </w:rPr>
          <w:fldChar w:fldCharType="begin"/>
        </w:r>
        <w:r w:rsidR="0041195A">
          <w:rPr>
            <w:noProof/>
            <w:webHidden/>
          </w:rPr>
          <w:instrText xml:space="preserve"> PAGEREF _Toc15397864 \h </w:instrText>
        </w:r>
        <w:r w:rsidR="0041195A">
          <w:rPr>
            <w:noProof/>
            <w:webHidden/>
          </w:rPr>
        </w:r>
        <w:r w:rsidR="0041195A">
          <w:rPr>
            <w:noProof/>
            <w:webHidden/>
          </w:rPr>
          <w:fldChar w:fldCharType="separate"/>
        </w:r>
        <w:r w:rsidR="0041195A">
          <w:rPr>
            <w:noProof/>
            <w:webHidden/>
          </w:rPr>
          <w:t>141</w:t>
        </w:r>
        <w:r w:rsidR="0041195A">
          <w:rPr>
            <w:noProof/>
            <w:webHidden/>
          </w:rPr>
          <w:fldChar w:fldCharType="end"/>
        </w:r>
      </w:hyperlink>
    </w:p>
    <w:p w:rsidR="0041195A" w:rsidRDefault="00706978">
      <w:pPr>
        <w:pStyle w:val="TOC2"/>
        <w:rPr>
          <w:rFonts w:eastAsiaTheme="minorEastAsia"/>
          <w:noProof/>
          <w:lang w:val="en-US"/>
        </w:rPr>
      </w:pPr>
      <w:hyperlink w:anchor="_Toc15397865" w:history="1">
        <w:r w:rsidR="0041195A" w:rsidRPr="00C42A6A">
          <w:rPr>
            <w:rStyle w:val="Hyperlink"/>
            <w:noProof/>
          </w:rPr>
          <w:t>XII-3.</w:t>
        </w:r>
        <w:r w:rsidR="0041195A">
          <w:rPr>
            <w:rFonts w:eastAsiaTheme="minorEastAsia"/>
            <w:noProof/>
            <w:lang w:val="en-US"/>
          </w:rPr>
          <w:tab/>
        </w:r>
        <w:r w:rsidR="0041195A" w:rsidRPr="00C42A6A">
          <w:rPr>
            <w:rStyle w:val="Hyperlink"/>
            <w:noProof/>
          </w:rPr>
          <w:t>HISTÓRICO DE CARTEIRA</w:t>
        </w:r>
        <w:r w:rsidR="0041195A">
          <w:rPr>
            <w:noProof/>
            <w:webHidden/>
          </w:rPr>
          <w:tab/>
        </w:r>
        <w:r w:rsidR="0041195A">
          <w:rPr>
            <w:noProof/>
            <w:webHidden/>
          </w:rPr>
          <w:fldChar w:fldCharType="begin"/>
        </w:r>
        <w:r w:rsidR="0041195A">
          <w:rPr>
            <w:noProof/>
            <w:webHidden/>
          </w:rPr>
          <w:instrText xml:space="preserve"> PAGEREF _Toc15397865 \h </w:instrText>
        </w:r>
        <w:r w:rsidR="0041195A">
          <w:rPr>
            <w:noProof/>
            <w:webHidden/>
          </w:rPr>
        </w:r>
        <w:r w:rsidR="0041195A">
          <w:rPr>
            <w:noProof/>
            <w:webHidden/>
          </w:rPr>
          <w:fldChar w:fldCharType="separate"/>
        </w:r>
        <w:r w:rsidR="0041195A">
          <w:rPr>
            <w:noProof/>
            <w:webHidden/>
          </w:rPr>
          <w:t>143</w:t>
        </w:r>
        <w:r w:rsidR="0041195A">
          <w:rPr>
            <w:noProof/>
            <w:webHidden/>
          </w:rPr>
          <w:fldChar w:fldCharType="end"/>
        </w:r>
      </w:hyperlink>
    </w:p>
    <w:p w:rsidR="0041195A" w:rsidRDefault="00706978">
      <w:pPr>
        <w:pStyle w:val="TOC2"/>
        <w:rPr>
          <w:rFonts w:eastAsiaTheme="minorEastAsia"/>
          <w:noProof/>
          <w:lang w:val="en-US"/>
        </w:rPr>
      </w:pPr>
      <w:hyperlink w:anchor="_Toc15397866" w:history="1">
        <w:r w:rsidR="0041195A" w:rsidRPr="00C42A6A">
          <w:rPr>
            <w:rStyle w:val="Hyperlink"/>
            <w:noProof/>
          </w:rPr>
          <w:t>XII-4.</w:t>
        </w:r>
        <w:r w:rsidR="0041195A">
          <w:rPr>
            <w:rFonts w:eastAsiaTheme="minorEastAsia"/>
            <w:noProof/>
            <w:lang w:val="en-US"/>
          </w:rPr>
          <w:tab/>
        </w:r>
        <w:r w:rsidR="0041195A" w:rsidRPr="00C42A6A">
          <w:rPr>
            <w:rStyle w:val="Hyperlink"/>
            <w:noProof/>
          </w:rPr>
          <w:t>FILTRO DE DATA</w:t>
        </w:r>
        <w:r w:rsidR="0041195A">
          <w:rPr>
            <w:noProof/>
            <w:webHidden/>
          </w:rPr>
          <w:tab/>
        </w:r>
        <w:r w:rsidR="0041195A">
          <w:rPr>
            <w:noProof/>
            <w:webHidden/>
          </w:rPr>
          <w:fldChar w:fldCharType="begin"/>
        </w:r>
        <w:r w:rsidR="0041195A">
          <w:rPr>
            <w:noProof/>
            <w:webHidden/>
          </w:rPr>
          <w:instrText xml:space="preserve"> PAGEREF _Toc15397866 \h </w:instrText>
        </w:r>
        <w:r w:rsidR="0041195A">
          <w:rPr>
            <w:noProof/>
            <w:webHidden/>
          </w:rPr>
        </w:r>
        <w:r w:rsidR="0041195A">
          <w:rPr>
            <w:noProof/>
            <w:webHidden/>
          </w:rPr>
          <w:fldChar w:fldCharType="separate"/>
        </w:r>
        <w:r w:rsidR="0041195A">
          <w:rPr>
            <w:noProof/>
            <w:webHidden/>
          </w:rPr>
          <w:t>143</w:t>
        </w:r>
        <w:r w:rsidR="0041195A">
          <w:rPr>
            <w:noProof/>
            <w:webHidden/>
          </w:rPr>
          <w:fldChar w:fldCharType="end"/>
        </w:r>
      </w:hyperlink>
    </w:p>
    <w:p w:rsidR="0041195A" w:rsidRDefault="00706978">
      <w:pPr>
        <w:pStyle w:val="TOC2"/>
        <w:rPr>
          <w:rFonts w:eastAsiaTheme="minorEastAsia"/>
          <w:noProof/>
          <w:lang w:val="en-US"/>
        </w:rPr>
      </w:pPr>
      <w:hyperlink w:anchor="_Toc15397867" w:history="1">
        <w:r w:rsidR="0041195A" w:rsidRPr="00C42A6A">
          <w:rPr>
            <w:rStyle w:val="Hyperlink"/>
            <w:noProof/>
          </w:rPr>
          <w:t>XII-5.</w:t>
        </w:r>
        <w:r w:rsidR="0041195A">
          <w:rPr>
            <w:rFonts w:eastAsiaTheme="minorEastAsia"/>
            <w:noProof/>
            <w:lang w:val="en-US"/>
          </w:rPr>
          <w:tab/>
        </w:r>
        <w:r w:rsidR="0041195A" w:rsidRPr="00C42A6A">
          <w:rPr>
            <w:rStyle w:val="Hyperlink"/>
            <w:noProof/>
          </w:rPr>
          <w:t>FILTRO DE CONTEÚDO</w:t>
        </w:r>
        <w:r w:rsidR="0041195A">
          <w:rPr>
            <w:noProof/>
            <w:webHidden/>
          </w:rPr>
          <w:tab/>
        </w:r>
        <w:r w:rsidR="0041195A">
          <w:rPr>
            <w:noProof/>
            <w:webHidden/>
          </w:rPr>
          <w:fldChar w:fldCharType="begin"/>
        </w:r>
        <w:r w:rsidR="0041195A">
          <w:rPr>
            <w:noProof/>
            <w:webHidden/>
          </w:rPr>
          <w:instrText xml:space="preserve"> PAGEREF _Toc15397867 \h </w:instrText>
        </w:r>
        <w:r w:rsidR="0041195A">
          <w:rPr>
            <w:noProof/>
            <w:webHidden/>
          </w:rPr>
        </w:r>
        <w:r w:rsidR="0041195A">
          <w:rPr>
            <w:noProof/>
            <w:webHidden/>
          </w:rPr>
          <w:fldChar w:fldCharType="separate"/>
        </w:r>
        <w:r w:rsidR="0041195A">
          <w:rPr>
            <w:noProof/>
            <w:webHidden/>
          </w:rPr>
          <w:t>143</w:t>
        </w:r>
        <w:r w:rsidR="0041195A">
          <w:rPr>
            <w:noProof/>
            <w:webHidden/>
          </w:rPr>
          <w:fldChar w:fldCharType="end"/>
        </w:r>
      </w:hyperlink>
    </w:p>
    <w:p w:rsidR="0041195A" w:rsidRDefault="00706978">
      <w:pPr>
        <w:pStyle w:val="TOC2"/>
        <w:rPr>
          <w:rFonts w:eastAsiaTheme="minorEastAsia"/>
          <w:noProof/>
          <w:lang w:val="en-US"/>
        </w:rPr>
      </w:pPr>
      <w:hyperlink w:anchor="_Toc15397868" w:history="1">
        <w:r w:rsidR="0041195A" w:rsidRPr="00C42A6A">
          <w:rPr>
            <w:rStyle w:val="Hyperlink"/>
            <w:noProof/>
          </w:rPr>
          <w:t>XII-6.</w:t>
        </w:r>
        <w:r w:rsidR="0041195A">
          <w:rPr>
            <w:rFonts w:eastAsiaTheme="minorEastAsia"/>
            <w:noProof/>
            <w:lang w:val="en-US"/>
          </w:rPr>
          <w:tab/>
        </w:r>
        <w:r w:rsidR="0041195A" w:rsidRPr="00C42A6A">
          <w:rPr>
            <w:rStyle w:val="Hyperlink"/>
            <w:noProof/>
          </w:rPr>
          <w:t>OBSERVAÇÕES</w:t>
        </w:r>
        <w:r w:rsidR="0041195A">
          <w:rPr>
            <w:noProof/>
            <w:webHidden/>
          </w:rPr>
          <w:tab/>
        </w:r>
        <w:r w:rsidR="0041195A">
          <w:rPr>
            <w:noProof/>
            <w:webHidden/>
          </w:rPr>
          <w:fldChar w:fldCharType="begin"/>
        </w:r>
        <w:r w:rsidR="0041195A">
          <w:rPr>
            <w:noProof/>
            <w:webHidden/>
          </w:rPr>
          <w:instrText xml:space="preserve"> PAGEREF _Toc15397868 \h </w:instrText>
        </w:r>
        <w:r w:rsidR="0041195A">
          <w:rPr>
            <w:noProof/>
            <w:webHidden/>
          </w:rPr>
        </w:r>
        <w:r w:rsidR="0041195A">
          <w:rPr>
            <w:noProof/>
            <w:webHidden/>
          </w:rPr>
          <w:fldChar w:fldCharType="separate"/>
        </w:r>
        <w:r w:rsidR="0041195A">
          <w:rPr>
            <w:noProof/>
            <w:webHidden/>
          </w:rPr>
          <w:t>145</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869" w:history="1">
        <w:r w:rsidR="0041195A" w:rsidRPr="00C42A6A">
          <w:rPr>
            <w:rStyle w:val="Hyperlink"/>
            <w:noProof/>
          </w:rPr>
          <w:t>XIII-</w:t>
        </w:r>
        <w:r w:rsidR="0041195A">
          <w:rPr>
            <w:rFonts w:eastAsiaTheme="minorEastAsia"/>
            <w:noProof/>
            <w:lang w:val="en-US"/>
          </w:rPr>
          <w:tab/>
        </w:r>
        <w:r w:rsidR="0041195A" w:rsidRPr="00C42A6A">
          <w:rPr>
            <w:rStyle w:val="Hyperlink"/>
            <w:noProof/>
          </w:rPr>
          <w:t>GRÁFICOS</w:t>
        </w:r>
        <w:r w:rsidR="0041195A">
          <w:rPr>
            <w:noProof/>
            <w:webHidden/>
          </w:rPr>
          <w:tab/>
        </w:r>
        <w:r w:rsidR="0041195A">
          <w:rPr>
            <w:noProof/>
            <w:webHidden/>
          </w:rPr>
          <w:fldChar w:fldCharType="begin"/>
        </w:r>
        <w:r w:rsidR="0041195A">
          <w:rPr>
            <w:noProof/>
            <w:webHidden/>
          </w:rPr>
          <w:instrText xml:space="preserve"> PAGEREF _Toc15397869 \h </w:instrText>
        </w:r>
        <w:r w:rsidR="0041195A">
          <w:rPr>
            <w:noProof/>
            <w:webHidden/>
          </w:rPr>
        </w:r>
        <w:r w:rsidR="0041195A">
          <w:rPr>
            <w:noProof/>
            <w:webHidden/>
          </w:rPr>
          <w:fldChar w:fldCharType="separate"/>
        </w:r>
        <w:r w:rsidR="0041195A">
          <w:rPr>
            <w:noProof/>
            <w:webHidden/>
          </w:rPr>
          <w:t>146</w:t>
        </w:r>
        <w:r w:rsidR="0041195A">
          <w:rPr>
            <w:noProof/>
            <w:webHidden/>
          </w:rPr>
          <w:fldChar w:fldCharType="end"/>
        </w:r>
      </w:hyperlink>
    </w:p>
    <w:p w:rsidR="0041195A" w:rsidRDefault="00706978">
      <w:pPr>
        <w:pStyle w:val="TOC2"/>
        <w:rPr>
          <w:rFonts w:eastAsiaTheme="minorEastAsia"/>
          <w:noProof/>
          <w:lang w:val="en-US"/>
        </w:rPr>
      </w:pPr>
      <w:hyperlink w:anchor="_Toc15397870" w:history="1">
        <w:r w:rsidR="0041195A" w:rsidRPr="00C42A6A">
          <w:rPr>
            <w:rStyle w:val="Hyperlink"/>
            <w:noProof/>
          </w:rPr>
          <w:t>XIII-1.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_Toc15397870 \h </w:instrText>
        </w:r>
        <w:r w:rsidR="0041195A">
          <w:rPr>
            <w:noProof/>
            <w:webHidden/>
          </w:rPr>
        </w:r>
        <w:r w:rsidR="0041195A">
          <w:rPr>
            <w:noProof/>
            <w:webHidden/>
          </w:rPr>
          <w:fldChar w:fldCharType="separate"/>
        </w:r>
        <w:r w:rsidR="0041195A">
          <w:rPr>
            <w:noProof/>
            <w:webHidden/>
          </w:rPr>
          <w:t>146</w:t>
        </w:r>
        <w:r w:rsidR="0041195A">
          <w:rPr>
            <w:noProof/>
            <w:webHidden/>
          </w:rPr>
          <w:fldChar w:fldCharType="end"/>
        </w:r>
      </w:hyperlink>
    </w:p>
    <w:p w:rsidR="0041195A" w:rsidRDefault="00706978">
      <w:pPr>
        <w:pStyle w:val="TOC2"/>
        <w:rPr>
          <w:rFonts w:eastAsiaTheme="minorEastAsia"/>
          <w:noProof/>
          <w:lang w:val="en-US"/>
        </w:rPr>
      </w:pPr>
      <w:hyperlink w:anchor="_Toc15397871" w:history="1">
        <w:r w:rsidR="0041195A" w:rsidRPr="00C42A6A">
          <w:rPr>
            <w:rStyle w:val="Hyperlink"/>
            <w:noProof/>
          </w:rPr>
          <w:t>XIII-2.</w:t>
        </w:r>
        <w:r w:rsidR="0041195A">
          <w:rPr>
            <w:rFonts w:eastAsiaTheme="minorEastAsia"/>
            <w:noProof/>
            <w:lang w:val="en-US"/>
          </w:rPr>
          <w:tab/>
        </w:r>
        <w:r w:rsidR="0041195A" w:rsidRPr="00C42A6A">
          <w:rPr>
            <w:rStyle w:val="Hyperlink"/>
            <w:noProof/>
          </w:rPr>
          <w:t>OBSERVAÇÕES</w:t>
        </w:r>
        <w:r w:rsidR="0041195A">
          <w:rPr>
            <w:noProof/>
            <w:webHidden/>
          </w:rPr>
          <w:tab/>
        </w:r>
        <w:r w:rsidR="0041195A">
          <w:rPr>
            <w:noProof/>
            <w:webHidden/>
          </w:rPr>
          <w:fldChar w:fldCharType="begin"/>
        </w:r>
        <w:r w:rsidR="0041195A">
          <w:rPr>
            <w:noProof/>
            <w:webHidden/>
          </w:rPr>
          <w:instrText xml:space="preserve"> PAGEREF _Toc15397871 \h </w:instrText>
        </w:r>
        <w:r w:rsidR="0041195A">
          <w:rPr>
            <w:noProof/>
            <w:webHidden/>
          </w:rPr>
        </w:r>
        <w:r w:rsidR="0041195A">
          <w:rPr>
            <w:noProof/>
            <w:webHidden/>
          </w:rPr>
          <w:fldChar w:fldCharType="separate"/>
        </w:r>
        <w:r w:rsidR="0041195A">
          <w:rPr>
            <w:noProof/>
            <w:webHidden/>
          </w:rPr>
          <w:t>146</w:t>
        </w:r>
        <w:r w:rsidR="0041195A">
          <w:rPr>
            <w:noProof/>
            <w:webHidden/>
          </w:rPr>
          <w:fldChar w:fldCharType="end"/>
        </w:r>
      </w:hyperlink>
    </w:p>
    <w:p w:rsidR="0041195A" w:rsidRDefault="00706978">
      <w:pPr>
        <w:pStyle w:val="TOC2"/>
        <w:rPr>
          <w:rFonts w:eastAsiaTheme="minorEastAsia"/>
          <w:noProof/>
          <w:lang w:val="en-US"/>
        </w:rPr>
      </w:pPr>
      <w:hyperlink w:anchor="_Toc15397872" w:history="1">
        <w:r w:rsidR="0041195A" w:rsidRPr="00C42A6A">
          <w:rPr>
            <w:rStyle w:val="Hyperlink"/>
            <w:noProof/>
          </w:rPr>
          <w:t>XIII-3.</w:t>
        </w:r>
        <w:r w:rsidR="0041195A">
          <w:rPr>
            <w:rFonts w:eastAsiaTheme="minorEastAsia"/>
            <w:noProof/>
            <w:lang w:val="en-US"/>
          </w:rPr>
          <w:tab/>
        </w:r>
        <w:r w:rsidR="0041195A" w:rsidRPr="00C42A6A">
          <w:rPr>
            <w:rStyle w:val="Hyperlink"/>
            <w:noProof/>
          </w:rPr>
          <w:t>COMPOSIÇÃO DE CARTEIRA</w:t>
        </w:r>
        <w:r w:rsidR="0041195A">
          <w:rPr>
            <w:noProof/>
            <w:webHidden/>
          </w:rPr>
          <w:tab/>
        </w:r>
        <w:r w:rsidR="0041195A">
          <w:rPr>
            <w:noProof/>
            <w:webHidden/>
          </w:rPr>
          <w:fldChar w:fldCharType="begin"/>
        </w:r>
        <w:r w:rsidR="0041195A">
          <w:rPr>
            <w:noProof/>
            <w:webHidden/>
          </w:rPr>
          <w:instrText xml:space="preserve"> PAGEREF _Toc15397872 \h </w:instrText>
        </w:r>
        <w:r w:rsidR="0041195A">
          <w:rPr>
            <w:noProof/>
            <w:webHidden/>
          </w:rPr>
        </w:r>
        <w:r w:rsidR="0041195A">
          <w:rPr>
            <w:noProof/>
            <w:webHidden/>
          </w:rPr>
          <w:fldChar w:fldCharType="separate"/>
        </w:r>
        <w:r w:rsidR="0041195A">
          <w:rPr>
            <w:noProof/>
            <w:webHidden/>
          </w:rPr>
          <w:t>146</w:t>
        </w:r>
        <w:r w:rsidR="0041195A">
          <w:rPr>
            <w:noProof/>
            <w:webHidden/>
          </w:rPr>
          <w:fldChar w:fldCharType="end"/>
        </w:r>
      </w:hyperlink>
    </w:p>
    <w:p w:rsidR="0041195A" w:rsidRDefault="00706978">
      <w:pPr>
        <w:pStyle w:val="TOC2"/>
        <w:rPr>
          <w:rFonts w:eastAsiaTheme="minorEastAsia"/>
          <w:noProof/>
          <w:lang w:val="en-US"/>
        </w:rPr>
      </w:pPr>
      <w:hyperlink w:anchor="_Toc15397873" w:history="1">
        <w:r w:rsidR="0041195A" w:rsidRPr="00C42A6A">
          <w:rPr>
            <w:rStyle w:val="Hyperlink"/>
            <w:noProof/>
          </w:rPr>
          <w:t>XIII-4.</w:t>
        </w:r>
        <w:r w:rsidR="0041195A">
          <w:rPr>
            <w:rFonts w:eastAsiaTheme="minorEastAsia"/>
            <w:noProof/>
            <w:lang w:val="en-US"/>
          </w:rPr>
          <w:tab/>
        </w:r>
        <w:r w:rsidR="0041195A" w:rsidRPr="00C42A6A">
          <w:rPr>
            <w:rStyle w:val="Hyperlink"/>
            <w:noProof/>
          </w:rPr>
          <w:t>HISTÓRICO DE CLASSES</w:t>
        </w:r>
        <w:r w:rsidR="0041195A">
          <w:rPr>
            <w:noProof/>
            <w:webHidden/>
          </w:rPr>
          <w:tab/>
        </w:r>
        <w:r w:rsidR="0041195A">
          <w:rPr>
            <w:noProof/>
            <w:webHidden/>
          </w:rPr>
          <w:fldChar w:fldCharType="begin"/>
        </w:r>
        <w:r w:rsidR="0041195A">
          <w:rPr>
            <w:noProof/>
            <w:webHidden/>
          </w:rPr>
          <w:instrText xml:space="preserve"> PAGEREF _Toc15397873 \h </w:instrText>
        </w:r>
        <w:r w:rsidR="0041195A">
          <w:rPr>
            <w:noProof/>
            <w:webHidden/>
          </w:rPr>
        </w:r>
        <w:r w:rsidR="0041195A">
          <w:rPr>
            <w:noProof/>
            <w:webHidden/>
          </w:rPr>
          <w:fldChar w:fldCharType="separate"/>
        </w:r>
        <w:r w:rsidR="0041195A">
          <w:rPr>
            <w:noProof/>
            <w:webHidden/>
          </w:rPr>
          <w:t>148</w:t>
        </w:r>
        <w:r w:rsidR="0041195A">
          <w:rPr>
            <w:noProof/>
            <w:webHidden/>
          </w:rPr>
          <w:fldChar w:fldCharType="end"/>
        </w:r>
      </w:hyperlink>
    </w:p>
    <w:p w:rsidR="0041195A" w:rsidRDefault="00706978">
      <w:pPr>
        <w:pStyle w:val="TOC2"/>
        <w:rPr>
          <w:rFonts w:eastAsiaTheme="minorEastAsia"/>
          <w:noProof/>
          <w:lang w:val="en-US"/>
        </w:rPr>
      </w:pPr>
      <w:hyperlink w:anchor="_Toc15397874" w:history="1">
        <w:r w:rsidR="0041195A" w:rsidRPr="00C42A6A">
          <w:rPr>
            <w:rStyle w:val="Hyperlink"/>
            <w:noProof/>
          </w:rPr>
          <w:t>XIII-5.</w:t>
        </w:r>
        <w:r w:rsidR="0041195A">
          <w:rPr>
            <w:rFonts w:eastAsiaTheme="minorEastAsia"/>
            <w:noProof/>
            <w:lang w:val="en-US"/>
          </w:rPr>
          <w:tab/>
        </w:r>
        <w:r w:rsidR="0041195A" w:rsidRPr="00C42A6A">
          <w:rPr>
            <w:rStyle w:val="Hyperlink"/>
            <w:noProof/>
          </w:rPr>
          <w:t>HISTÓRICO DE POSIÇÃO</w:t>
        </w:r>
        <w:r w:rsidR="0041195A">
          <w:rPr>
            <w:noProof/>
            <w:webHidden/>
          </w:rPr>
          <w:tab/>
        </w:r>
        <w:r w:rsidR="0041195A">
          <w:rPr>
            <w:noProof/>
            <w:webHidden/>
          </w:rPr>
          <w:fldChar w:fldCharType="begin"/>
        </w:r>
        <w:r w:rsidR="0041195A">
          <w:rPr>
            <w:noProof/>
            <w:webHidden/>
          </w:rPr>
          <w:instrText xml:space="preserve"> PAGEREF _Toc15397874 \h </w:instrText>
        </w:r>
        <w:r w:rsidR="0041195A">
          <w:rPr>
            <w:noProof/>
            <w:webHidden/>
          </w:rPr>
        </w:r>
        <w:r w:rsidR="0041195A">
          <w:rPr>
            <w:noProof/>
            <w:webHidden/>
          </w:rPr>
          <w:fldChar w:fldCharType="separate"/>
        </w:r>
        <w:r w:rsidR="0041195A">
          <w:rPr>
            <w:noProof/>
            <w:webHidden/>
          </w:rPr>
          <w:t>149</w:t>
        </w:r>
        <w:r w:rsidR="0041195A">
          <w:rPr>
            <w:noProof/>
            <w:webHidden/>
          </w:rPr>
          <w:fldChar w:fldCharType="end"/>
        </w:r>
      </w:hyperlink>
    </w:p>
    <w:p w:rsidR="0041195A" w:rsidRDefault="00706978">
      <w:pPr>
        <w:pStyle w:val="TOC2"/>
        <w:rPr>
          <w:rFonts w:eastAsiaTheme="minorEastAsia"/>
          <w:noProof/>
          <w:lang w:val="en-US"/>
        </w:rPr>
      </w:pPr>
      <w:hyperlink w:anchor="_Toc15397875" w:history="1">
        <w:r w:rsidR="0041195A" w:rsidRPr="00C42A6A">
          <w:rPr>
            <w:rStyle w:val="Hyperlink"/>
            <w:noProof/>
          </w:rPr>
          <w:t>XIII-6.</w:t>
        </w:r>
        <w:r w:rsidR="0041195A">
          <w:rPr>
            <w:rFonts w:eastAsiaTheme="minorEastAsia"/>
            <w:noProof/>
            <w:lang w:val="en-US"/>
          </w:rPr>
          <w:tab/>
        </w:r>
        <w:r w:rsidR="0041195A" w:rsidRPr="00C42A6A">
          <w:rPr>
            <w:rStyle w:val="Hyperlink"/>
            <w:noProof/>
          </w:rPr>
          <w:t>HISTÓRICO DE PL</w:t>
        </w:r>
        <w:r w:rsidR="0041195A">
          <w:rPr>
            <w:noProof/>
            <w:webHidden/>
          </w:rPr>
          <w:tab/>
        </w:r>
        <w:r w:rsidR="0041195A">
          <w:rPr>
            <w:noProof/>
            <w:webHidden/>
          </w:rPr>
          <w:fldChar w:fldCharType="begin"/>
        </w:r>
        <w:r w:rsidR="0041195A">
          <w:rPr>
            <w:noProof/>
            <w:webHidden/>
          </w:rPr>
          <w:instrText xml:space="preserve"> PAGEREF _Toc15397875 \h </w:instrText>
        </w:r>
        <w:r w:rsidR="0041195A">
          <w:rPr>
            <w:noProof/>
            <w:webHidden/>
          </w:rPr>
        </w:r>
        <w:r w:rsidR="0041195A">
          <w:rPr>
            <w:noProof/>
            <w:webHidden/>
          </w:rPr>
          <w:fldChar w:fldCharType="separate"/>
        </w:r>
        <w:r w:rsidR="0041195A">
          <w:rPr>
            <w:noProof/>
            <w:webHidden/>
          </w:rPr>
          <w:t>150</w:t>
        </w:r>
        <w:r w:rsidR="0041195A">
          <w:rPr>
            <w:noProof/>
            <w:webHidden/>
          </w:rPr>
          <w:fldChar w:fldCharType="end"/>
        </w:r>
      </w:hyperlink>
    </w:p>
    <w:p w:rsidR="0041195A" w:rsidRDefault="00706978">
      <w:pPr>
        <w:pStyle w:val="TOC2"/>
        <w:rPr>
          <w:rFonts w:eastAsiaTheme="minorEastAsia"/>
          <w:noProof/>
          <w:lang w:val="en-US"/>
        </w:rPr>
      </w:pPr>
      <w:hyperlink w:anchor="_Toc15397876" w:history="1">
        <w:r w:rsidR="0041195A" w:rsidRPr="00C42A6A">
          <w:rPr>
            <w:rStyle w:val="Hyperlink"/>
            <w:noProof/>
          </w:rPr>
          <w:t>XIII-7.</w:t>
        </w:r>
        <w:r w:rsidR="0041195A">
          <w:rPr>
            <w:rFonts w:eastAsiaTheme="minorEastAsia"/>
            <w:noProof/>
            <w:lang w:val="en-US"/>
          </w:rPr>
          <w:tab/>
        </w:r>
        <w:r w:rsidR="0041195A" w:rsidRPr="00C42A6A">
          <w:rPr>
            <w:rStyle w:val="Hyperlink"/>
            <w:noProof/>
          </w:rPr>
          <w:t>TRADES</w:t>
        </w:r>
        <w:r w:rsidR="0041195A">
          <w:rPr>
            <w:noProof/>
            <w:webHidden/>
          </w:rPr>
          <w:tab/>
        </w:r>
        <w:r w:rsidR="0041195A">
          <w:rPr>
            <w:noProof/>
            <w:webHidden/>
          </w:rPr>
          <w:fldChar w:fldCharType="begin"/>
        </w:r>
        <w:r w:rsidR="0041195A">
          <w:rPr>
            <w:noProof/>
            <w:webHidden/>
          </w:rPr>
          <w:instrText xml:space="preserve"> PAGEREF _Toc15397876 \h </w:instrText>
        </w:r>
        <w:r w:rsidR="0041195A">
          <w:rPr>
            <w:noProof/>
            <w:webHidden/>
          </w:rPr>
        </w:r>
        <w:r w:rsidR="0041195A">
          <w:rPr>
            <w:noProof/>
            <w:webHidden/>
          </w:rPr>
          <w:fldChar w:fldCharType="separate"/>
        </w:r>
        <w:r w:rsidR="0041195A">
          <w:rPr>
            <w:noProof/>
            <w:webHidden/>
          </w:rPr>
          <w:t>151</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877" w:history="1">
        <w:r w:rsidR="0041195A" w:rsidRPr="00C42A6A">
          <w:rPr>
            <w:rStyle w:val="Hyperlink"/>
            <w:noProof/>
          </w:rPr>
          <w:t>XIV-</w:t>
        </w:r>
        <w:r w:rsidR="0041195A">
          <w:rPr>
            <w:rFonts w:eastAsiaTheme="minorEastAsia"/>
            <w:noProof/>
            <w:lang w:val="en-US"/>
          </w:rPr>
          <w:tab/>
        </w:r>
        <w:r w:rsidR="0041195A" w:rsidRPr="00C42A6A">
          <w:rPr>
            <w:rStyle w:val="Hyperlink"/>
            <w:noProof/>
          </w:rPr>
          <w:t>MANUTENÇÃO</w:t>
        </w:r>
        <w:r w:rsidR="0041195A">
          <w:rPr>
            <w:noProof/>
            <w:webHidden/>
          </w:rPr>
          <w:tab/>
        </w:r>
        <w:r w:rsidR="0041195A">
          <w:rPr>
            <w:noProof/>
            <w:webHidden/>
          </w:rPr>
          <w:fldChar w:fldCharType="begin"/>
        </w:r>
        <w:r w:rsidR="0041195A">
          <w:rPr>
            <w:noProof/>
            <w:webHidden/>
          </w:rPr>
          <w:instrText xml:space="preserve"> PAGEREF _Toc15397877 \h </w:instrText>
        </w:r>
        <w:r w:rsidR="0041195A">
          <w:rPr>
            <w:noProof/>
            <w:webHidden/>
          </w:rPr>
        </w:r>
        <w:r w:rsidR="0041195A">
          <w:rPr>
            <w:noProof/>
            <w:webHidden/>
          </w:rPr>
          <w:fldChar w:fldCharType="separate"/>
        </w:r>
        <w:r w:rsidR="0041195A">
          <w:rPr>
            <w:noProof/>
            <w:webHidden/>
          </w:rPr>
          <w:t>152</w:t>
        </w:r>
        <w:r w:rsidR="0041195A">
          <w:rPr>
            <w:noProof/>
            <w:webHidden/>
          </w:rPr>
          <w:fldChar w:fldCharType="end"/>
        </w:r>
      </w:hyperlink>
    </w:p>
    <w:p w:rsidR="0041195A" w:rsidRDefault="00706978">
      <w:pPr>
        <w:pStyle w:val="TOC2"/>
        <w:rPr>
          <w:rFonts w:eastAsiaTheme="minorEastAsia"/>
          <w:noProof/>
          <w:lang w:val="en-US"/>
        </w:rPr>
      </w:pPr>
      <w:hyperlink w:anchor="_Toc15397878" w:history="1">
        <w:r w:rsidR="0041195A" w:rsidRPr="00C42A6A">
          <w:rPr>
            <w:rStyle w:val="Hyperlink"/>
            <w:noProof/>
          </w:rPr>
          <w:t>XIV-1.</w:t>
        </w:r>
        <w:r w:rsidR="0041195A">
          <w:rPr>
            <w:rFonts w:eastAsiaTheme="minorEastAsia"/>
            <w:noProof/>
            <w:lang w:val="en-US"/>
          </w:rPr>
          <w:tab/>
        </w:r>
        <w:r w:rsidR="0041195A" w:rsidRPr="00C42A6A">
          <w:rPr>
            <w:rStyle w:val="Hyperlink"/>
            <w:noProof/>
          </w:rPr>
          <w:t>ROTINA DIÁRIA</w:t>
        </w:r>
        <w:r w:rsidR="0041195A">
          <w:rPr>
            <w:noProof/>
            <w:webHidden/>
          </w:rPr>
          <w:tab/>
        </w:r>
        <w:r w:rsidR="0041195A">
          <w:rPr>
            <w:noProof/>
            <w:webHidden/>
          </w:rPr>
          <w:fldChar w:fldCharType="begin"/>
        </w:r>
        <w:r w:rsidR="0041195A">
          <w:rPr>
            <w:noProof/>
            <w:webHidden/>
          </w:rPr>
          <w:instrText xml:space="preserve"> PAGEREF _Toc15397878 \h </w:instrText>
        </w:r>
        <w:r w:rsidR="0041195A">
          <w:rPr>
            <w:noProof/>
            <w:webHidden/>
          </w:rPr>
        </w:r>
        <w:r w:rsidR="0041195A">
          <w:rPr>
            <w:noProof/>
            <w:webHidden/>
          </w:rPr>
          <w:fldChar w:fldCharType="separate"/>
        </w:r>
        <w:r w:rsidR="0041195A">
          <w:rPr>
            <w:noProof/>
            <w:webHidden/>
          </w:rPr>
          <w:t>152</w:t>
        </w:r>
        <w:r w:rsidR="0041195A">
          <w:rPr>
            <w:noProof/>
            <w:webHidden/>
          </w:rPr>
          <w:fldChar w:fldCharType="end"/>
        </w:r>
      </w:hyperlink>
    </w:p>
    <w:p w:rsidR="0041195A" w:rsidRDefault="00706978">
      <w:pPr>
        <w:pStyle w:val="TOC2"/>
        <w:rPr>
          <w:rFonts w:eastAsiaTheme="minorEastAsia"/>
          <w:noProof/>
          <w:lang w:val="en-US"/>
        </w:rPr>
      </w:pPr>
      <w:hyperlink w:anchor="_Toc15397879" w:history="1">
        <w:r w:rsidR="0041195A" w:rsidRPr="00C42A6A">
          <w:rPr>
            <w:rStyle w:val="Hyperlink"/>
            <w:noProof/>
          </w:rPr>
          <w:t>XIV-2.</w:t>
        </w:r>
        <w:r w:rsidR="0041195A">
          <w:rPr>
            <w:rFonts w:eastAsiaTheme="minorEastAsia"/>
            <w:noProof/>
            <w:lang w:val="en-US"/>
          </w:rPr>
          <w:tab/>
        </w:r>
        <w:r w:rsidR="0041195A" w:rsidRPr="00C42A6A">
          <w:rPr>
            <w:rStyle w:val="Hyperlink"/>
            <w:noProof/>
          </w:rPr>
          <w:t>NOVO ATIVO</w:t>
        </w:r>
        <w:r w:rsidR="0041195A">
          <w:rPr>
            <w:noProof/>
            <w:webHidden/>
          </w:rPr>
          <w:tab/>
        </w:r>
        <w:r w:rsidR="0041195A">
          <w:rPr>
            <w:noProof/>
            <w:webHidden/>
          </w:rPr>
          <w:fldChar w:fldCharType="begin"/>
        </w:r>
        <w:r w:rsidR="0041195A">
          <w:rPr>
            <w:noProof/>
            <w:webHidden/>
          </w:rPr>
          <w:instrText xml:space="preserve"> PAGEREF _Toc15397879 \h </w:instrText>
        </w:r>
        <w:r w:rsidR="0041195A">
          <w:rPr>
            <w:noProof/>
            <w:webHidden/>
          </w:rPr>
        </w:r>
        <w:r w:rsidR="0041195A">
          <w:rPr>
            <w:noProof/>
            <w:webHidden/>
          </w:rPr>
          <w:fldChar w:fldCharType="separate"/>
        </w:r>
        <w:r w:rsidR="0041195A">
          <w:rPr>
            <w:noProof/>
            <w:webHidden/>
          </w:rPr>
          <w:t>153</w:t>
        </w:r>
        <w:r w:rsidR="0041195A">
          <w:rPr>
            <w:noProof/>
            <w:webHidden/>
          </w:rPr>
          <w:fldChar w:fldCharType="end"/>
        </w:r>
      </w:hyperlink>
    </w:p>
    <w:p w:rsidR="0041195A" w:rsidRDefault="00706978">
      <w:pPr>
        <w:pStyle w:val="TOC2"/>
        <w:rPr>
          <w:rFonts w:eastAsiaTheme="minorEastAsia"/>
          <w:noProof/>
          <w:lang w:val="en-US"/>
        </w:rPr>
      </w:pPr>
      <w:hyperlink w:anchor="_Toc15397880" w:history="1">
        <w:r w:rsidR="0041195A" w:rsidRPr="00C42A6A">
          <w:rPr>
            <w:rStyle w:val="Hyperlink"/>
            <w:noProof/>
          </w:rPr>
          <w:t>XIV-3.</w:t>
        </w:r>
        <w:r w:rsidR="0041195A">
          <w:rPr>
            <w:rFonts w:eastAsiaTheme="minorEastAsia"/>
            <w:noProof/>
            <w:lang w:val="en-US"/>
          </w:rPr>
          <w:tab/>
        </w:r>
        <w:r w:rsidR="0041195A" w:rsidRPr="00C42A6A">
          <w:rPr>
            <w:rStyle w:val="Hyperlink"/>
            <w:noProof/>
          </w:rPr>
          <w:t>NOVO FUNDO</w:t>
        </w:r>
        <w:r w:rsidR="0041195A">
          <w:rPr>
            <w:noProof/>
            <w:webHidden/>
          </w:rPr>
          <w:tab/>
        </w:r>
        <w:r w:rsidR="0041195A">
          <w:rPr>
            <w:noProof/>
            <w:webHidden/>
          </w:rPr>
          <w:fldChar w:fldCharType="begin"/>
        </w:r>
        <w:r w:rsidR="0041195A">
          <w:rPr>
            <w:noProof/>
            <w:webHidden/>
          </w:rPr>
          <w:instrText xml:space="preserve"> PAGEREF _Toc15397880 \h </w:instrText>
        </w:r>
        <w:r w:rsidR="0041195A">
          <w:rPr>
            <w:noProof/>
            <w:webHidden/>
          </w:rPr>
        </w:r>
        <w:r w:rsidR="0041195A">
          <w:rPr>
            <w:noProof/>
            <w:webHidden/>
          </w:rPr>
          <w:fldChar w:fldCharType="separate"/>
        </w:r>
        <w:r w:rsidR="0041195A">
          <w:rPr>
            <w:noProof/>
            <w:webHidden/>
          </w:rPr>
          <w:t>153</w:t>
        </w:r>
        <w:r w:rsidR="0041195A">
          <w:rPr>
            <w:noProof/>
            <w:webHidden/>
          </w:rPr>
          <w:fldChar w:fldCharType="end"/>
        </w:r>
      </w:hyperlink>
    </w:p>
    <w:p w:rsidR="0041195A" w:rsidRDefault="00706978">
      <w:pPr>
        <w:pStyle w:val="TOC2"/>
        <w:rPr>
          <w:rFonts w:eastAsiaTheme="minorEastAsia"/>
          <w:noProof/>
          <w:lang w:val="en-US"/>
        </w:rPr>
      </w:pPr>
      <w:hyperlink w:anchor="_Toc15397881" w:history="1">
        <w:r w:rsidR="0041195A" w:rsidRPr="00C42A6A">
          <w:rPr>
            <w:rStyle w:val="Hyperlink"/>
            <w:noProof/>
          </w:rPr>
          <w:t>XIV-4.</w:t>
        </w:r>
        <w:r w:rsidR="0041195A">
          <w:rPr>
            <w:rFonts w:eastAsiaTheme="minorEastAsia"/>
            <w:noProof/>
            <w:lang w:val="en-US"/>
          </w:rPr>
          <w:tab/>
        </w:r>
        <w:r w:rsidR="0041195A" w:rsidRPr="00C42A6A">
          <w:rPr>
            <w:rStyle w:val="Hyperlink"/>
            <w:noProof/>
          </w:rPr>
          <w:t>ERROS</w:t>
        </w:r>
        <w:r w:rsidR="0041195A">
          <w:rPr>
            <w:noProof/>
            <w:webHidden/>
          </w:rPr>
          <w:tab/>
        </w:r>
        <w:r w:rsidR="0041195A">
          <w:rPr>
            <w:noProof/>
            <w:webHidden/>
          </w:rPr>
          <w:fldChar w:fldCharType="begin"/>
        </w:r>
        <w:r w:rsidR="0041195A">
          <w:rPr>
            <w:noProof/>
            <w:webHidden/>
          </w:rPr>
          <w:instrText xml:space="preserve"> PAGEREF _Toc15397881 \h </w:instrText>
        </w:r>
        <w:r w:rsidR="0041195A">
          <w:rPr>
            <w:noProof/>
            <w:webHidden/>
          </w:rPr>
        </w:r>
        <w:r w:rsidR="0041195A">
          <w:rPr>
            <w:noProof/>
            <w:webHidden/>
          </w:rPr>
          <w:fldChar w:fldCharType="separate"/>
        </w:r>
        <w:r w:rsidR="0041195A">
          <w:rPr>
            <w:noProof/>
            <w:webHidden/>
          </w:rPr>
          <w:t>154</w:t>
        </w:r>
        <w:r w:rsidR="0041195A">
          <w:rPr>
            <w:noProof/>
            <w:webHidden/>
          </w:rPr>
          <w:fldChar w:fldCharType="end"/>
        </w:r>
      </w:hyperlink>
    </w:p>
    <w:p w:rsidR="0041195A" w:rsidRDefault="00706978">
      <w:pPr>
        <w:pStyle w:val="TOC2"/>
        <w:rPr>
          <w:rFonts w:eastAsiaTheme="minorEastAsia"/>
          <w:noProof/>
          <w:lang w:val="en-US"/>
        </w:rPr>
      </w:pPr>
      <w:hyperlink w:anchor="_Toc15397882" w:history="1">
        <w:r w:rsidR="0041195A" w:rsidRPr="00C42A6A">
          <w:rPr>
            <w:rStyle w:val="Hyperlink"/>
            <w:noProof/>
          </w:rPr>
          <w:t>XIV-5.</w:t>
        </w:r>
        <w:r w:rsidR="0041195A">
          <w:rPr>
            <w:rFonts w:eastAsiaTheme="minorEastAsia"/>
            <w:noProof/>
            <w:lang w:val="en-US"/>
          </w:rPr>
          <w:tab/>
        </w:r>
        <w:r w:rsidR="0041195A" w:rsidRPr="00C42A6A">
          <w:rPr>
            <w:rStyle w:val="Hyperlink"/>
            <w:noProof/>
          </w:rPr>
          <w:t>GAPS NO PROCESSAMENTO</w:t>
        </w:r>
        <w:r w:rsidR="0041195A">
          <w:rPr>
            <w:noProof/>
            <w:webHidden/>
          </w:rPr>
          <w:tab/>
        </w:r>
        <w:r w:rsidR="0041195A">
          <w:rPr>
            <w:noProof/>
            <w:webHidden/>
          </w:rPr>
          <w:fldChar w:fldCharType="begin"/>
        </w:r>
        <w:r w:rsidR="0041195A">
          <w:rPr>
            <w:noProof/>
            <w:webHidden/>
          </w:rPr>
          <w:instrText xml:space="preserve"> PAGEREF _Toc15397882 \h </w:instrText>
        </w:r>
        <w:r w:rsidR="0041195A">
          <w:rPr>
            <w:noProof/>
            <w:webHidden/>
          </w:rPr>
        </w:r>
        <w:r w:rsidR="0041195A">
          <w:rPr>
            <w:noProof/>
            <w:webHidden/>
          </w:rPr>
          <w:fldChar w:fldCharType="separate"/>
        </w:r>
        <w:r w:rsidR="0041195A">
          <w:rPr>
            <w:noProof/>
            <w:webHidden/>
          </w:rPr>
          <w:t>154</w:t>
        </w:r>
        <w:r w:rsidR="0041195A">
          <w:rPr>
            <w:noProof/>
            <w:webHidden/>
          </w:rPr>
          <w:fldChar w:fldCharType="end"/>
        </w:r>
      </w:hyperlink>
    </w:p>
    <w:p w:rsidR="0041195A" w:rsidRDefault="00706978">
      <w:pPr>
        <w:pStyle w:val="TOC2"/>
        <w:rPr>
          <w:rFonts w:eastAsiaTheme="minorEastAsia"/>
          <w:noProof/>
          <w:lang w:val="en-US"/>
        </w:rPr>
      </w:pPr>
      <w:hyperlink w:anchor="_Toc15397883" w:history="1">
        <w:r w:rsidR="0041195A" w:rsidRPr="00C42A6A">
          <w:rPr>
            <w:rStyle w:val="Hyperlink"/>
            <w:noProof/>
          </w:rPr>
          <w:t>XIV-6.</w:t>
        </w:r>
        <w:r w:rsidR="0041195A">
          <w:rPr>
            <w:rFonts w:eastAsiaTheme="minorEastAsia"/>
            <w:noProof/>
            <w:lang w:val="en-US"/>
          </w:rPr>
          <w:tab/>
        </w:r>
        <w:r w:rsidR="0041195A" w:rsidRPr="00C42A6A">
          <w:rPr>
            <w:rStyle w:val="Hyperlink"/>
            <w:noProof/>
          </w:rPr>
          <w:t>DADOS INCOMPLETOS</w:t>
        </w:r>
        <w:r w:rsidR="0041195A">
          <w:rPr>
            <w:noProof/>
            <w:webHidden/>
          </w:rPr>
          <w:tab/>
        </w:r>
        <w:r w:rsidR="0041195A">
          <w:rPr>
            <w:noProof/>
            <w:webHidden/>
          </w:rPr>
          <w:fldChar w:fldCharType="begin"/>
        </w:r>
        <w:r w:rsidR="0041195A">
          <w:rPr>
            <w:noProof/>
            <w:webHidden/>
          </w:rPr>
          <w:instrText xml:space="preserve"> PAGEREF _Toc15397883 \h </w:instrText>
        </w:r>
        <w:r w:rsidR="0041195A">
          <w:rPr>
            <w:noProof/>
            <w:webHidden/>
          </w:rPr>
        </w:r>
        <w:r w:rsidR="0041195A">
          <w:rPr>
            <w:noProof/>
            <w:webHidden/>
          </w:rPr>
          <w:fldChar w:fldCharType="separate"/>
        </w:r>
        <w:r w:rsidR="0041195A">
          <w:rPr>
            <w:noProof/>
            <w:webHidden/>
          </w:rPr>
          <w:t>155</w:t>
        </w:r>
        <w:r w:rsidR="0041195A">
          <w:rPr>
            <w:noProof/>
            <w:webHidden/>
          </w:rPr>
          <w:fldChar w:fldCharType="end"/>
        </w:r>
      </w:hyperlink>
    </w:p>
    <w:p w:rsidR="0041195A" w:rsidRDefault="00706978">
      <w:pPr>
        <w:pStyle w:val="TOC2"/>
        <w:rPr>
          <w:rFonts w:eastAsiaTheme="minorEastAsia"/>
          <w:noProof/>
          <w:lang w:val="en-US"/>
        </w:rPr>
      </w:pPr>
      <w:hyperlink w:anchor="_Toc15397884" w:history="1">
        <w:r w:rsidR="0041195A" w:rsidRPr="00C42A6A">
          <w:rPr>
            <w:rStyle w:val="Hyperlink"/>
            <w:noProof/>
          </w:rPr>
          <w:t>XIV-7.</w:t>
        </w:r>
        <w:r w:rsidR="0041195A">
          <w:rPr>
            <w:rFonts w:eastAsiaTheme="minorEastAsia"/>
            <w:noProof/>
            <w:lang w:val="en-US"/>
          </w:rPr>
          <w:tab/>
        </w:r>
        <w:r w:rsidR="0041195A" w:rsidRPr="00C42A6A">
          <w:rPr>
            <w:rStyle w:val="Hyperlink"/>
            <w:noProof/>
          </w:rPr>
          <w:t>ABRIR OUTRA DATA</w:t>
        </w:r>
        <w:r w:rsidR="0041195A">
          <w:rPr>
            <w:noProof/>
            <w:webHidden/>
          </w:rPr>
          <w:tab/>
        </w:r>
        <w:r w:rsidR="0041195A">
          <w:rPr>
            <w:noProof/>
            <w:webHidden/>
          </w:rPr>
          <w:fldChar w:fldCharType="begin"/>
        </w:r>
        <w:r w:rsidR="0041195A">
          <w:rPr>
            <w:noProof/>
            <w:webHidden/>
          </w:rPr>
          <w:instrText xml:space="preserve"> PAGEREF _Toc15397884 \h </w:instrText>
        </w:r>
        <w:r w:rsidR="0041195A">
          <w:rPr>
            <w:noProof/>
            <w:webHidden/>
          </w:rPr>
        </w:r>
        <w:r w:rsidR="0041195A">
          <w:rPr>
            <w:noProof/>
            <w:webHidden/>
          </w:rPr>
          <w:fldChar w:fldCharType="separate"/>
        </w:r>
        <w:r w:rsidR="0041195A">
          <w:rPr>
            <w:noProof/>
            <w:webHidden/>
          </w:rPr>
          <w:t>155</w:t>
        </w:r>
        <w:r w:rsidR="0041195A">
          <w:rPr>
            <w:noProof/>
            <w:webHidden/>
          </w:rPr>
          <w:fldChar w:fldCharType="end"/>
        </w:r>
      </w:hyperlink>
    </w:p>
    <w:p w:rsidR="0041195A" w:rsidRDefault="00706978">
      <w:pPr>
        <w:pStyle w:val="TOC2"/>
        <w:rPr>
          <w:rFonts w:eastAsiaTheme="minorEastAsia"/>
          <w:noProof/>
          <w:lang w:val="en-US"/>
        </w:rPr>
      </w:pPr>
      <w:hyperlink w:anchor="_Toc15397885" w:history="1">
        <w:r w:rsidR="0041195A" w:rsidRPr="00C42A6A">
          <w:rPr>
            <w:rStyle w:val="Hyperlink"/>
            <w:noProof/>
          </w:rPr>
          <w:t>XIV-8.</w:t>
        </w:r>
        <w:r w:rsidR="0041195A">
          <w:rPr>
            <w:rFonts w:eastAsiaTheme="minorEastAsia"/>
            <w:noProof/>
            <w:lang w:val="en-US"/>
          </w:rPr>
          <w:tab/>
        </w:r>
        <w:r w:rsidR="0041195A" w:rsidRPr="00C42A6A">
          <w:rPr>
            <w:rStyle w:val="Hyperlink"/>
            <w:noProof/>
          </w:rPr>
          <w:t>REIMPORTAR</w:t>
        </w:r>
        <w:r w:rsidR="0041195A">
          <w:rPr>
            <w:noProof/>
            <w:webHidden/>
          </w:rPr>
          <w:tab/>
        </w:r>
        <w:r w:rsidR="0041195A">
          <w:rPr>
            <w:noProof/>
            <w:webHidden/>
          </w:rPr>
          <w:fldChar w:fldCharType="begin"/>
        </w:r>
        <w:r w:rsidR="0041195A">
          <w:rPr>
            <w:noProof/>
            <w:webHidden/>
          </w:rPr>
          <w:instrText xml:space="preserve"> PAGEREF _Toc15397885 \h </w:instrText>
        </w:r>
        <w:r w:rsidR="0041195A">
          <w:rPr>
            <w:noProof/>
            <w:webHidden/>
          </w:rPr>
        </w:r>
        <w:r w:rsidR="0041195A">
          <w:rPr>
            <w:noProof/>
            <w:webHidden/>
          </w:rPr>
          <w:fldChar w:fldCharType="separate"/>
        </w:r>
        <w:r w:rsidR="0041195A">
          <w:rPr>
            <w:noProof/>
            <w:webHidden/>
          </w:rPr>
          <w:t>156</w:t>
        </w:r>
        <w:r w:rsidR="0041195A">
          <w:rPr>
            <w:noProof/>
            <w:webHidden/>
          </w:rPr>
          <w:fldChar w:fldCharType="end"/>
        </w:r>
      </w:hyperlink>
    </w:p>
    <w:p w:rsidR="0041195A" w:rsidRDefault="00706978">
      <w:pPr>
        <w:pStyle w:val="TOC2"/>
        <w:rPr>
          <w:rFonts w:eastAsiaTheme="minorEastAsia"/>
          <w:noProof/>
          <w:lang w:val="en-US"/>
        </w:rPr>
      </w:pPr>
      <w:hyperlink w:anchor="_Toc15397886" w:history="1">
        <w:r w:rsidR="0041195A" w:rsidRPr="00C42A6A">
          <w:rPr>
            <w:rStyle w:val="Hyperlink"/>
            <w:noProof/>
          </w:rPr>
          <w:t>XIV-9.</w:t>
        </w:r>
        <w:r w:rsidR="0041195A">
          <w:rPr>
            <w:rFonts w:eastAsiaTheme="minorEastAsia"/>
            <w:noProof/>
            <w:lang w:val="en-US"/>
          </w:rPr>
          <w:tab/>
        </w:r>
        <w:r w:rsidR="0041195A" w:rsidRPr="00C42A6A">
          <w:rPr>
            <w:rStyle w:val="Hyperlink"/>
            <w:noProof/>
          </w:rPr>
          <w:t>MENU DE MANUTENÇÃO</w:t>
        </w:r>
        <w:r w:rsidR="0041195A">
          <w:rPr>
            <w:noProof/>
            <w:webHidden/>
          </w:rPr>
          <w:tab/>
        </w:r>
        <w:r w:rsidR="0041195A">
          <w:rPr>
            <w:noProof/>
            <w:webHidden/>
          </w:rPr>
          <w:fldChar w:fldCharType="begin"/>
        </w:r>
        <w:r w:rsidR="0041195A">
          <w:rPr>
            <w:noProof/>
            <w:webHidden/>
          </w:rPr>
          <w:instrText xml:space="preserve"> PAGEREF _Toc15397886 \h </w:instrText>
        </w:r>
        <w:r w:rsidR="0041195A">
          <w:rPr>
            <w:noProof/>
            <w:webHidden/>
          </w:rPr>
        </w:r>
        <w:r w:rsidR="0041195A">
          <w:rPr>
            <w:noProof/>
            <w:webHidden/>
          </w:rPr>
          <w:fldChar w:fldCharType="separate"/>
        </w:r>
        <w:r w:rsidR="0041195A">
          <w:rPr>
            <w:noProof/>
            <w:webHidden/>
          </w:rPr>
          <w:t>157</w:t>
        </w:r>
        <w:r w:rsidR="0041195A">
          <w:rPr>
            <w:noProof/>
            <w:webHidden/>
          </w:rPr>
          <w:fldChar w:fldCharType="end"/>
        </w:r>
      </w:hyperlink>
    </w:p>
    <w:p w:rsidR="0041195A" w:rsidRDefault="00706978">
      <w:pPr>
        <w:pStyle w:val="TOC2"/>
        <w:rPr>
          <w:rFonts w:eastAsiaTheme="minorEastAsia"/>
          <w:noProof/>
          <w:lang w:val="en-US"/>
        </w:rPr>
      </w:pPr>
      <w:hyperlink w:anchor="_Toc15397887" w:history="1">
        <w:r w:rsidR="0041195A" w:rsidRPr="00C42A6A">
          <w:rPr>
            <w:rStyle w:val="Hyperlink"/>
            <w:noProof/>
          </w:rPr>
          <w:t>XIV-10.</w:t>
        </w:r>
        <w:r w:rsidR="0041195A">
          <w:rPr>
            <w:rFonts w:eastAsiaTheme="minorEastAsia"/>
            <w:noProof/>
            <w:lang w:val="en-US"/>
          </w:rPr>
          <w:tab/>
        </w:r>
        <w:r w:rsidR="0041195A" w:rsidRPr="00C42A6A">
          <w:rPr>
            <w:rStyle w:val="Hyperlink"/>
            <w:noProof/>
          </w:rPr>
          <w:t>LIMPAR BASE DE TÍTULOS</w:t>
        </w:r>
        <w:r w:rsidR="0041195A">
          <w:rPr>
            <w:noProof/>
            <w:webHidden/>
          </w:rPr>
          <w:tab/>
        </w:r>
        <w:r w:rsidR="0041195A">
          <w:rPr>
            <w:noProof/>
            <w:webHidden/>
          </w:rPr>
          <w:fldChar w:fldCharType="begin"/>
        </w:r>
        <w:r w:rsidR="0041195A">
          <w:rPr>
            <w:noProof/>
            <w:webHidden/>
          </w:rPr>
          <w:instrText xml:space="preserve"> PAGEREF _Toc15397887 \h </w:instrText>
        </w:r>
        <w:r w:rsidR="0041195A">
          <w:rPr>
            <w:noProof/>
            <w:webHidden/>
          </w:rPr>
        </w:r>
        <w:r w:rsidR="0041195A">
          <w:rPr>
            <w:noProof/>
            <w:webHidden/>
          </w:rPr>
          <w:fldChar w:fldCharType="separate"/>
        </w:r>
        <w:r w:rsidR="0041195A">
          <w:rPr>
            <w:noProof/>
            <w:webHidden/>
          </w:rPr>
          <w:t>158</w:t>
        </w:r>
        <w:r w:rsidR="0041195A">
          <w:rPr>
            <w:noProof/>
            <w:webHidden/>
          </w:rPr>
          <w:fldChar w:fldCharType="end"/>
        </w:r>
      </w:hyperlink>
    </w:p>
    <w:p w:rsidR="0041195A" w:rsidRDefault="00706978">
      <w:pPr>
        <w:pStyle w:val="TOC2"/>
        <w:rPr>
          <w:rFonts w:eastAsiaTheme="minorEastAsia"/>
          <w:noProof/>
          <w:lang w:val="en-US"/>
        </w:rPr>
      </w:pPr>
      <w:hyperlink w:anchor="_Toc15397888" w:history="1">
        <w:r w:rsidR="0041195A" w:rsidRPr="00C42A6A">
          <w:rPr>
            <w:rStyle w:val="Hyperlink"/>
            <w:noProof/>
          </w:rPr>
          <w:t>XIV-11.</w:t>
        </w:r>
        <w:r w:rsidR="0041195A">
          <w:rPr>
            <w:rFonts w:eastAsiaTheme="minorEastAsia"/>
            <w:noProof/>
            <w:lang w:val="en-US"/>
          </w:rPr>
          <w:tab/>
        </w:r>
        <w:r w:rsidR="0041195A" w:rsidRPr="00C42A6A">
          <w:rPr>
            <w:rStyle w:val="Hyperlink"/>
            <w:noProof/>
          </w:rPr>
          <w:t>CORREÇÃO DE ERROS MAIS COMUNS</w:t>
        </w:r>
        <w:r w:rsidR="0041195A">
          <w:rPr>
            <w:noProof/>
            <w:webHidden/>
          </w:rPr>
          <w:tab/>
        </w:r>
        <w:r w:rsidR="0041195A">
          <w:rPr>
            <w:noProof/>
            <w:webHidden/>
          </w:rPr>
          <w:fldChar w:fldCharType="begin"/>
        </w:r>
        <w:r w:rsidR="0041195A">
          <w:rPr>
            <w:noProof/>
            <w:webHidden/>
          </w:rPr>
          <w:instrText xml:space="preserve"> PAGEREF _Toc15397888 \h </w:instrText>
        </w:r>
        <w:r w:rsidR="0041195A">
          <w:rPr>
            <w:noProof/>
            <w:webHidden/>
          </w:rPr>
        </w:r>
        <w:r w:rsidR="0041195A">
          <w:rPr>
            <w:noProof/>
            <w:webHidden/>
          </w:rPr>
          <w:fldChar w:fldCharType="separate"/>
        </w:r>
        <w:r w:rsidR="0041195A">
          <w:rPr>
            <w:noProof/>
            <w:webHidden/>
          </w:rPr>
          <w:t>159</w:t>
        </w:r>
        <w:r w:rsidR="0041195A">
          <w:rPr>
            <w:noProof/>
            <w:webHidden/>
          </w:rPr>
          <w:fldChar w:fldCharType="end"/>
        </w:r>
      </w:hyperlink>
    </w:p>
    <w:p w:rsidR="0041195A" w:rsidRDefault="00706978">
      <w:pPr>
        <w:pStyle w:val="TOC1"/>
        <w:tabs>
          <w:tab w:val="left" w:pos="660"/>
          <w:tab w:val="right" w:leader="dot" w:pos="10790"/>
        </w:tabs>
        <w:rPr>
          <w:rFonts w:eastAsiaTheme="minorEastAsia"/>
          <w:noProof/>
          <w:lang w:val="en-US"/>
        </w:rPr>
      </w:pPr>
      <w:hyperlink w:anchor="_Toc15397889" w:history="1">
        <w:r w:rsidR="0041195A" w:rsidRPr="00C42A6A">
          <w:rPr>
            <w:rStyle w:val="Hyperlink"/>
            <w:noProof/>
          </w:rPr>
          <w:t>XV-</w:t>
        </w:r>
        <w:r w:rsidR="0041195A">
          <w:rPr>
            <w:rFonts w:eastAsiaTheme="minorEastAsia"/>
            <w:noProof/>
            <w:lang w:val="en-US"/>
          </w:rPr>
          <w:tab/>
        </w:r>
        <w:r w:rsidR="0041195A" w:rsidRPr="00C42A6A">
          <w:rPr>
            <w:rStyle w:val="Hyperlink"/>
            <w:noProof/>
          </w:rPr>
          <w:t>CONFIGURAÇÃO</w:t>
        </w:r>
        <w:r w:rsidR="0041195A">
          <w:rPr>
            <w:noProof/>
            <w:webHidden/>
          </w:rPr>
          <w:tab/>
        </w:r>
        <w:r w:rsidR="0041195A">
          <w:rPr>
            <w:noProof/>
            <w:webHidden/>
          </w:rPr>
          <w:fldChar w:fldCharType="begin"/>
        </w:r>
        <w:r w:rsidR="0041195A">
          <w:rPr>
            <w:noProof/>
            <w:webHidden/>
          </w:rPr>
          <w:instrText xml:space="preserve"> PAGEREF _Toc15397889 \h </w:instrText>
        </w:r>
        <w:r w:rsidR="0041195A">
          <w:rPr>
            <w:noProof/>
            <w:webHidden/>
          </w:rPr>
        </w:r>
        <w:r w:rsidR="0041195A">
          <w:rPr>
            <w:noProof/>
            <w:webHidden/>
          </w:rPr>
          <w:fldChar w:fldCharType="separate"/>
        </w:r>
        <w:r w:rsidR="0041195A">
          <w:rPr>
            <w:noProof/>
            <w:webHidden/>
          </w:rPr>
          <w:t>162</w:t>
        </w:r>
        <w:r w:rsidR="0041195A">
          <w:rPr>
            <w:noProof/>
            <w:webHidden/>
          </w:rPr>
          <w:fldChar w:fldCharType="end"/>
        </w:r>
      </w:hyperlink>
    </w:p>
    <w:p w:rsidR="0041195A" w:rsidRDefault="00706978">
      <w:pPr>
        <w:pStyle w:val="TOC2"/>
        <w:rPr>
          <w:rFonts w:eastAsiaTheme="minorEastAsia"/>
          <w:noProof/>
          <w:lang w:val="en-US"/>
        </w:rPr>
      </w:pPr>
      <w:hyperlink w:anchor="_Toc15397890" w:history="1">
        <w:r w:rsidR="0041195A" w:rsidRPr="00C42A6A">
          <w:rPr>
            <w:rStyle w:val="Hyperlink"/>
            <w:noProof/>
          </w:rPr>
          <w:t>XV-1.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_Toc15397890 \h </w:instrText>
        </w:r>
        <w:r w:rsidR="0041195A">
          <w:rPr>
            <w:noProof/>
            <w:webHidden/>
          </w:rPr>
        </w:r>
        <w:r w:rsidR="0041195A">
          <w:rPr>
            <w:noProof/>
            <w:webHidden/>
          </w:rPr>
          <w:fldChar w:fldCharType="separate"/>
        </w:r>
        <w:r w:rsidR="0041195A">
          <w:rPr>
            <w:noProof/>
            <w:webHidden/>
          </w:rPr>
          <w:t>162</w:t>
        </w:r>
        <w:r w:rsidR="0041195A">
          <w:rPr>
            <w:noProof/>
            <w:webHidden/>
          </w:rPr>
          <w:fldChar w:fldCharType="end"/>
        </w:r>
      </w:hyperlink>
    </w:p>
    <w:p w:rsidR="0041195A" w:rsidRDefault="00706978">
      <w:pPr>
        <w:pStyle w:val="TOC2"/>
        <w:rPr>
          <w:rFonts w:eastAsiaTheme="minorEastAsia"/>
          <w:noProof/>
          <w:lang w:val="en-US"/>
        </w:rPr>
      </w:pPr>
      <w:hyperlink w:anchor="_Toc15397891" w:history="1">
        <w:r w:rsidR="0041195A" w:rsidRPr="00C42A6A">
          <w:rPr>
            <w:rStyle w:val="Hyperlink"/>
            <w:noProof/>
          </w:rPr>
          <w:t>XV-2.</w:t>
        </w:r>
        <w:r w:rsidR="0041195A">
          <w:rPr>
            <w:rFonts w:eastAsiaTheme="minorEastAsia"/>
            <w:noProof/>
            <w:lang w:val="en-US"/>
          </w:rPr>
          <w:tab/>
        </w:r>
        <w:r w:rsidR="0041195A" w:rsidRPr="00C42A6A">
          <w:rPr>
            <w:rStyle w:val="Hyperlink"/>
            <w:noProof/>
          </w:rPr>
          <w:t>TELA DE CONFIGURAÇÃO</w:t>
        </w:r>
        <w:r w:rsidR="0041195A">
          <w:rPr>
            <w:noProof/>
            <w:webHidden/>
          </w:rPr>
          <w:tab/>
        </w:r>
        <w:r w:rsidR="0041195A">
          <w:rPr>
            <w:noProof/>
            <w:webHidden/>
          </w:rPr>
          <w:fldChar w:fldCharType="begin"/>
        </w:r>
        <w:r w:rsidR="0041195A">
          <w:rPr>
            <w:noProof/>
            <w:webHidden/>
          </w:rPr>
          <w:instrText xml:space="preserve"> PAGEREF _Toc15397891 \h </w:instrText>
        </w:r>
        <w:r w:rsidR="0041195A">
          <w:rPr>
            <w:noProof/>
            <w:webHidden/>
          </w:rPr>
        </w:r>
        <w:r w:rsidR="0041195A">
          <w:rPr>
            <w:noProof/>
            <w:webHidden/>
          </w:rPr>
          <w:fldChar w:fldCharType="separate"/>
        </w:r>
        <w:r w:rsidR="0041195A">
          <w:rPr>
            <w:noProof/>
            <w:webHidden/>
          </w:rPr>
          <w:t>162</w:t>
        </w:r>
        <w:r w:rsidR="0041195A">
          <w:rPr>
            <w:noProof/>
            <w:webHidden/>
          </w:rPr>
          <w:fldChar w:fldCharType="end"/>
        </w:r>
      </w:hyperlink>
    </w:p>
    <w:p w:rsidR="0041195A" w:rsidRDefault="00706978">
      <w:pPr>
        <w:pStyle w:val="TOC2"/>
        <w:rPr>
          <w:rFonts w:eastAsiaTheme="minorEastAsia"/>
          <w:noProof/>
          <w:lang w:val="en-US"/>
        </w:rPr>
      </w:pPr>
      <w:hyperlink w:anchor="_Toc15397892" w:history="1">
        <w:r w:rsidR="0041195A" w:rsidRPr="00C42A6A">
          <w:rPr>
            <w:rStyle w:val="Hyperlink"/>
            <w:noProof/>
          </w:rPr>
          <w:t>XV-3.</w:t>
        </w:r>
        <w:r w:rsidR="0041195A">
          <w:rPr>
            <w:rFonts w:eastAsiaTheme="minorEastAsia"/>
            <w:noProof/>
            <w:lang w:val="en-US"/>
          </w:rPr>
          <w:tab/>
        </w:r>
        <w:r w:rsidR="0041195A" w:rsidRPr="00C42A6A">
          <w:rPr>
            <w:rStyle w:val="Hyperlink"/>
            <w:noProof/>
          </w:rPr>
          <w:t>CONFIGURAÇÃO DE MAILING LIST</w:t>
        </w:r>
        <w:r w:rsidR="0041195A">
          <w:rPr>
            <w:noProof/>
            <w:webHidden/>
          </w:rPr>
          <w:tab/>
        </w:r>
        <w:r w:rsidR="0041195A">
          <w:rPr>
            <w:noProof/>
            <w:webHidden/>
          </w:rPr>
          <w:fldChar w:fldCharType="begin"/>
        </w:r>
        <w:r w:rsidR="0041195A">
          <w:rPr>
            <w:noProof/>
            <w:webHidden/>
          </w:rPr>
          <w:instrText xml:space="preserve"> PAGEREF _Toc15397892 \h </w:instrText>
        </w:r>
        <w:r w:rsidR="0041195A">
          <w:rPr>
            <w:noProof/>
            <w:webHidden/>
          </w:rPr>
        </w:r>
        <w:r w:rsidR="0041195A">
          <w:rPr>
            <w:noProof/>
            <w:webHidden/>
          </w:rPr>
          <w:fldChar w:fldCharType="separate"/>
        </w:r>
        <w:r w:rsidR="0041195A">
          <w:rPr>
            <w:noProof/>
            <w:webHidden/>
          </w:rPr>
          <w:t>166</w:t>
        </w:r>
        <w:r w:rsidR="0041195A">
          <w:rPr>
            <w:noProof/>
            <w:webHidden/>
          </w:rPr>
          <w:fldChar w:fldCharType="end"/>
        </w:r>
      </w:hyperlink>
    </w:p>
    <w:p w:rsidR="0041195A" w:rsidRDefault="00706978">
      <w:pPr>
        <w:pStyle w:val="TOC2"/>
        <w:rPr>
          <w:rFonts w:eastAsiaTheme="minorEastAsia"/>
          <w:noProof/>
          <w:lang w:val="en-US"/>
        </w:rPr>
      </w:pPr>
      <w:hyperlink w:anchor="_Toc15397893" w:history="1">
        <w:r w:rsidR="0041195A" w:rsidRPr="00C42A6A">
          <w:rPr>
            <w:rStyle w:val="Hyperlink"/>
            <w:noProof/>
          </w:rPr>
          <w:t>XV-4.</w:t>
        </w:r>
        <w:r w:rsidR="0041195A">
          <w:rPr>
            <w:rFonts w:eastAsiaTheme="minorEastAsia"/>
            <w:noProof/>
            <w:lang w:val="en-US"/>
          </w:rPr>
          <w:tab/>
        </w:r>
        <w:r w:rsidR="0041195A" w:rsidRPr="00C42A6A">
          <w:rPr>
            <w:rStyle w:val="Hyperlink"/>
            <w:noProof/>
          </w:rPr>
          <w:t>CONFIGURAÇÃO DE USUÁRIOS</w:t>
        </w:r>
        <w:r w:rsidR="0041195A">
          <w:rPr>
            <w:noProof/>
            <w:webHidden/>
          </w:rPr>
          <w:tab/>
        </w:r>
        <w:r w:rsidR="0041195A">
          <w:rPr>
            <w:noProof/>
            <w:webHidden/>
          </w:rPr>
          <w:fldChar w:fldCharType="begin"/>
        </w:r>
        <w:r w:rsidR="0041195A">
          <w:rPr>
            <w:noProof/>
            <w:webHidden/>
          </w:rPr>
          <w:instrText xml:space="preserve"> PAGEREF _Toc15397893 \h </w:instrText>
        </w:r>
        <w:r w:rsidR="0041195A">
          <w:rPr>
            <w:noProof/>
            <w:webHidden/>
          </w:rPr>
        </w:r>
        <w:r w:rsidR="0041195A">
          <w:rPr>
            <w:noProof/>
            <w:webHidden/>
          </w:rPr>
          <w:fldChar w:fldCharType="separate"/>
        </w:r>
        <w:r w:rsidR="0041195A">
          <w:rPr>
            <w:noProof/>
            <w:webHidden/>
          </w:rPr>
          <w:t>166</w:t>
        </w:r>
        <w:r w:rsidR="0041195A">
          <w:rPr>
            <w:noProof/>
            <w:webHidden/>
          </w:rPr>
          <w:fldChar w:fldCharType="end"/>
        </w:r>
      </w:hyperlink>
    </w:p>
    <w:p w:rsidR="0041195A" w:rsidRDefault="00706978">
      <w:pPr>
        <w:pStyle w:val="TOC1"/>
        <w:tabs>
          <w:tab w:val="left" w:pos="1100"/>
          <w:tab w:val="right" w:leader="dot" w:pos="10790"/>
        </w:tabs>
        <w:rPr>
          <w:rFonts w:eastAsiaTheme="minorEastAsia"/>
          <w:noProof/>
          <w:lang w:val="en-US"/>
        </w:rPr>
      </w:pPr>
      <w:hyperlink w:anchor="_Toc15397894" w:history="1">
        <w:r w:rsidR="0041195A" w:rsidRPr="00C42A6A">
          <w:rPr>
            <w:rStyle w:val="Hyperlink"/>
            <w:noProof/>
          </w:rPr>
          <w:t>ANEXO I.</w:t>
        </w:r>
        <w:r w:rsidR="0041195A">
          <w:rPr>
            <w:rFonts w:eastAsiaTheme="minorEastAsia"/>
            <w:noProof/>
            <w:lang w:val="en-US"/>
          </w:rPr>
          <w:tab/>
        </w:r>
        <w:r w:rsidR="0041195A" w:rsidRPr="00C42A6A">
          <w:rPr>
            <w:rStyle w:val="Hyperlink"/>
            <w:noProof/>
          </w:rPr>
          <w:t>Lista de Classes de Liquidez</w:t>
        </w:r>
        <w:r w:rsidR="0041195A">
          <w:rPr>
            <w:noProof/>
            <w:webHidden/>
          </w:rPr>
          <w:tab/>
        </w:r>
        <w:r w:rsidR="0041195A">
          <w:rPr>
            <w:noProof/>
            <w:webHidden/>
          </w:rPr>
          <w:fldChar w:fldCharType="begin"/>
        </w:r>
        <w:r w:rsidR="0041195A">
          <w:rPr>
            <w:noProof/>
            <w:webHidden/>
          </w:rPr>
          <w:instrText xml:space="preserve"> PAGEREF _Toc15397894 \h </w:instrText>
        </w:r>
        <w:r w:rsidR="0041195A">
          <w:rPr>
            <w:noProof/>
            <w:webHidden/>
          </w:rPr>
        </w:r>
        <w:r w:rsidR="0041195A">
          <w:rPr>
            <w:noProof/>
            <w:webHidden/>
          </w:rPr>
          <w:fldChar w:fldCharType="separate"/>
        </w:r>
        <w:r w:rsidR="0041195A">
          <w:rPr>
            <w:noProof/>
            <w:webHidden/>
          </w:rPr>
          <w:t>168</w:t>
        </w:r>
        <w:r w:rsidR="0041195A">
          <w:rPr>
            <w:noProof/>
            <w:webHidden/>
          </w:rPr>
          <w:fldChar w:fldCharType="end"/>
        </w:r>
      </w:hyperlink>
    </w:p>
    <w:p w:rsidR="0041195A" w:rsidRDefault="00706978">
      <w:pPr>
        <w:pStyle w:val="TOC1"/>
        <w:tabs>
          <w:tab w:val="left" w:pos="1100"/>
          <w:tab w:val="right" w:leader="dot" w:pos="10790"/>
        </w:tabs>
        <w:rPr>
          <w:rFonts w:eastAsiaTheme="minorEastAsia"/>
          <w:noProof/>
          <w:lang w:val="en-US"/>
        </w:rPr>
      </w:pPr>
      <w:hyperlink w:anchor="_Toc15397895" w:history="1">
        <w:r w:rsidR="0041195A" w:rsidRPr="00C42A6A">
          <w:rPr>
            <w:rStyle w:val="Hyperlink"/>
            <w:noProof/>
          </w:rPr>
          <w:t>ANEXO II.</w:t>
        </w:r>
        <w:r w:rsidR="0041195A">
          <w:rPr>
            <w:rFonts w:eastAsiaTheme="minorEastAsia"/>
            <w:noProof/>
            <w:lang w:val="en-US"/>
          </w:rPr>
          <w:tab/>
        </w:r>
        <w:r w:rsidR="0041195A" w:rsidRPr="00C42A6A">
          <w:rPr>
            <w:rStyle w:val="Hyperlink"/>
            <w:noProof/>
          </w:rPr>
          <w:t>Lista de Classes de Schedule</w:t>
        </w:r>
        <w:r w:rsidR="0041195A">
          <w:rPr>
            <w:noProof/>
            <w:webHidden/>
          </w:rPr>
          <w:tab/>
        </w:r>
        <w:r w:rsidR="0041195A">
          <w:rPr>
            <w:noProof/>
            <w:webHidden/>
          </w:rPr>
          <w:fldChar w:fldCharType="begin"/>
        </w:r>
        <w:r w:rsidR="0041195A">
          <w:rPr>
            <w:noProof/>
            <w:webHidden/>
          </w:rPr>
          <w:instrText xml:space="preserve"> PAGEREF _Toc15397895 \h </w:instrText>
        </w:r>
        <w:r w:rsidR="0041195A">
          <w:rPr>
            <w:noProof/>
            <w:webHidden/>
          </w:rPr>
        </w:r>
        <w:r w:rsidR="0041195A">
          <w:rPr>
            <w:noProof/>
            <w:webHidden/>
          </w:rPr>
          <w:fldChar w:fldCharType="separate"/>
        </w:r>
        <w:r w:rsidR="0041195A">
          <w:rPr>
            <w:noProof/>
            <w:webHidden/>
          </w:rPr>
          <w:t>170</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896" w:history="1">
        <w:r w:rsidR="0041195A" w:rsidRPr="00C42A6A">
          <w:rPr>
            <w:rStyle w:val="Hyperlink"/>
            <w:noProof/>
          </w:rPr>
          <w:t>ANEXO III.</w:t>
        </w:r>
        <w:r w:rsidR="0041195A">
          <w:rPr>
            <w:rFonts w:eastAsiaTheme="minorEastAsia"/>
            <w:noProof/>
            <w:lang w:val="en-US"/>
          </w:rPr>
          <w:tab/>
        </w:r>
        <w:r w:rsidR="0041195A" w:rsidRPr="00C42A6A">
          <w:rPr>
            <w:rStyle w:val="Hyperlink"/>
            <w:noProof/>
          </w:rPr>
          <w:t>Lista de Tipos de Fundo</w:t>
        </w:r>
        <w:r w:rsidR="0041195A">
          <w:rPr>
            <w:noProof/>
            <w:webHidden/>
          </w:rPr>
          <w:tab/>
        </w:r>
        <w:r w:rsidR="0041195A">
          <w:rPr>
            <w:noProof/>
            <w:webHidden/>
          </w:rPr>
          <w:fldChar w:fldCharType="begin"/>
        </w:r>
        <w:r w:rsidR="0041195A">
          <w:rPr>
            <w:noProof/>
            <w:webHidden/>
          </w:rPr>
          <w:instrText xml:space="preserve"> PAGEREF _Toc15397896 \h </w:instrText>
        </w:r>
        <w:r w:rsidR="0041195A">
          <w:rPr>
            <w:noProof/>
            <w:webHidden/>
          </w:rPr>
        </w:r>
        <w:r w:rsidR="0041195A">
          <w:rPr>
            <w:noProof/>
            <w:webHidden/>
          </w:rPr>
          <w:fldChar w:fldCharType="separate"/>
        </w:r>
        <w:r w:rsidR="0041195A">
          <w:rPr>
            <w:noProof/>
            <w:webHidden/>
          </w:rPr>
          <w:t>171</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897" w:history="1">
        <w:r w:rsidR="0041195A" w:rsidRPr="00C42A6A">
          <w:rPr>
            <w:rStyle w:val="Hyperlink"/>
            <w:noProof/>
          </w:rPr>
          <w:t>ANEXO IV.</w:t>
        </w:r>
        <w:r w:rsidR="0041195A">
          <w:rPr>
            <w:rFonts w:eastAsiaTheme="minorEastAsia"/>
            <w:noProof/>
            <w:lang w:val="en-US"/>
          </w:rPr>
          <w:tab/>
        </w:r>
        <w:r w:rsidR="0041195A" w:rsidRPr="00C42A6A">
          <w:rPr>
            <w:rStyle w:val="Hyperlink"/>
            <w:noProof/>
          </w:rPr>
          <w:t>Lista de Status do Título</w:t>
        </w:r>
        <w:r w:rsidR="0041195A">
          <w:rPr>
            <w:noProof/>
            <w:webHidden/>
          </w:rPr>
          <w:tab/>
        </w:r>
        <w:r w:rsidR="0041195A">
          <w:rPr>
            <w:noProof/>
            <w:webHidden/>
          </w:rPr>
          <w:fldChar w:fldCharType="begin"/>
        </w:r>
        <w:r w:rsidR="0041195A">
          <w:rPr>
            <w:noProof/>
            <w:webHidden/>
          </w:rPr>
          <w:instrText xml:space="preserve"> PAGEREF _Toc15397897 \h </w:instrText>
        </w:r>
        <w:r w:rsidR="0041195A">
          <w:rPr>
            <w:noProof/>
            <w:webHidden/>
          </w:rPr>
        </w:r>
        <w:r w:rsidR="0041195A">
          <w:rPr>
            <w:noProof/>
            <w:webHidden/>
          </w:rPr>
          <w:fldChar w:fldCharType="separate"/>
        </w:r>
        <w:r w:rsidR="0041195A">
          <w:rPr>
            <w:noProof/>
            <w:webHidden/>
          </w:rPr>
          <w:t>172</w:t>
        </w:r>
        <w:r w:rsidR="0041195A">
          <w:rPr>
            <w:noProof/>
            <w:webHidden/>
          </w:rPr>
          <w:fldChar w:fldCharType="end"/>
        </w:r>
      </w:hyperlink>
    </w:p>
    <w:p w:rsidR="0041195A" w:rsidRDefault="00706978">
      <w:pPr>
        <w:pStyle w:val="TOC1"/>
        <w:tabs>
          <w:tab w:val="left" w:pos="1100"/>
          <w:tab w:val="right" w:leader="dot" w:pos="10790"/>
        </w:tabs>
        <w:rPr>
          <w:rFonts w:eastAsiaTheme="minorEastAsia"/>
          <w:noProof/>
          <w:lang w:val="en-US"/>
        </w:rPr>
      </w:pPr>
      <w:hyperlink w:anchor="_Toc15397898" w:history="1">
        <w:r w:rsidR="0041195A" w:rsidRPr="00C42A6A">
          <w:rPr>
            <w:rStyle w:val="Hyperlink"/>
            <w:noProof/>
          </w:rPr>
          <w:t>ANEXO V.</w:t>
        </w:r>
        <w:r w:rsidR="0041195A">
          <w:rPr>
            <w:rFonts w:eastAsiaTheme="minorEastAsia"/>
            <w:noProof/>
            <w:lang w:val="en-US"/>
          </w:rPr>
          <w:tab/>
        </w:r>
        <w:r w:rsidR="0041195A" w:rsidRPr="00C42A6A">
          <w:rPr>
            <w:rStyle w:val="Hyperlink"/>
            <w:noProof/>
          </w:rPr>
          <w:t>Metodologias de Liquidez</w:t>
        </w:r>
        <w:r w:rsidR="0041195A">
          <w:rPr>
            <w:noProof/>
            <w:webHidden/>
          </w:rPr>
          <w:tab/>
        </w:r>
        <w:r w:rsidR="0041195A">
          <w:rPr>
            <w:noProof/>
            <w:webHidden/>
          </w:rPr>
          <w:fldChar w:fldCharType="begin"/>
        </w:r>
        <w:r w:rsidR="0041195A">
          <w:rPr>
            <w:noProof/>
            <w:webHidden/>
          </w:rPr>
          <w:instrText xml:space="preserve"> PAGEREF _Toc15397898 \h </w:instrText>
        </w:r>
        <w:r w:rsidR="0041195A">
          <w:rPr>
            <w:noProof/>
            <w:webHidden/>
          </w:rPr>
        </w:r>
        <w:r w:rsidR="0041195A">
          <w:rPr>
            <w:noProof/>
            <w:webHidden/>
          </w:rPr>
          <w:fldChar w:fldCharType="separate"/>
        </w:r>
        <w:r w:rsidR="0041195A">
          <w:rPr>
            <w:noProof/>
            <w:webHidden/>
          </w:rPr>
          <w:t>173</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899" w:history="1">
        <w:r w:rsidR="0041195A" w:rsidRPr="00C42A6A">
          <w:rPr>
            <w:rStyle w:val="Hyperlink"/>
            <w:noProof/>
          </w:rPr>
          <w:t>ANEXO VI.</w:t>
        </w:r>
        <w:r w:rsidR="0041195A">
          <w:rPr>
            <w:rFonts w:eastAsiaTheme="minorEastAsia"/>
            <w:noProof/>
            <w:lang w:val="en-US"/>
          </w:rPr>
          <w:tab/>
        </w:r>
        <w:r w:rsidR="0041195A" w:rsidRPr="00C42A6A">
          <w:rPr>
            <w:rStyle w:val="Hyperlink"/>
            <w:noProof/>
          </w:rPr>
          <w:t>Classes de Senioridade</w:t>
        </w:r>
        <w:r w:rsidR="0041195A">
          <w:rPr>
            <w:noProof/>
            <w:webHidden/>
          </w:rPr>
          <w:tab/>
        </w:r>
        <w:r w:rsidR="0041195A">
          <w:rPr>
            <w:noProof/>
            <w:webHidden/>
          </w:rPr>
          <w:fldChar w:fldCharType="begin"/>
        </w:r>
        <w:r w:rsidR="0041195A">
          <w:rPr>
            <w:noProof/>
            <w:webHidden/>
          </w:rPr>
          <w:instrText xml:space="preserve"> PAGEREF _Toc15397899 \h </w:instrText>
        </w:r>
        <w:r w:rsidR="0041195A">
          <w:rPr>
            <w:noProof/>
            <w:webHidden/>
          </w:rPr>
        </w:r>
        <w:r w:rsidR="0041195A">
          <w:rPr>
            <w:noProof/>
            <w:webHidden/>
          </w:rPr>
          <w:fldChar w:fldCharType="separate"/>
        </w:r>
        <w:r w:rsidR="0041195A">
          <w:rPr>
            <w:noProof/>
            <w:webHidden/>
          </w:rPr>
          <w:t>174</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900" w:history="1">
        <w:r w:rsidR="0041195A" w:rsidRPr="00C42A6A">
          <w:rPr>
            <w:rStyle w:val="Hyperlink"/>
            <w:noProof/>
          </w:rPr>
          <w:t>ANEXO VII.</w:t>
        </w:r>
        <w:r w:rsidR="0041195A">
          <w:rPr>
            <w:rFonts w:eastAsiaTheme="minorEastAsia"/>
            <w:noProof/>
            <w:lang w:val="en-US"/>
          </w:rPr>
          <w:tab/>
        </w:r>
        <w:r w:rsidR="0041195A" w:rsidRPr="00C42A6A">
          <w:rPr>
            <w:rStyle w:val="Hyperlink"/>
            <w:noProof/>
          </w:rPr>
          <w:t>Metodologia de Risco de Mercado</w:t>
        </w:r>
        <w:r w:rsidR="0041195A">
          <w:rPr>
            <w:noProof/>
            <w:webHidden/>
          </w:rPr>
          <w:tab/>
        </w:r>
        <w:r w:rsidR="0041195A">
          <w:rPr>
            <w:noProof/>
            <w:webHidden/>
          </w:rPr>
          <w:fldChar w:fldCharType="begin"/>
        </w:r>
        <w:r w:rsidR="0041195A">
          <w:rPr>
            <w:noProof/>
            <w:webHidden/>
          </w:rPr>
          <w:instrText xml:space="preserve"> PAGEREF _Toc15397900 \h </w:instrText>
        </w:r>
        <w:r w:rsidR="0041195A">
          <w:rPr>
            <w:noProof/>
            <w:webHidden/>
          </w:rPr>
        </w:r>
        <w:r w:rsidR="0041195A">
          <w:rPr>
            <w:noProof/>
            <w:webHidden/>
          </w:rPr>
          <w:fldChar w:fldCharType="separate"/>
        </w:r>
        <w:r w:rsidR="0041195A">
          <w:rPr>
            <w:noProof/>
            <w:webHidden/>
          </w:rPr>
          <w:t>175</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901" w:history="1">
        <w:r w:rsidR="0041195A" w:rsidRPr="00C42A6A">
          <w:rPr>
            <w:rStyle w:val="Hyperlink"/>
            <w:noProof/>
          </w:rPr>
          <w:t>ANEXO VIII.</w:t>
        </w:r>
        <w:r w:rsidR="0041195A">
          <w:rPr>
            <w:rFonts w:eastAsiaTheme="minorEastAsia"/>
            <w:noProof/>
            <w:lang w:val="en-US"/>
          </w:rPr>
          <w:tab/>
        </w:r>
        <w:r w:rsidR="0041195A" w:rsidRPr="00C42A6A">
          <w:rPr>
            <w:rStyle w:val="Hyperlink"/>
            <w:noProof/>
          </w:rPr>
          <w:t>Metodologia de Risco de Crédito</w:t>
        </w:r>
        <w:r w:rsidR="0041195A">
          <w:rPr>
            <w:noProof/>
            <w:webHidden/>
          </w:rPr>
          <w:tab/>
        </w:r>
        <w:r w:rsidR="0041195A">
          <w:rPr>
            <w:noProof/>
            <w:webHidden/>
          </w:rPr>
          <w:fldChar w:fldCharType="begin"/>
        </w:r>
        <w:r w:rsidR="0041195A">
          <w:rPr>
            <w:noProof/>
            <w:webHidden/>
          </w:rPr>
          <w:instrText xml:space="preserve"> PAGEREF _Toc15397901 \h </w:instrText>
        </w:r>
        <w:r w:rsidR="0041195A">
          <w:rPr>
            <w:noProof/>
            <w:webHidden/>
          </w:rPr>
        </w:r>
        <w:r w:rsidR="0041195A">
          <w:rPr>
            <w:noProof/>
            <w:webHidden/>
          </w:rPr>
          <w:fldChar w:fldCharType="separate"/>
        </w:r>
        <w:r w:rsidR="0041195A">
          <w:rPr>
            <w:noProof/>
            <w:webHidden/>
          </w:rPr>
          <w:t>177</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902" w:history="1">
        <w:r w:rsidR="0041195A" w:rsidRPr="00C42A6A">
          <w:rPr>
            <w:rStyle w:val="Hyperlink"/>
            <w:noProof/>
          </w:rPr>
          <w:t>ANEXO IX.</w:t>
        </w:r>
        <w:r w:rsidR="0041195A">
          <w:rPr>
            <w:rFonts w:eastAsiaTheme="minorEastAsia"/>
            <w:noProof/>
            <w:lang w:val="en-US"/>
          </w:rPr>
          <w:tab/>
        </w:r>
        <w:r w:rsidR="0041195A" w:rsidRPr="00C42A6A">
          <w:rPr>
            <w:rStyle w:val="Hyperlink"/>
            <w:noProof/>
          </w:rPr>
          <w:t>Erros de Processamento</w:t>
        </w:r>
        <w:r w:rsidR="0041195A">
          <w:rPr>
            <w:noProof/>
            <w:webHidden/>
          </w:rPr>
          <w:tab/>
        </w:r>
        <w:r w:rsidR="0041195A">
          <w:rPr>
            <w:noProof/>
            <w:webHidden/>
          </w:rPr>
          <w:fldChar w:fldCharType="begin"/>
        </w:r>
        <w:r w:rsidR="0041195A">
          <w:rPr>
            <w:noProof/>
            <w:webHidden/>
          </w:rPr>
          <w:instrText xml:space="preserve"> PAGEREF _Toc15397902 \h </w:instrText>
        </w:r>
        <w:r w:rsidR="0041195A">
          <w:rPr>
            <w:noProof/>
            <w:webHidden/>
          </w:rPr>
        </w:r>
        <w:r w:rsidR="0041195A">
          <w:rPr>
            <w:noProof/>
            <w:webHidden/>
          </w:rPr>
          <w:fldChar w:fldCharType="separate"/>
        </w:r>
        <w:r w:rsidR="0041195A">
          <w:rPr>
            <w:noProof/>
            <w:webHidden/>
          </w:rPr>
          <w:t>179</w:t>
        </w:r>
        <w:r w:rsidR="0041195A">
          <w:rPr>
            <w:noProof/>
            <w:webHidden/>
          </w:rPr>
          <w:fldChar w:fldCharType="end"/>
        </w:r>
      </w:hyperlink>
    </w:p>
    <w:p w:rsidR="0041195A" w:rsidRDefault="00706978">
      <w:pPr>
        <w:pStyle w:val="TOC1"/>
        <w:tabs>
          <w:tab w:val="left" w:pos="1100"/>
          <w:tab w:val="right" w:leader="dot" w:pos="10790"/>
        </w:tabs>
        <w:rPr>
          <w:rFonts w:eastAsiaTheme="minorEastAsia"/>
          <w:noProof/>
          <w:lang w:val="en-US"/>
        </w:rPr>
      </w:pPr>
      <w:hyperlink w:anchor="_Toc15397903" w:history="1">
        <w:r w:rsidR="0041195A" w:rsidRPr="00C42A6A">
          <w:rPr>
            <w:rStyle w:val="Hyperlink"/>
            <w:noProof/>
          </w:rPr>
          <w:t>ANEXO X.</w:t>
        </w:r>
        <w:r w:rsidR="0041195A">
          <w:rPr>
            <w:rFonts w:eastAsiaTheme="minorEastAsia"/>
            <w:noProof/>
            <w:lang w:val="en-US"/>
          </w:rPr>
          <w:tab/>
        </w:r>
        <w:r w:rsidR="0041195A" w:rsidRPr="00C42A6A">
          <w:rPr>
            <w:rStyle w:val="Hyperlink"/>
            <w:noProof/>
          </w:rPr>
          <w:t>Listas de Relatório</w:t>
        </w:r>
        <w:r w:rsidR="0041195A">
          <w:rPr>
            <w:noProof/>
            <w:webHidden/>
          </w:rPr>
          <w:tab/>
        </w:r>
        <w:r w:rsidR="0041195A">
          <w:rPr>
            <w:noProof/>
            <w:webHidden/>
          </w:rPr>
          <w:fldChar w:fldCharType="begin"/>
        </w:r>
        <w:r w:rsidR="0041195A">
          <w:rPr>
            <w:noProof/>
            <w:webHidden/>
          </w:rPr>
          <w:instrText xml:space="preserve"> PAGEREF _Toc15397903 \h </w:instrText>
        </w:r>
        <w:r w:rsidR="0041195A">
          <w:rPr>
            <w:noProof/>
            <w:webHidden/>
          </w:rPr>
        </w:r>
        <w:r w:rsidR="0041195A">
          <w:rPr>
            <w:noProof/>
            <w:webHidden/>
          </w:rPr>
          <w:fldChar w:fldCharType="separate"/>
        </w:r>
        <w:r w:rsidR="0041195A">
          <w:rPr>
            <w:noProof/>
            <w:webHidden/>
          </w:rPr>
          <w:t>181</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904" w:history="1">
        <w:r w:rsidR="0041195A" w:rsidRPr="00C42A6A">
          <w:rPr>
            <w:rStyle w:val="Hyperlink"/>
            <w:noProof/>
          </w:rPr>
          <w:t>ANEXO XI.</w:t>
        </w:r>
        <w:r w:rsidR="0041195A">
          <w:rPr>
            <w:rFonts w:eastAsiaTheme="minorEastAsia"/>
            <w:noProof/>
            <w:lang w:val="en-US"/>
          </w:rPr>
          <w:tab/>
        </w:r>
        <w:r w:rsidR="0041195A" w:rsidRPr="00C42A6A">
          <w:rPr>
            <w:rStyle w:val="Hyperlink"/>
            <w:noProof/>
          </w:rPr>
          <w:t>Rotina Diária Externa</w:t>
        </w:r>
        <w:r w:rsidR="0041195A">
          <w:rPr>
            <w:noProof/>
            <w:webHidden/>
          </w:rPr>
          <w:tab/>
        </w:r>
        <w:r w:rsidR="0041195A">
          <w:rPr>
            <w:noProof/>
            <w:webHidden/>
          </w:rPr>
          <w:fldChar w:fldCharType="begin"/>
        </w:r>
        <w:r w:rsidR="0041195A">
          <w:rPr>
            <w:noProof/>
            <w:webHidden/>
          </w:rPr>
          <w:instrText xml:space="preserve"> PAGEREF _Toc15397904 \h </w:instrText>
        </w:r>
        <w:r w:rsidR="0041195A">
          <w:rPr>
            <w:noProof/>
            <w:webHidden/>
          </w:rPr>
        </w:r>
        <w:r w:rsidR="0041195A">
          <w:rPr>
            <w:noProof/>
            <w:webHidden/>
          </w:rPr>
          <w:fldChar w:fldCharType="separate"/>
        </w:r>
        <w:r w:rsidR="0041195A">
          <w:rPr>
            <w:noProof/>
            <w:webHidden/>
          </w:rPr>
          <w:t>182</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905" w:history="1">
        <w:r w:rsidR="0041195A" w:rsidRPr="00C42A6A">
          <w:rPr>
            <w:rStyle w:val="Hyperlink"/>
            <w:noProof/>
          </w:rPr>
          <w:t>ANEXO XII.</w:t>
        </w:r>
        <w:r w:rsidR="0041195A">
          <w:rPr>
            <w:rFonts w:eastAsiaTheme="minorEastAsia"/>
            <w:noProof/>
            <w:lang w:val="en-US"/>
          </w:rPr>
          <w:tab/>
        </w:r>
        <w:r w:rsidR="0041195A" w:rsidRPr="00C42A6A">
          <w:rPr>
            <w:rStyle w:val="Hyperlink"/>
            <w:noProof/>
          </w:rPr>
          <w:t>Layout dos Arquivos de Importação</w:t>
        </w:r>
        <w:r w:rsidR="0041195A">
          <w:rPr>
            <w:noProof/>
            <w:webHidden/>
          </w:rPr>
          <w:tab/>
        </w:r>
        <w:r w:rsidR="0041195A">
          <w:rPr>
            <w:noProof/>
            <w:webHidden/>
          </w:rPr>
          <w:fldChar w:fldCharType="begin"/>
        </w:r>
        <w:r w:rsidR="0041195A">
          <w:rPr>
            <w:noProof/>
            <w:webHidden/>
          </w:rPr>
          <w:instrText xml:space="preserve"> PAGEREF _Toc15397905 \h </w:instrText>
        </w:r>
        <w:r w:rsidR="0041195A">
          <w:rPr>
            <w:noProof/>
            <w:webHidden/>
          </w:rPr>
        </w:r>
        <w:r w:rsidR="0041195A">
          <w:rPr>
            <w:noProof/>
            <w:webHidden/>
          </w:rPr>
          <w:fldChar w:fldCharType="separate"/>
        </w:r>
        <w:r w:rsidR="0041195A">
          <w:rPr>
            <w:noProof/>
            <w:webHidden/>
          </w:rPr>
          <w:t>184</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906" w:history="1">
        <w:r w:rsidR="0041195A" w:rsidRPr="00C42A6A">
          <w:rPr>
            <w:rStyle w:val="Hyperlink"/>
            <w:noProof/>
          </w:rPr>
          <w:t>ANEXO XIII.</w:t>
        </w:r>
        <w:r w:rsidR="0041195A">
          <w:rPr>
            <w:rFonts w:eastAsiaTheme="minorEastAsia"/>
            <w:noProof/>
            <w:lang w:val="en-US"/>
          </w:rPr>
          <w:tab/>
        </w:r>
        <w:r w:rsidR="0041195A" w:rsidRPr="00C42A6A">
          <w:rPr>
            <w:rStyle w:val="Hyperlink"/>
            <w:noProof/>
          </w:rPr>
          <w:t>Protocolo de mapeamento de XML ANBIMA para Títulos</w:t>
        </w:r>
        <w:r w:rsidR="0041195A">
          <w:rPr>
            <w:noProof/>
            <w:webHidden/>
          </w:rPr>
          <w:tab/>
        </w:r>
        <w:r w:rsidR="0041195A">
          <w:rPr>
            <w:noProof/>
            <w:webHidden/>
          </w:rPr>
          <w:fldChar w:fldCharType="begin"/>
        </w:r>
        <w:r w:rsidR="0041195A">
          <w:rPr>
            <w:noProof/>
            <w:webHidden/>
          </w:rPr>
          <w:instrText xml:space="preserve"> PAGEREF _Toc15397906 \h </w:instrText>
        </w:r>
        <w:r w:rsidR="0041195A">
          <w:rPr>
            <w:noProof/>
            <w:webHidden/>
          </w:rPr>
        </w:r>
        <w:r w:rsidR="0041195A">
          <w:rPr>
            <w:noProof/>
            <w:webHidden/>
          </w:rPr>
          <w:fldChar w:fldCharType="separate"/>
        </w:r>
        <w:r w:rsidR="0041195A">
          <w:rPr>
            <w:noProof/>
            <w:webHidden/>
          </w:rPr>
          <w:t>187</w:t>
        </w:r>
        <w:r w:rsidR="0041195A">
          <w:rPr>
            <w:noProof/>
            <w:webHidden/>
          </w:rPr>
          <w:fldChar w:fldCharType="end"/>
        </w:r>
      </w:hyperlink>
    </w:p>
    <w:p w:rsidR="0041195A" w:rsidRDefault="00706978">
      <w:pPr>
        <w:pStyle w:val="TOC1"/>
        <w:tabs>
          <w:tab w:val="left" w:pos="1320"/>
          <w:tab w:val="right" w:leader="dot" w:pos="10790"/>
        </w:tabs>
        <w:rPr>
          <w:rFonts w:eastAsiaTheme="minorEastAsia"/>
          <w:noProof/>
          <w:lang w:val="en-US"/>
        </w:rPr>
      </w:pPr>
      <w:hyperlink w:anchor="_Toc15397907" w:history="1">
        <w:r w:rsidR="0041195A" w:rsidRPr="00C42A6A">
          <w:rPr>
            <w:rStyle w:val="Hyperlink"/>
            <w:noProof/>
          </w:rPr>
          <w:t>ANEXO XIV.</w:t>
        </w:r>
        <w:r w:rsidR="0041195A">
          <w:rPr>
            <w:rFonts w:eastAsiaTheme="minorEastAsia"/>
            <w:noProof/>
            <w:lang w:val="en-US"/>
          </w:rPr>
          <w:tab/>
        </w:r>
        <w:r w:rsidR="0041195A" w:rsidRPr="00C42A6A">
          <w:rPr>
            <w:rStyle w:val="Hyperlink"/>
            <w:noProof/>
          </w:rPr>
          <w:t>Protocolo de Identificação de Ativo em Boleta para Título</w:t>
        </w:r>
        <w:r w:rsidR="0041195A">
          <w:rPr>
            <w:noProof/>
            <w:webHidden/>
          </w:rPr>
          <w:tab/>
        </w:r>
        <w:r w:rsidR="0041195A">
          <w:rPr>
            <w:noProof/>
            <w:webHidden/>
          </w:rPr>
          <w:fldChar w:fldCharType="begin"/>
        </w:r>
        <w:r w:rsidR="0041195A">
          <w:rPr>
            <w:noProof/>
            <w:webHidden/>
          </w:rPr>
          <w:instrText xml:space="preserve"> PAGEREF _Toc15397907 \h </w:instrText>
        </w:r>
        <w:r w:rsidR="0041195A">
          <w:rPr>
            <w:noProof/>
            <w:webHidden/>
          </w:rPr>
        </w:r>
        <w:r w:rsidR="0041195A">
          <w:rPr>
            <w:noProof/>
            <w:webHidden/>
          </w:rPr>
          <w:fldChar w:fldCharType="separate"/>
        </w:r>
        <w:r w:rsidR="0041195A">
          <w:rPr>
            <w:noProof/>
            <w:webHidden/>
          </w:rPr>
          <w:t>188</w:t>
        </w:r>
        <w:r w:rsidR="0041195A">
          <w:rPr>
            <w:noProof/>
            <w:webHidden/>
          </w:rPr>
          <w:fldChar w:fldCharType="end"/>
        </w:r>
      </w:hyperlink>
    </w:p>
    <w:p w:rsidR="00235288" w:rsidRPr="00782E03" w:rsidRDefault="00C70F49" w:rsidP="004C78B5">
      <w:pPr>
        <w:jc w:val="center"/>
      </w:pPr>
      <w:r>
        <w:lastRenderedPageBreak/>
        <w:fldChar w:fldCharType="end"/>
      </w:r>
    </w:p>
    <w:p w:rsidR="003B3FDC" w:rsidRDefault="003B3FDC" w:rsidP="00C676D2"/>
    <w:p w:rsidR="003B3FDC" w:rsidRPr="00C676D2" w:rsidRDefault="003B3FDC" w:rsidP="00530BBF">
      <w:pPr>
        <w:pStyle w:val="Heading1"/>
      </w:pPr>
      <w:bookmarkStart w:id="0" w:name="_Toc15397731"/>
      <w:r w:rsidRPr="00C676D2">
        <w:lastRenderedPageBreak/>
        <w:t>INTRODUÇÃO</w:t>
      </w:r>
      <w:bookmarkEnd w:id="0"/>
    </w:p>
    <w:p w:rsidR="002B239C" w:rsidRPr="00936959" w:rsidRDefault="002B239C" w:rsidP="00FD5CCF">
      <w:pPr>
        <w:pStyle w:val="Heading2"/>
      </w:pPr>
      <w:bookmarkStart w:id="1" w:name="_Toc15397732"/>
      <w:r w:rsidRPr="00936959">
        <w:t>FUNCIONALIDADES</w:t>
      </w:r>
      <w:bookmarkEnd w:id="1"/>
    </w:p>
    <w:p w:rsidR="002B239C" w:rsidRPr="00C676D2" w:rsidRDefault="002B239C" w:rsidP="00C676D2">
      <w:r w:rsidRPr="00C676D2">
        <w:t xml:space="preserve">O SRC (Sistema de Risco e </w:t>
      </w:r>
      <w:proofErr w:type="spellStart"/>
      <w:r w:rsidRPr="00C676D2">
        <w:t>Compliance</w:t>
      </w:r>
      <w:proofErr w:type="spellEnd"/>
      <w:r w:rsidRPr="00C676D2">
        <w:t>) tem as seguintes funcionalidades:</w:t>
      </w:r>
    </w:p>
    <w:p w:rsidR="002B239C" w:rsidRDefault="002B239C" w:rsidP="00EB0614">
      <w:pPr>
        <w:pStyle w:val="ListParagraph"/>
      </w:pPr>
      <w:r w:rsidRPr="00EB0614">
        <w:t xml:space="preserve">Controle de enquadramento dos fundos </w:t>
      </w:r>
      <w:r w:rsidR="00CE01E3">
        <w:t>nas</w:t>
      </w:r>
      <w:r w:rsidRPr="00EB0614">
        <w:t xml:space="preserve"> regras regulamentares;</w:t>
      </w:r>
    </w:p>
    <w:p w:rsidR="002B239C" w:rsidRDefault="002B239C" w:rsidP="00EB0614">
      <w:pPr>
        <w:pStyle w:val="ListParagraph"/>
      </w:pPr>
      <w:r>
        <w:t>Controle da concentração e seu enquadramento em limites gerenciais;</w:t>
      </w:r>
    </w:p>
    <w:p w:rsidR="002B239C" w:rsidRDefault="002B239C" w:rsidP="00EB0614">
      <w:pPr>
        <w:pStyle w:val="ListParagraph"/>
      </w:pPr>
      <w:r>
        <w:t>Cálculo do risco de mercado (</w:t>
      </w:r>
      <w:proofErr w:type="spellStart"/>
      <w:proofErr w:type="gramStart"/>
      <w:r>
        <w:t>VaR</w:t>
      </w:r>
      <w:proofErr w:type="spellEnd"/>
      <w:proofErr w:type="gramEnd"/>
      <w:r>
        <w:t xml:space="preserve"> e Stress) e enquadramento em limites;</w:t>
      </w:r>
    </w:p>
    <w:p w:rsidR="002B239C" w:rsidRDefault="002B239C" w:rsidP="00EB0614">
      <w:pPr>
        <w:pStyle w:val="ListParagraph"/>
      </w:pPr>
      <w:r>
        <w:t>Cálculo do risco de crédito (</w:t>
      </w:r>
      <w:r w:rsidR="00E854AA">
        <w:t xml:space="preserve">Perda esperada e </w:t>
      </w:r>
      <w:proofErr w:type="spellStart"/>
      <w:r>
        <w:t>Credit-VaR</w:t>
      </w:r>
      <w:proofErr w:type="spellEnd"/>
      <w:r>
        <w:t>) e enquadramento em limites;</w:t>
      </w:r>
    </w:p>
    <w:p w:rsidR="002B239C" w:rsidRDefault="002B239C" w:rsidP="00EB0614">
      <w:pPr>
        <w:pStyle w:val="ListParagraph"/>
      </w:pPr>
      <w:r>
        <w:t>Cálculo do risco de liquidez e enquadramento na conformidade;</w:t>
      </w:r>
    </w:p>
    <w:p w:rsidR="002B239C" w:rsidRPr="002B239C" w:rsidRDefault="002B239C" w:rsidP="00EB0614">
      <w:pPr>
        <w:pStyle w:val="ListParagraph"/>
      </w:pPr>
      <w:proofErr w:type="spellStart"/>
      <w:r w:rsidRPr="002B239C">
        <w:t>Anti-Money</w:t>
      </w:r>
      <w:proofErr w:type="spellEnd"/>
      <w:r w:rsidRPr="002B239C">
        <w:t xml:space="preserve"> </w:t>
      </w:r>
      <w:proofErr w:type="spellStart"/>
      <w:r w:rsidRPr="002B239C">
        <w:t>Laundering</w:t>
      </w:r>
      <w:proofErr w:type="spellEnd"/>
      <w:r w:rsidRPr="002B239C">
        <w:t xml:space="preserve">, com controle de </w:t>
      </w:r>
      <w:proofErr w:type="gramStart"/>
      <w:r w:rsidRPr="002B239C">
        <w:t>off</w:t>
      </w:r>
      <w:proofErr w:type="gramEnd"/>
      <w:r w:rsidRPr="002B239C">
        <w:t>-</w:t>
      </w:r>
      <w:proofErr w:type="spellStart"/>
      <w:r w:rsidRPr="002B239C">
        <w:t>market</w:t>
      </w:r>
      <w:proofErr w:type="spellEnd"/>
      <w:r w:rsidRPr="002B239C">
        <w:t xml:space="preserve"> </w:t>
      </w:r>
      <w:proofErr w:type="spellStart"/>
      <w:r w:rsidRPr="002B239C">
        <w:t>prices</w:t>
      </w:r>
      <w:proofErr w:type="spellEnd"/>
      <w:r w:rsidRPr="002B239C">
        <w:t xml:space="preserve"> e de contrapartes</w:t>
      </w:r>
      <w:r>
        <w:t>;</w:t>
      </w:r>
    </w:p>
    <w:p w:rsidR="002B239C" w:rsidRDefault="002B239C" w:rsidP="00EB0614">
      <w:pPr>
        <w:pStyle w:val="ListParagraph"/>
      </w:pPr>
      <w:r w:rsidRPr="002B239C">
        <w:t>Conformidade do rateio e alocaç</w:t>
      </w:r>
      <w:r>
        <w:t>ão de ordens.</w:t>
      </w:r>
    </w:p>
    <w:p w:rsidR="002B239C" w:rsidRDefault="002B239C" w:rsidP="00C676D2">
      <w:r>
        <w:t xml:space="preserve">O SRC mantém uma </w:t>
      </w:r>
      <w:r w:rsidRPr="00C676D2">
        <w:rPr>
          <w:u w:val="single"/>
        </w:rPr>
        <w:t>base de dados</w:t>
      </w:r>
      <w:r>
        <w:t xml:space="preserve"> contendo:</w:t>
      </w:r>
    </w:p>
    <w:p w:rsidR="002B239C" w:rsidRDefault="002B239C" w:rsidP="00EB0614">
      <w:pPr>
        <w:pStyle w:val="ListParagraph"/>
      </w:pPr>
      <w:r>
        <w:t>Cadastro dos fundos;</w:t>
      </w:r>
    </w:p>
    <w:p w:rsidR="002B239C" w:rsidRDefault="002B239C" w:rsidP="00EB0614">
      <w:pPr>
        <w:pStyle w:val="ListParagraph"/>
      </w:pPr>
      <w:r>
        <w:t>Cadastro dos títulos;</w:t>
      </w:r>
    </w:p>
    <w:p w:rsidR="002B239C" w:rsidRDefault="002B239C" w:rsidP="00EB0614">
      <w:pPr>
        <w:pStyle w:val="ListParagraph"/>
      </w:pPr>
      <w:r>
        <w:t>Carteiras diárias de cada fundo;</w:t>
      </w:r>
    </w:p>
    <w:p w:rsidR="002B239C" w:rsidRDefault="002B239C" w:rsidP="00EB0614">
      <w:pPr>
        <w:pStyle w:val="ListParagraph"/>
      </w:pPr>
      <w:r>
        <w:t>Históricos de preços de mercado;</w:t>
      </w:r>
    </w:p>
    <w:p w:rsidR="00640A0F" w:rsidRDefault="00640A0F" w:rsidP="00EB0614">
      <w:pPr>
        <w:pStyle w:val="ListParagraph"/>
      </w:pPr>
      <w:r>
        <w:t>Históricos de quotas dos fundos;</w:t>
      </w:r>
    </w:p>
    <w:p w:rsidR="002B239C" w:rsidRDefault="002B239C" w:rsidP="00EB0614">
      <w:pPr>
        <w:pStyle w:val="ListParagraph"/>
      </w:pPr>
      <w:r>
        <w:t>Históricos dos negócios realizados;</w:t>
      </w:r>
    </w:p>
    <w:p w:rsidR="005C6A46" w:rsidRDefault="005C6A46" w:rsidP="00EB0614">
      <w:pPr>
        <w:pStyle w:val="ListParagraph"/>
      </w:pPr>
      <w:r>
        <w:t>Históricos de pedidos de resgate e transferências;</w:t>
      </w:r>
    </w:p>
    <w:p w:rsidR="002B239C" w:rsidRDefault="002B239C" w:rsidP="00EB0614">
      <w:pPr>
        <w:pStyle w:val="ListParagraph"/>
      </w:pPr>
      <w:r>
        <w:t>Cadastros de regras e limites;</w:t>
      </w:r>
    </w:p>
    <w:p w:rsidR="002B239C" w:rsidRDefault="002B239C" w:rsidP="00EB0614">
      <w:pPr>
        <w:pStyle w:val="ListParagraph"/>
      </w:pPr>
      <w:r>
        <w:t>Histórico dos resultados de en</w:t>
      </w:r>
      <w:r w:rsidR="007068FF">
        <w:t>quadramento e cálculo de riscos;</w:t>
      </w:r>
    </w:p>
    <w:p w:rsidR="007068FF" w:rsidRPr="002B239C" w:rsidRDefault="007068FF" w:rsidP="00EB0614">
      <w:pPr>
        <w:pStyle w:val="ListParagraph"/>
      </w:pPr>
      <w:r>
        <w:t xml:space="preserve">Logs de acesso, </w:t>
      </w:r>
      <w:proofErr w:type="gramStart"/>
      <w:r>
        <w:t>performance</w:t>
      </w:r>
      <w:proofErr w:type="gramEnd"/>
      <w:r>
        <w:t xml:space="preserve"> e erros.</w:t>
      </w:r>
    </w:p>
    <w:p w:rsidR="002B239C" w:rsidRDefault="002B239C" w:rsidP="00C676D2">
      <w:r>
        <w:t xml:space="preserve">Os dados </w:t>
      </w:r>
      <w:r w:rsidRPr="002B239C">
        <w:rPr>
          <w:u w:val="single"/>
        </w:rPr>
        <w:t>cadastrais</w:t>
      </w:r>
      <w:r>
        <w:t xml:space="preserve"> de fundos, títulos e regras são mantidos pelo usuário por meio de telas do SRC. </w:t>
      </w:r>
    </w:p>
    <w:p w:rsidR="002B239C" w:rsidRDefault="002B239C" w:rsidP="00C676D2">
      <w:r>
        <w:lastRenderedPageBreak/>
        <w:t>Os dados diários de carteira</w:t>
      </w:r>
      <w:r w:rsidR="005C6A46">
        <w:t>, movimentações</w:t>
      </w:r>
      <w:r w:rsidR="00640A0F">
        <w:t>,</w:t>
      </w:r>
      <w:r>
        <w:t xml:space="preserve"> preços de mercado</w:t>
      </w:r>
      <w:r w:rsidR="00640A0F">
        <w:t>, scores de crédito</w:t>
      </w:r>
      <w:proofErr w:type="gramStart"/>
      <w:r w:rsidR="00640A0F">
        <w:t xml:space="preserve"> </w:t>
      </w:r>
      <w:r>
        <w:t xml:space="preserve"> </w:t>
      </w:r>
      <w:proofErr w:type="gramEnd"/>
      <w:r w:rsidR="00640A0F">
        <w:t xml:space="preserve">e quotas de fundos </w:t>
      </w:r>
      <w:r>
        <w:t xml:space="preserve">são </w:t>
      </w:r>
      <w:r w:rsidRPr="002B239C">
        <w:rPr>
          <w:u w:val="single"/>
        </w:rPr>
        <w:t>importados</w:t>
      </w:r>
      <w:r>
        <w:t xml:space="preserve"> de fontes externas via arquivos .</w:t>
      </w:r>
      <w:proofErr w:type="spellStart"/>
      <w:r>
        <w:t>txt</w:t>
      </w:r>
      <w:proofErr w:type="spellEnd"/>
      <w:r>
        <w:t>, .</w:t>
      </w:r>
      <w:proofErr w:type="spellStart"/>
      <w:r>
        <w:t>xml</w:t>
      </w:r>
      <w:proofErr w:type="spellEnd"/>
      <w:r>
        <w:t xml:space="preserve"> ANBIMA e planilhas Excel.</w:t>
      </w:r>
    </w:p>
    <w:p w:rsidR="002B239C" w:rsidRDefault="005C6A46" w:rsidP="00FD5CCF">
      <w:pPr>
        <w:pStyle w:val="Heading2"/>
      </w:pPr>
      <w:bookmarkStart w:id="2" w:name="_Toc15397733"/>
      <w:r>
        <w:t>IMPORTAÇÃO</w:t>
      </w:r>
      <w:bookmarkEnd w:id="2"/>
    </w:p>
    <w:p w:rsidR="00934DBB" w:rsidRDefault="00223BD8" w:rsidP="00EB0614">
      <w:r>
        <w:t xml:space="preserve">A </w:t>
      </w:r>
      <w:r w:rsidRPr="000A50AF">
        <w:t>importação</w:t>
      </w:r>
      <w:r>
        <w:t xml:space="preserve"> de dados externos é uma operação </w:t>
      </w:r>
      <w:r w:rsidRPr="00EB0614">
        <w:rPr>
          <w:u w:val="single"/>
        </w:rPr>
        <w:t>independente</w:t>
      </w:r>
      <w:r w:rsidR="00934DBB">
        <w:t xml:space="preserve"> das demais, que pode ser executada previamente ao processamento.</w:t>
      </w:r>
    </w:p>
    <w:p w:rsidR="00934DBB" w:rsidRDefault="00934DBB" w:rsidP="00EB0614">
      <w:r>
        <w:t>Os seguintes dados são adquiridos unicamente via importação:</w:t>
      </w:r>
    </w:p>
    <w:p w:rsidR="00934DBB" w:rsidRDefault="00934DBB" w:rsidP="00934DBB">
      <w:pPr>
        <w:pStyle w:val="ListParagraph"/>
      </w:pPr>
      <w:r>
        <w:t>Carteiras;</w:t>
      </w:r>
    </w:p>
    <w:p w:rsidR="00934DBB" w:rsidRDefault="00934DBB" w:rsidP="00934DBB">
      <w:pPr>
        <w:pStyle w:val="ListParagraph"/>
      </w:pPr>
      <w:r>
        <w:t>Preços de fechamento;</w:t>
      </w:r>
    </w:p>
    <w:p w:rsidR="00934DBB" w:rsidRDefault="00934DBB" w:rsidP="00934DBB">
      <w:pPr>
        <w:pStyle w:val="ListParagraph"/>
      </w:pPr>
      <w:r>
        <w:t>Volumes negociados;</w:t>
      </w:r>
    </w:p>
    <w:p w:rsidR="00B37DEC" w:rsidRDefault="00B37DEC" w:rsidP="00934DBB">
      <w:pPr>
        <w:pStyle w:val="ListParagraph"/>
      </w:pPr>
      <w:r>
        <w:t xml:space="preserve">Credit score </w:t>
      </w:r>
      <w:r w:rsidR="00640A0F">
        <w:t>externo</w:t>
      </w:r>
      <w:r>
        <w:t>;</w:t>
      </w:r>
    </w:p>
    <w:p w:rsidR="00934DBB" w:rsidRDefault="00934DBB" w:rsidP="00934DBB">
      <w:pPr>
        <w:pStyle w:val="ListParagraph"/>
      </w:pPr>
      <w:r>
        <w:t>Fila de resgates e transferências entre fundos;</w:t>
      </w:r>
    </w:p>
    <w:p w:rsidR="00934DBB" w:rsidRDefault="00934DBB" w:rsidP="00934DBB">
      <w:pPr>
        <w:pStyle w:val="ListParagraph"/>
      </w:pPr>
      <w:r>
        <w:t>Posição de maiores cotistas;</w:t>
      </w:r>
    </w:p>
    <w:p w:rsidR="002A5B5F" w:rsidRDefault="00934DBB" w:rsidP="00934DBB">
      <w:pPr>
        <w:pStyle w:val="ListParagraph"/>
      </w:pPr>
      <w:r>
        <w:t>Negócios realizados</w:t>
      </w:r>
      <w:r w:rsidR="005B4911">
        <w:t xml:space="preserve"> (trades)</w:t>
      </w:r>
      <w:r w:rsidR="002A5B5F">
        <w:t>;</w:t>
      </w:r>
    </w:p>
    <w:p w:rsidR="00934DBB" w:rsidRDefault="002A5B5F" w:rsidP="00934DBB">
      <w:pPr>
        <w:pStyle w:val="ListParagraph"/>
      </w:pPr>
      <w:r>
        <w:t>Quotas dos fundos.</w:t>
      </w:r>
    </w:p>
    <w:p w:rsidR="00934DBB" w:rsidRDefault="00223BD8" w:rsidP="00EB0614">
      <w:r>
        <w:t>A importação</w:t>
      </w:r>
      <w:r w:rsidR="00934DBB">
        <w:t xml:space="preserve"> poderá</w:t>
      </w:r>
      <w:r>
        <w:t xml:space="preserve"> </w:t>
      </w:r>
      <w:r w:rsidR="00934DBB">
        <w:t xml:space="preserve">ler </w:t>
      </w:r>
      <w:r>
        <w:t xml:space="preserve">arquivos </w:t>
      </w:r>
      <w:r w:rsidR="00934DBB">
        <w:t xml:space="preserve">de </w:t>
      </w:r>
      <w:proofErr w:type="gramStart"/>
      <w:r w:rsidR="00934DBB">
        <w:t>tipos .</w:t>
      </w:r>
      <w:proofErr w:type="spellStart"/>
      <w:proofErr w:type="gramEnd"/>
      <w:r w:rsidR="00934DBB">
        <w:t>txt</w:t>
      </w:r>
      <w:proofErr w:type="spellEnd"/>
      <w:r w:rsidR="00934DBB">
        <w:t>, .</w:t>
      </w:r>
      <w:proofErr w:type="spellStart"/>
      <w:r w:rsidR="00934DBB">
        <w:t>xls</w:t>
      </w:r>
      <w:proofErr w:type="spellEnd"/>
      <w:r w:rsidR="00934DBB">
        <w:t>, .</w:t>
      </w:r>
      <w:proofErr w:type="spellStart"/>
      <w:r w:rsidR="00934DBB">
        <w:t>xlm</w:t>
      </w:r>
      <w:proofErr w:type="spellEnd"/>
      <w:r w:rsidR="00934DBB">
        <w:t xml:space="preserve"> e .</w:t>
      </w:r>
      <w:proofErr w:type="spellStart"/>
      <w:r w:rsidR="00934DBB">
        <w:t>accdb</w:t>
      </w:r>
      <w:proofErr w:type="spellEnd"/>
      <w:r w:rsidR="00934DBB">
        <w:t xml:space="preserve"> dependendo do tipo de dado a ser importado.</w:t>
      </w:r>
    </w:p>
    <w:p w:rsidR="005C6A46" w:rsidRDefault="00934DBB" w:rsidP="00EB0614">
      <w:r>
        <w:t xml:space="preserve">Ela busca os arquivos </w:t>
      </w:r>
      <w:r w:rsidR="00223BD8">
        <w:t xml:space="preserve">em pastas </w:t>
      </w:r>
      <w:r>
        <w:t>configuradas no sistema</w:t>
      </w:r>
      <w:r w:rsidR="00223BD8">
        <w:t>, lê toda a informação disponível e a armazena na base de dados para uso posterior.</w:t>
      </w:r>
    </w:p>
    <w:p w:rsidR="00640A0F" w:rsidRDefault="00640A0F" w:rsidP="00EB0614">
      <w:r>
        <w:t xml:space="preserve">Para ver as pastas de importação configuradas no sistema, use </w:t>
      </w:r>
      <w:proofErr w:type="gramStart"/>
      <w:r w:rsidR="007068FF" w:rsidRPr="007068FF">
        <w:rPr>
          <w:u w:val="wave"/>
        </w:rPr>
        <w:t>Menu</w:t>
      </w:r>
      <w:proofErr w:type="gramEnd"/>
      <w:r w:rsidR="007068FF" w:rsidRPr="007068FF">
        <w:rPr>
          <w:u w:val="wave"/>
        </w:rPr>
        <w:t xml:space="preserve"> Principal</w:t>
      </w:r>
      <w:r w:rsidR="007068FF">
        <w:sym w:font="Wingdings" w:char="F0E0"/>
      </w:r>
      <w:r>
        <w:t>Home</w:t>
      </w:r>
      <w:r>
        <w:sym w:font="Wingdings" w:char="F0E0"/>
      </w:r>
      <w:r>
        <w:t>Configuração.</w:t>
      </w:r>
    </w:p>
    <w:p w:rsidR="00223BD8" w:rsidRDefault="00223BD8" w:rsidP="00EB0614">
      <w:r>
        <w:t>Após a importação</w:t>
      </w:r>
      <w:r w:rsidR="00353899">
        <w:t>,</w:t>
      </w:r>
      <w:r>
        <w:t xml:space="preserve"> os arquivos externos podem ser alterados ou suprimidos sem </w:t>
      </w:r>
      <w:r w:rsidR="00353899">
        <w:t xml:space="preserve">afetar os dados que já foram </w:t>
      </w:r>
      <w:r w:rsidR="006D4674">
        <w:t>copiados na</w:t>
      </w:r>
      <w:r w:rsidR="00353899">
        <w:t xml:space="preserve"> base de dados do SRC.</w:t>
      </w:r>
    </w:p>
    <w:p w:rsidR="00223BD8" w:rsidRDefault="00290AC0" w:rsidP="00EB0614">
      <w:r>
        <w:t>A importação é realizada:</w:t>
      </w:r>
    </w:p>
    <w:p w:rsidR="007068FF" w:rsidRPr="007068FF" w:rsidRDefault="007068FF" w:rsidP="00EB0614">
      <w:pPr>
        <w:rPr>
          <w:u w:val="single"/>
        </w:rPr>
      </w:pPr>
      <w:r w:rsidRPr="007068FF">
        <w:rPr>
          <w:u w:val="single"/>
        </w:rPr>
        <w:t>Importação Automática:</w:t>
      </w:r>
    </w:p>
    <w:p w:rsidR="00290AC0" w:rsidRDefault="007068FF" w:rsidP="00EB0614">
      <w:pPr>
        <w:pStyle w:val="ListParagraph"/>
      </w:pPr>
      <w:r>
        <w:t xml:space="preserve">Automaticamente, </w:t>
      </w:r>
      <w:r w:rsidR="00290AC0">
        <w:t xml:space="preserve">completa, toda vez que o sistema é iniciado por </w:t>
      </w:r>
      <w:r w:rsidR="00353899">
        <w:t>um usuário autorizado como “Importador</w:t>
      </w:r>
      <w:r w:rsidR="00290AC0">
        <w:t>”;</w:t>
      </w:r>
    </w:p>
    <w:p w:rsidR="007068FF" w:rsidRPr="007068FF" w:rsidRDefault="007068FF" w:rsidP="007068FF">
      <w:pPr>
        <w:rPr>
          <w:u w:val="single"/>
        </w:rPr>
      </w:pPr>
      <w:r w:rsidRPr="007068FF">
        <w:rPr>
          <w:u w:val="single"/>
        </w:rPr>
        <w:t>Importação Manual comandada pelo usuário:</w:t>
      </w:r>
    </w:p>
    <w:p w:rsidR="007068FF" w:rsidRDefault="007068FF" w:rsidP="00EB0614">
      <w:pPr>
        <w:pStyle w:val="ListParagraph"/>
      </w:pPr>
      <w:r>
        <w:lastRenderedPageBreak/>
        <w:t xml:space="preserve">Completa, se o usuário comandar a função </w:t>
      </w:r>
      <w:proofErr w:type="gramStart"/>
      <w:r w:rsidRPr="007068FF">
        <w:rPr>
          <w:u w:val="wave"/>
        </w:rPr>
        <w:t>Menu</w:t>
      </w:r>
      <w:proofErr w:type="gramEnd"/>
      <w:r w:rsidRPr="007068FF">
        <w:rPr>
          <w:u w:val="wave"/>
        </w:rPr>
        <w:t xml:space="preserve"> Principal</w:t>
      </w:r>
      <w:r>
        <w:sym w:font="Wingdings" w:char="F0E0"/>
      </w:r>
      <w:r>
        <w:t>Home</w:t>
      </w:r>
      <w:r>
        <w:sym w:font="Wingdings" w:char="F0E0"/>
      </w:r>
      <w:r>
        <w:t>Reimporta tudo;</w:t>
      </w:r>
    </w:p>
    <w:p w:rsidR="00290AC0" w:rsidRDefault="00934DBB" w:rsidP="00EB0614">
      <w:pPr>
        <w:pStyle w:val="ListParagraph"/>
      </w:pPr>
      <w:proofErr w:type="gramStart"/>
      <w:r>
        <w:t>apenas</w:t>
      </w:r>
      <w:proofErr w:type="gramEnd"/>
      <w:r>
        <w:t xml:space="preserve"> </w:t>
      </w:r>
      <w:r w:rsidR="00290AC0">
        <w:t>das carteiras do dia, quando qualquer usuário comandar a “</w:t>
      </w:r>
      <w:proofErr w:type="spellStart"/>
      <w:r w:rsidR="00290AC0">
        <w:t>re-importação</w:t>
      </w:r>
      <w:proofErr w:type="spellEnd"/>
      <w:r w:rsidR="00290AC0">
        <w:t>”</w:t>
      </w:r>
      <w:r w:rsidR="00632DB4">
        <w:t xml:space="preserve"> (ver </w:t>
      </w:r>
      <w:r w:rsidR="00B30A00">
        <w:fldChar w:fldCharType="begin"/>
      </w:r>
      <w:r w:rsidR="00632DB4">
        <w:instrText xml:space="preserve"> REF _Ref459022985 \r \h </w:instrText>
      </w:r>
      <w:r w:rsidR="00B30A00">
        <w:fldChar w:fldCharType="separate"/>
      </w:r>
      <w:r w:rsidR="001A112C">
        <w:t>XIV-8</w:t>
      </w:r>
      <w:r w:rsidR="00B30A00">
        <w:fldChar w:fldCharType="end"/>
      </w:r>
      <w:r w:rsidR="00632DB4">
        <w:t>);</w:t>
      </w:r>
    </w:p>
    <w:p w:rsidR="00290AC0" w:rsidRDefault="00934DBB" w:rsidP="00EB0614">
      <w:pPr>
        <w:pStyle w:val="ListParagraph"/>
      </w:pPr>
      <w:proofErr w:type="gramStart"/>
      <w:r>
        <w:t>apenas</w:t>
      </w:r>
      <w:proofErr w:type="gramEnd"/>
      <w:r>
        <w:t xml:space="preserve"> </w:t>
      </w:r>
      <w:r w:rsidR="00290AC0">
        <w:t xml:space="preserve">da carteira de qualquer data, quando o usuário </w:t>
      </w:r>
      <w:r w:rsidR="00353899">
        <w:t>comandar</w:t>
      </w:r>
      <w:r w:rsidR="00290AC0">
        <w:t xml:space="preserve"> uma “</w:t>
      </w:r>
      <w:r w:rsidR="00632DB4">
        <w:t>mudança</w:t>
      </w:r>
      <w:r w:rsidR="00290AC0">
        <w:t xml:space="preserve"> de data” e o sistema não detectar </w:t>
      </w:r>
      <w:r w:rsidR="00353899">
        <w:t>a carteira da nova data na base</w:t>
      </w:r>
      <w:r w:rsidR="00632DB4">
        <w:t xml:space="preserve"> (ver </w:t>
      </w:r>
      <w:r w:rsidR="00B30A00">
        <w:fldChar w:fldCharType="begin"/>
      </w:r>
      <w:r w:rsidR="00632DB4">
        <w:instrText xml:space="preserve"> REF _Ref459020802 \r \h </w:instrText>
      </w:r>
      <w:r w:rsidR="00B30A00">
        <w:fldChar w:fldCharType="separate"/>
      </w:r>
      <w:r w:rsidR="001A112C">
        <w:t>XIV-7</w:t>
      </w:r>
      <w:r w:rsidR="00B30A00">
        <w:fldChar w:fldCharType="end"/>
      </w:r>
      <w:r w:rsidR="00632DB4">
        <w:t>)</w:t>
      </w:r>
      <w:r w:rsidR="00353899">
        <w:t>.</w:t>
      </w:r>
    </w:p>
    <w:p w:rsidR="00223BD8" w:rsidRDefault="00353899" w:rsidP="00FD5CCF">
      <w:pPr>
        <w:pStyle w:val="Heading2"/>
      </w:pPr>
      <w:bookmarkStart w:id="3" w:name="_Toc15397734"/>
      <w:r>
        <w:t>REPORTE</w:t>
      </w:r>
      <w:bookmarkEnd w:id="3"/>
    </w:p>
    <w:p w:rsidR="00353899" w:rsidRDefault="00353899" w:rsidP="00EB0614">
      <w:r>
        <w:t>O SRC grava os resultados dos testes de enquadramento e cálculos de risco sempre que é acionado por um usuário autorizado como “</w:t>
      </w:r>
      <w:proofErr w:type="spellStart"/>
      <w:r>
        <w:t>Reporter</w:t>
      </w:r>
      <w:proofErr w:type="spellEnd"/>
      <w:r>
        <w:t>”.</w:t>
      </w:r>
      <w:r w:rsidR="001B09DA">
        <w:t xml:space="preserve"> Os resultados do dia incluem:</w:t>
      </w:r>
    </w:p>
    <w:p w:rsidR="001B09DA" w:rsidRDefault="001B09DA" w:rsidP="00EB0614">
      <w:pPr>
        <w:pStyle w:val="ListParagraph"/>
      </w:pPr>
      <w:r>
        <w:t xml:space="preserve"> O teste de enquadramento dos fundos nas regras;</w:t>
      </w:r>
    </w:p>
    <w:p w:rsidR="001B09DA" w:rsidRDefault="001B09DA" w:rsidP="00EB0614">
      <w:pPr>
        <w:pStyle w:val="ListParagraph"/>
      </w:pPr>
      <w:r>
        <w:t xml:space="preserve"> A lista de </w:t>
      </w:r>
      <w:proofErr w:type="spellStart"/>
      <w:r>
        <w:t>desenquadramentos</w:t>
      </w:r>
      <w:proofErr w:type="spellEnd"/>
      <w:r>
        <w:t>;</w:t>
      </w:r>
    </w:p>
    <w:p w:rsidR="001B09DA" w:rsidRDefault="001B09DA" w:rsidP="00EB0614">
      <w:pPr>
        <w:pStyle w:val="ListParagraph"/>
      </w:pPr>
      <w:r>
        <w:t xml:space="preserve"> As métricas de risco de mercado (</w:t>
      </w:r>
      <w:proofErr w:type="spellStart"/>
      <w:proofErr w:type="gramStart"/>
      <w:r>
        <w:t>VaR</w:t>
      </w:r>
      <w:proofErr w:type="spellEnd"/>
      <w:proofErr w:type="gramEnd"/>
      <w:r>
        <w:t xml:space="preserve"> e Stress) por fundo;</w:t>
      </w:r>
    </w:p>
    <w:p w:rsidR="001B09DA" w:rsidRDefault="001B09DA" w:rsidP="00EB0614">
      <w:pPr>
        <w:pStyle w:val="ListParagraph"/>
      </w:pPr>
      <w:r>
        <w:t xml:space="preserve"> As exposições a fatores de risco de </w:t>
      </w:r>
      <w:proofErr w:type="spellStart"/>
      <w:r>
        <w:t>mecado</w:t>
      </w:r>
      <w:proofErr w:type="spellEnd"/>
      <w:r>
        <w:t xml:space="preserve"> por fundo;</w:t>
      </w:r>
    </w:p>
    <w:p w:rsidR="001B09DA" w:rsidRDefault="001B09DA" w:rsidP="00EB0614">
      <w:pPr>
        <w:pStyle w:val="ListParagraph"/>
      </w:pPr>
      <w:r>
        <w:t xml:space="preserve"> As métricas de risco de crédito (</w:t>
      </w:r>
      <w:proofErr w:type="spellStart"/>
      <w:r>
        <w:t>Expected</w:t>
      </w:r>
      <w:proofErr w:type="spellEnd"/>
      <w:r>
        <w:t xml:space="preserve"> </w:t>
      </w:r>
      <w:proofErr w:type="spellStart"/>
      <w:r>
        <w:t>Loss</w:t>
      </w:r>
      <w:proofErr w:type="spellEnd"/>
      <w:r>
        <w:t xml:space="preserve"> e </w:t>
      </w:r>
      <w:proofErr w:type="spellStart"/>
      <w:r>
        <w:t>Credit-VaR</w:t>
      </w:r>
      <w:proofErr w:type="spellEnd"/>
      <w:r>
        <w:t>) por fundo;</w:t>
      </w:r>
    </w:p>
    <w:p w:rsidR="001B09DA" w:rsidRDefault="001B09DA" w:rsidP="00EB0614">
      <w:pPr>
        <w:pStyle w:val="ListParagraph"/>
      </w:pPr>
      <w:r>
        <w:t xml:space="preserve"> O enquadramento em liquidez e o índice de cobertura de liquidez para cada vértice padrão;</w:t>
      </w:r>
    </w:p>
    <w:p w:rsidR="001B09DA" w:rsidRDefault="001B09DA" w:rsidP="00EB0614">
      <w:pPr>
        <w:pStyle w:val="ListParagraph"/>
      </w:pPr>
      <w:r>
        <w:t xml:space="preserve"> O teste de </w:t>
      </w:r>
      <w:proofErr w:type="spellStart"/>
      <w:r>
        <w:t>Anti</w:t>
      </w:r>
      <w:proofErr w:type="spellEnd"/>
      <w:r>
        <w:t>-Money-</w:t>
      </w:r>
      <w:proofErr w:type="spellStart"/>
      <w:r>
        <w:t>Laudering</w:t>
      </w:r>
      <w:proofErr w:type="spellEnd"/>
      <w:r>
        <w:t xml:space="preserve"> de todos os negócios realizados;</w:t>
      </w:r>
    </w:p>
    <w:p w:rsidR="001B09DA" w:rsidRDefault="001B09DA" w:rsidP="00EB0614">
      <w:pPr>
        <w:pStyle w:val="ListParagraph"/>
      </w:pPr>
      <w:r>
        <w:t xml:space="preserve"> As métricas de concentração;</w:t>
      </w:r>
    </w:p>
    <w:p w:rsidR="001B09DA" w:rsidRDefault="001B09DA" w:rsidP="00EB0614">
      <w:pPr>
        <w:pStyle w:val="ListParagraph"/>
      </w:pPr>
      <w:r>
        <w:t>O teste de rateio e divisão de ordens de todos os negócios realizados.</w:t>
      </w:r>
    </w:p>
    <w:p w:rsidR="00353899" w:rsidRDefault="00353899" w:rsidP="00934DBB">
      <w:r>
        <w:t>Cada reporte sobrescreve o reporte anterior da mesma data, de modo que só existe um reporte por data.</w:t>
      </w:r>
    </w:p>
    <w:p w:rsidR="00640A0F" w:rsidRDefault="00640A0F" w:rsidP="00FD5CCF">
      <w:pPr>
        <w:pStyle w:val="Heading2"/>
      </w:pPr>
      <w:bookmarkStart w:id="4" w:name="_Toc15397735"/>
      <w:bookmarkStart w:id="5" w:name="_Ref458696608"/>
      <w:r>
        <w:t>LOGS</w:t>
      </w:r>
      <w:bookmarkEnd w:id="4"/>
    </w:p>
    <w:p w:rsidR="00640A0F" w:rsidRDefault="00640A0F" w:rsidP="00640A0F">
      <w:r>
        <w:t>O SRC também grava os seguintes logs:</w:t>
      </w:r>
    </w:p>
    <w:p w:rsidR="00640A0F" w:rsidRDefault="00640A0F" w:rsidP="00B4259A">
      <w:pPr>
        <w:pStyle w:val="ListParagraph"/>
        <w:numPr>
          <w:ilvl w:val="0"/>
          <w:numId w:val="58"/>
        </w:numPr>
      </w:pPr>
      <w:r>
        <w:t xml:space="preserve">Log de </w:t>
      </w:r>
      <w:r w:rsidR="001C03C8">
        <w:t>acesso: quem entrou no sistema,</w:t>
      </w:r>
      <w:r>
        <w:t xml:space="preserve"> editou registros</w:t>
      </w:r>
      <w:r w:rsidR="001C03C8">
        <w:t>, fez simulações</w:t>
      </w:r>
      <w:r>
        <w:t>;</w:t>
      </w:r>
    </w:p>
    <w:p w:rsidR="00640A0F" w:rsidRDefault="00640A0F" w:rsidP="00B4259A">
      <w:pPr>
        <w:pStyle w:val="ListParagraph"/>
        <w:numPr>
          <w:ilvl w:val="0"/>
          <w:numId w:val="58"/>
        </w:numPr>
      </w:pPr>
      <w:r>
        <w:t>Log de importação/reporte:</w:t>
      </w:r>
      <w:proofErr w:type="gramStart"/>
      <w:r>
        <w:t xml:space="preserve">  </w:t>
      </w:r>
      <w:proofErr w:type="gramEnd"/>
      <w:r>
        <w:t>quem comandou importação e/ou reporte;</w:t>
      </w:r>
    </w:p>
    <w:p w:rsidR="00640A0F" w:rsidRDefault="00640A0F" w:rsidP="00B4259A">
      <w:pPr>
        <w:pStyle w:val="ListParagraph"/>
        <w:numPr>
          <w:ilvl w:val="0"/>
          <w:numId w:val="58"/>
        </w:numPr>
      </w:pPr>
      <w:r>
        <w:t xml:space="preserve">Log de </w:t>
      </w:r>
      <w:proofErr w:type="gramStart"/>
      <w:r>
        <w:t>performance</w:t>
      </w:r>
      <w:proofErr w:type="gramEnd"/>
      <w:r>
        <w:t xml:space="preserve">: quanto tempo </w:t>
      </w:r>
      <w:r w:rsidR="001C03C8">
        <w:t>demorou cada função crít</w:t>
      </w:r>
      <w:r w:rsidR="007068FF">
        <w:t>ica de leitura/reporte de dados;</w:t>
      </w:r>
    </w:p>
    <w:p w:rsidR="007068FF" w:rsidRPr="00640A0F" w:rsidRDefault="007068FF" w:rsidP="00B4259A">
      <w:pPr>
        <w:pStyle w:val="ListParagraph"/>
        <w:numPr>
          <w:ilvl w:val="0"/>
          <w:numId w:val="58"/>
        </w:numPr>
      </w:pPr>
      <w:r>
        <w:t>Log de erros: os erros detectados.</w:t>
      </w:r>
    </w:p>
    <w:p w:rsidR="00353899" w:rsidRPr="00E82180" w:rsidRDefault="003B3FDC" w:rsidP="00FD5CCF">
      <w:pPr>
        <w:pStyle w:val="Heading2"/>
      </w:pPr>
      <w:bookmarkStart w:id="6" w:name="_Toc15397736"/>
      <w:r w:rsidRPr="00E82180">
        <w:lastRenderedPageBreak/>
        <w:t xml:space="preserve">EXECUÇÃO EM </w:t>
      </w:r>
      <w:r w:rsidR="00353899" w:rsidRPr="00E82180">
        <w:t>BATCH</w:t>
      </w:r>
      <w:bookmarkEnd w:id="5"/>
      <w:bookmarkEnd w:id="6"/>
    </w:p>
    <w:p w:rsidR="00297B7C" w:rsidRDefault="00353899" w:rsidP="00C676D2">
      <w:r>
        <w:t>Caso qualquer das duas situações ocorra:</w:t>
      </w:r>
    </w:p>
    <w:p w:rsidR="00353899" w:rsidRDefault="00353899" w:rsidP="00EB0614">
      <w:pPr>
        <w:pStyle w:val="ListParagraph"/>
      </w:pPr>
      <w:r>
        <w:t xml:space="preserve">O SRC é iniciado por um usuário autorizado como “Batch </w:t>
      </w:r>
      <w:proofErr w:type="spellStart"/>
      <w:r>
        <w:t>User</w:t>
      </w:r>
      <w:proofErr w:type="spellEnd"/>
      <w:r>
        <w:t>”</w:t>
      </w:r>
      <w:r w:rsidR="00EB0614">
        <w:t xml:space="preserve"> </w:t>
      </w:r>
      <w:r w:rsidR="00EB0614">
        <w:rPr>
          <w:u w:val="single"/>
        </w:rPr>
        <w:t>ou</w:t>
      </w:r>
    </w:p>
    <w:p w:rsidR="00353899" w:rsidRDefault="00353899" w:rsidP="00EB0614">
      <w:pPr>
        <w:pStyle w:val="ListParagraph"/>
      </w:pPr>
      <w:r>
        <w:t>O SRC é acionado da linha de comando com a opção “/b”</w:t>
      </w:r>
    </w:p>
    <w:p w:rsidR="00EB0614" w:rsidRDefault="00353899" w:rsidP="00C676D2">
      <w:proofErr w:type="gramStart"/>
      <w:r>
        <w:t>então</w:t>
      </w:r>
      <w:proofErr w:type="gramEnd"/>
      <w:r>
        <w:t xml:space="preserve"> o SRC rodará em modo “</w:t>
      </w:r>
      <w:r w:rsidRPr="00EB0614">
        <w:rPr>
          <w:u w:val="single"/>
        </w:rPr>
        <w:t>batch</w:t>
      </w:r>
      <w:r w:rsidR="00EB0614">
        <w:t xml:space="preserve">”, sem abrir nenhuma sessão interativa com o usuário. </w:t>
      </w:r>
    </w:p>
    <w:p w:rsidR="00353899" w:rsidRPr="00EB0614" w:rsidRDefault="00EB0614" w:rsidP="00C676D2">
      <w:r>
        <w:t>A sequência de processamento será executada normalmente e, se o usuário for um “</w:t>
      </w:r>
      <w:proofErr w:type="spellStart"/>
      <w:r>
        <w:t>Reporter</w:t>
      </w:r>
      <w:proofErr w:type="spellEnd"/>
      <w:r>
        <w:t xml:space="preserve">”, os resultados serão gravados e serão enviados por </w:t>
      </w:r>
      <w:r>
        <w:rPr>
          <w:u w:val="single"/>
        </w:rPr>
        <w:t>e-mail</w:t>
      </w:r>
      <w:r>
        <w:t xml:space="preserve"> para </w:t>
      </w:r>
      <w:proofErr w:type="gramStart"/>
      <w:r>
        <w:t>a mailing</w:t>
      </w:r>
      <w:proofErr w:type="gramEnd"/>
      <w:r>
        <w:t xml:space="preserve"> </w:t>
      </w:r>
      <w:proofErr w:type="spellStart"/>
      <w:r>
        <w:t>list</w:t>
      </w:r>
      <w:proofErr w:type="spellEnd"/>
      <w:r>
        <w:t xml:space="preserve"> cadastrada. O SRC terminará após isso.</w:t>
      </w:r>
    </w:p>
    <w:p w:rsidR="001B09DA" w:rsidRDefault="001B09DA" w:rsidP="00C676D2">
      <w:r>
        <w:t xml:space="preserve">A execução em “batch” </w:t>
      </w:r>
      <w:r w:rsidR="007068FF">
        <w:t>deve ser</w:t>
      </w:r>
      <w:r>
        <w:t xml:space="preserve"> agendada diariamente de modo a perfazer o ciclo diário de atualização e reporte.</w:t>
      </w:r>
    </w:p>
    <w:p w:rsidR="001B09DA" w:rsidRDefault="001B09DA" w:rsidP="00FD5CCF">
      <w:pPr>
        <w:pStyle w:val="Heading2"/>
      </w:pPr>
      <w:bookmarkStart w:id="7" w:name="_Toc15397737"/>
      <w:r>
        <w:t>FUNCIONALIDADES DE CARTEIRA</w:t>
      </w:r>
      <w:bookmarkEnd w:id="7"/>
    </w:p>
    <w:p w:rsidR="00906260" w:rsidRDefault="002E19E0" w:rsidP="00EB0614">
      <w:pPr>
        <w:pStyle w:val="ListParagraph"/>
      </w:pPr>
      <w:r>
        <w:t xml:space="preserve">Importar </w:t>
      </w:r>
      <w:proofErr w:type="gramStart"/>
      <w:r>
        <w:t>carteira .</w:t>
      </w:r>
      <w:proofErr w:type="spellStart"/>
      <w:proofErr w:type="gramEnd"/>
      <w:r>
        <w:t>txt</w:t>
      </w:r>
      <w:proofErr w:type="spellEnd"/>
      <w:r>
        <w:t xml:space="preserve"> formato interno da Capitânia</w:t>
      </w:r>
      <w:r w:rsidR="00A472DB">
        <w:t>;</w:t>
      </w:r>
    </w:p>
    <w:p w:rsidR="002E19E0" w:rsidRDefault="002E19E0" w:rsidP="00EB0614">
      <w:pPr>
        <w:pStyle w:val="ListParagraph"/>
      </w:pPr>
      <w:r>
        <w:t xml:space="preserve">Importar </w:t>
      </w:r>
      <w:proofErr w:type="gramStart"/>
      <w:r>
        <w:t>carteira .</w:t>
      </w:r>
      <w:proofErr w:type="gramEnd"/>
      <w:r>
        <w:t>XML ANBIMA</w:t>
      </w:r>
      <w:r w:rsidR="00A472DB">
        <w:t>;</w:t>
      </w:r>
    </w:p>
    <w:p w:rsidR="00DD2162" w:rsidRDefault="00DD2162" w:rsidP="00EB0614">
      <w:pPr>
        <w:pStyle w:val="ListParagraph"/>
      </w:pPr>
      <w:r>
        <w:t>Consolidar compras e vendas realizadas (boletas);</w:t>
      </w:r>
    </w:p>
    <w:p w:rsidR="002E19E0" w:rsidRDefault="002E19E0" w:rsidP="00EB0614">
      <w:pPr>
        <w:pStyle w:val="ListParagraph"/>
      </w:pPr>
      <w:r>
        <w:t>Cadastro automático dos títulos novos detectados nas importações</w:t>
      </w:r>
      <w:r w:rsidR="00A472DB">
        <w:t>;</w:t>
      </w:r>
    </w:p>
    <w:p w:rsidR="002E19E0" w:rsidRDefault="002E19E0" w:rsidP="00EB0614">
      <w:pPr>
        <w:pStyle w:val="ListParagraph"/>
      </w:pPr>
      <w:r>
        <w:t xml:space="preserve">Cadastro das propriedades dos títulos (emissor, vencimento, </w:t>
      </w:r>
      <w:proofErr w:type="spellStart"/>
      <w:r>
        <w:t>etc</w:t>
      </w:r>
      <w:proofErr w:type="spellEnd"/>
      <w:r>
        <w:t>)</w:t>
      </w:r>
      <w:r w:rsidR="00A472DB">
        <w:t>;</w:t>
      </w:r>
    </w:p>
    <w:p w:rsidR="002E19E0" w:rsidRDefault="002E19E0" w:rsidP="00EB0614">
      <w:pPr>
        <w:pStyle w:val="ListParagraph"/>
      </w:pPr>
      <w:r>
        <w:t>Consolidar carteira de fundos investidos e tratar carteira consolidada</w:t>
      </w:r>
      <w:r w:rsidR="00A472DB">
        <w:t>;</w:t>
      </w:r>
    </w:p>
    <w:p w:rsidR="00223C8B" w:rsidRDefault="00223C8B" w:rsidP="00EB0614">
      <w:pPr>
        <w:pStyle w:val="ListParagraph"/>
      </w:pPr>
      <w:r>
        <w:t>Visualização da carteira dos fundos, ‘fechada’ e ‘aberta</w:t>
      </w:r>
      <w:proofErr w:type="gramStart"/>
      <w:r>
        <w:t>’</w:t>
      </w:r>
      <w:proofErr w:type="gramEnd"/>
    </w:p>
    <w:p w:rsidR="002E19E0" w:rsidRDefault="00223C8B" w:rsidP="00EB0614">
      <w:pPr>
        <w:pStyle w:val="ListParagraph"/>
      </w:pPr>
      <w:r>
        <w:t xml:space="preserve">Visualização dos </w:t>
      </w:r>
      <w:r w:rsidR="002E19E0">
        <w:t>investimentos cruzados de um fundo em outro</w:t>
      </w:r>
      <w:r w:rsidR="00A472DB">
        <w:t>;</w:t>
      </w:r>
    </w:p>
    <w:p w:rsidR="002E19E0" w:rsidRDefault="00223C8B" w:rsidP="00EB0614">
      <w:pPr>
        <w:pStyle w:val="ListParagraph"/>
      </w:pPr>
      <w:r>
        <w:t xml:space="preserve">Visualização da </w:t>
      </w:r>
      <w:r w:rsidR="002E19E0">
        <w:t xml:space="preserve">concentração </w:t>
      </w:r>
      <w:r>
        <w:t xml:space="preserve">de carteira </w:t>
      </w:r>
      <w:r w:rsidR="002E19E0">
        <w:t>por qualquer propriedade dos títulos</w:t>
      </w:r>
      <w:r w:rsidR="00A472DB">
        <w:t>;</w:t>
      </w:r>
    </w:p>
    <w:p w:rsidR="002E19E0" w:rsidRDefault="00223C8B" w:rsidP="00EB0614">
      <w:pPr>
        <w:pStyle w:val="ListParagraph"/>
      </w:pPr>
      <w:r>
        <w:t>Visualização da</w:t>
      </w:r>
      <w:r w:rsidR="002E19E0">
        <w:t xml:space="preserve"> alocação de um título entre fundos</w:t>
      </w:r>
      <w:r w:rsidR="00A472DB">
        <w:t>.</w:t>
      </w:r>
    </w:p>
    <w:p w:rsidR="003B3FDC" w:rsidRDefault="001B09DA" w:rsidP="00FD5CCF">
      <w:pPr>
        <w:pStyle w:val="Heading2"/>
      </w:pPr>
      <w:bookmarkStart w:id="8" w:name="_Toc15397738"/>
      <w:r>
        <w:t>FUNCIONALIDADES DE COMPLIANCE</w:t>
      </w:r>
      <w:bookmarkEnd w:id="8"/>
    </w:p>
    <w:p w:rsidR="00BF3D1F" w:rsidRDefault="00BF3D1F" w:rsidP="00EB0614">
      <w:pPr>
        <w:pStyle w:val="ListParagraph"/>
      </w:pPr>
      <w:proofErr w:type="spellStart"/>
      <w:r>
        <w:t>Pré</w:t>
      </w:r>
      <w:proofErr w:type="spellEnd"/>
      <w:r>
        <w:t xml:space="preserve">- e Pós-trade </w:t>
      </w:r>
      <w:proofErr w:type="spellStart"/>
      <w:r>
        <w:t>compliance</w:t>
      </w:r>
      <w:proofErr w:type="spellEnd"/>
      <w:r>
        <w:t>;</w:t>
      </w:r>
    </w:p>
    <w:p w:rsidR="002E19E0" w:rsidRDefault="001C03C8" w:rsidP="00EB0614">
      <w:pPr>
        <w:pStyle w:val="ListParagraph"/>
      </w:pPr>
      <w:r>
        <w:t>C</w:t>
      </w:r>
      <w:r w:rsidR="002E19E0">
        <w:t xml:space="preserve">riar e cadastrar novas propriedades dos títulos (rating, emissor, tipo, </w:t>
      </w:r>
      <w:proofErr w:type="spellStart"/>
      <w:r w:rsidR="002E19E0">
        <w:t>etc</w:t>
      </w:r>
      <w:proofErr w:type="spellEnd"/>
      <w:r w:rsidR="002E19E0">
        <w:t>)</w:t>
      </w:r>
      <w:r w:rsidR="00A472DB">
        <w:t>;</w:t>
      </w:r>
    </w:p>
    <w:p w:rsidR="002E19E0" w:rsidRDefault="001C03C8" w:rsidP="00EB0614">
      <w:pPr>
        <w:pStyle w:val="ListParagraph"/>
      </w:pPr>
      <w:r>
        <w:lastRenderedPageBreak/>
        <w:t>A</w:t>
      </w:r>
      <w:r w:rsidR="002E19E0">
        <w:t>tualizar as propriedades dos títulos</w:t>
      </w:r>
      <w:r w:rsidR="00A472DB">
        <w:t>;</w:t>
      </w:r>
    </w:p>
    <w:p w:rsidR="00A472DB" w:rsidRDefault="001C03C8" w:rsidP="00EB0614">
      <w:pPr>
        <w:pStyle w:val="ListParagraph"/>
      </w:pPr>
      <w:r>
        <w:t>C</w:t>
      </w:r>
      <w:r w:rsidR="00223C8B">
        <w:t>onsulta a</w:t>
      </w:r>
      <w:r w:rsidR="00A472DB">
        <w:t xml:space="preserve"> todos os valores históricos das propriedades (</w:t>
      </w:r>
      <w:proofErr w:type="spellStart"/>
      <w:r w:rsidR="00A472DB">
        <w:t>ex</w:t>
      </w:r>
      <w:proofErr w:type="spellEnd"/>
      <w:r w:rsidR="00A472DB">
        <w:t>: ratings anteriores);</w:t>
      </w:r>
    </w:p>
    <w:p w:rsidR="00390EF6" w:rsidRDefault="001C03C8" w:rsidP="00EB0614">
      <w:pPr>
        <w:pStyle w:val="ListParagraph"/>
      </w:pPr>
      <w:r>
        <w:t>C</w:t>
      </w:r>
      <w:r w:rsidR="002E19E0">
        <w:t xml:space="preserve">adastrar regras em </w:t>
      </w:r>
      <w:proofErr w:type="gramStart"/>
      <w:r w:rsidR="002E19E0">
        <w:t>3</w:t>
      </w:r>
      <w:proofErr w:type="gramEnd"/>
      <w:r w:rsidR="002E19E0">
        <w:t xml:space="preserve"> níveis</w:t>
      </w:r>
      <w:r w:rsidR="00390EF6">
        <w:t>, com reportes separados</w:t>
      </w:r>
      <w:r w:rsidR="002E19E0">
        <w:t xml:space="preserve">: </w:t>
      </w:r>
    </w:p>
    <w:p w:rsidR="00390EF6" w:rsidRDefault="00EB0614" w:rsidP="00EB0614">
      <w:pPr>
        <w:ind w:left="2160" w:firstLine="720"/>
      </w:pPr>
      <w:r>
        <w:t xml:space="preserve">- </w:t>
      </w:r>
      <w:r w:rsidR="002E19E0">
        <w:t xml:space="preserve">regulamentar; </w:t>
      </w:r>
    </w:p>
    <w:p w:rsidR="00390EF6" w:rsidRDefault="00EB0614" w:rsidP="00EB0614">
      <w:pPr>
        <w:ind w:left="2160" w:firstLine="720"/>
      </w:pPr>
      <w:r>
        <w:t xml:space="preserve">- </w:t>
      </w:r>
      <w:r w:rsidR="002E19E0">
        <w:t>limite interno</w:t>
      </w:r>
      <w:r w:rsidR="00390EF6">
        <w:t xml:space="preserve"> (crédito, concentração)</w:t>
      </w:r>
      <w:r w:rsidR="002E19E0">
        <w:t xml:space="preserve">; </w:t>
      </w:r>
    </w:p>
    <w:p w:rsidR="002E19E0" w:rsidRDefault="00EB0614" w:rsidP="00EB0614">
      <w:pPr>
        <w:ind w:left="2160" w:firstLine="720"/>
      </w:pPr>
      <w:r>
        <w:t>-</w:t>
      </w:r>
      <w:r w:rsidR="009449AB">
        <w:t xml:space="preserve"> </w:t>
      </w:r>
      <w:r w:rsidR="00390EF6">
        <w:t xml:space="preserve">limite </w:t>
      </w:r>
      <w:r w:rsidR="002E19E0">
        <w:t>gerencial</w:t>
      </w:r>
      <w:r w:rsidR="00A472DB">
        <w:t>;</w:t>
      </w:r>
    </w:p>
    <w:p w:rsidR="002E19E0" w:rsidRDefault="001C03C8" w:rsidP="00EB0614">
      <w:pPr>
        <w:pStyle w:val="ListParagraph"/>
      </w:pPr>
      <w:r>
        <w:t>C</w:t>
      </w:r>
      <w:r w:rsidR="002E19E0">
        <w:t>adastrar regras de limites sobre quaisquer propriedades dos títulos</w:t>
      </w:r>
      <w:r w:rsidR="00A472DB">
        <w:t>;</w:t>
      </w:r>
    </w:p>
    <w:p w:rsidR="002E19E0" w:rsidRDefault="001C03C8" w:rsidP="00EB0614">
      <w:pPr>
        <w:pStyle w:val="ListParagraph"/>
      </w:pPr>
      <w:r>
        <w:t>R</w:t>
      </w:r>
      <w:r w:rsidR="002E19E0">
        <w:t xml:space="preserve">egras de concentração agregada e de concentração por cada emissor, tomador, </w:t>
      </w:r>
      <w:proofErr w:type="spellStart"/>
      <w:r w:rsidR="002E19E0">
        <w:t>etc</w:t>
      </w:r>
      <w:proofErr w:type="spellEnd"/>
      <w:r w:rsidR="00A472DB">
        <w:t>;</w:t>
      </w:r>
    </w:p>
    <w:p w:rsidR="002E19E0" w:rsidRDefault="001C03C8" w:rsidP="00EB0614">
      <w:pPr>
        <w:pStyle w:val="ListParagraph"/>
      </w:pPr>
      <w:r>
        <w:t>R</w:t>
      </w:r>
      <w:r w:rsidR="002E19E0">
        <w:t>egras de concentração na carteira ou de percentual da emissão</w:t>
      </w:r>
      <w:r w:rsidR="00A472DB">
        <w:t>;</w:t>
      </w:r>
    </w:p>
    <w:p w:rsidR="002E19E0" w:rsidRDefault="001C03C8" w:rsidP="00EB0614">
      <w:pPr>
        <w:pStyle w:val="ListParagraph"/>
      </w:pPr>
      <w:r>
        <w:t>R</w:t>
      </w:r>
      <w:r w:rsidR="002E19E0">
        <w:t xml:space="preserve">egras de estoque ou de movimentação (observadas </w:t>
      </w:r>
      <w:r w:rsidR="00390EF6">
        <w:t xml:space="preserve">somente </w:t>
      </w:r>
      <w:r w:rsidR="002E19E0">
        <w:t>na aquisição)</w:t>
      </w:r>
      <w:r w:rsidR="00A472DB">
        <w:t>;</w:t>
      </w:r>
    </w:p>
    <w:p w:rsidR="00223C8B" w:rsidRDefault="001C03C8" w:rsidP="00EB0614">
      <w:pPr>
        <w:pStyle w:val="ListParagraph"/>
      </w:pPr>
      <w:r>
        <w:t>C</w:t>
      </w:r>
      <w:r w:rsidR="00223C8B">
        <w:t>omparadores para qualidade de crédito e funções de datas;</w:t>
      </w:r>
    </w:p>
    <w:p w:rsidR="00A472DB" w:rsidRDefault="001C03C8" w:rsidP="00EB0614">
      <w:pPr>
        <w:pStyle w:val="ListParagraph"/>
      </w:pPr>
      <w:r>
        <w:t>A</w:t>
      </w:r>
      <w:r w:rsidR="00A472DB">
        <w:t>grupamento das regras em “livros” (</w:t>
      </w:r>
      <w:proofErr w:type="spellStart"/>
      <w:r w:rsidR="00A472DB">
        <w:t>ex</w:t>
      </w:r>
      <w:proofErr w:type="spellEnd"/>
      <w:r w:rsidR="00A472DB">
        <w:t>: 3792);</w:t>
      </w:r>
    </w:p>
    <w:p w:rsidR="002E19E0" w:rsidRPr="001C7455" w:rsidRDefault="001C03C8" w:rsidP="00EB0614">
      <w:pPr>
        <w:pStyle w:val="ListParagraph"/>
        <w:rPr>
          <w:lang w:val="en-US"/>
        </w:rPr>
      </w:pPr>
      <w:r>
        <w:rPr>
          <w:lang w:val="en-US"/>
        </w:rPr>
        <w:t>H</w:t>
      </w:r>
      <w:r w:rsidR="00A472DB" w:rsidRPr="001C7455">
        <w:rPr>
          <w:lang w:val="en-US"/>
        </w:rPr>
        <w:t>ard limits e soft limits (warnings);</w:t>
      </w:r>
    </w:p>
    <w:p w:rsidR="00A472DB" w:rsidRDefault="001C03C8" w:rsidP="00EB0614">
      <w:pPr>
        <w:pStyle w:val="ListParagraph"/>
      </w:pPr>
      <w:proofErr w:type="spellStart"/>
      <w:r>
        <w:t>D</w:t>
      </w:r>
      <w:r w:rsidR="00A472DB" w:rsidRPr="00A472DB">
        <w:t>ashboard</w:t>
      </w:r>
      <w:proofErr w:type="spellEnd"/>
      <w:r w:rsidR="00A472DB" w:rsidRPr="00A472DB">
        <w:t xml:space="preserve"> do enquadramento dos fundos com ‘sem</w:t>
      </w:r>
      <w:r w:rsidR="00A472DB">
        <w:t>áforo’;</w:t>
      </w:r>
    </w:p>
    <w:p w:rsidR="00A472DB" w:rsidRDefault="001C03C8" w:rsidP="00EB0614">
      <w:pPr>
        <w:pStyle w:val="ListParagraph"/>
      </w:pPr>
      <w:proofErr w:type="spellStart"/>
      <w:r>
        <w:t>D</w:t>
      </w:r>
      <w:r w:rsidR="00A472DB">
        <w:t>ashboard</w:t>
      </w:r>
      <w:proofErr w:type="spellEnd"/>
      <w:r w:rsidR="00A472DB">
        <w:t xml:space="preserve"> das regras por fundo, com ‘semáforo’;</w:t>
      </w:r>
    </w:p>
    <w:p w:rsidR="00A472DB" w:rsidRDefault="001C03C8" w:rsidP="00EB0614">
      <w:pPr>
        <w:pStyle w:val="ListParagraph"/>
      </w:pPr>
      <w:r>
        <w:t>G</w:t>
      </w:r>
      <w:r w:rsidR="00A472DB">
        <w:t xml:space="preserve">ravação dos resultados de </w:t>
      </w:r>
      <w:proofErr w:type="spellStart"/>
      <w:r w:rsidR="00A472DB">
        <w:t>Compliance</w:t>
      </w:r>
      <w:proofErr w:type="spellEnd"/>
      <w:r w:rsidR="00A472DB">
        <w:t>.</w:t>
      </w:r>
    </w:p>
    <w:p w:rsidR="001B09DA" w:rsidRDefault="001B09DA" w:rsidP="00FD5CCF">
      <w:pPr>
        <w:pStyle w:val="Heading2"/>
      </w:pPr>
      <w:bookmarkStart w:id="9" w:name="_Toc481503663"/>
      <w:bookmarkStart w:id="10" w:name="_Toc15397739"/>
      <w:bookmarkEnd w:id="9"/>
      <w:r>
        <w:t>FUNCIONALIDADES DE RISCO DE MERCADO</w:t>
      </w:r>
      <w:bookmarkEnd w:id="10"/>
    </w:p>
    <w:p w:rsidR="00A472DB" w:rsidRDefault="00A472DB" w:rsidP="001C7455">
      <w:pPr>
        <w:pStyle w:val="ListParagraph"/>
      </w:pPr>
      <w:r>
        <w:t xml:space="preserve">Cálculo de </w:t>
      </w:r>
      <w:proofErr w:type="spellStart"/>
      <w:proofErr w:type="gramStart"/>
      <w:r>
        <w:t>VaR</w:t>
      </w:r>
      <w:proofErr w:type="spellEnd"/>
      <w:proofErr w:type="gramEnd"/>
      <w:r>
        <w:t xml:space="preserve"> e Stress de mercado por fundo;</w:t>
      </w:r>
    </w:p>
    <w:p w:rsidR="00A472DB" w:rsidRDefault="00A472DB" w:rsidP="001C7455">
      <w:pPr>
        <w:pStyle w:val="ListParagraph"/>
      </w:pPr>
      <w:r>
        <w:t>Cálculo de Stress nos fundos por cenário determinado;</w:t>
      </w:r>
    </w:p>
    <w:p w:rsidR="001C03C8" w:rsidRDefault="001C03C8" w:rsidP="001C03C8">
      <w:pPr>
        <w:pStyle w:val="ListParagraph"/>
      </w:pPr>
      <w:r>
        <w:t>Cadastro dos cenários de Stress;</w:t>
      </w:r>
    </w:p>
    <w:p w:rsidR="001C03C8" w:rsidRDefault="001C03C8" w:rsidP="001C7455">
      <w:pPr>
        <w:pStyle w:val="ListParagraph"/>
      </w:pPr>
      <w:r>
        <w:t xml:space="preserve">Cálculo histórico de </w:t>
      </w:r>
      <w:proofErr w:type="spellStart"/>
      <w:proofErr w:type="gramStart"/>
      <w:r>
        <w:t>VaR</w:t>
      </w:r>
      <w:proofErr w:type="spellEnd"/>
      <w:proofErr w:type="gramEnd"/>
      <w:r>
        <w:t xml:space="preserve">, Stress, </w:t>
      </w:r>
      <w:proofErr w:type="spellStart"/>
      <w:r>
        <w:t>drawdown</w:t>
      </w:r>
      <w:proofErr w:type="spellEnd"/>
      <w:r>
        <w:t xml:space="preserve"> e variação da quota em crises;</w:t>
      </w:r>
    </w:p>
    <w:p w:rsidR="001C03C8" w:rsidRDefault="001C03C8" w:rsidP="001C7455">
      <w:pPr>
        <w:pStyle w:val="ListParagraph"/>
      </w:pPr>
      <w:proofErr w:type="spellStart"/>
      <w:r>
        <w:t>Backtest</w:t>
      </w:r>
      <w:proofErr w:type="spellEnd"/>
      <w:r>
        <w:t xml:space="preserve"> de </w:t>
      </w:r>
      <w:proofErr w:type="spellStart"/>
      <w:proofErr w:type="gramStart"/>
      <w:r>
        <w:t>VaR</w:t>
      </w:r>
      <w:proofErr w:type="spellEnd"/>
      <w:proofErr w:type="gramEnd"/>
      <w:r>
        <w:t>;</w:t>
      </w:r>
    </w:p>
    <w:p w:rsidR="00A472DB" w:rsidRDefault="00A472DB" w:rsidP="001C7455">
      <w:pPr>
        <w:pStyle w:val="ListParagraph"/>
      </w:pPr>
      <w:r>
        <w:t xml:space="preserve">Cálculo da exposição a fatores de risco (delta e </w:t>
      </w:r>
      <w:proofErr w:type="spellStart"/>
      <w:r>
        <w:t>duration</w:t>
      </w:r>
      <w:proofErr w:type="spellEnd"/>
      <w:r>
        <w:t>);</w:t>
      </w:r>
    </w:p>
    <w:p w:rsidR="00A472DB" w:rsidRDefault="00A472DB" w:rsidP="001C7455">
      <w:pPr>
        <w:pStyle w:val="ListParagraph"/>
      </w:pPr>
      <w:r>
        <w:lastRenderedPageBreak/>
        <w:t>Fatores</w:t>
      </w:r>
      <w:r w:rsidR="00DD2162">
        <w:t xml:space="preserve"> de risco</w:t>
      </w:r>
      <w:r>
        <w:t xml:space="preserve">: </w:t>
      </w:r>
      <w:proofErr w:type="spellStart"/>
      <w:r>
        <w:t>pré</w:t>
      </w:r>
      <w:proofErr w:type="spellEnd"/>
      <w:r>
        <w:t>, IPCA, IGPM, dólar e IFIX;</w:t>
      </w:r>
    </w:p>
    <w:p w:rsidR="00A472DB" w:rsidRDefault="00A472DB" w:rsidP="001C7455">
      <w:pPr>
        <w:pStyle w:val="ListParagraph"/>
      </w:pPr>
      <w:r>
        <w:t>Importação e manutenção das séries históricas de fatores de risco;</w:t>
      </w:r>
    </w:p>
    <w:p w:rsidR="002A5B5F" w:rsidRDefault="002A5B5F" w:rsidP="001C7455">
      <w:pPr>
        <w:pStyle w:val="ListParagraph"/>
      </w:pPr>
      <w:r>
        <w:t>Importação e manutenção das séries históricas de quotas;</w:t>
      </w:r>
    </w:p>
    <w:p w:rsidR="00A472DB" w:rsidRDefault="00223C8B" w:rsidP="001C7455">
      <w:pPr>
        <w:pStyle w:val="ListParagraph"/>
      </w:pPr>
      <w:r>
        <w:t>Visualização</w:t>
      </w:r>
      <w:r w:rsidR="00A472DB">
        <w:t xml:space="preserve"> dos parâmetros (volatilidades e stress) computados das séries;</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Cadastro dos limites especiais por fundo;</w:t>
      </w:r>
    </w:p>
    <w:p w:rsidR="00A472DB" w:rsidRDefault="00A472DB" w:rsidP="001C7455">
      <w:pPr>
        <w:pStyle w:val="ListParagraph"/>
      </w:pPr>
      <w:r>
        <w:t xml:space="preserve">Cadastro dos soft </w:t>
      </w:r>
      <w:proofErr w:type="spellStart"/>
      <w:r>
        <w:t>limits</w:t>
      </w:r>
      <w:proofErr w:type="spellEnd"/>
      <w:r>
        <w:t xml:space="preserve"> (</w:t>
      </w:r>
      <w:proofErr w:type="spellStart"/>
      <w:r>
        <w:t>warnings</w:t>
      </w:r>
      <w:proofErr w:type="spellEnd"/>
      <w:r>
        <w:t>);</w:t>
      </w:r>
    </w:p>
    <w:p w:rsidR="00A472DB" w:rsidRDefault="001C03C8" w:rsidP="001C7455">
      <w:pPr>
        <w:pStyle w:val="ListParagraph"/>
      </w:pPr>
      <w:proofErr w:type="spellStart"/>
      <w:r>
        <w:t>D</w:t>
      </w:r>
      <w:r w:rsidR="00A472DB">
        <w:t>ashboard</w:t>
      </w:r>
      <w:proofErr w:type="spellEnd"/>
      <w:r w:rsidR="00A472DB">
        <w:t xml:space="preserve"> de enquadramento dos fundos nos limites com ‘semáforo’;</w:t>
      </w:r>
    </w:p>
    <w:p w:rsidR="00A472DB" w:rsidRPr="00A472DB" w:rsidRDefault="001C03C8" w:rsidP="001C7455">
      <w:pPr>
        <w:pStyle w:val="ListParagraph"/>
      </w:pPr>
      <w:r>
        <w:t>G</w:t>
      </w:r>
      <w:r w:rsidR="00A472DB">
        <w:t>ravação dos resultados de risco de mercado;</w:t>
      </w:r>
    </w:p>
    <w:p w:rsidR="001B09DA" w:rsidRDefault="001B09DA" w:rsidP="00FD5CCF">
      <w:pPr>
        <w:pStyle w:val="Heading2"/>
      </w:pPr>
      <w:bookmarkStart w:id="11" w:name="_Toc15397740"/>
      <w:r>
        <w:t>FUNCIONALIDADES DE RISCO DE CRÉDITO</w:t>
      </w:r>
      <w:bookmarkEnd w:id="11"/>
    </w:p>
    <w:p w:rsidR="003F5012" w:rsidRDefault="003F5012" w:rsidP="001C7455">
      <w:pPr>
        <w:pStyle w:val="ListParagraph"/>
      </w:pPr>
      <w:r>
        <w:t>Rating interno e externo;</w:t>
      </w:r>
    </w:p>
    <w:p w:rsidR="00A472DB" w:rsidRDefault="00A472DB" w:rsidP="001C7455">
      <w:pPr>
        <w:pStyle w:val="ListParagraph"/>
      </w:pPr>
      <w:r>
        <w:t>Cálculo de “Perda esperada” e “</w:t>
      </w:r>
      <w:proofErr w:type="spellStart"/>
      <w:r>
        <w:t>Credit-VaR</w:t>
      </w:r>
      <w:proofErr w:type="spellEnd"/>
      <w:r>
        <w:t>”</w:t>
      </w:r>
      <w:r w:rsidR="00E35936">
        <w:t xml:space="preserve"> com base em ‘rating’;</w:t>
      </w:r>
    </w:p>
    <w:p w:rsidR="00B37DEC" w:rsidRDefault="001C03C8" w:rsidP="001C7455">
      <w:pPr>
        <w:pStyle w:val="ListParagraph"/>
      </w:pPr>
      <w:r>
        <w:t>Importação de</w:t>
      </w:r>
      <w:r w:rsidR="00B37DEC">
        <w:t xml:space="preserve"> </w:t>
      </w:r>
      <w:proofErr w:type="spellStart"/>
      <w:r w:rsidR="00B37DEC">
        <w:t>credit</w:t>
      </w:r>
      <w:proofErr w:type="spellEnd"/>
      <w:r w:rsidR="00B37DEC">
        <w:t xml:space="preserve"> score</w:t>
      </w:r>
      <w:r>
        <w:t xml:space="preserve"> por ‘nome’, de fonte externa</w:t>
      </w:r>
      <w:r w:rsidR="00B37DEC">
        <w:t>;</w:t>
      </w:r>
    </w:p>
    <w:p w:rsidR="00A472DB" w:rsidRDefault="00A472DB" w:rsidP="001C7455">
      <w:pPr>
        <w:pStyle w:val="ListParagraph"/>
      </w:pPr>
      <w:r>
        <w:t xml:space="preserve">Cadastro </w:t>
      </w:r>
      <w:r w:rsidR="00E35936">
        <w:t xml:space="preserve">e atualização </w:t>
      </w:r>
      <w:r>
        <w:t>d</w:t>
      </w:r>
      <w:r w:rsidR="00E35936">
        <w:t>o</w:t>
      </w:r>
      <w:r>
        <w:t xml:space="preserve"> ‘rating’</w:t>
      </w:r>
      <w:r w:rsidR="00E35936">
        <w:t>;</w:t>
      </w:r>
    </w:p>
    <w:p w:rsidR="00E35936" w:rsidRDefault="00E35936" w:rsidP="001C7455">
      <w:pPr>
        <w:pStyle w:val="ListParagraph"/>
      </w:pPr>
      <w:r>
        <w:t>Configuração das constantes (correlação, LGD) do cálculo do risco;</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 xml:space="preserve">Cadastro dos limites especiais por </w:t>
      </w:r>
      <w:proofErr w:type="gramStart"/>
      <w:r>
        <w:t>fundo</w:t>
      </w:r>
      <w:r w:rsidR="00390EF6">
        <w:t xml:space="preserve"> e fundos isentos</w:t>
      </w:r>
      <w:proofErr w:type="gramEnd"/>
      <w:r>
        <w:t>;</w:t>
      </w:r>
    </w:p>
    <w:p w:rsidR="00A472DB" w:rsidRDefault="00A472DB" w:rsidP="001C7455">
      <w:pPr>
        <w:pStyle w:val="ListParagraph"/>
      </w:pPr>
      <w:r>
        <w:t xml:space="preserve">Cadastro dos soft </w:t>
      </w:r>
      <w:proofErr w:type="spellStart"/>
      <w:r>
        <w:t>limits</w:t>
      </w:r>
      <w:proofErr w:type="spellEnd"/>
      <w:r>
        <w:t xml:space="preserve"> (</w:t>
      </w:r>
      <w:proofErr w:type="spellStart"/>
      <w:r>
        <w:t>warnings</w:t>
      </w:r>
      <w:proofErr w:type="spellEnd"/>
      <w:r>
        <w:t>);</w:t>
      </w:r>
    </w:p>
    <w:p w:rsidR="00A472DB" w:rsidRDefault="001C03C8" w:rsidP="001C7455">
      <w:pPr>
        <w:pStyle w:val="ListParagraph"/>
      </w:pPr>
      <w:proofErr w:type="spellStart"/>
      <w:r>
        <w:t>D</w:t>
      </w:r>
      <w:r w:rsidR="00A472DB">
        <w:t>ashboard</w:t>
      </w:r>
      <w:proofErr w:type="spellEnd"/>
      <w:r w:rsidR="00A472DB">
        <w:t xml:space="preserve"> de enquadramento dos fundos nos limites com ‘semáforo’;</w:t>
      </w:r>
    </w:p>
    <w:p w:rsidR="00A472DB" w:rsidRDefault="001C03C8" w:rsidP="001C7455">
      <w:pPr>
        <w:pStyle w:val="ListParagraph"/>
      </w:pPr>
      <w:r>
        <w:t>G</w:t>
      </w:r>
      <w:r w:rsidR="00A472DB">
        <w:t xml:space="preserve">ravação dos resultados de risco de </w:t>
      </w:r>
      <w:r w:rsidR="00E35936">
        <w:t>crédito</w:t>
      </w:r>
      <w:r w:rsidR="00A472DB">
        <w:t>;</w:t>
      </w:r>
    </w:p>
    <w:p w:rsidR="001B09DA" w:rsidRPr="00E854AA" w:rsidRDefault="001B09DA" w:rsidP="00FD5CCF">
      <w:pPr>
        <w:pStyle w:val="Heading2"/>
      </w:pPr>
      <w:bookmarkStart w:id="12" w:name="_Toc481503666"/>
      <w:bookmarkStart w:id="13" w:name="_Toc15397741"/>
      <w:bookmarkEnd w:id="12"/>
      <w:r w:rsidRPr="00E854AA">
        <w:lastRenderedPageBreak/>
        <w:t>FUNCIONALIDADES DE RISCO DE LIQUIDEZ</w:t>
      </w:r>
      <w:bookmarkEnd w:id="13"/>
    </w:p>
    <w:p w:rsidR="00E35936" w:rsidRDefault="00E35936" w:rsidP="001C7455">
      <w:pPr>
        <w:pStyle w:val="ListParagraph"/>
      </w:pPr>
      <w:r>
        <w:t>Cadastro dos fluxos de caixa dos títulos;</w:t>
      </w:r>
    </w:p>
    <w:p w:rsidR="00E35936" w:rsidRDefault="00E35936" w:rsidP="001C7455">
      <w:pPr>
        <w:pStyle w:val="ListParagraph"/>
      </w:pPr>
      <w:r>
        <w:t>Importação do ADTV dos títulos;</w:t>
      </w:r>
    </w:p>
    <w:p w:rsidR="00E35936" w:rsidRDefault="00E35936" w:rsidP="001C7455">
      <w:pPr>
        <w:pStyle w:val="ListParagraph"/>
      </w:pPr>
      <w:r>
        <w:t xml:space="preserve">Cadastro do modelo de </w:t>
      </w:r>
      <w:r w:rsidR="00390EF6">
        <w:t>gestão</w:t>
      </w:r>
      <w:r>
        <w:t xml:space="preserve"> de liquidez por fundo e do caixa mínimo gerencial;</w:t>
      </w:r>
    </w:p>
    <w:p w:rsidR="00E35936" w:rsidRDefault="00E35936" w:rsidP="001C7455">
      <w:pPr>
        <w:pStyle w:val="ListParagraph"/>
      </w:pPr>
      <w:r>
        <w:t>Cadastro do prazo de cotização dos fundos;</w:t>
      </w:r>
    </w:p>
    <w:p w:rsidR="00E35936" w:rsidRDefault="00E35936" w:rsidP="001C7455">
      <w:pPr>
        <w:pStyle w:val="ListParagraph"/>
      </w:pPr>
      <w:r>
        <w:t>Cálculo da concentração de cotistas;</w:t>
      </w:r>
    </w:p>
    <w:p w:rsidR="00E35936" w:rsidRDefault="00E35936" w:rsidP="001C7455">
      <w:pPr>
        <w:pStyle w:val="ListParagraph"/>
      </w:pPr>
      <w:r>
        <w:t>Cálculo da volatilidade de resgates e da volatilidade de PL;</w:t>
      </w:r>
    </w:p>
    <w:p w:rsidR="00E35936" w:rsidRDefault="00E35936" w:rsidP="001C7455">
      <w:pPr>
        <w:pStyle w:val="ListParagraph"/>
      </w:pPr>
      <w:r>
        <w:t>Importação da fila de resgates e da agenda de transferências;</w:t>
      </w:r>
    </w:p>
    <w:p w:rsidR="00E35936" w:rsidRDefault="00E35936" w:rsidP="001C7455">
      <w:pPr>
        <w:pStyle w:val="ListParagraph"/>
      </w:pPr>
      <w:r>
        <w:t>Cálculo da liquidez do ativo contando fluxos</w:t>
      </w:r>
      <w:proofErr w:type="gramStart"/>
      <w:r>
        <w:t xml:space="preserve">  </w:t>
      </w:r>
      <w:proofErr w:type="gramEnd"/>
      <w:r>
        <w:t>de caixa, regras da ANBIMA e ADTV;</w:t>
      </w:r>
    </w:p>
    <w:p w:rsidR="00E35936" w:rsidRDefault="00E35936" w:rsidP="001C7455">
      <w:pPr>
        <w:pStyle w:val="ListParagraph"/>
      </w:pPr>
      <w:r>
        <w:t xml:space="preserve">Cálculo da necessidade do passivo </w:t>
      </w:r>
      <w:r w:rsidR="00390EF6">
        <w:t>por</w:t>
      </w:r>
      <w:r>
        <w:t xml:space="preserve"> </w:t>
      </w:r>
      <w:proofErr w:type="gramStart"/>
      <w:r>
        <w:t>regates pedidos, previstos</w:t>
      </w:r>
      <w:proofErr w:type="gramEnd"/>
      <w:r>
        <w:t xml:space="preserve"> e concentração;</w:t>
      </w:r>
    </w:p>
    <w:p w:rsidR="00E35936" w:rsidRDefault="00E35936" w:rsidP="001C7455">
      <w:pPr>
        <w:pStyle w:val="ListParagraph"/>
      </w:pPr>
      <w:r>
        <w:t>Simulação de stress de liquidez;</w:t>
      </w:r>
    </w:p>
    <w:p w:rsidR="00E35936" w:rsidRDefault="00E35936" w:rsidP="001C7455">
      <w:pPr>
        <w:pStyle w:val="ListParagraph"/>
      </w:pPr>
      <w:r>
        <w:t>Simulação de quitação ou modificação de fluxo;</w:t>
      </w:r>
    </w:p>
    <w:p w:rsidR="00E35936" w:rsidRDefault="00223C8B" w:rsidP="001C7455">
      <w:pPr>
        <w:pStyle w:val="ListParagraph"/>
      </w:pPr>
      <w:r>
        <w:t>Visualização</w:t>
      </w:r>
      <w:r w:rsidR="00E35936">
        <w:t xml:space="preserve"> da cobertura do passivo;</w:t>
      </w:r>
    </w:p>
    <w:p w:rsidR="00E35936" w:rsidRDefault="00223C8B" w:rsidP="001C7455">
      <w:pPr>
        <w:pStyle w:val="ListParagraph"/>
      </w:pPr>
      <w:r>
        <w:t xml:space="preserve">Visualização </w:t>
      </w:r>
      <w:r w:rsidR="00E35936">
        <w:t xml:space="preserve">do “cash </w:t>
      </w:r>
      <w:proofErr w:type="spellStart"/>
      <w:r w:rsidR="00E35936">
        <w:t>report</w:t>
      </w:r>
      <w:proofErr w:type="spellEnd"/>
      <w:r w:rsidR="00E35936">
        <w:t>” com o caixa de curto prazo;</w:t>
      </w:r>
    </w:p>
    <w:p w:rsidR="00E35936" w:rsidRDefault="00E35936" w:rsidP="001C7455">
      <w:pPr>
        <w:pStyle w:val="ListParagraph"/>
      </w:pPr>
      <w:proofErr w:type="spellStart"/>
      <w:proofErr w:type="gramStart"/>
      <w:r>
        <w:t>dashboard</w:t>
      </w:r>
      <w:proofErr w:type="spellEnd"/>
      <w:proofErr w:type="gramEnd"/>
      <w:r>
        <w:t xml:space="preserve"> de enquadramento dos fundos nos limites com ‘semáforo’;</w:t>
      </w:r>
    </w:p>
    <w:p w:rsidR="00E35936" w:rsidRDefault="00E35936" w:rsidP="001C7455">
      <w:pPr>
        <w:pStyle w:val="ListParagraph"/>
      </w:pPr>
      <w:proofErr w:type="gramStart"/>
      <w:r>
        <w:t>gravação</w:t>
      </w:r>
      <w:proofErr w:type="gramEnd"/>
      <w:r>
        <w:t xml:space="preserve"> dos </w:t>
      </w:r>
      <w:r w:rsidR="00390EF6">
        <w:t>resultados de risco de liquidez.</w:t>
      </w:r>
    </w:p>
    <w:p w:rsidR="001B09DA" w:rsidRDefault="001B09DA" w:rsidP="00FD5CCF">
      <w:pPr>
        <w:pStyle w:val="Heading2"/>
      </w:pPr>
      <w:bookmarkStart w:id="14" w:name="_Toc15397742"/>
      <w:r>
        <w:t>FUNCIONALIDADES DE AML</w:t>
      </w:r>
      <w:bookmarkEnd w:id="14"/>
    </w:p>
    <w:p w:rsidR="00390EF6" w:rsidRDefault="00390EF6" w:rsidP="001C7455">
      <w:pPr>
        <w:pStyle w:val="ListParagraph"/>
      </w:pPr>
      <w:r>
        <w:t>Cadastro de contrapartes com informação de “</w:t>
      </w:r>
      <w:proofErr w:type="spellStart"/>
      <w:r>
        <w:t>blacklist</w:t>
      </w:r>
      <w:proofErr w:type="spellEnd"/>
      <w:r>
        <w:t>”;</w:t>
      </w:r>
    </w:p>
    <w:p w:rsidR="00E35936" w:rsidRDefault="00E35936" w:rsidP="001C7455">
      <w:pPr>
        <w:pStyle w:val="ListParagraph"/>
      </w:pPr>
      <w:r>
        <w:t>Importação dos trades do CRM e da planilha de envio ao Administrador;</w:t>
      </w:r>
    </w:p>
    <w:p w:rsidR="00223C8B" w:rsidRDefault="00223C8B" w:rsidP="001C7455">
      <w:pPr>
        <w:pStyle w:val="ListParagraph"/>
      </w:pPr>
      <w:r>
        <w:t>Importação dos preços de fechamento dos ativos;</w:t>
      </w:r>
    </w:p>
    <w:p w:rsidR="00E35936" w:rsidRDefault="00E35936" w:rsidP="001C7455">
      <w:pPr>
        <w:pStyle w:val="ListParagraph"/>
      </w:pPr>
      <w:r>
        <w:t>Cálculo do túnel de preço</w:t>
      </w:r>
      <w:r w:rsidR="00390EF6">
        <w:t>;</w:t>
      </w:r>
    </w:p>
    <w:p w:rsidR="00E35936" w:rsidRPr="001C7455" w:rsidRDefault="00E35936" w:rsidP="001C7455">
      <w:pPr>
        <w:pStyle w:val="ListParagraph"/>
        <w:rPr>
          <w:lang w:val="en-US"/>
        </w:rPr>
      </w:pPr>
      <w:proofErr w:type="spellStart"/>
      <w:r w:rsidRPr="001C7455">
        <w:rPr>
          <w:lang w:val="en-US"/>
        </w:rPr>
        <w:t>Dete</w:t>
      </w:r>
      <w:r w:rsidR="001C7455">
        <w:rPr>
          <w:lang w:val="en-US"/>
        </w:rPr>
        <w:t>c</w:t>
      </w:r>
      <w:r w:rsidRPr="001C7455">
        <w:rPr>
          <w:lang w:val="en-US"/>
        </w:rPr>
        <w:t>ção</w:t>
      </w:r>
      <w:proofErr w:type="spellEnd"/>
      <w:r w:rsidRPr="001C7455">
        <w:rPr>
          <w:lang w:val="en-US"/>
        </w:rPr>
        <w:t xml:space="preserve"> de </w:t>
      </w:r>
      <w:r w:rsidR="00390EF6" w:rsidRPr="001C7455">
        <w:rPr>
          <w:lang w:val="en-US"/>
        </w:rPr>
        <w:t>off-market price;</w:t>
      </w:r>
    </w:p>
    <w:p w:rsidR="00390EF6" w:rsidRDefault="00390EF6" w:rsidP="001C7455">
      <w:pPr>
        <w:pStyle w:val="ListParagraph"/>
      </w:pPr>
      <w:r w:rsidRPr="00390EF6">
        <w:t xml:space="preserve">Detecção de </w:t>
      </w:r>
      <w:proofErr w:type="spellStart"/>
      <w:proofErr w:type="gramStart"/>
      <w:r w:rsidRPr="00390EF6">
        <w:t>day</w:t>
      </w:r>
      <w:proofErr w:type="spellEnd"/>
      <w:proofErr w:type="gramEnd"/>
      <w:r w:rsidRPr="00390EF6">
        <w:t>-trade</w:t>
      </w:r>
      <w:r>
        <w:t>;</w:t>
      </w:r>
    </w:p>
    <w:p w:rsidR="00C27747" w:rsidRPr="00390EF6" w:rsidRDefault="00C27747" w:rsidP="001C7455">
      <w:pPr>
        <w:pStyle w:val="ListParagraph"/>
      </w:pPr>
      <w:r>
        <w:lastRenderedPageBreak/>
        <w:t>Detecção de trades entre fundos;</w:t>
      </w:r>
    </w:p>
    <w:p w:rsidR="00390EF6" w:rsidRDefault="00390EF6" w:rsidP="001C7455">
      <w:pPr>
        <w:pStyle w:val="ListParagraph"/>
      </w:pPr>
      <w:r w:rsidRPr="00390EF6">
        <w:t>Detecção de trade com contraparte n</w:t>
      </w:r>
      <w:r>
        <w:t>ão cadastrada</w:t>
      </w:r>
      <w:r w:rsidR="002E2818">
        <w:t xml:space="preserve"> ou contraparte de alto risco</w:t>
      </w:r>
      <w:r>
        <w:t>;</w:t>
      </w:r>
    </w:p>
    <w:p w:rsidR="00390EF6" w:rsidRDefault="00390EF6" w:rsidP="001C7455">
      <w:pPr>
        <w:pStyle w:val="ListParagraph"/>
      </w:pPr>
      <w:proofErr w:type="gramStart"/>
      <w:r>
        <w:t>gravação</w:t>
      </w:r>
      <w:proofErr w:type="gramEnd"/>
      <w:r>
        <w:t xml:space="preserve"> dos resultados de AML.</w:t>
      </w:r>
    </w:p>
    <w:p w:rsidR="00223C8B" w:rsidRDefault="00223C8B" w:rsidP="00FD5CCF">
      <w:pPr>
        <w:pStyle w:val="Heading2"/>
      </w:pPr>
      <w:bookmarkStart w:id="15" w:name="_Toc15397743"/>
      <w:r>
        <w:t>FUNCIONALIDADES DE RATEIO E ALOCAÇÃO</w:t>
      </w:r>
      <w:bookmarkEnd w:id="15"/>
    </w:p>
    <w:p w:rsidR="00223C8B" w:rsidRDefault="00223C8B" w:rsidP="001C7455">
      <w:pPr>
        <w:pStyle w:val="ListParagraph"/>
      </w:pPr>
      <w:proofErr w:type="gramStart"/>
      <w:r>
        <w:t>importação</w:t>
      </w:r>
      <w:proofErr w:type="gramEnd"/>
      <w:r>
        <w:t xml:space="preserve"> dos trades;</w:t>
      </w:r>
    </w:p>
    <w:p w:rsidR="00223C8B" w:rsidRDefault="00223C8B" w:rsidP="001C7455">
      <w:pPr>
        <w:pStyle w:val="ListParagraph"/>
      </w:pPr>
      <w:r>
        <w:t>Verificação do preço médio do rateio entre fundos.</w:t>
      </w:r>
    </w:p>
    <w:p w:rsidR="00223C8B" w:rsidRDefault="00223C8B" w:rsidP="001C7455">
      <w:pPr>
        <w:pStyle w:val="ListParagraph"/>
      </w:pPr>
      <w:r>
        <w:t>Gravação dos resultados de rateio e alocação.</w:t>
      </w:r>
    </w:p>
    <w:p w:rsidR="001B09DA" w:rsidRDefault="001B09DA" w:rsidP="00FD5CCF">
      <w:pPr>
        <w:pStyle w:val="Heading2"/>
      </w:pPr>
      <w:bookmarkStart w:id="16" w:name="_Toc15397744"/>
      <w:r>
        <w:t>OUTRAS FUNCIONALIDADES</w:t>
      </w:r>
      <w:bookmarkEnd w:id="16"/>
    </w:p>
    <w:p w:rsidR="00E613DB" w:rsidRPr="00E613DB" w:rsidRDefault="00E613DB" w:rsidP="00E613DB">
      <w:pPr>
        <w:pStyle w:val="ListParagraph"/>
        <w:rPr>
          <w:u w:val="single"/>
        </w:rPr>
      </w:pPr>
      <w:r w:rsidRPr="00E613DB">
        <w:rPr>
          <w:u w:val="single"/>
        </w:rPr>
        <w:t xml:space="preserve">Todas as tabelas em tela podem ser copiadas </w:t>
      </w:r>
      <w:r>
        <w:rPr>
          <w:u w:val="single"/>
        </w:rPr>
        <w:t xml:space="preserve">para outros aplicativos com </w:t>
      </w:r>
      <w:proofErr w:type="spellStart"/>
      <w:r w:rsidRPr="00E613DB">
        <w:rPr>
          <w:u w:val="single"/>
        </w:rPr>
        <w:t>Ct</w:t>
      </w:r>
      <w:r>
        <w:rPr>
          <w:u w:val="single"/>
        </w:rPr>
        <w:t>rl</w:t>
      </w:r>
      <w:proofErr w:type="spellEnd"/>
      <w:r w:rsidRPr="00E613DB">
        <w:rPr>
          <w:u w:val="single"/>
        </w:rPr>
        <w:t>-C.</w:t>
      </w:r>
    </w:p>
    <w:p w:rsidR="00390EF6" w:rsidRDefault="00390EF6" w:rsidP="001C7455">
      <w:pPr>
        <w:pStyle w:val="ListParagraph"/>
      </w:pPr>
      <w:r>
        <w:t>Consul</w:t>
      </w:r>
      <w:r w:rsidR="001C7455">
        <w:t xml:space="preserve">ta a todos os históricos </w:t>
      </w:r>
      <w:r>
        <w:t>(</w:t>
      </w:r>
      <w:proofErr w:type="gramStart"/>
      <w:r>
        <w:t>trades</w:t>
      </w:r>
      <w:proofErr w:type="gramEnd"/>
      <w:r>
        <w:t xml:space="preserve">, carteiras, </w:t>
      </w:r>
      <w:r w:rsidR="00223C8B">
        <w:t xml:space="preserve">preços, resultados, </w:t>
      </w:r>
      <w:proofErr w:type="spellStart"/>
      <w:r w:rsidR="00223C8B">
        <w:t>etc</w:t>
      </w:r>
      <w:proofErr w:type="spellEnd"/>
      <w:r w:rsidR="00223C8B">
        <w:t>);</w:t>
      </w:r>
    </w:p>
    <w:p w:rsidR="00223C8B" w:rsidRDefault="00223C8B" w:rsidP="001C7455">
      <w:pPr>
        <w:pStyle w:val="ListParagraph"/>
      </w:pPr>
      <w:r w:rsidRPr="001C7455">
        <w:rPr>
          <w:u w:val="single"/>
        </w:rPr>
        <w:t>Gráficos</w:t>
      </w:r>
      <w:r>
        <w:t xml:space="preserve"> de composição (pizza) e históricos (estoque e concentração);</w:t>
      </w:r>
    </w:p>
    <w:p w:rsidR="00223C8B" w:rsidRDefault="00223C8B" w:rsidP="001C7455">
      <w:pPr>
        <w:pStyle w:val="ListParagraph"/>
      </w:pPr>
      <w:r>
        <w:t>Navegação para outras datas;</w:t>
      </w:r>
    </w:p>
    <w:p w:rsidR="00223C8B" w:rsidRDefault="00223C8B" w:rsidP="001C7455">
      <w:pPr>
        <w:pStyle w:val="ListParagraph"/>
      </w:pPr>
      <w:r>
        <w:t>Funções de manutenção e consistência das bases de dados;</w:t>
      </w:r>
    </w:p>
    <w:p w:rsidR="001C7455" w:rsidRDefault="001C7455" w:rsidP="001C7455">
      <w:pPr>
        <w:pStyle w:val="ListParagraph"/>
      </w:pPr>
      <w:r>
        <w:t>Consulta de ISIN;</w:t>
      </w:r>
    </w:p>
    <w:p w:rsidR="00223C8B" w:rsidRDefault="00223C8B" w:rsidP="001C7455">
      <w:pPr>
        <w:pStyle w:val="ListParagraph"/>
      </w:pPr>
      <w:r>
        <w:t xml:space="preserve">Cadastro de </w:t>
      </w:r>
      <w:proofErr w:type="spellStart"/>
      <w:r>
        <w:t>permissionamento</w:t>
      </w:r>
      <w:proofErr w:type="spellEnd"/>
      <w:r>
        <w:t xml:space="preserve"> por usuário;</w:t>
      </w:r>
    </w:p>
    <w:p w:rsidR="000A50AF" w:rsidRDefault="000A50AF" w:rsidP="001C7455">
      <w:pPr>
        <w:pStyle w:val="ListParagraph"/>
      </w:pPr>
      <w:r>
        <w:t>Log</w:t>
      </w:r>
      <w:r w:rsidR="00351DFD">
        <w:t>s</w:t>
      </w:r>
      <w:r>
        <w:t xml:space="preserve"> de ações do usuário</w:t>
      </w:r>
      <w:r w:rsidR="00351DFD">
        <w:t xml:space="preserve"> e desempenho do sistema</w:t>
      </w:r>
      <w:r>
        <w:t>;</w:t>
      </w:r>
    </w:p>
    <w:p w:rsidR="00223C8B" w:rsidRDefault="00223C8B" w:rsidP="001C7455">
      <w:pPr>
        <w:pStyle w:val="ListParagraph"/>
      </w:pPr>
      <w:r>
        <w:t>Configuração do sistema;</w:t>
      </w:r>
    </w:p>
    <w:p w:rsidR="00337862" w:rsidRDefault="00337862" w:rsidP="00FD5CCF">
      <w:pPr>
        <w:pStyle w:val="Heading2"/>
      </w:pPr>
      <w:bookmarkStart w:id="17" w:name="_Toc15397745"/>
      <w:r>
        <w:t xml:space="preserve">O QUE O GRC </w:t>
      </w:r>
      <w:r w:rsidRPr="00337862">
        <w:rPr>
          <w:u w:val="single"/>
        </w:rPr>
        <w:t>NÃO</w:t>
      </w:r>
      <w:r>
        <w:t xml:space="preserve"> FAZ</w:t>
      </w:r>
      <w:bookmarkEnd w:id="17"/>
    </w:p>
    <w:p w:rsidR="00337862" w:rsidRDefault="00337862" w:rsidP="00B4259A">
      <w:pPr>
        <w:pStyle w:val="ListParagraph"/>
        <w:numPr>
          <w:ilvl w:val="0"/>
          <w:numId w:val="75"/>
        </w:numPr>
      </w:pPr>
      <w:r>
        <w:t>Apuração de resultado (</w:t>
      </w:r>
      <w:proofErr w:type="spellStart"/>
      <w:proofErr w:type="gramStart"/>
      <w:r>
        <w:t>PnL</w:t>
      </w:r>
      <w:proofErr w:type="spellEnd"/>
      <w:proofErr w:type="gramEnd"/>
      <w:r>
        <w:t xml:space="preserve">) </w:t>
      </w:r>
    </w:p>
    <w:p w:rsidR="00337862" w:rsidRDefault="00337862" w:rsidP="00B4259A">
      <w:pPr>
        <w:pStyle w:val="ListParagraph"/>
        <w:numPr>
          <w:ilvl w:val="0"/>
          <w:numId w:val="75"/>
        </w:numPr>
      </w:pPr>
      <w:r>
        <w:t xml:space="preserve">Atribuição de </w:t>
      </w:r>
      <w:proofErr w:type="spellStart"/>
      <w:proofErr w:type="gramStart"/>
      <w:r>
        <w:t>PnL</w:t>
      </w:r>
      <w:proofErr w:type="spellEnd"/>
      <w:proofErr w:type="gramEnd"/>
    </w:p>
    <w:p w:rsidR="00337862" w:rsidRDefault="00337862" w:rsidP="00B4259A">
      <w:pPr>
        <w:pStyle w:val="ListParagraph"/>
        <w:numPr>
          <w:ilvl w:val="0"/>
          <w:numId w:val="75"/>
        </w:numPr>
      </w:pPr>
      <w:r>
        <w:t>Precificação de ativos</w:t>
      </w:r>
    </w:p>
    <w:p w:rsidR="00337862" w:rsidRDefault="00337862" w:rsidP="00B4259A">
      <w:pPr>
        <w:pStyle w:val="ListParagraph"/>
        <w:numPr>
          <w:ilvl w:val="0"/>
          <w:numId w:val="75"/>
        </w:numPr>
      </w:pPr>
      <w:proofErr w:type="spellStart"/>
      <w:r>
        <w:t>Boletagem</w:t>
      </w:r>
      <w:proofErr w:type="spellEnd"/>
      <w:r>
        <w:t xml:space="preserve"> de negócios</w:t>
      </w:r>
    </w:p>
    <w:p w:rsidR="00337862" w:rsidRDefault="00337862" w:rsidP="00B4259A">
      <w:pPr>
        <w:pStyle w:val="ListParagraph"/>
        <w:numPr>
          <w:ilvl w:val="0"/>
          <w:numId w:val="75"/>
        </w:numPr>
      </w:pPr>
      <w:r>
        <w:lastRenderedPageBreak/>
        <w:t>Envio automático de ordens</w:t>
      </w:r>
    </w:p>
    <w:p w:rsidR="00337862" w:rsidRDefault="00337862" w:rsidP="00FD5CCF">
      <w:pPr>
        <w:pStyle w:val="Heading2"/>
      </w:pPr>
      <w:bookmarkStart w:id="18" w:name="_Toc15397746"/>
      <w:r>
        <w:t>LISTA DAS INTEGRAÇÕES</w:t>
      </w:r>
      <w:bookmarkEnd w:id="18"/>
    </w:p>
    <w:p w:rsidR="00337862" w:rsidRDefault="00337862" w:rsidP="00337862">
      <w:r>
        <w:t>A seguir está a lista das informações que o SRC busca das diversas fontes:</w:t>
      </w:r>
    </w:p>
    <w:tbl>
      <w:tblPr>
        <w:tblStyle w:val="TableGrid"/>
        <w:tblW w:w="0" w:type="auto"/>
        <w:tblInd w:w="828" w:type="dxa"/>
        <w:tblLook w:val="04A0" w:firstRow="1" w:lastRow="0" w:firstColumn="1" w:lastColumn="0" w:noHBand="0" w:noVBand="1"/>
      </w:tblPr>
      <w:tblGrid>
        <w:gridCol w:w="2520"/>
        <w:gridCol w:w="4410"/>
        <w:gridCol w:w="2700"/>
      </w:tblGrid>
      <w:tr w:rsidR="00337862" w:rsidTr="008D1C74">
        <w:tc>
          <w:tcPr>
            <w:tcW w:w="2520" w:type="dxa"/>
            <w:shd w:val="clear" w:color="auto" w:fill="BFBFBF" w:themeFill="background1" w:themeFillShade="BF"/>
          </w:tcPr>
          <w:p w:rsidR="00337862" w:rsidRDefault="00337862" w:rsidP="00337862">
            <w:pPr>
              <w:ind w:left="0"/>
            </w:pPr>
            <w:r>
              <w:t>Fonte</w:t>
            </w:r>
          </w:p>
        </w:tc>
        <w:tc>
          <w:tcPr>
            <w:tcW w:w="4410" w:type="dxa"/>
            <w:shd w:val="clear" w:color="auto" w:fill="BFBFBF" w:themeFill="background1" w:themeFillShade="BF"/>
          </w:tcPr>
          <w:p w:rsidR="00337862" w:rsidRDefault="00337862" w:rsidP="00337862">
            <w:pPr>
              <w:ind w:left="0"/>
            </w:pPr>
            <w:r>
              <w:t>Dado</w:t>
            </w:r>
          </w:p>
        </w:tc>
        <w:tc>
          <w:tcPr>
            <w:tcW w:w="2700" w:type="dxa"/>
            <w:shd w:val="clear" w:color="auto" w:fill="BFBFBF" w:themeFill="background1" w:themeFillShade="BF"/>
          </w:tcPr>
          <w:p w:rsidR="00337862" w:rsidRDefault="00337862" w:rsidP="00337862">
            <w:pPr>
              <w:ind w:left="0"/>
            </w:pPr>
            <w:r>
              <w:t>Formato</w:t>
            </w:r>
          </w:p>
        </w:tc>
      </w:tr>
      <w:tr w:rsidR="00337862" w:rsidTr="00337862">
        <w:tc>
          <w:tcPr>
            <w:tcW w:w="2520" w:type="dxa"/>
          </w:tcPr>
          <w:p w:rsidR="00337862" w:rsidRDefault="00337862" w:rsidP="00337862">
            <w:pPr>
              <w:ind w:left="0"/>
            </w:pPr>
            <w:proofErr w:type="spellStart"/>
            <w:r>
              <w:t>Bloomberg</w:t>
            </w:r>
            <w:proofErr w:type="spellEnd"/>
          </w:p>
        </w:tc>
        <w:tc>
          <w:tcPr>
            <w:tcW w:w="4410" w:type="dxa"/>
          </w:tcPr>
          <w:p w:rsidR="00337862" w:rsidRDefault="00337862" w:rsidP="00337862">
            <w:pPr>
              <w:ind w:left="0"/>
            </w:pPr>
            <w:r>
              <w:t>Preços de mercados dos fatores de risco</w:t>
            </w:r>
          </w:p>
        </w:tc>
        <w:tc>
          <w:tcPr>
            <w:tcW w:w="2700" w:type="dxa"/>
          </w:tcPr>
          <w:p w:rsidR="00337862" w:rsidRDefault="00337862" w:rsidP="00337862">
            <w:pPr>
              <w:ind w:left="0"/>
            </w:pPr>
            <w:r>
              <w:t>Excel</w:t>
            </w:r>
          </w:p>
        </w:tc>
      </w:tr>
      <w:tr w:rsidR="00337862" w:rsidTr="00337862">
        <w:tc>
          <w:tcPr>
            <w:tcW w:w="2520" w:type="dxa"/>
          </w:tcPr>
          <w:p w:rsidR="00337862" w:rsidRDefault="00337862" w:rsidP="00337862">
            <w:pPr>
              <w:ind w:left="0"/>
            </w:pPr>
            <w:proofErr w:type="spellStart"/>
            <w:r w:rsidRPr="00FD55FD">
              <w:t>Bloomberg</w:t>
            </w:r>
            <w:proofErr w:type="spellEnd"/>
          </w:p>
        </w:tc>
        <w:tc>
          <w:tcPr>
            <w:tcW w:w="4410" w:type="dxa"/>
          </w:tcPr>
          <w:p w:rsidR="00337862" w:rsidRDefault="00337862" w:rsidP="00337862">
            <w:pPr>
              <w:ind w:left="0"/>
            </w:pPr>
            <w:r>
              <w:t>Quotas dos fundos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proofErr w:type="spellStart"/>
            <w:r w:rsidRPr="00FD55FD">
              <w:t>Bloomberg</w:t>
            </w:r>
            <w:proofErr w:type="spellEnd"/>
          </w:p>
        </w:tc>
        <w:tc>
          <w:tcPr>
            <w:tcW w:w="4410" w:type="dxa"/>
          </w:tcPr>
          <w:p w:rsidR="00337862" w:rsidRDefault="00337862" w:rsidP="00337862">
            <w:pPr>
              <w:ind w:left="0"/>
            </w:pPr>
            <w:r>
              <w:t>Volumes negociados de ativos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proofErr w:type="spellStart"/>
            <w:r>
              <w:t>Bloomberg</w:t>
            </w:r>
            <w:proofErr w:type="spellEnd"/>
          </w:p>
        </w:tc>
        <w:tc>
          <w:tcPr>
            <w:tcW w:w="4410" w:type="dxa"/>
          </w:tcPr>
          <w:p w:rsidR="00337862" w:rsidRDefault="00337862" w:rsidP="00337862">
            <w:pPr>
              <w:ind w:left="0"/>
            </w:pPr>
            <w:r>
              <w:t xml:space="preserve">Credit </w:t>
            </w:r>
            <w:proofErr w:type="spellStart"/>
            <w:r>
              <w:t>Scoring</w:t>
            </w:r>
            <w:proofErr w:type="spellEnd"/>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XML</w:t>
            </w:r>
            <w:r w:rsidR="00A43AD3">
              <w:t xml:space="preserve"> ANBIMA 4.0</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Preços de fechamento dos ativos</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Carteira avulsa</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Resgates agendados</w:t>
            </w:r>
          </w:p>
        </w:tc>
        <w:tc>
          <w:tcPr>
            <w:tcW w:w="2700" w:type="dxa"/>
          </w:tcPr>
          <w:p w:rsidR="00337862" w:rsidRDefault="00337862" w:rsidP="00337862">
            <w:pPr>
              <w:ind w:left="0"/>
            </w:pPr>
            <w:r w:rsidRPr="00305852">
              <w:t>Excel</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Maiores cotistas</w:t>
            </w:r>
          </w:p>
        </w:tc>
        <w:tc>
          <w:tcPr>
            <w:tcW w:w="2700" w:type="dxa"/>
          </w:tcPr>
          <w:p w:rsidR="00337862" w:rsidRDefault="00337862" w:rsidP="00337862">
            <w:pPr>
              <w:ind w:left="0"/>
            </w:pPr>
            <w:r w:rsidRPr="00305852">
              <w:t>Excel</w:t>
            </w:r>
          </w:p>
        </w:tc>
      </w:tr>
      <w:tr w:rsidR="00337862" w:rsidTr="00337862">
        <w:tc>
          <w:tcPr>
            <w:tcW w:w="2520" w:type="dxa"/>
          </w:tcPr>
          <w:p w:rsidR="00337862" w:rsidRDefault="008D1C74" w:rsidP="00337862">
            <w:pPr>
              <w:ind w:left="0"/>
            </w:pPr>
            <w:r>
              <w:t>B3</w:t>
            </w:r>
          </w:p>
        </w:tc>
        <w:tc>
          <w:tcPr>
            <w:tcW w:w="4410" w:type="dxa"/>
          </w:tcPr>
          <w:p w:rsidR="00337862" w:rsidRDefault="008D1C74" w:rsidP="00337862">
            <w:pPr>
              <w:ind w:left="0"/>
            </w:pPr>
            <w:r>
              <w:t>Banco de dados ISIN</w:t>
            </w:r>
          </w:p>
        </w:tc>
        <w:tc>
          <w:tcPr>
            <w:tcW w:w="2700" w:type="dxa"/>
          </w:tcPr>
          <w:p w:rsidR="00337862" w:rsidRDefault="008D1C74" w:rsidP="00337862">
            <w:pPr>
              <w:ind w:left="0"/>
            </w:pPr>
            <w:r>
              <w:t>XML</w:t>
            </w:r>
          </w:p>
        </w:tc>
      </w:tr>
      <w:tr w:rsidR="00337862" w:rsidTr="00337862">
        <w:tc>
          <w:tcPr>
            <w:tcW w:w="2520" w:type="dxa"/>
          </w:tcPr>
          <w:p w:rsidR="00337862" w:rsidRDefault="008D1C74" w:rsidP="00337862">
            <w:pPr>
              <w:ind w:left="0"/>
            </w:pPr>
            <w:r>
              <w:t>Sistema Capitânia CRM</w:t>
            </w:r>
          </w:p>
        </w:tc>
        <w:tc>
          <w:tcPr>
            <w:tcW w:w="4410" w:type="dxa"/>
          </w:tcPr>
          <w:p w:rsidR="00337862" w:rsidRDefault="008D1C74" w:rsidP="00337862">
            <w:pPr>
              <w:ind w:left="0"/>
            </w:pPr>
            <w:r>
              <w:t>Boletas</w:t>
            </w:r>
          </w:p>
        </w:tc>
        <w:tc>
          <w:tcPr>
            <w:tcW w:w="2700" w:type="dxa"/>
          </w:tcPr>
          <w:p w:rsidR="00337862" w:rsidRDefault="008D1C74" w:rsidP="00337862">
            <w:pPr>
              <w:ind w:left="0"/>
            </w:pPr>
            <w:r>
              <w:t>Integração automática</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w:t>
            </w:r>
          </w:p>
        </w:tc>
        <w:tc>
          <w:tcPr>
            <w:tcW w:w="2700" w:type="dxa"/>
          </w:tcPr>
          <w:p w:rsidR="00337862" w:rsidRDefault="008D1C74" w:rsidP="00337862">
            <w:pPr>
              <w:ind w:left="0"/>
            </w:pPr>
            <w:r>
              <w:t>TXT</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 – Arquivo NEG</w:t>
            </w:r>
          </w:p>
        </w:tc>
        <w:tc>
          <w:tcPr>
            <w:tcW w:w="2700" w:type="dxa"/>
          </w:tcPr>
          <w:p w:rsidR="00337862" w:rsidRDefault="008D1C74" w:rsidP="00337862">
            <w:pPr>
              <w:ind w:left="0"/>
            </w:pPr>
            <w:r>
              <w:t>TXT</w:t>
            </w:r>
            <w:r w:rsidR="00A43AD3">
              <w:t xml:space="preserve"> NEG</w:t>
            </w:r>
          </w:p>
        </w:tc>
      </w:tr>
    </w:tbl>
    <w:p w:rsidR="00337862" w:rsidRDefault="00337862" w:rsidP="00337862"/>
    <w:p w:rsidR="00D938C0" w:rsidRDefault="00D938C0" w:rsidP="00337862">
      <w:r>
        <w:t>Além dessas fontes, outros aplicativos podem atualizar o banco de dados do SRC a partir das seguintes fontes:</w:t>
      </w:r>
    </w:p>
    <w:tbl>
      <w:tblPr>
        <w:tblStyle w:val="TableGrid"/>
        <w:tblW w:w="0" w:type="auto"/>
        <w:tblInd w:w="828" w:type="dxa"/>
        <w:tblLook w:val="04A0" w:firstRow="1" w:lastRow="0" w:firstColumn="1" w:lastColumn="0" w:noHBand="0" w:noVBand="1"/>
      </w:tblPr>
      <w:tblGrid>
        <w:gridCol w:w="2520"/>
        <w:gridCol w:w="4410"/>
        <w:gridCol w:w="2700"/>
      </w:tblGrid>
      <w:tr w:rsidR="00D938C0" w:rsidTr="00C27747">
        <w:tc>
          <w:tcPr>
            <w:tcW w:w="2520" w:type="dxa"/>
            <w:shd w:val="clear" w:color="auto" w:fill="BFBFBF" w:themeFill="background1" w:themeFillShade="BF"/>
          </w:tcPr>
          <w:p w:rsidR="00D938C0" w:rsidRDefault="00D938C0" w:rsidP="00C27747">
            <w:pPr>
              <w:ind w:left="0"/>
            </w:pPr>
            <w:r>
              <w:t>Fonte</w:t>
            </w:r>
          </w:p>
        </w:tc>
        <w:tc>
          <w:tcPr>
            <w:tcW w:w="4410" w:type="dxa"/>
            <w:shd w:val="clear" w:color="auto" w:fill="BFBFBF" w:themeFill="background1" w:themeFillShade="BF"/>
          </w:tcPr>
          <w:p w:rsidR="00D938C0" w:rsidRDefault="00D938C0" w:rsidP="00C27747">
            <w:pPr>
              <w:ind w:left="0"/>
            </w:pPr>
            <w:r>
              <w:t>Dado</w:t>
            </w:r>
          </w:p>
        </w:tc>
        <w:tc>
          <w:tcPr>
            <w:tcW w:w="2700" w:type="dxa"/>
            <w:shd w:val="clear" w:color="auto" w:fill="BFBFBF" w:themeFill="background1" w:themeFillShade="BF"/>
          </w:tcPr>
          <w:p w:rsidR="00D938C0" w:rsidRDefault="00D938C0" w:rsidP="00C27747">
            <w:pPr>
              <w:ind w:left="0"/>
            </w:pPr>
            <w:r>
              <w:t>Formato</w:t>
            </w:r>
          </w:p>
        </w:tc>
      </w:tr>
      <w:tr w:rsidR="00D938C0" w:rsidTr="00C27747">
        <w:tc>
          <w:tcPr>
            <w:tcW w:w="2520" w:type="dxa"/>
          </w:tcPr>
          <w:p w:rsidR="00D938C0" w:rsidRDefault="00D938C0" w:rsidP="00C27747">
            <w:pPr>
              <w:ind w:left="0"/>
            </w:pPr>
            <w:r>
              <w:t>Debentures.com</w:t>
            </w:r>
          </w:p>
        </w:tc>
        <w:tc>
          <w:tcPr>
            <w:tcW w:w="4410" w:type="dxa"/>
          </w:tcPr>
          <w:p w:rsidR="00D938C0" w:rsidRDefault="00D938C0" w:rsidP="00C27747">
            <w:pPr>
              <w:ind w:left="0"/>
            </w:pPr>
            <w:r>
              <w:t>Arquivo texto de resumo diário</w:t>
            </w:r>
          </w:p>
        </w:tc>
        <w:tc>
          <w:tcPr>
            <w:tcW w:w="2700" w:type="dxa"/>
          </w:tcPr>
          <w:p w:rsidR="00D938C0" w:rsidRDefault="00D938C0" w:rsidP="00C27747">
            <w:pPr>
              <w:ind w:left="0"/>
            </w:pPr>
            <w:r>
              <w:t>TXT</w:t>
            </w:r>
          </w:p>
        </w:tc>
      </w:tr>
    </w:tbl>
    <w:p w:rsidR="00D938C0" w:rsidRPr="00337862" w:rsidRDefault="00D938C0" w:rsidP="00337862"/>
    <w:p w:rsidR="00DB5D1A" w:rsidRPr="00DB5D1A" w:rsidRDefault="00DB5D1A" w:rsidP="00530BBF">
      <w:pPr>
        <w:pStyle w:val="Heading1"/>
      </w:pPr>
      <w:bookmarkStart w:id="19" w:name="_Toc481503671"/>
      <w:bookmarkStart w:id="20" w:name="_Toc15397747"/>
      <w:bookmarkEnd w:id="19"/>
      <w:r w:rsidRPr="00DB5D1A">
        <w:lastRenderedPageBreak/>
        <w:t>INICIANDO O SISTEMA</w:t>
      </w:r>
      <w:bookmarkEnd w:id="20"/>
    </w:p>
    <w:p w:rsidR="001C7455" w:rsidRDefault="001C7455" w:rsidP="00FD5CCF">
      <w:pPr>
        <w:pStyle w:val="Heading2"/>
      </w:pPr>
      <w:bookmarkStart w:id="21" w:name="_Toc15397748"/>
      <w:r>
        <w:t>PRÉ-REQUISITOS</w:t>
      </w:r>
      <w:bookmarkEnd w:id="21"/>
    </w:p>
    <w:p w:rsidR="00E82180" w:rsidRDefault="00E82180" w:rsidP="00E82180">
      <w:r>
        <w:t>O arquivo executável do SCR</w:t>
      </w:r>
      <w:r w:rsidR="006D4674">
        <w:t xml:space="preserve"> (Compliance.exe)</w:t>
      </w:r>
      <w:r>
        <w:t xml:space="preserve"> deve estar instalado no computador do usuário.</w:t>
      </w:r>
    </w:p>
    <w:p w:rsidR="001C7455" w:rsidRDefault="001C7455" w:rsidP="001C7455">
      <w:r>
        <w:t>O usuário deve estar previamente autorizado no SCR.</w:t>
      </w:r>
    </w:p>
    <w:p w:rsidR="001C7455" w:rsidRPr="001C7455" w:rsidRDefault="001C7455" w:rsidP="001C7455">
      <w:r>
        <w:t xml:space="preserve">A autenticação será feita pelo </w:t>
      </w:r>
      <w:proofErr w:type="spellStart"/>
      <w:r>
        <w:t>login</w:t>
      </w:r>
      <w:proofErr w:type="spellEnd"/>
      <w:r>
        <w:t xml:space="preserve"> do usuário na rede.</w:t>
      </w:r>
    </w:p>
    <w:p w:rsidR="0012121E" w:rsidRDefault="0012121E" w:rsidP="00FD5CCF">
      <w:pPr>
        <w:pStyle w:val="Heading2"/>
      </w:pPr>
      <w:bookmarkStart w:id="22" w:name="_Toc15397749"/>
      <w:r>
        <w:t>EXECUÇÃO EM BATCH</w:t>
      </w:r>
      <w:bookmarkEnd w:id="22"/>
    </w:p>
    <w:p w:rsidR="008D1C74" w:rsidRDefault="006A658C" w:rsidP="0012121E">
      <w:r>
        <w:t>O</w:t>
      </w:r>
      <w:r w:rsidR="0012121E">
        <w:t xml:space="preserve"> sistema pode ser acionado para rodar em “batch”, ou seja, sem abrir sessão com o usuário. </w:t>
      </w:r>
      <w:r w:rsidR="00C128DB">
        <w:t>C</w:t>
      </w:r>
      <w:r w:rsidR="0012121E">
        <w:t>aso</w:t>
      </w:r>
      <w:r w:rsidR="00C128DB">
        <w:t xml:space="preserve"> rode em batch</w:t>
      </w:r>
      <w:r w:rsidR="0012121E">
        <w:t xml:space="preserve">, o sistema </w:t>
      </w:r>
      <w:r w:rsidR="008D1C74">
        <w:t>inicia, executa os cálculos, grava os resultados, envia os e-mails de reporte e encerra</w:t>
      </w:r>
      <w:r w:rsidR="00C128DB">
        <w:t>.</w:t>
      </w:r>
    </w:p>
    <w:p w:rsidR="008D1C74" w:rsidRDefault="008D1C74" w:rsidP="0012121E">
      <w:r>
        <w:t>O sistema rodará em “batch” se:</w:t>
      </w:r>
    </w:p>
    <w:p w:rsidR="008D1C74" w:rsidRDefault="008D1C74" w:rsidP="00B4259A">
      <w:pPr>
        <w:pStyle w:val="ListParagraph"/>
        <w:numPr>
          <w:ilvl w:val="0"/>
          <w:numId w:val="76"/>
        </w:numPr>
      </w:pPr>
      <w:r>
        <w:t>For chamado de uma linha de comando com a opção “/b”</w:t>
      </w:r>
      <w:r w:rsidR="00723A30">
        <w:t xml:space="preserve"> ou “/p” (</w:t>
      </w:r>
      <w:proofErr w:type="spellStart"/>
      <w:r w:rsidR="00723A30">
        <w:t>pré-trade</w:t>
      </w:r>
      <w:proofErr w:type="spellEnd"/>
      <w:r w:rsidR="00723A30">
        <w:t xml:space="preserve"> </w:t>
      </w:r>
      <w:proofErr w:type="spellStart"/>
      <w:r w:rsidR="00723A30">
        <w:t>compliance</w:t>
      </w:r>
      <w:proofErr w:type="spellEnd"/>
      <w:r w:rsidR="00723A30">
        <w:t>).</w:t>
      </w:r>
    </w:p>
    <w:p w:rsidR="0012121E" w:rsidRPr="0012121E" w:rsidRDefault="008D1C74" w:rsidP="00B4259A">
      <w:pPr>
        <w:pStyle w:val="ListParagraph"/>
        <w:numPr>
          <w:ilvl w:val="0"/>
          <w:numId w:val="76"/>
        </w:numPr>
      </w:pPr>
      <w:r>
        <w:t>For chamado por um usuário cadastrado como “</w:t>
      </w:r>
      <w:proofErr w:type="spellStart"/>
      <w:r>
        <w:t>batchuser</w:t>
      </w:r>
      <w:proofErr w:type="spellEnd"/>
      <w:r>
        <w:t>”.</w:t>
      </w:r>
      <w:r w:rsidR="00C128DB">
        <w:t xml:space="preserve"> </w:t>
      </w:r>
    </w:p>
    <w:p w:rsidR="00DB5D1A" w:rsidRPr="008D1C74" w:rsidRDefault="001C7455" w:rsidP="00FD5CCF">
      <w:pPr>
        <w:pStyle w:val="Heading2"/>
      </w:pPr>
      <w:bookmarkStart w:id="23" w:name="_Toc15397750"/>
      <w:r w:rsidRPr="008D1C74">
        <w:t>INICIALIZAÇÃO</w:t>
      </w:r>
      <w:bookmarkEnd w:id="23"/>
    </w:p>
    <w:p w:rsidR="00DB5D1A" w:rsidRDefault="00DB5D1A" w:rsidP="001C7455">
      <w:r>
        <w:t>Quando o usuário aciona o SCR, as seguintes ações ocorrem em sequência:</w:t>
      </w:r>
    </w:p>
    <w:p w:rsidR="000B3D67" w:rsidRPr="001C7455" w:rsidRDefault="000B3D67" w:rsidP="00E82180">
      <w:pPr>
        <w:pStyle w:val="ListParagraph"/>
        <w:numPr>
          <w:ilvl w:val="0"/>
          <w:numId w:val="0"/>
        </w:numPr>
        <w:ind w:left="720"/>
        <w:rPr>
          <w:u w:val="single"/>
        </w:rPr>
      </w:pPr>
      <w:r w:rsidRPr="001C7455">
        <w:rPr>
          <w:u w:val="single"/>
        </w:rPr>
        <w:t>Ações automáticas sem interação com o usuário:</w:t>
      </w:r>
    </w:p>
    <w:p w:rsidR="000B3D67" w:rsidRPr="000B3D67" w:rsidRDefault="000B3D67" w:rsidP="00E82180">
      <w:pPr>
        <w:pStyle w:val="ListParagraph"/>
        <w:numPr>
          <w:ilvl w:val="0"/>
          <w:numId w:val="0"/>
        </w:numPr>
        <w:ind w:left="720"/>
      </w:pPr>
      <w:r>
        <w:t xml:space="preserve">(ao executar essa sequência, </w:t>
      </w:r>
      <w:r w:rsidR="006D4674">
        <w:t>será mostrada</w:t>
      </w:r>
      <w:r>
        <w:t xml:space="preserve"> </w:t>
      </w:r>
      <w:r w:rsidR="006D4674">
        <w:t>apenas uma</w:t>
      </w:r>
      <w:r>
        <w:t xml:space="preserve"> janela de progresso):</w:t>
      </w:r>
    </w:p>
    <w:p w:rsidR="00DB5D1A" w:rsidRPr="00665F1D" w:rsidRDefault="008064DF" w:rsidP="00EB0614">
      <w:pPr>
        <w:pStyle w:val="ListParagraph"/>
      </w:pPr>
      <w:r w:rsidRPr="00665F1D">
        <w:t>O SCR se conecta com a base de dados</w:t>
      </w:r>
      <w:r w:rsidR="00C128DB">
        <w:t>;</w:t>
      </w:r>
    </w:p>
    <w:p w:rsidR="008064DF" w:rsidRPr="00665F1D" w:rsidRDefault="008064DF" w:rsidP="00EB0614">
      <w:pPr>
        <w:pStyle w:val="ListParagraph"/>
      </w:pPr>
      <w:r w:rsidRPr="00665F1D">
        <w:t xml:space="preserve">O SCR identifica o usuário que está </w:t>
      </w:r>
      <w:proofErr w:type="spellStart"/>
      <w:r w:rsidRPr="00665F1D">
        <w:t>logado</w:t>
      </w:r>
      <w:proofErr w:type="spellEnd"/>
      <w:r w:rsidRPr="00665F1D">
        <w:t xml:space="preserve"> </w:t>
      </w:r>
      <w:r w:rsidR="00A34988">
        <w:t xml:space="preserve">na rede </w:t>
      </w:r>
      <w:r w:rsidRPr="00665F1D">
        <w:t xml:space="preserve">e verifica se ele tem autorização para </w:t>
      </w:r>
      <w:r w:rsidR="001C7455">
        <w:t xml:space="preserve">acessar </w:t>
      </w:r>
      <w:r w:rsidRPr="00665F1D">
        <w:t>o sistema, e</w:t>
      </w:r>
      <w:r w:rsidR="00C128DB">
        <w:t xml:space="preserve"> de que tipo é essa autorização;</w:t>
      </w:r>
    </w:p>
    <w:p w:rsidR="008064DF" w:rsidRDefault="00351DFD" w:rsidP="00EB0614">
      <w:pPr>
        <w:pStyle w:val="ListParagraph"/>
      </w:pPr>
      <w:r>
        <w:t xml:space="preserve">Se o usuário for autorizado </w:t>
      </w:r>
      <w:r w:rsidR="008064DF" w:rsidRPr="00665F1D">
        <w:t>a “Importar”, o SCR executará uma rotina de importação</w:t>
      </w:r>
      <w:r w:rsidR="00665F1D">
        <w:t xml:space="preserve"> </w:t>
      </w:r>
      <w:r w:rsidR="001C7455">
        <w:t xml:space="preserve">completa </w:t>
      </w:r>
      <w:r w:rsidR="00665F1D">
        <w:t xml:space="preserve">(carteiras, resgates, séries históricas, trades, </w:t>
      </w:r>
      <w:proofErr w:type="spellStart"/>
      <w:r w:rsidR="00665F1D">
        <w:t>etc</w:t>
      </w:r>
      <w:proofErr w:type="spellEnd"/>
      <w:r w:rsidR="00665F1D">
        <w:t>)</w:t>
      </w:r>
      <w:r w:rsidR="00C128DB">
        <w:t>;</w:t>
      </w:r>
    </w:p>
    <w:p w:rsidR="00DD25AF" w:rsidRDefault="008064DF" w:rsidP="00DD25AF">
      <w:pPr>
        <w:pStyle w:val="ListParagraph"/>
      </w:pPr>
      <w:r w:rsidRPr="00665F1D">
        <w:t xml:space="preserve">O SCR lerá a </w:t>
      </w:r>
      <w:r w:rsidR="00DD25AF">
        <w:t xml:space="preserve">toda </w:t>
      </w:r>
      <w:proofErr w:type="gramStart"/>
      <w:r w:rsidR="00DD25AF">
        <w:t>a</w:t>
      </w:r>
      <w:proofErr w:type="gramEnd"/>
      <w:r w:rsidR="00DD25AF">
        <w:t xml:space="preserve"> </w:t>
      </w:r>
      <w:r w:rsidRPr="00665F1D">
        <w:t>base de dados</w:t>
      </w:r>
      <w:r w:rsidR="00DD25AF">
        <w:t xml:space="preserve"> de carteiras, índices, movimentações, </w:t>
      </w:r>
      <w:proofErr w:type="spellStart"/>
      <w:r w:rsidR="00DD25AF">
        <w:t>etc</w:t>
      </w:r>
      <w:proofErr w:type="spellEnd"/>
      <w:r w:rsidR="00DD25AF">
        <w:t xml:space="preserve">, e </w:t>
      </w:r>
      <w:r w:rsidR="00CF0616">
        <w:t>iniciará com</w:t>
      </w:r>
      <w:r w:rsidR="00DD25AF">
        <w:t xml:space="preserve"> a </w:t>
      </w:r>
      <w:r w:rsidR="00DD25AF">
        <w:rPr>
          <w:u w:val="single"/>
        </w:rPr>
        <w:t>Data Base</w:t>
      </w:r>
      <w:r w:rsidR="00DD25AF">
        <w:t xml:space="preserve"> dos cálculos </w:t>
      </w:r>
      <w:r w:rsidR="00CF0616">
        <w:t>sendo a data atual (do relógio do computador)</w:t>
      </w:r>
      <w:r w:rsidR="00DD25AF">
        <w:t>.</w:t>
      </w:r>
    </w:p>
    <w:p w:rsidR="00665F1D" w:rsidRDefault="00665F1D" w:rsidP="00EB0614">
      <w:pPr>
        <w:pStyle w:val="ListParagraph"/>
      </w:pPr>
      <w:r>
        <w:t xml:space="preserve">O SCR </w:t>
      </w:r>
      <w:r w:rsidR="00A34988">
        <w:t>processará</w:t>
      </w:r>
      <w:r>
        <w:t xml:space="preserve"> </w:t>
      </w:r>
      <w:r>
        <w:rPr>
          <w:u w:val="single"/>
        </w:rPr>
        <w:t>todos</w:t>
      </w:r>
      <w:r>
        <w:t xml:space="preserve"> os cá</w:t>
      </w:r>
      <w:r w:rsidR="00075A98">
        <w:t xml:space="preserve">lculos de risco e </w:t>
      </w:r>
      <w:proofErr w:type="spellStart"/>
      <w:r w:rsidR="00A34988">
        <w:t>compliance</w:t>
      </w:r>
      <w:proofErr w:type="spellEnd"/>
      <w:r w:rsidR="00346C13">
        <w:t xml:space="preserve"> para a Data Base</w:t>
      </w:r>
      <w:r w:rsidR="00C128DB">
        <w:t>;</w:t>
      </w:r>
    </w:p>
    <w:p w:rsidR="00665F1D" w:rsidRDefault="00665F1D" w:rsidP="00EB0614">
      <w:pPr>
        <w:pStyle w:val="ListParagraph"/>
      </w:pPr>
      <w:r>
        <w:lastRenderedPageBreak/>
        <w:t>Se o usuário tiver autorização para “Reportar”, o SCR gravará os resultados de risco e enquadramento na base de dados</w:t>
      </w:r>
      <w:r w:rsidR="00C128DB">
        <w:t>, relativos à Data Base;</w:t>
      </w:r>
    </w:p>
    <w:p w:rsidR="00665F1D" w:rsidRDefault="00665F1D" w:rsidP="00EB0614">
      <w:pPr>
        <w:pStyle w:val="ListParagraph"/>
      </w:pPr>
      <w:r>
        <w:t>Se o usuário for um “</w:t>
      </w:r>
      <w:r>
        <w:rPr>
          <w:u w:val="single"/>
        </w:rPr>
        <w:t xml:space="preserve">Batch </w:t>
      </w:r>
      <w:proofErr w:type="spellStart"/>
      <w:r>
        <w:rPr>
          <w:u w:val="single"/>
        </w:rPr>
        <w:t>User</w:t>
      </w:r>
      <w:proofErr w:type="spellEnd"/>
      <w:r>
        <w:t>”</w:t>
      </w:r>
      <w:r w:rsidR="00A34988">
        <w:t xml:space="preserve"> ou tiver sido rodado com a opção /b</w:t>
      </w:r>
      <w:r>
        <w:t>:</w:t>
      </w:r>
    </w:p>
    <w:p w:rsidR="00665F1D" w:rsidRDefault="00665F1D" w:rsidP="001C7455">
      <w:pPr>
        <w:ind w:left="2880"/>
      </w:pPr>
      <w:r>
        <w:t xml:space="preserve">- se </w:t>
      </w:r>
      <w:r w:rsidR="00A34988">
        <w:t xml:space="preserve">o usuário </w:t>
      </w:r>
      <w:r w:rsidRPr="00665F1D">
        <w:t xml:space="preserve">tiver autorização para “Reportar”, o SCR enviará um e-mail com os resultados de risco e enquadramento para </w:t>
      </w:r>
      <w:proofErr w:type="gramStart"/>
      <w:r w:rsidRPr="00665F1D">
        <w:t>a mailing</w:t>
      </w:r>
      <w:proofErr w:type="gramEnd"/>
      <w:r w:rsidRPr="00665F1D">
        <w:t xml:space="preserve"> </w:t>
      </w:r>
      <w:proofErr w:type="spellStart"/>
      <w:r w:rsidRPr="00665F1D">
        <w:t>list</w:t>
      </w:r>
      <w:proofErr w:type="spellEnd"/>
      <w:r w:rsidRPr="00665F1D">
        <w:t xml:space="preserve"> cadastrada.</w:t>
      </w:r>
    </w:p>
    <w:p w:rsidR="00665F1D" w:rsidRDefault="00665F1D" w:rsidP="001C7455">
      <w:pPr>
        <w:ind w:left="2880"/>
      </w:pPr>
      <w:r>
        <w:t xml:space="preserve">- </w:t>
      </w:r>
      <w:r w:rsidR="00A34988">
        <w:t>o</w:t>
      </w:r>
      <w:r>
        <w:t xml:space="preserve"> SCR terminará nesse ponto.</w:t>
      </w:r>
    </w:p>
    <w:p w:rsidR="000B3D67" w:rsidRPr="001C7455" w:rsidRDefault="000B3D67" w:rsidP="00E82180">
      <w:pPr>
        <w:pStyle w:val="ListParagraph"/>
        <w:numPr>
          <w:ilvl w:val="0"/>
          <w:numId w:val="0"/>
        </w:numPr>
        <w:ind w:left="720"/>
        <w:rPr>
          <w:u w:val="single"/>
        </w:rPr>
      </w:pPr>
      <w:r w:rsidRPr="001C7455">
        <w:rPr>
          <w:u w:val="single"/>
        </w:rPr>
        <w:t>Ações com interação com o usuário</w:t>
      </w:r>
      <w:r w:rsidR="00A34988" w:rsidRPr="001C7455">
        <w:rPr>
          <w:u w:val="single"/>
        </w:rPr>
        <w:t>:</w:t>
      </w:r>
    </w:p>
    <w:p w:rsidR="00665F1D" w:rsidRDefault="00665F1D" w:rsidP="00EB0614">
      <w:pPr>
        <w:pStyle w:val="ListParagraph"/>
      </w:pPr>
      <w:r>
        <w:t xml:space="preserve">Se o usuário </w:t>
      </w:r>
      <w:r w:rsidRPr="00A34988">
        <w:rPr>
          <w:u w:val="single"/>
        </w:rPr>
        <w:t>não</w:t>
      </w:r>
      <w:r w:rsidRPr="00A34988">
        <w:t xml:space="preserve"> for</w:t>
      </w:r>
      <w:r>
        <w:t xml:space="preserve"> um “Batch </w:t>
      </w:r>
      <w:proofErr w:type="spellStart"/>
      <w:r>
        <w:t>User</w:t>
      </w:r>
      <w:proofErr w:type="spellEnd"/>
      <w:r>
        <w:t>”</w:t>
      </w:r>
      <w:r w:rsidR="006D4674">
        <w:t xml:space="preserve"> e o sistema </w:t>
      </w:r>
      <w:r w:rsidR="006D4674">
        <w:rPr>
          <w:u w:val="single"/>
        </w:rPr>
        <w:t>não</w:t>
      </w:r>
      <w:r w:rsidR="006D4674">
        <w:t xml:space="preserve"> tiver sido chamado da linha de comando com a opção “/b”</w:t>
      </w:r>
      <w:r>
        <w:t>:</w:t>
      </w:r>
    </w:p>
    <w:p w:rsidR="00665F1D" w:rsidRPr="00665F1D" w:rsidRDefault="00665F1D" w:rsidP="001C7455">
      <w:pPr>
        <w:pStyle w:val="ListParagraph"/>
        <w:numPr>
          <w:ilvl w:val="0"/>
          <w:numId w:val="0"/>
        </w:numPr>
        <w:ind w:left="2880"/>
      </w:pPr>
      <w:r>
        <w:t xml:space="preserve">- </w:t>
      </w:r>
      <w:r w:rsidRPr="00665F1D">
        <w:t>o SCR abrirá a sessão interativa do usuário, mostrando a Tela Principal.</w:t>
      </w:r>
    </w:p>
    <w:p w:rsidR="00665F1D" w:rsidRPr="00665F1D" w:rsidRDefault="00665F1D" w:rsidP="001C7455">
      <w:pPr>
        <w:pStyle w:val="ListParagraph"/>
        <w:numPr>
          <w:ilvl w:val="0"/>
          <w:numId w:val="0"/>
        </w:numPr>
        <w:ind w:left="2880"/>
      </w:pPr>
      <w:r>
        <w:t xml:space="preserve">- </w:t>
      </w:r>
      <w:r w:rsidR="00A34988">
        <w:t>O</w:t>
      </w:r>
      <w:r>
        <w:t xml:space="preserve"> SCR termina</w:t>
      </w:r>
      <w:r w:rsidR="00A34988">
        <w:t>rá</w:t>
      </w:r>
      <w:r>
        <w:t xml:space="preserve"> quando o usuário fechar o aplicativo.</w:t>
      </w:r>
    </w:p>
    <w:p w:rsidR="00351DFD" w:rsidRDefault="00351DFD" w:rsidP="00FD5CCF">
      <w:pPr>
        <w:pStyle w:val="Heading2"/>
      </w:pPr>
      <w:bookmarkStart w:id="24" w:name="_Toc15397751"/>
      <w:r>
        <w:t>FLUXO DO SISTEMA</w:t>
      </w:r>
      <w:bookmarkEnd w:id="24"/>
    </w:p>
    <w:p w:rsidR="00351DFD" w:rsidRPr="00351DFD" w:rsidRDefault="00F5650D" w:rsidP="00351DFD">
      <w:r>
        <w:rPr>
          <w:noProof/>
          <w:lang w:val="en-US"/>
        </w:rPr>
        <mc:AlternateContent>
          <mc:Choice Requires="wpc">
            <w:drawing>
              <wp:inline distT="0" distB="0" distL="0" distR="0" wp14:anchorId="7A17D9D2" wp14:editId="000C53B7">
                <wp:extent cx="6286500" cy="3216910"/>
                <wp:effectExtent l="0" t="0" r="0" b="2540"/>
                <wp:docPr id="195" name="Canvas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6" name="AutoShape 196"/>
                        <wps:cNvSpPr>
                          <a:spLocks noChangeArrowheads="1"/>
                        </wps:cNvSpPr>
                        <wps:spPr bwMode="auto">
                          <a:xfrm>
                            <a:off x="352425" y="156845"/>
                            <a:ext cx="638175" cy="628650"/>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7" name="AutoShape 197" descr="Base de Dados"/>
                        <wps:cNvSpPr>
                          <a:spLocks noChangeArrowheads="1"/>
                        </wps:cNvSpPr>
                        <wps:spPr bwMode="auto">
                          <a:xfrm>
                            <a:off x="2714625" y="194945"/>
                            <a:ext cx="742950" cy="981075"/>
                          </a:xfrm>
                          <a:prstGeom prst="can">
                            <a:avLst>
                              <a:gd name="adj" fmla="val 3301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8" name="Text Box 198"/>
                        <wps:cNvSpPr txBox="1">
                          <a:spLocks noChangeArrowheads="1"/>
                        </wps:cNvSpPr>
                        <wps:spPr bwMode="auto">
                          <a:xfrm>
                            <a:off x="4029075" y="261620"/>
                            <a:ext cx="923925" cy="438150"/>
                          </a:xfrm>
                          <a:prstGeom prst="rect">
                            <a:avLst/>
                          </a:prstGeom>
                          <a:solidFill>
                            <a:srgbClr val="FFFFFF"/>
                          </a:solidFill>
                          <a:ln w="9525">
                            <a:solidFill>
                              <a:srgbClr val="000000"/>
                            </a:solidFill>
                            <a:miter lim="800000"/>
                            <a:headEnd/>
                            <a:tailEnd/>
                          </a:ln>
                        </wps:spPr>
                        <wps:txbx>
                          <w:txbxContent>
                            <w:p w:rsidR="001E6EE3" w:rsidRDefault="001E6EE3" w:rsidP="00671B15">
                              <w:pPr>
                                <w:spacing w:after="0"/>
                                <w:ind w:left="0"/>
                                <w:jc w:val="center"/>
                              </w:pPr>
                              <w:r>
                                <w:t>Lê</w:t>
                              </w:r>
                            </w:p>
                          </w:txbxContent>
                        </wps:txbx>
                        <wps:bodyPr rot="0" vert="horz" wrap="square" lIns="91440" tIns="45720" rIns="91440" bIns="45720" anchor="ctr" anchorCtr="0" upright="1">
                          <a:noAutofit/>
                        </wps:bodyPr>
                      </wps:wsp>
                      <wps:wsp>
                        <wps:cNvPr id="299" name="Text Box 199"/>
                        <wps:cNvSpPr txBox="1">
                          <a:spLocks noChangeArrowheads="1"/>
                        </wps:cNvSpPr>
                        <wps:spPr bwMode="auto">
                          <a:xfrm>
                            <a:off x="4029075" y="833120"/>
                            <a:ext cx="923925" cy="438150"/>
                          </a:xfrm>
                          <a:prstGeom prst="rect">
                            <a:avLst/>
                          </a:prstGeom>
                          <a:solidFill>
                            <a:srgbClr val="FFFFFF"/>
                          </a:solidFill>
                          <a:ln w="9525">
                            <a:solidFill>
                              <a:srgbClr val="000000"/>
                            </a:solidFill>
                            <a:miter lim="800000"/>
                            <a:headEnd/>
                            <a:tailEnd/>
                          </a:ln>
                        </wps:spPr>
                        <wps:txbx>
                          <w:txbxContent>
                            <w:p w:rsidR="001E6EE3" w:rsidRDefault="001E6EE3" w:rsidP="00671B15">
                              <w:pPr>
                                <w:spacing w:after="0"/>
                                <w:ind w:left="0"/>
                                <w:jc w:val="center"/>
                              </w:pPr>
                              <w:r>
                                <w:t>Calcula</w:t>
                              </w:r>
                            </w:p>
                          </w:txbxContent>
                        </wps:txbx>
                        <wps:bodyPr rot="0" vert="horz" wrap="square" lIns="91440" tIns="45720" rIns="91440" bIns="45720" anchor="ctr" anchorCtr="0" upright="1">
                          <a:noAutofit/>
                        </wps:bodyPr>
                      </wps:wsp>
                      <wps:wsp>
                        <wps:cNvPr id="300" name="Text Box 200"/>
                        <wps:cNvSpPr txBox="1">
                          <a:spLocks noChangeArrowheads="1"/>
                        </wps:cNvSpPr>
                        <wps:spPr bwMode="auto">
                          <a:xfrm>
                            <a:off x="4029075" y="1414145"/>
                            <a:ext cx="923925" cy="438150"/>
                          </a:xfrm>
                          <a:prstGeom prst="rect">
                            <a:avLst/>
                          </a:prstGeom>
                          <a:solidFill>
                            <a:srgbClr val="FFFFFF"/>
                          </a:solidFill>
                          <a:ln w="9525">
                            <a:solidFill>
                              <a:srgbClr val="000000"/>
                            </a:solidFill>
                            <a:miter lim="800000"/>
                            <a:headEnd/>
                            <a:tailEnd/>
                          </a:ln>
                        </wps:spPr>
                        <wps:txbx>
                          <w:txbxContent>
                            <w:p w:rsidR="001E6EE3" w:rsidRDefault="001E6EE3" w:rsidP="00671B15">
                              <w:pPr>
                                <w:spacing w:after="0"/>
                                <w:ind w:left="0"/>
                                <w:jc w:val="center"/>
                              </w:pPr>
                              <w:r>
                                <w:t>Reporta</w:t>
                              </w:r>
                            </w:p>
                          </w:txbxContent>
                        </wps:txbx>
                        <wps:bodyPr rot="0" vert="horz" wrap="square" lIns="91440" tIns="45720" rIns="91440" bIns="45720" anchor="ctr" anchorCtr="0" upright="1">
                          <a:noAutofit/>
                        </wps:bodyPr>
                      </wps:wsp>
                      <wps:wsp>
                        <wps:cNvPr id="301" name="Text Box 201"/>
                        <wps:cNvSpPr txBox="1">
                          <a:spLocks noChangeArrowheads="1"/>
                        </wps:cNvSpPr>
                        <wps:spPr bwMode="auto">
                          <a:xfrm>
                            <a:off x="4029075" y="2033270"/>
                            <a:ext cx="923925" cy="438150"/>
                          </a:xfrm>
                          <a:prstGeom prst="rect">
                            <a:avLst/>
                          </a:prstGeom>
                          <a:solidFill>
                            <a:srgbClr val="FFFFFF"/>
                          </a:solidFill>
                          <a:ln w="9525">
                            <a:solidFill>
                              <a:srgbClr val="000000"/>
                            </a:solidFill>
                            <a:miter lim="800000"/>
                            <a:headEnd/>
                            <a:tailEnd/>
                          </a:ln>
                        </wps:spPr>
                        <wps:txbx>
                          <w:txbxContent>
                            <w:p w:rsidR="001E6EE3" w:rsidRDefault="001E6EE3" w:rsidP="00671B15">
                              <w:pPr>
                                <w:spacing w:after="0"/>
                                <w:ind w:left="0"/>
                                <w:jc w:val="center"/>
                              </w:pPr>
                              <w:r>
                                <w:t>Sessão do Usuário</w:t>
                              </w:r>
                            </w:p>
                          </w:txbxContent>
                        </wps:txbx>
                        <wps:bodyPr rot="0" vert="horz" wrap="square" lIns="91440" tIns="45720" rIns="91440" bIns="45720" anchor="ctr" anchorCtr="0" upright="1">
                          <a:noAutofit/>
                        </wps:bodyPr>
                      </wps:wsp>
                      <wps:wsp>
                        <wps:cNvPr id="302" name="Text Box 202"/>
                        <wps:cNvSpPr txBox="1">
                          <a:spLocks noChangeArrowheads="1"/>
                        </wps:cNvSpPr>
                        <wps:spPr bwMode="auto">
                          <a:xfrm>
                            <a:off x="4029075" y="2652395"/>
                            <a:ext cx="923925" cy="438150"/>
                          </a:xfrm>
                          <a:prstGeom prst="rect">
                            <a:avLst/>
                          </a:prstGeom>
                          <a:solidFill>
                            <a:srgbClr val="FFFFFF"/>
                          </a:solidFill>
                          <a:ln w="9525">
                            <a:solidFill>
                              <a:srgbClr val="000000"/>
                            </a:solidFill>
                            <a:miter lim="800000"/>
                            <a:headEnd/>
                            <a:tailEnd/>
                          </a:ln>
                        </wps:spPr>
                        <wps:txbx>
                          <w:txbxContent>
                            <w:p w:rsidR="001E6EE3" w:rsidRDefault="001E6EE3" w:rsidP="00671B15">
                              <w:pPr>
                                <w:spacing w:after="0"/>
                                <w:ind w:left="0"/>
                                <w:jc w:val="center"/>
                              </w:pPr>
                              <w:r>
                                <w:t>Fim</w:t>
                              </w:r>
                            </w:p>
                          </w:txbxContent>
                        </wps:txbx>
                        <wps:bodyPr rot="0" vert="horz" wrap="square" lIns="91440" tIns="45720" rIns="91440" bIns="45720" anchor="ctr" anchorCtr="0" upright="1">
                          <a:noAutofit/>
                        </wps:bodyPr>
                      </wps:wsp>
                      <wps:wsp>
                        <wps:cNvPr id="303" name="Text Box 203"/>
                        <wps:cNvSpPr txBox="1">
                          <a:spLocks noChangeArrowheads="1"/>
                        </wps:cNvSpPr>
                        <wps:spPr bwMode="auto">
                          <a:xfrm>
                            <a:off x="1295400" y="252095"/>
                            <a:ext cx="923925" cy="438150"/>
                          </a:xfrm>
                          <a:prstGeom prst="rect">
                            <a:avLst/>
                          </a:prstGeom>
                          <a:solidFill>
                            <a:srgbClr val="FFFFFF"/>
                          </a:solidFill>
                          <a:ln w="9525">
                            <a:solidFill>
                              <a:srgbClr val="000000"/>
                            </a:solidFill>
                            <a:prstDash val="dash"/>
                            <a:miter lim="800000"/>
                            <a:headEnd/>
                            <a:tailEnd/>
                          </a:ln>
                        </wps:spPr>
                        <wps:txbx>
                          <w:txbxContent>
                            <w:p w:rsidR="001E6EE3" w:rsidRDefault="001E6EE3" w:rsidP="00671B15">
                              <w:pPr>
                                <w:spacing w:after="0"/>
                                <w:ind w:left="0"/>
                                <w:jc w:val="center"/>
                              </w:pPr>
                              <w:r>
                                <w:t>Importa</w:t>
                              </w:r>
                            </w:p>
                          </w:txbxContent>
                        </wps:txbx>
                        <wps:bodyPr rot="0" vert="horz" wrap="square" lIns="91440" tIns="45720" rIns="91440" bIns="45720" anchor="ctr" anchorCtr="0" upright="1">
                          <a:noAutofit/>
                        </wps:bodyPr>
                      </wps:wsp>
                      <wps:wsp>
                        <wps:cNvPr id="304" name="AutoShape 204"/>
                        <wps:cNvCnPr>
                          <a:cxnSpLocks noChangeShapeType="1"/>
                          <a:stCxn id="296" idx="3"/>
                          <a:endCxn id="303" idx="1"/>
                        </wps:cNvCnPr>
                        <wps:spPr bwMode="auto">
                          <a:xfrm>
                            <a:off x="990600" y="471170"/>
                            <a:ext cx="304800" cy="6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5" name="AutoShape 205"/>
                        <wps:cNvCnPr>
                          <a:cxnSpLocks noChangeShapeType="1"/>
                          <a:stCxn id="303" idx="3"/>
                          <a:endCxn id="297" idx="2"/>
                        </wps:cNvCnPr>
                        <wps:spPr bwMode="auto">
                          <a:xfrm>
                            <a:off x="2219325" y="471170"/>
                            <a:ext cx="495300" cy="214630"/>
                          </a:xfrm>
                          <a:prstGeom prst="bentConnector3">
                            <a:avLst>
                              <a:gd name="adj1" fmla="val 4987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306" name="AutoShape 206"/>
                        <wps:cNvCnPr>
                          <a:cxnSpLocks noChangeShapeType="1"/>
                          <a:stCxn id="297" idx="4"/>
                          <a:endCxn id="298" idx="1"/>
                        </wps:cNvCnPr>
                        <wps:spPr bwMode="auto">
                          <a:xfrm flipV="1">
                            <a:off x="3457575" y="480695"/>
                            <a:ext cx="571500" cy="20510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7" name="AutoShape 207"/>
                        <wps:cNvCnPr>
                          <a:cxnSpLocks noChangeShapeType="1"/>
                          <a:stCxn id="298" idx="2"/>
                          <a:endCxn id="299" idx="0"/>
                        </wps:cNvCnPr>
                        <wps:spPr bwMode="auto">
                          <a:xfrm>
                            <a:off x="4491355" y="699770"/>
                            <a:ext cx="63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08"/>
                        <wps:cNvCnPr>
                          <a:cxnSpLocks noChangeShapeType="1"/>
                          <a:stCxn id="299" idx="2"/>
                          <a:endCxn id="300" idx="0"/>
                        </wps:cNvCnPr>
                        <wps:spPr bwMode="auto">
                          <a:xfrm>
                            <a:off x="4491355" y="1271270"/>
                            <a:ext cx="63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212"/>
                        <wps:cNvCnPr>
                          <a:cxnSpLocks noChangeShapeType="1"/>
                          <a:stCxn id="300" idx="1"/>
                          <a:endCxn id="297" idx="3"/>
                        </wps:cNvCnPr>
                        <wps:spPr bwMode="auto">
                          <a:xfrm rot="10800000">
                            <a:off x="3086100" y="1176020"/>
                            <a:ext cx="94297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0" name="Text Box 214"/>
                        <wps:cNvSpPr txBox="1">
                          <a:spLocks noChangeArrowheads="1"/>
                        </wps:cNvSpPr>
                        <wps:spPr bwMode="auto">
                          <a:xfrm>
                            <a:off x="2724150" y="528320"/>
                            <a:ext cx="7048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671B15">
                              <w:pPr>
                                <w:ind w:left="0"/>
                                <w:jc w:val="center"/>
                              </w:pPr>
                              <w:r>
                                <w:t>Base de Dados</w:t>
                              </w:r>
                            </w:p>
                          </w:txbxContent>
                        </wps:txbx>
                        <wps:bodyPr rot="0" vert="horz" wrap="square" lIns="91440" tIns="45720" rIns="91440" bIns="45720" anchor="t" anchorCtr="0" upright="1">
                          <a:noAutofit/>
                        </wps:bodyPr>
                      </wps:wsp>
                      <wps:wsp>
                        <wps:cNvPr id="311" name="Text Box 215"/>
                        <wps:cNvSpPr txBox="1">
                          <a:spLocks noChangeArrowheads="1"/>
                        </wps:cNvSpPr>
                        <wps:spPr bwMode="auto">
                          <a:xfrm>
                            <a:off x="352425" y="194945"/>
                            <a:ext cx="51435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671B15">
                              <w:pPr>
                                <w:spacing w:after="0"/>
                                <w:ind w:left="0"/>
                                <w:jc w:val="left"/>
                              </w:pPr>
                              <w:proofErr w:type="spellStart"/>
                              <w:r>
                                <w:t>Txt</w:t>
                              </w:r>
                              <w:proofErr w:type="spellEnd"/>
                            </w:p>
                            <w:p w:rsidR="001E6EE3" w:rsidRDefault="001E6EE3" w:rsidP="00671B15">
                              <w:pPr>
                                <w:spacing w:after="0"/>
                                <w:ind w:left="0"/>
                                <w:jc w:val="left"/>
                              </w:pPr>
                              <w:r>
                                <w:t>XML</w:t>
                              </w:r>
                            </w:p>
                            <w:p w:rsidR="001E6EE3" w:rsidRDefault="001E6EE3" w:rsidP="00671B15">
                              <w:pPr>
                                <w:spacing w:after="0"/>
                                <w:ind w:left="0"/>
                                <w:jc w:val="left"/>
                              </w:pPr>
                              <w:proofErr w:type="spellStart"/>
                              <w:proofErr w:type="gramStart"/>
                              <w:r>
                                <w:t>etc</w:t>
                              </w:r>
                              <w:proofErr w:type="spellEnd"/>
                              <w:proofErr w:type="gramEnd"/>
                            </w:p>
                          </w:txbxContent>
                        </wps:txbx>
                        <wps:bodyPr rot="0" vert="horz" wrap="square" lIns="91440" tIns="45720" rIns="91440" bIns="45720" anchor="t" anchorCtr="0" upright="1">
                          <a:noAutofit/>
                        </wps:bodyPr>
                      </wps:wsp>
                      <wps:wsp>
                        <wps:cNvPr id="312" name="AutoShape 216"/>
                        <wps:cNvSpPr>
                          <a:spLocks noChangeArrowheads="1"/>
                        </wps:cNvSpPr>
                        <wps:spPr bwMode="auto">
                          <a:xfrm>
                            <a:off x="3086100" y="1852295"/>
                            <a:ext cx="590550" cy="38862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3" name="Text Box 217"/>
                        <wps:cNvSpPr txBox="1">
                          <a:spLocks noChangeArrowheads="1"/>
                        </wps:cNvSpPr>
                        <wps:spPr bwMode="auto">
                          <a:xfrm>
                            <a:off x="3086100" y="1861820"/>
                            <a:ext cx="590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671B15">
                              <w:pPr>
                                <w:ind w:left="0"/>
                                <w:jc w:val="center"/>
                              </w:pPr>
                              <w:proofErr w:type="spellStart"/>
                              <w:proofErr w:type="gramStart"/>
                              <w:r>
                                <w:t>email</w:t>
                              </w:r>
                              <w:proofErr w:type="spellEnd"/>
                              <w:proofErr w:type="gramEnd"/>
                            </w:p>
                          </w:txbxContent>
                        </wps:txbx>
                        <wps:bodyPr rot="0" vert="horz" wrap="square" lIns="91440" tIns="45720" rIns="91440" bIns="45720" anchor="t" anchorCtr="0" upright="1">
                          <a:noAutofit/>
                        </wps:bodyPr>
                      </wps:wsp>
                      <wps:wsp>
                        <wps:cNvPr id="314" name="AutoShape 218"/>
                        <wps:cNvCnPr>
                          <a:cxnSpLocks noChangeShapeType="1"/>
                          <a:stCxn id="300" idx="1"/>
                          <a:endCxn id="312" idx="0"/>
                        </wps:cNvCnPr>
                        <wps:spPr bwMode="auto">
                          <a:xfrm rot="10800000" flipV="1">
                            <a:off x="3381375" y="1633220"/>
                            <a:ext cx="647700" cy="2190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5" name="AutoShape 220"/>
                        <wps:cNvCnPr>
                          <a:cxnSpLocks noChangeShapeType="1"/>
                          <a:stCxn id="300" idx="2"/>
                          <a:endCxn id="301" idx="0"/>
                        </wps:cNvCnPr>
                        <wps:spPr bwMode="auto">
                          <a:xfrm>
                            <a:off x="4491355" y="1852295"/>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221"/>
                        <wps:cNvCnPr>
                          <a:cxnSpLocks noChangeShapeType="1"/>
                          <a:stCxn id="301" idx="2"/>
                          <a:endCxn id="302" idx="0"/>
                        </wps:cNvCnPr>
                        <wps:spPr bwMode="auto">
                          <a:xfrm>
                            <a:off x="4491355" y="247142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222"/>
                        <wps:cNvCnPr>
                          <a:cxnSpLocks noChangeShapeType="1"/>
                          <a:stCxn id="300" idx="3"/>
                          <a:endCxn id="302" idx="3"/>
                        </wps:cNvCnPr>
                        <wps:spPr bwMode="auto">
                          <a:xfrm>
                            <a:off x="4953000" y="1633220"/>
                            <a:ext cx="635" cy="1238250"/>
                          </a:xfrm>
                          <a:prstGeom prst="bentConnector3">
                            <a:avLst>
                              <a:gd name="adj1" fmla="val 3590000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318" name="Text Box 223"/>
                        <wps:cNvSpPr txBox="1">
                          <a:spLocks noChangeArrowheads="1"/>
                        </wps:cNvSpPr>
                        <wps:spPr bwMode="auto">
                          <a:xfrm>
                            <a:off x="5029200" y="2138045"/>
                            <a:ext cx="581025"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BF3D1F">
                              <w:pPr>
                                <w:ind w:left="0"/>
                                <w:jc w:val="center"/>
                              </w:pPr>
                              <w:proofErr w:type="gramStart"/>
                              <w:r>
                                <w:t>batch</w:t>
                              </w:r>
                              <w:proofErr w:type="gramEnd"/>
                            </w:p>
                          </w:txbxContent>
                        </wps:txbx>
                        <wps:bodyPr rot="0" vert="horz" wrap="square" lIns="91440" tIns="45720" rIns="91440" bIns="45720" anchor="t" anchorCtr="0" upright="1">
                          <a:noAutofit/>
                        </wps:bodyPr>
                      </wps:wsp>
                    </wpc:wpc>
                  </a:graphicData>
                </a:graphic>
              </wp:inline>
            </w:drawing>
          </mc:Choice>
          <mc:Fallback>
            <w:pict>
              <v:group id="Canvas 195" o:spid="_x0000_s1026" editas="canvas" style="width:495pt;height:253.3pt;mso-position-horizontal-relative:char;mso-position-vertical-relative:line" coordsize="62865,3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lggAABRMAAAOAAAAZHJzL2Uyb0RvYy54bWzsXFtvo0YYfa/U/4B495q5cLPWWW3sTVVp&#10;t10p276PAdu0mHGBxE6r/vd+MwNjjHHsOImTbEmkGBtnGJjz3c754P2H9SIxbqMsj3k6NNE7yzSi&#10;NOBhnM6G5m/frnqeaeQFS0OW8DQamndRbn64+PGH96vlIMJ8zpMwygwYJM0Hq+XQnBfFctDv58E8&#10;WrD8HV9GKeyc8mzBCnibzfphxlYw+iLpY8ty+iuehcuMB1Gew6djtdO8kONPp1FQ/Dqd5lFhJEMT&#10;5lbIv5n8OxF/+xfv2WCWseU8DsppsBNmsWBxCgfVQ41ZwYybLN4ZahEHGc/5tHgX8EWfT6dxEMlz&#10;gLNBVuNsRiy9Zbk8mQCuTjVB2HrCcSczMe+UX8VJAlejD6MPxGfidQXrE8GHqyWsTr7U65Q/7vjX&#10;c7aM5Gnlg+CX26+ZEYdDE/uOaaRsASj5eFNw+SUDwYflBOCb18uvmZhtvvzMgz9zI+WjOUtn0ccs&#10;46t5xEKYGBLfh7OQQ6t/EG9y+FdjsvrCQxifwfhyudbTbCEGhIUw1kOT2Jhi2zTuYBjb8ait8BGt&#10;CyOA3Q7xkAu7A9jvYM+xJX76bFANs8zy4qeILwyxMTSnCV/BBLPiy01SxCEPbhZRWsgDs9vPeSEm&#10;ygbVP8kT40kcipWQb7LZZJRkxi0D8F7JH3lucP71ryWpsRqavg0Tv38IS/60DbGIC7DCJF4MTU9/&#10;iQ3EFf2UhjBNNihYnKhtmHKSlpdYXFUFjwkP7+AKZ1yZGLgE2Jjz7G/TWIF5Dc38rxuWRaaR/JzC&#10;KvmIUmGP8g21XQxvsvqeSX0PSwMYamgWpqE2R4Wy4ZtlFs/mcCQkzz3lAjnTWF5ZsepqVuVkAcFn&#10;g7LbBmX4MIzyAKZ+yfIIto0xC3kuVmQLr88HcOwi6lQI96nfRLhLsQ+olgj3PWQB2hVI9yA8YMrt&#10;STgLmMzC0oRZ+IdpTBcJeFPAr0GIhUg5Vvnl1wH9jN+UCO/QfjAg7XPcEOSV4/4mXOUlX4Pf9hqw&#10;Noo17Kgs9bk8OLWwL1ArXDh2kAN+RbqvyoX7mPgC/8KFU3Dnh1x4BhnE9+mwi/VkXTqes/juoMje&#10;jPf2W/DsvziePUJQh2eZM7UkIALPMo+UCeAm+D9zSvJ2YE0sCOwNNw0l1IvDGlHx20i1Oz9dJdYa&#10;17haqc5dq+KurBshs2zBtfYCZdn4AumHRQh2u/xD1Lj3+WtZFnT+GrLMsgjUuMYtuNZe4OVw7diQ&#10;RHf++hCuaeevW3k+YpEWXGsvcFZcI6A7qMiLRLloY+s7hbWgGMcsnysqMYQtgU02eALeT6cn0iF0&#10;brzFjdMK7htaG1vaOwDeR6mitYN1et1gtiXj8u1uCaS1zGiAGixG63RDmMeh4K3VckZpWO2TRib3&#10;bfHh6khilY7iw33fckrroC5CzWSGWBTo4pIPJweowrzImOBqRzxNgVThmaJs9xDhWo8QucOj+e19&#10;+L+X/DMKedmLLAaJIQHmGlj2RRQCgx2B1CW2FDUqchs2AIIJGP1yS0k///iW/8n75NEexc6nHrXG&#10;497HqxHtOVcgI4zJeDQao38Fu4ToYB6HYZQK6r+SoRA9TmUpBTElIGkhSl/A/vbosnyGyVavctJS&#10;Lmly+eLsBFLOR5sTC5i5pgKE4cOSpzrdVDbmsGsq2AdeXpqKzK0q6eiBpoIx8knJrLfZCvVtWYAL&#10;4hEDCU8OaEcTUIq0qZANBSkQVifZofbZsOzU95SNQsrdzrJrWDyrXR0fVzojO7+Rtcis2KrLrCfH&#10;o8qQZHADn7iJRxj0AGVkD45HxjSJl79XwkGl1IJmCL8ycYMg5DQTN9sFar8MTeBBkHIiYBZ7hKyT&#10;zA2OAMdQUeAc5taZFSzgq41dLZIvttzHx66N6cj41DArkCpk7FI4FPFaR8mj0zxKfURsZUyO77vN&#10;PM+B3E4qZogQckgxe8k8r8vnVBL6avI5LQzXS5+6MnxyqKlwv2sTMs16UptA0Daxw+RujIJi71Cf&#10;RGcUXZGjaV2tLteMAtV53RONYgP8kirYyr+q3EwWQA8pcpSAiqyyM0wUIFUSZnkOKvkBYAcca0ed&#10;hnYikaTJbgvR5FVlS8dkYXhT9KgUq94o97R1TJdYveLECrXI1qhOn12L1s6zdBdhF1PRMiToYht7&#10;pIl3Fwixqn2O+q4HLY4Kunvwfqi7aAvlwvD0B7Ber5N32mpNzY/pYN1LUMlcv6LSEKbWJfZ7V47n&#10;9ugVtXu+a3k9C/mXvmNBJ+P4aptK+xyn0eOptEdTj8e7FokUzQSK6VccXfXaxtVp/l0X8GdpD3gr&#10;nbgEtTQHoDqjeD7vUe8ub+m9tREVxZUMlmWneec8DrW/d86j1pd/uvPQNEXnPGp3pEC7ZYsegbSn&#10;LaVqEZifq5+Z1FNsz8agV4uUQoVGcU+K7Vt25TWI55UNz/uJTn1Pyri7HeX/cjsKgVsvdjo/kbb5&#10;EsbnSaG3Ae0gr5lD1wGNXQeDptaFwS4MPuD2tNPDoGYmuzC4FQbbOliQvlhacGCDB3aw3MdYyeB7&#10;Go3bYKzaBUS4+YeUAiJyoFO36YccCjpIpSAieVPRvX5oS0HsuKuuoSWEviyoNHcbWhTStqS6R1hO&#10;mwACNe9pllMjd+uiIGrLPDcCiGcJlvde6+gEkE4AqQQQKKBajEJqFo81igr4bUYBtdyTGgWGNi+6&#10;EzW0VN4ZRdf62PZQj/Z7qAmUYy1G8aSq4G7rI7Eqo3iwKliPFLK1Uaki7amUNgpMPAxsxb2hYiuR&#10;OrbzkUDZeOZurH1Nxccz/l3z49mbH6Fq2WFCsAR/GXrOJwfY8KgCoYjLe08Q8azmPbA2PICjelYB&#10;qF+OcyDHOqQmPlyaq0TGI2XHTqMrbwJo9F9pjU4/Q+Ct8AtwIvLJU1KBLB+TJZ5tVX8P2/WHeV38&#10;BwAA//8DAFBLAwQUAAYACAAAACEA+DvCi9kAAAAFAQAADwAAAGRycy9kb3ducmV2LnhtbEyPwU7D&#10;MBBE70j8g7VI3KgNgtCGOBVU4goiwN2Jt0movQ6x0wa+nqUXuIw0mtXM22I9eyf2OMY+kIbLhQKB&#10;1ATbU6vh7fXxYgkiJkPWuECo4QsjrMvTk8LkNhzoBfdVagWXUMyNhi6lIZcyNh16ExdhQOJsG0Zv&#10;EtuxlXY0By73Tl4plUlveuKFzgy46bDZVZPX8Gw/3ebh+nt6r2cMH9VQ757oVuvzs/n+DkTCOf0d&#10;wy8+o0PJTHWYyEbhNPAj6aicrVaKba3hRmUZyLKQ/+nLHwAAAP//AwBQSwECLQAUAAYACAAAACEA&#10;toM4kv4AAADhAQAAEwAAAAAAAAAAAAAAAAAAAAAAW0NvbnRlbnRfVHlwZXNdLnhtbFBLAQItABQA&#10;BgAIAAAAIQA4/SH/1gAAAJQBAAALAAAAAAAAAAAAAAAAAC8BAABfcmVscy8ucmVsc1BLAQItABQA&#10;BgAIAAAAIQC16/+blggAABRMAAAOAAAAAAAAAAAAAAAAAC4CAABkcnMvZTJvRG9jLnhtbFBLAQIt&#10;ABQABgAIAAAAIQD4O8KL2QAAAAUBAAAPAAAAAAAAAAAAAAAAAPAKAABkcnMvZG93bnJldi54bWxQ&#10;SwUGAAAAAAQABADzAAAA9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32169;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96" o:spid="_x0000_s1028" type="#_x0000_t115" style="position:absolute;left:3524;top:1568;width:6382;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1ygMMA&#10;AADcAAAADwAAAGRycy9kb3ducmV2LnhtbESP32rCMBTG7we+QziCdzNVmLjOtAznQLxw6PYAh+aY&#10;ljUnXRJtfXsjCLv8+P78+FblYFtxIR8axwpm0wwEceV0w0bBz/fn8xJEiMgaW8ek4EoBymL0tMJc&#10;u54PdDlGI9IIhxwV1DF2uZShqslimLqOOHkn5y3GJL2R2mOfxm0r51m2kBYbToQaO1rXVP0ezzZx&#10;+4+TP2x29mp24a+Ry/5r/2KUmoyH9zcQkYb4H360t1rB/HUB9zPp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1ygMMAAADcAAAADwAAAAAAAAAAAAAAAACYAgAAZHJzL2Rv&#10;d25yZXYueG1sUEsFBgAAAAAEAAQA9QAAAIg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97" o:spid="_x0000_s1029" type="#_x0000_t22" alt="Base de Dados" style="position:absolute;left:27146;top:1949;width:7429;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d7MQA&#10;AADcAAAADwAAAGRycy9kb3ducmV2LnhtbESPQYvCMBSE74L/ITzBy7KmK6JuNYosioInqyzs7dE8&#10;22LzUppoq7/eCAseh5n5hpkvW1OKG9WusKzgaxCBIE6tLjhTcDpuPqcgnEfWWFomBXdysFx0O3OM&#10;tW34QLfEZyJA2MWoIPe+iqV0aU4G3cBWxME729qgD7LOpK6xCXBTymEUjaXBgsNCjhX95JRekqtR&#10;UP01v7RO9Pi6iz60c5vHfrR9KNXvtasZCE+tf4f/2zutYPg9gd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YHezEAAAA3AAAAA8AAAAAAAAAAAAAAAAAmAIAAGRycy9k&#10;b3ducmV2LnhtbFBLBQYAAAAABAAEAPUAAACJAwAAAAA=&#10;"/>
                <v:shapetype id="_x0000_t202" coordsize="21600,21600" o:spt="202" path="m,l,21600r21600,l21600,xe">
                  <v:stroke joinstyle="miter"/>
                  <v:path gradientshapeok="t" o:connecttype="rect"/>
                </v:shapetype>
                <v:shape id="Text Box 198" o:spid="_x0000_s1030" type="#_x0000_t202" style="position:absolute;left:40290;top:2616;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j9r8A&#10;AADcAAAADwAAAGRycy9kb3ducmV2LnhtbERPTWsCMRC9F/wPYQRvNasHaVejLErBi0KteB6ScXd1&#10;MwlJuq7/3hwKPT7e92oz2E70FGLrWMFsWoAg1s60XCs4/3y9f4CICdlg55gUPCnCZj16W2Fp3IO/&#10;qT+lWuQQjiUqaFLypZRRN2QxTp0nztzVBYspw1BLE/CRw20n50WxkBZbzg0Neto2pO+nX6vgUB22&#10;xTH0tvKX661Dr/XOR6Um46Fagkg0pH/xn3tvFMw/89p8Jh8B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nWP2vwAAANwAAAAPAAAAAAAAAAAAAAAAAJgCAABkcnMvZG93bnJl&#10;di54bWxQSwUGAAAAAAQABAD1AAAAhAMAAAAA&#10;">
                  <v:textbox>
                    <w:txbxContent>
                      <w:p w:rsidR="001E6EE3" w:rsidRDefault="001E6EE3" w:rsidP="00671B15">
                        <w:pPr>
                          <w:spacing w:after="0"/>
                          <w:ind w:left="0"/>
                          <w:jc w:val="center"/>
                        </w:pPr>
                        <w:r>
                          <w:t>Lê</w:t>
                        </w:r>
                      </w:p>
                    </w:txbxContent>
                  </v:textbox>
                </v:shape>
                <v:shape id="Text Box 199" o:spid="_x0000_s1031" type="#_x0000_t202" style="position:absolute;left:40290;top:8331;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GbcIA&#10;AADcAAAADwAAAGRycy9kb3ducmV2LnhtbESPQWsCMRSE7wX/Q3iCt5rVg+jWKItS8KJQKz0/kufu&#10;tpuXkKTr+u9NQehxmJlvmPV2sJ3oKcTWsYLZtABBrJ1puVZw+Xx/XYKICdlg55gU3CnCdjN6WWNp&#10;3I0/qD+nWmQIxxIVNCn5UsqoG7IYp84TZ+/qgsWUZailCXjLcNvJeVEspMWW80KDnnYN6Z/zr1Vw&#10;rI674hR6W/mv63eHXuu9j0pNxkP1BiLRkP7Dz/bBKJivVvB3Jh8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0cZtwgAAANwAAAAPAAAAAAAAAAAAAAAAAJgCAABkcnMvZG93&#10;bnJldi54bWxQSwUGAAAAAAQABAD1AAAAhwMAAAAA&#10;">
                  <v:textbox>
                    <w:txbxContent>
                      <w:p w:rsidR="001E6EE3" w:rsidRDefault="001E6EE3" w:rsidP="00671B15">
                        <w:pPr>
                          <w:spacing w:after="0"/>
                          <w:ind w:left="0"/>
                          <w:jc w:val="center"/>
                        </w:pPr>
                        <w:r>
                          <w:t>Calcula</w:t>
                        </w:r>
                      </w:p>
                    </w:txbxContent>
                  </v:textbox>
                </v:shape>
                <v:shape id="Text Box 200" o:spid="_x0000_s1032" type="#_x0000_t202" style="position:absolute;left:40290;top:14141;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16r8A&#10;AADcAAAADwAAAGRycy9kb3ducmV2LnhtbERPTWsCMRC9F/wPYYTeaqKFUlajLIrQi0Jt6XlIxt3V&#10;zSQkcd3+e3Mo9Ph436vN6HoxUEydZw3zmQJBbLztuNHw/bV/eQeRMrLF3jNp+KUEm/XkaYWV9Xf+&#10;pOGUG1FCOFWooc05VFIm05LDNPOBuHBnHx3mAmMjbcR7CXe9XCj1Jh12XBpaDLRtyVxPN6fhUB+2&#10;6hgHV4ef86XHYMwuJK2fp2O9BJFpzP/iP/eH1fCqyvxyphwB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APXqvwAAANwAAAAPAAAAAAAAAAAAAAAAAJgCAABkcnMvZG93bnJl&#10;di54bWxQSwUGAAAAAAQABAD1AAAAhAMAAAAA&#10;">
                  <v:textbox>
                    <w:txbxContent>
                      <w:p w:rsidR="001E6EE3" w:rsidRDefault="001E6EE3" w:rsidP="00671B15">
                        <w:pPr>
                          <w:spacing w:after="0"/>
                          <w:ind w:left="0"/>
                          <w:jc w:val="center"/>
                        </w:pPr>
                        <w:r>
                          <w:t>Reporta</w:t>
                        </w:r>
                      </w:p>
                    </w:txbxContent>
                  </v:textbox>
                </v:shape>
                <v:shape id="Text Box 201" o:spid="_x0000_s1033" type="#_x0000_t202" style="position:absolute;left:40290;top:20332;width:924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QccMA&#10;AADcAAAADwAAAGRycy9kb3ducmV2LnhtbESPT2sCMRTE74V+h/CE3mpiCyJboyyWQi8W/IPnR/Lc&#10;3bp5CUm6rt/eFAo9DjPzG2a5Hl0vBoqp86xhNlUgiI23HTcajoeP5wWIlJEt9p5Jw40SrFePD0us&#10;rL/yjoZ9bkSBcKpQQ5tzqKRMpiWHaeoDcfHOPjrMRcZG2ojXAne9fFFqLh12XBZaDLRpyVz2P07D&#10;tt5u1FccXB1O5+8egzHvIWn9NBnrNxCZxvwf/mt/Wg2vaga/Z8o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xQccMAAADcAAAADwAAAAAAAAAAAAAAAACYAgAAZHJzL2Rv&#10;d25yZXYueG1sUEsFBgAAAAAEAAQA9QAAAIgDAAAAAA==&#10;">
                  <v:textbox>
                    <w:txbxContent>
                      <w:p w:rsidR="001E6EE3" w:rsidRDefault="001E6EE3" w:rsidP="00671B15">
                        <w:pPr>
                          <w:spacing w:after="0"/>
                          <w:ind w:left="0"/>
                          <w:jc w:val="center"/>
                        </w:pPr>
                        <w:r>
                          <w:t>Sessão do Usuário</w:t>
                        </w:r>
                      </w:p>
                    </w:txbxContent>
                  </v:textbox>
                </v:shape>
                <v:shape id="Text Box 202" o:spid="_x0000_s1034" type="#_x0000_t202" style="position:absolute;left:40290;top:26523;width:924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OBsMA&#10;AADcAAAADwAAAGRycy9kb3ducmV2LnhtbESPT2sCMRTE74V+h/AKvdVECyJboyyWQi8W/IPnR/Lc&#10;3bp5CUm6br99UxA8DjPzG2a5Hl0vBoqp86xhOlEgiI23HTcajoePlwWIlJEt9p5Jwy8lWK8eH5ZY&#10;WX/lHQ373IgC4VShhjbnUEmZTEsO08QH4uKdfXSYi4yNtBGvBe56OVNqLh12XBZaDLRpyVz2P07D&#10;tt5u1FccXB1O5+8egzHvIWn9/DTWbyAyjfkevrU/rYZXNYP/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7OBsMAAADcAAAADwAAAAAAAAAAAAAAAACYAgAAZHJzL2Rv&#10;d25yZXYueG1sUEsFBgAAAAAEAAQA9QAAAIgDAAAAAA==&#10;">
                  <v:textbox>
                    <w:txbxContent>
                      <w:p w:rsidR="001E6EE3" w:rsidRDefault="001E6EE3" w:rsidP="00671B15">
                        <w:pPr>
                          <w:spacing w:after="0"/>
                          <w:ind w:left="0"/>
                          <w:jc w:val="center"/>
                        </w:pPr>
                        <w:r>
                          <w:t>Fim</w:t>
                        </w:r>
                      </w:p>
                    </w:txbxContent>
                  </v:textbox>
                </v:shape>
                <v:shape id="Text Box 203" o:spid="_x0000_s1035" type="#_x0000_t202" style="position:absolute;left:12954;top:2520;width:923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8QsQA&#10;AADcAAAADwAAAGRycy9kb3ducmV2LnhtbESP0WrCQBRE3wv9h+UWfKu7aSBo6hpEUXwqNPoBt9lr&#10;EszeDdmtxnx9t1Do4zAzZ5hVMdpO3GjwrWMNyVyBIK6cabnWcD7tXxcgfEA22DkmDQ/yUKyfn1aY&#10;G3fnT7qVoRYRwj5HDU0IfS6lrxqy6OeuJ47exQ0WQ5RDLc2A9wi3nXxTKpMWW44LDfa0bai6lt9W&#10;w8dyQfW085W67kt7+Jo6P2WJ1rOXcfMOItAY/sN/7aPRkKoU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3fELEAAAA3AAAAA8AAAAAAAAAAAAAAAAAmAIAAGRycy9k&#10;b3ducmV2LnhtbFBLBQYAAAAABAAEAPUAAACJAwAAAAA=&#10;">
                  <v:stroke dashstyle="dash"/>
                  <v:textbox>
                    <w:txbxContent>
                      <w:p w:rsidR="001E6EE3" w:rsidRDefault="001E6EE3" w:rsidP="00671B15">
                        <w:pPr>
                          <w:spacing w:after="0"/>
                          <w:ind w:left="0"/>
                          <w:jc w:val="center"/>
                        </w:pPr>
                        <w:r>
                          <w:t>Importa</w:t>
                        </w:r>
                      </w:p>
                    </w:txbxContent>
                  </v:textbox>
                </v:shape>
                <v:shapetype id="_x0000_t32" coordsize="21600,21600" o:spt="32" o:oned="t" path="m,l21600,21600e" filled="f">
                  <v:path arrowok="t" fillok="f" o:connecttype="none"/>
                  <o:lock v:ext="edit" shapetype="t"/>
                </v:shapetype>
                <v:shape id="AutoShape 204" o:spid="_x0000_s1036" type="#_x0000_t32" style="position:absolute;left:9906;top:4711;width:304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9qcUAAADcAAAADwAAAGRycy9kb3ducmV2LnhtbESPS2vCQBSF94X+h+EW3NVJYiwlOkor&#10;WFwVTYu4vGZu82jmTshMNf77jiC4PJzHx5kvB9OKE/WutqwgHkcgiAuray4VfH+tn19BOI+ssbVM&#10;Ci7kYLl4fJhjpu2Zd3TKfSnCCLsMFVTed5mUrqjIoBvbjjh4P7Y36IPsS6l7PIdx08okil6kwZoD&#10;ocKOVhUVv/mfUdC006T55I/tcV8ejul7IDXxQanR0/A2A+Fp8Pfwrb3RCiZRCtcz4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V9qcUAAADcAAAADwAAAAAAAAAA&#10;AAAAAAChAgAAZHJzL2Rvd25yZXYueG1sUEsFBgAAAAAEAAQA+QAAAJMDAAAAAA==&#10;">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5" o:spid="_x0000_s1037" type="#_x0000_t34" style="position:absolute;left:22193;top:4711;width:4953;height:21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8S3cUAAADcAAAADwAAAGRycy9kb3ducmV2LnhtbESPT2vCQBTE7wW/w/IEb3XjvyLRVVQq&#10;eGu1Xrw9si/ZaPZtyG5j7KfvFgoeh5n5DbNcd7YSLTW+dKxgNExAEGdOl1woOH/tX+cgfEDWWDkm&#10;BQ/ysF71XpaYanfnI7WnUIgIYZ+iAhNCnUrpM0MW/dDVxNHLXWMxRNkUUjd4j3BbyXGSvEmLJccF&#10;gzXtDGW307dVUF7wc/5h7PZ9dj0+pu1E/tR5rtSg320WIAJ14Rn+bx+0gkky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8S3cUAAADcAAAADwAAAAAAAAAA&#10;AAAAAAChAgAAZHJzL2Rvd25yZXYueG1sUEsFBgAAAAAEAAQA+QAAAJMDAAAAAA==&#10;" adj="10772">
                  <v:stroke dashstyle="dash" endarrow="block"/>
                </v:shape>
                <v:shape id="AutoShape 206" o:spid="_x0000_s1038" type="#_x0000_t34" style="position:absolute;left:34575;top:4806;width:5715;height:20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YUl8UAAADcAAAADwAAAGRycy9kb3ducmV2LnhtbESPQWsCMRSE70L/Q3gFL6KJCiKrUUpR&#10;0UuLVj0/Ns/d1c3Lsom6+uubgtDjMDPfMNN5Y0txo9oXjjX0ewoEcepMwZmG/c+yOwbhA7LB0jFp&#10;eJCH+eytNcXEuDtv6bYLmYgQ9glqyEOoEil9mpNF33MVcfROrrYYoqwzaWq8R7gt5UCpkbRYcFzI&#10;saLPnNLL7mo1bOnQl8/v8thZLcw5HW/26mt90br93nxMQARqwn/41V4bDUM1gr8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YUl8UAAADcAAAADwAAAAAAAAAA&#10;AAAAAAChAgAAZHJzL2Rvd25yZXYueG1sUEsFBgAAAAAEAAQA+QAAAJMDAAAAAA==&#10;">
                  <v:stroke endarrow="block"/>
                </v:shape>
                <v:shape id="AutoShape 207" o:spid="_x0000_s1039" type="#_x0000_t32" style="position:absolute;left:44913;top:6997;width:6;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LYAccAAADcAAAADwAAAGRycy9kb3ducmV2LnhtbESPT2vCQBTE7wW/w/KE3urGFlq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ktgBxwAAANwAAAAPAAAAAAAA&#10;AAAAAAAAAKECAABkcnMvZG93bnJldi54bWxQSwUGAAAAAAQABAD5AAAAlQMAAAAA&#10;">
                  <v:stroke endarrow="block"/>
                </v:shape>
                <v:shape id="AutoShape 208" o:spid="_x0000_s1040" type="#_x0000_t32" style="position:absolute;left:44913;top:12712;width:6;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v:shapetype id="_x0000_t33" coordsize="21600,21600" o:spt="33" o:oned="t" path="m,l21600,r,21600e" filled="f">
                  <v:stroke joinstyle="miter"/>
                  <v:path arrowok="t" fillok="f" o:connecttype="none"/>
                  <o:lock v:ext="edit" shapetype="t"/>
                </v:shapetype>
                <v:shape id="AutoShape 212" o:spid="_x0000_s1041" type="#_x0000_t33" style="position:absolute;left:30861;top:11760;width:9429;height:457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DLecQAAADcAAAADwAAAGRycy9kb3ducmV2LnhtbESPT2sCMRTE7wW/Q3hCbzXRQtGt2UUE&#10;Wy8V/NPi8bF53SxuXpZNqttvbwTB4zAzv2HmRe8acaYu1J41jEcKBHHpTc2VhsN+9TIFESKywcYz&#10;afinAEU+eJpjZvyFt3TexUokCIcMNdgY20zKUFpyGEa+JU7er+8cxiS7SpoOLwnuGjlR6k06rDkt&#10;WGxpaak87f6chv33hz+Ws8/6+EV2/RNYbUyrtH4e9ot3EJH6+Ajf22uj4VXN4HYmHQGZ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IMt5xAAAANwAAAAPAAAAAAAAAAAA&#10;AAAAAKECAABkcnMvZG93bnJldi54bWxQSwUGAAAAAAQABAD5AAAAkgMAAAAA&#10;">
                  <v:stroke endarrow="block"/>
                </v:shape>
                <v:shape id="Text Box 214" o:spid="_x0000_s1042" type="#_x0000_t202" style="position:absolute;left:27241;top:5283;width:7049;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1E6EE3" w:rsidRDefault="001E6EE3" w:rsidP="00671B15">
                        <w:pPr>
                          <w:ind w:left="0"/>
                          <w:jc w:val="center"/>
                        </w:pPr>
                        <w:r>
                          <w:t>Base de Dados</w:t>
                        </w:r>
                      </w:p>
                    </w:txbxContent>
                  </v:textbox>
                </v:shape>
                <v:shape id="Text Box 215" o:spid="_x0000_s1043" type="#_x0000_t202" style="position:absolute;left:3524;top:1949;width:5143;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1E6EE3" w:rsidRDefault="001E6EE3" w:rsidP="00671B15">
                        <w:pPr>
                          <w:spacing w:after="0"/>
                          <w:ind w:left="0"/>
                          <w:jc w:val="left"/>
                        </w:pPr>
                        <w:r>
                          <w:t>Txt</w:t>
                        </w:r>
                      </w:p>
                      <w:p w:rsidR="001E6EE3" w:rsidRDefault="001E6EE3" w:rsidP="00671B15">
                        <w:pPr>
                          <w:spacing w:after="0"/>
                          <w:ind w:left="0"/>
                          <w:jc w:val="left"/>
                        </w:pPr>
                        <w:r>
                          <w:t>XML</w:t>
                        </w:r>
                      </w:p>
                      <w:p w:rsidR="001E6EE3" w:rsidRDefault="001E6EE3" w:rsidP="00671B15">
                        <w:pPr>
                          <w:spacing w:after="0"/>
                          <w:ind w:left="0"/>
                          <w:jc w:val="left"/>
                        </w:pPr>
                        <w:proofErr w:type="gramStart"/>
                        <w:r>
                          <w:t>etc</w:t>
                        </w:r>
                        <w:proofErr w:type="gramEnd"/>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6" o:spid="_x0000_s1044" type="#_x0000_t114" style="position:absolute;left:30861;top:18522;width:5905;height:3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zBQMYA&#10;AADcAAAADwAAAGRycy9kb3ducmV2LnhtbESPQWvCQBSE74X+h+UVvNVNVKxEV7EFQfFSo6LentnX&#10;JDT7NmRXjf/eFQo9DjPzDTOZtaYSV2pcaVlB3I1AEGdWl5wr2G0X7yMQziNrrCyTgjs5mE1fXyaY&#10;aHvjDV1Tn4sAYZeggsL7OpHSZQUZdF1bEwfvxzYGfZBNLnWDtwA3lexF0VAaLDksFFjTV0HZb3ox&#10;CtKPzWH1eYzb4WBQn+b7c7Vbfy+U6ry18zEIT63/D/+1l1pBP+7B80w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zBQMYAAADcAAAADwAAAAAAAAAAAAAAAACYAgAAZHJz&#10;L2Rvd25yZXYueG1sUEsFBgAAAAAEAAQA9QAAAIsDAAAAAA==&#10;"/>
                <v:shape id="Text Box 217" o:spid="_x0000_s1045" type="#_x0000_t202" style="position:absolute;left:30861;top:18618;width:59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1E6EE3" w:rsidRDefault="001E6EE3" w:rsidP="00671B15">
                        <w:pPr>
                          <w:ind w:left="0"/>
                          <w:jc w:val="center"/>
                        </w:pPr>
                        <w:proofErr w:type="gramStart"/>
                        <w:r>
                          <w:t>email</w:t>
                        </w:r>
                        <w:proofErr w:type="gramEnd"/>
                      </w:p>
                    </w:txbxContent>
                  </v:textbox>
                </v:shape>
                <v:shape id="AutoShape 218" o:spid="_x0000_s1046" type="#_x0000_t33" style="position:absolute;left:33813;top:16332;width:6477;height:219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4MY8YAAADcAAAADwAAAGRycy9kb3ducmV2LnhtbESPQWvCQBSE74L/YXmF3urG1haNrqKi&#10;1IsUjQePj+wzG5p9m2Y3Gv99t1DwOMzMN8xs0dlKXKnxpWMFw0ECgjh3uuRCwSnbvoxB+ICssXJM&#10;Cu7kYTHv92aYanfjA12PoRARwj5FBSaEOpXS54Ys+oGriaN3cY3FEGVTSN3gLcJtJV+T5ENaLDku&#10;GKxpbSj/PrZWwbv5ySfb3Z2/xqs6a7NNuz9/tko9P3XLKYhAXXiE/9s7reBtOIK/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eDGPGAAAA3AAAAA8AAAAAAAAA&#10;AAAAAAAAoQIAAGRycy9kb3ducmV2LnhtbFBLBQYAAAAABAAEAPkAAACUAwAAAAA=&#10;">
                  <v:stroke endarrow="block"/>
                </v:shape>
                <v:shape id="AutoShape 220" o:spid="_x0000_s1047" type="#_x0000_t32" style="position:absolute;left:44913;top:18522;width:6;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1MMYAAADcAAAADwAAAGRycy9kb3ducmV2LnhtbESPT2vCQBTE7wW/w/KE3uomlRa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dTDGAAAA3AAAAA8AAAAAAAAA&#10;AAAAAAAAoQIAAGRycy9kb3ducmV2LnhtbFBLBQYAAAAABAAEAPkAAACUAwAAAAA=&#10;">
                  <v:stroke endarrow="block"/>
                </v:shape>
                <v:shape id="AutoShape 221" o:spid="_x0000_s1048" type="#_x0000_t32" style="position:absolute;left:44913;top:24714;width:6;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frR8UAAADcAAAADwAAAGRycy9kb3ducmV2LnhtbESPQWvCQBSE74L/YXlCb7qJgmh0lVKo&#10;iKUHtYT29sg+k9Ds27C7avTXuwWhx2FmvmGW68404kLO15YVpKMEBHFhdc2lgq/j+3AGwgdkjY1l&#10;UnAjD+tVv7fETNsr7+lyCKWIEPYZKqhCaDMpfVGRQT+yLXH0TtYZDFG6UmqH1wg3jRwnyVQarDku&#10;VNjSW0XF7+FsFHx/zM/5Lf+kXZ7Odz/ojL8fN0q9DLrXBYhAXfgPP9tbrWCSTu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frR8UAAADcAAAADwAAAAAAAAAA&#10;AAAAAAChAgAAZHJzL2Rvd25yZXYueG1sUEsFBgAAAAAEAAQA+QAAAJMDAAAAAA==&#10;">
                  <v:stroke endarrow="block"/>
                </v:shape>
                <v:shape id="AutoShape 222" o:spid="_x0000_s1049" type="#_x0000_t34" style="position:absolute;left:49530;top:16332;width:6;height:123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kCDMQAAADcAAAADwAAAGRycy9kb3ducmV2LnhtbESPzWsCMRTE7wX/h/AEbzXrR1dZjSKF&#10;ir0U/Dh4fGyeu4ublyXJavrfN4VCj8PMb4ZZb6NpxYOcbywrmIwzEMSl1Q1XCi7nj9clCB+QNbaW&#10;ScE3edhuBi9rLLR98pEep1CJVMK+QAV1CF0hpS9rMujHtiNO3s06gyFJV0nt8JnKTSunWZZLgw2n&#10;hRo7eq+pvJ96o2A25/NOvvX5V36Nx33sP91MdkqNhnG3AhEohv/wH33QiZss4P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6QIMxAAAANwAAAAPAAAAAAAAAAAA&#10;AAAAAKECAABkcnMvZG93bnJldi54bWxQSwUGAAAAAAQABAD5AAAAkgMAAAAA&#10;" adj="7754400">
                  <v:stroke dashstyle="dash" endarrow="block"/>
                </v:shape>
                <v:shape id="Text Box 223" o:spid="_x0000_s1050" type="#_x0000_t202" style="position:absolute;left:50292;top:21380;width:581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7K8EA&#10;AADcAAAADwAAAGRycy9kb3ducmV2LnhtbERPyW7CMBC9I/EP1lTqBREHSlkCBtFKIK5J+YAhnixq&#10;PI5iQ8Lf40OlHp/evjsMphEP6lxtWcEsikEQ51bXXCq4/pymaxDOI2tsLJOCJzk47MejHSba9pzS&#10;I/OlCCHsElRQed8mUrq8IoMusi1x4ArbGfQBdqXUHfYh3DRyHsdLabDm0FBhS98V5b/Z3SgoLv3k&#10;c9Pfzv66ShfLL6xXN/tU6v1tOG5BeBr8v/jPfdEKPmZhbT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3uyvBAAAA3AAAAA8AAAAAAAAAAAAAAAAAmAIAAGRycy9kb3du&#10;cmV2LnhtbFBLBQYAAAAABAAEAPUAAACGAwAAAAA=&#10;" stroked="f">
                  <v:textbox>
                    <w:txbxContent>
                      <w:p w:rsidR="001E6EE3" w:rsidRDefault="001E6EE3" w:rsidP="00BF3D1F">
                        <w:pPr>
                          <w:ind w:left="0"/>
                          <w:jc w:val="center"/>
                        </w:pPr>
                        <w:proofErr w:type="gramStart"/>
                        <w:r>
                          <w:t>batch</w:t>
                        </w:r>
                        <w:proofErr w:type="gramEnd"/>
                      </w:p>
                    </w:txbxContent>
                  </v:textbox>
                </v:shape>
                <w10:anchorlock/>
              </v:group>
            </w:pict>
          </mc:Fallback>
        </mc:AlternateContent>
      </w:r>
    </w:p>
    <w:p w:rsidR="00DB5D1A" w:rsidRDefault="00E82180" w:rsidP="00FD5CCF">
      <w:pPr>
        <w:pStyle w:val="Heading2"/>
      </w:pPr>
      <w:bookmarkStart w:id="25" w:name="_Toc15397752"/>
      <w:r>
        <w:lastRenderedPageBreak/>
        <w:t>TELA PRINCIPAL</w:t>
      </w:r>
      <w:bookmarkEnd w:id="25"/>
    </w:p>
    <w:p w:rsidR="00C676D2" w:rsidRDefault="001C7455" w:rsidP="00CE01E3">
      <w:r>
        <w:t xml:space="preserve">Ao início da sessão interativa, é mostrada a Tela </w:t>
      </w:r>
      <w:r w:rsidR="00CE01E3">
        <w:t>Principal</w:t>
      </w:r>
      <w:r>
        <w:t>.</w:t>
      </w:r>
    </w:p>
    <w:p w:rsidR="00863F33" w:rsidRDefault="00D61368" w:rsidP="0023176D">
      <w:r>
        <w:rPr>
          <w:noProof/>
          <w:lang w:val="en-US"/>
        </w:rPr>
        <w:drawing>
          <wp:inline distT="0" distB="0" distL="0" distR="0" wp14:anchorId="73F441DC" wp14:editId="7C8F7F78">
            <wp:extent cx="6203420" cy="4774018"/>
            <wp:effectExtent l="19050" t="0" r="688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208149" cy="4777657"/>
                    </a:xfrm>
                    <a:prstGeom prst="rect">
                      <a:avLst/>
                    </a:prstGeom>
                    <a:noFill/>
                    <a:ln w="9525">
                      <a:noFill/>
                      <a:miter lim="800000"/>
                      <a:headEnd/>
                      <a:tailEnd/>
                    </a:ln>
                  </pic:spPr>
                </pic:pic>
              </a:graphicData>
            </a:graphic>
          </wp:inline>
        </w:drawing>
      </w:r>
    </w:p>
    <w:p w:rsidR="00075A98" w:rsidRDefault="00CE01E3" w:rsidP="00CE01E3">
      <w:r>
        <w:t xml:space="preserve">A Tela </w:t>
      </w:r>
      <w:r w:rsidR="003C3A77">
        <w:t>Principal</w:t>
      </w:r>
      <w:r>
        <w:t xml:space="preserve"> possui:</w:t>
      </w:r>
    </w:p>
    <w:p w:rsidR="00C676D2" w:rsidRDefault="003C3A77" w:rsidP="00EB0614">
      <w:pPr>
        <w:pStyle w:val="ListParagraph"/>
      </w:pPr>
      <w:r>
        <w:t xml:space="preserve">A barra de </w:t>
      </w:r>
      <w:proofErr w:type="gramStart"/>
      <w:r w:rsidRPr="003C3A77">
        <w:rPr>
          <w:u w:val="wave"/>
        </w:rPr>
        <w:t>Menu</w:t>
      </w:r>
      <w:proofErr w:type="gramEnd"/>
      <w:r w:rsidRPr="003C3A77">
        <w:rPr>
          <w:u w:val="wave"/>
        </w:rPr>
        <w:t xml:space="preserve"> Principal</w:t>
      </w:r>
      <w:r>
        <w:t xml:space="preserve"> com 13 menus:</w:t>
      </w:r>
    </w:p>
    <w:p w:rsidR="003C3A77" w:rsidRDefault="003C3A77" w:rsidP="00B4259A">
      <w:pPr>
        <w:pStyle w:val="ListParagraph"/>
        <w:numPr>
          <w:ilvl w:val="1"/>
          <w:numId w:val="56"/>
        </w:numPr>
      </w:pPr>
      <w:r>
        <w:t>Home</w:t>
      </w:r>
    </w:p>
    <w:p w:rsidR="003C3A77" w:rsidRDefault="003C3A77" w:rsidP="00B4259A">
      <w:pPr>
        <w:pStyle w:val="ListParagraph"/>
        <w:numPr>
          <w:ilvl w:val="1"/>
          <w:numId w:val="56"/>
        </w:numPr>
      </w:pPr>
      <w:r>
        <w:t>Títulos</w:t>
      </w:r>
    </w:p>
    <w:p w:rsidR="003C3A77" w:rsidRDefault="003C3A77" w:rsidP="00B4259A">
      <w:pPr>
        <w:pStyle w:val="ListParagraph"/>
        <w:numPr>
          <w:ilvl w:val="1"/>
          <w:numId w:val="56"/>
        </w:numPr>
      </w:pPr>
      <w:r>
        <w:t>Fundos</w:t>
      </w:r>
    </w:p>
    <w:p w:rsidR="003C3A77" w:rsidRDefault="003C3A77" w:rsidP="00B4259A">
      <w:pPr>
        <w:pStyle w:val="ListParagraph"/>
        <w:numPr>
          <w:ilvl w:val="1"/>
          <w:numId w:val="56"/>
        </w:numPr>
      </w:pPr>
      <w:r>
        <w:t>Trades</w:t>
      </w:r>
    </w:p>
    <w:p w:rsidR="003C3A77" w:rsidRDefault="003C3A77" w:rsidP="00B4259A">
      <w:pPr>
        <w:pStyle w:val="ListParagraph"/>
        <w:numPr>
          <w:ilvl w:val="1"/>
          <w:numId w:val="56"/>
        </w:numPr>
      </w:pPr>
      <w:proofErr w:type="spellStart"/>
      <w:r>
        <w:t>Compliance</w:t>
      </w:r>
      <w:proofErr w:type="spellEnd"/>
    </w:p>
    <w:p w:rsidR="003C3A77" w:rsidRDefault="003C3A77" w:rsidP="00B4259A">
      <w:pPr>
        <w:pStyle w:val="ListParagraph"/>
        <w:numPr>
          <w:ilvl w:val="1"/>
          <w:numId w:val="56"/>
        </w:numPr>
      </w:pPr>
      <w:r>
        <w:lastRenderedPageBreak/>
        <w:t>Simulação</w:t>
      </w:r>
    </w:p>
    <w:p w:rsidR="003C3A77" w:rsidRDefault="003C3A77" w:rsidP="00B4259A">
      <w:pPr>
        <w:pStyle w:val="ListParagraph"/>
        <w:numPr>
          <w:ilvl w:val="1"/>
          <w:numId w:val="56"/>
        </w:numPr>
      </w:pPr>
      <w:r>
        <w:t>Risco</w:t>
      </w:r>
    </w:p>
    <w:p w:rsidR="003C3A77" w:rsidRDefault="003C3A77" w:rsidP="00B4259A">
      <w:pPr>
        <w:pStyle w:val="ListParagraph"/>
        <w:numPr>
          <w:ilvl w:val="1"/>
          <w:numId w:val="56"/>
        </w:numPr>
      </w:pPr>
      <w:r>
        <w:t>Liquidez</w:t>
      </w:r>
    </w:p>
    <w:p w:rsidR="003C3A77" w:rsidRDefault="003C3A77" w:rsidP="00B4259A">
      <w:pPr>
        <w:pStyle w:val="ListParagraph"/>
        <w:numPr>
          <w:ilvl w:val="1"/>
          <w:numId w:val="56"/>
        </w:numPr>
      </w:pPr>
      <w:r>
        <w:t>Operacional</w:t>
      </w:r>
    </w:p>
    <w:p w:rsidR="003C3A77" w:rsidRDefault="003C3A77" w:rsidP="00B4259A">
      <w:pPr>
        <w:pStyle w:val="ListParagraph"/>
        <w:numPr>
          <w:ilvl w:val="1"/>
          <w:numId w:val="56"/>
        </w:numPr>
      </w:pPr>
      <w:r>
        <w:t>AML</w:t>
      </w:r>
    </w:p>
    <w:p w:rsidR="003C3A77" w:rsidRDefault="003C3A77" w:rsidP="00B4259A">
      <w:pPr>
        <w:pStyle w:val="ListParagraph"/>
        <w:numPr>
          <w:ilvl w:val="1"/>
          <w:numId w:val="56"/>
        </w:numPr>
      </w:pPr>
      <w:r>
        <w:t>Históricos</w:t>
      </w:r>
    </w:p>
    <w:p w:rsidR="003C3A77" w:rsidRDefault="003C3A77" w:rsidP="00B4259A">
      <w:pPr>
        <w:pStyle w:val="ListParagraph"/>
        <w:numPr>
          <w:ilvl w:val="1"/>
          <w:numId w:val="56"/>
        </w:numPr>
      </w:pPr>
      <w:r>
        <w:t>Gráficos</w:t>
      </w:r>
    </w:p>
    <w:p w:rsidR="003C3A77" w:rsidRDefault="003C3A77" w:rsidP="00B4259A">
      <w:pPr>
        <w:pStyle w:val="ListParagraph"/>
        <w:numPr>
          <w:ilvl w:val="1"/>
          <w:numId w:val="56"/>
        </w:numPr>
      </w:pPr>
      <w:r>
        <w:t>Manutenção</w:t>
      </w:r>
    </w:p>
    <w:p w:rsidR="00CE01E3" w:rsidRDefault="00FC19C6" w:rsidP="00EB0614">
      <w:pPr>
        <w:pStyle w:val="ListParagraph"/>
      </w:pPr>
      <w:r>
        <w:t>O</w:t>
      </w:r>
      <w:r w:rsidR="00CE01E3">
        <w:t xml:space="preserve"> </w:t>
      </w:r>
      <w:r w:rsidR="00CE01E3">
        <w:rPr>
          <w:u w:val="single"/>
        </w:rPr>
        <w:t>rodapé</w:t>
      </w:r>
      <w:proofErr w:type="gramStart"/>
      <w:r w:rsidR="00CE01E3">
        <w:t xml:space="preserve"> </w:t>
      </w:r>
      <w:r>
        <w:t xml:space="preserve"> </w:t>
      </w:r>
      <w:proofErr w:type="gramEnd"/>
      <w:r>
        <w:t xml:space="preserve">(ver </w:t>
      </w:r>
      <w:r w:rsidR="00B30A00">
        <w:fldChar w:fldCharType="begin"/>
      </w:r>
      <w:r>
        <w:instrText xml:space="preserve"> REF _Ref491184899 \r \h </w:instrText>
      </w:r>
      <w:r w:rsidR="00B30A00">
        <w:fldChar w:fldCharType="separate"/>
      </w:r>
      <w:r w:rsidR="001A112C">
        <w:t>II-7</w:t>
      </w:r>
      <w:r w:rsidR="00B30A00">
        <w:fldChar w:fldCharType="end"/>
      </w:r>
      <w:r>
        <w:t xml:space="preserve"> ).</w:t>
      </w:r>
    </w:p>
    <w:p w:rsidR="00C676D2" w:rsidRDefault="00CE01E3" w:rsidP="00CE01E3">
      <w:r>
        <w:t>A Tela Principal é mostrada inicial</w:t>
      </w:r>
      <w:r w:rsidR="009018A5">
        <w:t>mente com duas janelas contidas:</w:t>
      </w:r>
    </w:p>
    <w:p w:rsidR="00CE01E3" w:rsidRPr="00CE01E3" w:rsidRDefault="00CE01E3" w:rsidP="00CE01E3">
      <w:pPr>
        <w:pStyle w:val="ListParagraph"/>
        <w:rPr>
          <w:u w:val="single"/>
        </w:rPr>
      </w:pPr>
      <w:proofErr w:type="spellStart"/>
      <w:r w:rsidRPr="00CE01E3">
        <w:rPr>
          <w:u w:val="single"/>
        </w:rPr>
        <w:t>Dashboard</w:t>
      </w:r>
      <w:proofErr w:type="spellEnd"/>
      <w:r>
        <w:t xml:space="preserve"> dos fundos</w:t>
      </w:r>
      <w:r w:rsidR="00D61368">
        <w:t xml:space="preserve"> (em cima)</w:t>
      </w:r>
    </w:p>
    <w:p w:rsidR="00CE01E3" w:rsidRDefault="00CE01E3" w:rsidP="00CE01E3">
      <w:pPr>
        <w:pStyle w:val="ListParagraph"/>
      </w:pPr>
      <w:r>
        <w:t>Carteira do Fundo</w:t>
      </w:r>
      <w:r w:rsidR="006D4674">
        <w:t xml:space="preserve"> selecionado no </w:t>
      </w:r>
      <w:proofErr w:type="spellStart"/>
      <w:r w:rsidR="006D4674">
        <w:t>Dashboard</w:t>
      </w:r>
      <w:proofErr w:type="spellEnd"/>
      <w:r w:rsidR="00D61368">
        <w:t xml:space="preserve"> (embaixo)</w:t>
      </w:r>
      <w:r w:rsidR="009018A5">
        <w:t xml:space="preserve"> </w:t>
      </w:r>
      <w:r w:rsidR="009018A5">
        <w:rPr>
          <w:u w:val="single"/>
        </w:rPr>
        <w:t>ou</w:t>
      </w:r>
      <w:r w:rsidR="009018A5">
        <w:t xml:space="preserve"> o </w:t>
      </w:r>
      <w:proofErr w:type="spellStart"/>
      <w:r w:rsidR="009018A5">
        <w:t>Blotter</w:t>
      </w:r>
      <w:proofErr w:type="spellEnd"/>
      <w:r w:rsidR="009018A5">
        <w:t xml:space="preserve"> de trades do dia, dependendo do tipo de acesso do usuário </w:t>
      </w:r>
      <w:proofErr w:type="spellStart"/>
      <w:r w:rsidR="009018A5">
        <w:t>logado</w:t>
      </w:r>
      <w:proofErr w:type="spellEnd"/>
      <w:r w:rsidR="009018A5">
        <w:t>.</w:t>
      </w:r>
    </w:p>
    <w:p w:rsidR="00D35FAC" w:rsidRDefault="00D35FAC" w:rsidP="00FD5CCF">
      <w:pPr>
        <w:pStyle w:val="Heading2"/>
      </w:pPr>
      <w:bookmarkStart w:id="26" w:name="_Toc15397753"/>
      <w:r>
        <w:t>TECLAS E BOTÕES DE USO GERAL</w:t>
      </w:r>
      <w:bookmarkEnd w:id="26"/>
    </w:p>
    <w:p w:rsidR="00D35FAC" w:rsidRDefault="00D35FAC" w:rsidP="00CE01E3">
      <w:r>
        <w:t>A interface do sistema possui as seguintes teclas e botões de uso geral:</w:t>
      </w:r>
    </w:p>
    <w:p w:rsidR="00D35FAC" w:rsidRDefault="00D35FAC" w:rsidP="00CE01E3">
      <w:r>
        <w:t>No mouse:</w:t>
      </w:r>
    </w:p>
    <w:p w:rsidR="00D35FAC" w:rsidRDefault="00D35FAC" w:rsidP="00D35FAC">
      <w:pPr>
        <w:ind w:left="1440"/>
      </w:pPr>
      <w:r w:rsidRPr="00D35FAC">
        <w:rPr>
          <w:u w:val="single"/>
        </w:rPr>
        <w:t>Duplo-clique</w:t>
      </w:r>
      <w:r>
        <w:t xml:space="preserve"> é clicar o botão </w:t>
      </w:r>
      <w:r>
        <w:rPr>
          <w:u w:val="single"/>
        </w:rPr>
        <w:t>esquerdo</w:t>
      </w:r>
      <w:r>
        <w:t xml:space="preserve"> duas vezes seguidas. Geralmente, abrirá uma tela de detalhe para a visualização do </w:t>
      </w:r>
      <w:proofErr w:type="spellStart"/>
      <w:r>
        <w:t>ítem</w:t>
      </w:r>
      <w:proofErr w:type="spellEnd"/>
      <w:r>
        <w:t xml:space="preserve"> selecionado em uma lista.</w:t>
      </w:r>
    </w:p>
    <w:p w:rsidR="00D35FAC" w:rsidRDefault="00D35FAC" w:rsidP="00D35FAC">
      <w:pPr>
        <w:ind w:left="1440"/>
      </w:pPr>
      <w:r>
        <w:rPr>
          <w:u w:val="single"/>
        </w:rPr>
        <w:t>Botão direito</w:t>
      </w:r>
      <w:r>
        <w:t xml:space="preserve"> clicado uma vez geralmente abrirá um </w:t>
      </w:r>
      <w:proofErr w:type="spellStart"/>
      <w:r w:rsidRPr="00591399">
        <w:rPr>
          <w:u w:val="single"/>
        </w:rPr>
        <w:t>Popup</w:t>
      </w:r>
      <w:proofErr w:type="spellEnd"/>
      <w:r w:rsidRPr="00591399">
        <w:rPr>
          <w:u w:val="single"/>
        </w:rPr>
        <w:t xml:space="preserve"> </w:t>
      </w:r>
      <w:proofErr w:type="gramStart"/>
      <w:r w:rsidRPr="00591399">
        <w:rPr>
          <w:u w:val="single"/>
        </w:rPr>
        <w:t>menu</w:t>
      </w:r>
      <w:proofErr w:type="gramEnd"/>
      <w:r>
        <w:t xml:space="preserve"> sensível ao contexto daquilo em que o usuário clicou. O mesmo que a tecla </w:t>
      </w:r>
      <w:r w:rsidRPr="00D35FAC">
        <w:rPr>
          <w:noProof/>
          <w:lang w:val="en-US"/>
        </w:rPr>
        <w:drawing>
          <wp:inline distT="0" distB="0" distL="0" distR="0" wp14:anchorId="281A1176" wp14:editId="0B1CA0E1">
            <wp:extent cx="166370" cy="198120"/>
            <wp:effectExtent l="19050" t="0" r="5080" b="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w:t>
      </w:r>
    </w:p>
    <w:p w:rsidR="00D35FAC" w:rsidRDefault="00D35FAC" w:rsidP="00D35FAC">
      <w:r>
        <w:t>No teclado:</w:t>
      </w:r>
    </w:p>
    <w:p w:rsidR="00D35FAC" w:rsidRDefault="00D35FAC" w:rsidP="00D35FAC">
      <w:r>
        <w:tab/>
        <w:t>F5, F6, F7 abrem respectivamente as listas de Títulos, Fundos e Trades,</w:t>
      </w:r>
    </w:p>
    <w:p w:rsidR="00D35FAC" w:rsidRDefault="00D35FAC" w:rsidP="00D35FAC">
      <w:pPr>
        <w:ind w:left="1440"/>
      </w:pPr>
      <w:proofErr w:type="spellStart"/>
      <w:r>
        <w:t>Ctrl</w:t>
      </w:r>
      <w:proofErr w:type="spellEnd"/>
      <w:r>
        <w:t>-C geralmente copia a porção selecionada para o “clipboard” de onde ela pode ser colada em outro aplicativo.</w:t>
      </w:r>
    </w:p>
    <w:p w:rsidR="00D35FAC" w:rsidRPr="00D35FAC" w:rsidRDefault="00D35FAC" w:rsidP="00D35FAC">
      <w:pPr>
        <w:ind w:left="1440"/>
      </w:pPr>
      <w:r>
        <w:lastRenderedPageBreak/>
        <w:t xml:space="preserve">O botão de </w:t>
      </w:r>
      <w:proofErr w:type="gramStart"/>
      <w:r>
        <w:t>menu</w:t>
      </w:r>
      <w:proofErr w:type="gramEnd"/>
      <w:r>
        <w:t xml:space="preserve"> </w:t>
      </w:r>
      <w:r w:rsidRPr="00D35FAC">
        <w:rPr>
          <w:noProof/>
          <w:lang w:val="en-US"/>
        </w:rPr>
        <w:drawing>
          <wp:inline distT="0" distB="0" distL="0" distR="0" wp14:anchorId="64549660" wp14:editId="1C19DB63">
            <wp:extent cx="166370" cy="198120"/>
            <wp:effectExtent l="19050" t="0" r="5080"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geralmente abrirá um </w:t>
      </w:r>
      <w:proofErr w:type="spellStart"/>
      <w:r>
        <w:t>Popup</w:t>
      </w:r>
      <w:proofErr w:type="spellEnd"/>
      <w:r>
        <w:t xml:space="preserve"> menu sensível ao contexto daquilo em que o usuário clicou.</w:t>
      </w:r>
    </w:p>
    <w:p w:rsidR="00D35FAC" w:rsidRDefault="00D35FAC" w:rsidP="00D35FAC">
      <w:r>
        <w:t xml:space="preserve">O SRC mostra telas e janelas que podem estar contidas na Tela Principal, que são movidas e redimensionadas junto com a Tela Principal, ou telas e janelas que podem estar livres e serem posicionadas em qualquer lugar da tela do computador. Para </w:t>
      </w:r>
      <w:proofErr w:type="spellStart"/>
      <w:r>
        <w:t>rearrajnar</w:t>
      </w:r>
      <w:proofErr w:type="spellEnd"/>
      <w:r>
        <w:t xml:space="preserve"> as janelas contidas, use </w:t>
      </w:r>
      <w:proofErr w:type="gramStart"/>
      <w:r w:rsidRPr="00D35FAC">
        <w:rPr>
          <w:u w:val="wave"/>
        </w:rPr>
        <w:t>Menu</w:t>
      </w:r>
      <w:proofErr w:type="gramEnd"/>
      <w:r w:rsidRPr="00D35FAC">
        <w:rPr>
          <w:u w:val="wave"/>
        </w:rPr>
        <w:t xml:space="preserve"> Principal</w:t>
      </w:r>
      <w:r>
        <w:sym w:font="Wingdings" w:char="F0E0"/>
      </w:r>
      <w:r>
        <w:t>Home</w:t>
      </w:r>
      <w:r>
        <w:sym w:font="Wingdings" w:char="F0E0"/>
      </w:r>
      <w:r>
        <w:t>Arranja.</w:t>
      </w:r>
    </w:p>
    <w:p w:rsidR="00FC19C6" w:rsidRDefault="00FC19C6" w:rsidP="00FD5CCF">
      <w:pPr>
        <w:pStyle w:val="Heading2"/>
      </w:pPr>
      <w:bookmarkStart w:id="27" w:name="_Ref491184899"/>
      <w:bookmarkStart w:id="28" w:name="_Toc15397754"/>
      <w:r>
        <w:t>RODAPÉ</w:t>
      </w:r>
      <w:bookmarkEnd w:id="27"/>
      <w:bookmarkEnd w:id="28"/>
    </w:p>
    <w:p w:rsidR="00D35FAC" w:rsidRDefault="00FC19C6" w:rsidP="00CE01E3">
      <w:r>
        <w:t>O rodapé da Tela Principal mostra:</w:t>
      </w:r>
    </w:p>
    <w:p w:rsidR="00FC19C6" w:rsidRDefault="00DE3406" w:rsidP="00CE01E3">
      <w:r>
        <w:rPr>
          <w:noProof/>
          <w:lang w:val="en-US"/>
        </w:rPr>
        <w:drawing>
          <wp:inline distT="0" distB="0" distL="0" distR="0" wp14:anchorId="270217C5" wp14:editId="165699E4">
            <wp:extent cx="6534150" cy="245031"/>
            <wp:effectExtent l="1905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6534150" cy="245031"/>
                    </a:xfrm>
                    <a:prstGeom prst="rect">
                      <a:avLst/>
                    </a:prstGeom>
                    <a:noFill/>
                    <a:ln w="9525">
                      <a:noFill/>
                      <a:miter lim="800000"/>
                      <a:headEnd/>
                      <a:tailEnd/>
                    </a:ln>
                  </pic:spPr>
                </pic:pic>
              </a:graphicData>
            </a:graphic>
          </wp:inline>
        </w:drawing>
      </w:r>
    </w:p>
    <w:p w:rsidR="00FC19C6" w:rsidRDefault="00456BA5" w:rsidP="00B4259A">
      <w:pPr>
        <w:pStyle w:val="ListParagraph"/>
        <w:numPr>
          <w:ilvl w:val="0"/>
          <w:numId w:val="65"/>
        </w:numPr>
      </w:pPr>
      <w:r>
        <w:t>A Data Base do SRC;</w:t>
      </w:r>
    </w:p>
    <w:p w:rsidR="00456BA5" w:rsidRDefault="00456BA5" w:rsidP="00B4259A">
      <w:pPr>
        <w:pStyle w:val="ListParagraph"/>
        <w:numPr>
          <w:ilvl w:val="0"/>
          <w:numId w:val="65"/>
        </w:numPr>
      </w:pPr>
      <w:r>
        <w:t xml:space="preserve">A Última Data do Sistema (data de máxima atualização das carteiras – ver </w:t>
      </w:r>
      <w:r w:rsidR="00B30A00">
        <w:fldChar w:fldCharType="begin"/>
      </w:r>
      <w:r>
        <w:instrText xml:space="preserve"> REF _Ref481660557 \r \h </w:instrText>
      </w:r>
      <w:r w:rsidR="00B30A00">
        <w:fldChar w:fldCharType="separate"/>
      </w:r>
      <w:r w:rsidR="001A112C">
        <w:t>III-2</w:t>
      </w:r>
      <w:r w:rsidR="00B30A00">
        <w:fldChar w:fldCharType="end"/>
      </w:r>
      <w:r>
        <w:t>);</w:t>
      </w:r>
    </w:p>
    <w:p w:rsidR="00456BA5" w:rsidRDefault="00456BA5" w:rsidP="00B4259A">
      <w:pPr>
        <w:pStyle w:val="ListParagraph"/>
        <w:numPr>
          <w:ilvl w:val="0"/>
          <w:numId w:val="65"/>
        </w:numPr>
      </w:pPr>
      <w:r>
        <w:t>O indicador verde-amarelo-vermelho caso a Última Data do Sistema seja:</w:t>
      </w:r>
    </w:p>
    <w:p w:rsidR="00456BA5" w:rsidRDefault="00456BA5" w:rsidP="00B4259A">
      <w:pPr>
        <w:pStyle w:val="ListParagraph"/>
        <w:numPr>
          <w:ilvl w:val="1"/>
          <w:numId w:val="65"/>
        </w:numPr>
      </w:pPr>
      <w:r>
        <w:t xml:space="preserve">Verde: mais recente que </w:t>
      </w:r>
      <w:proofErr w:type="gramStart"/>
      <w:r>
        <w:t>3</w:t>
      </w:r>
      <w:proofErr w:type="gramEnd"/>
      <w:r>
        <w:t xml:space="preserve"> dias;</w:t>
      </w:r>
    </w:p>
    <w:p w:rsidR="00456BA5" w:rsidRDefault="00456BA5" w:rsidP="00B4259A">
      <w:pPr>
        <w:pStyle w:val="ListParagraph"/>
        <w:numPr>
          <w:ilvl w:val="1"/>
          <w:numId w:val="65"/>
        </w:numPr>
      </w:pPr>
      <w:r>
        <w:t xml:space="preserve">Amarelo: entre </w:t>
      </w:r>
      <w:proofErr w:type="gramStart"/>
      <w:r>
        <w:t>3</w:t>
      </w:r>
      <w:proofErr w:type="gramEnd"/>
      <w:r>
        <w:t xml:space="preserve"> e 7 dias atrás;</w:t>
      </w:r>
    </w:p>
    <w:p w:rsidR="00456BA5" w:rsidRDefault="00456BA5" w:rsidP="00B4259A">
      <w:pPr>
        <w:pStyle w:val="ListParagraph"/>
        <w:numPr>
          <w:ilvl w:val="1"/>
          <w:numId w:val="65"/>
        </w:numPr>
      </w:pPr>
      <w:r>
        <w:t xml:space="preserve">Vermelho: anterior a </w:t>
      </w:r>
      <w:proofErr w:type="gramStart"/>
      <w:r>
        <w:t>7</w:t>
      </w:r>
      <w:proofErr w:type="gramEnd"/>
      <w:r>
        <w:t xml:space="preserve"> dias atrás.</w:t>
      </w:r>
    </w:p>
    <w:p w:rsidR="00456BA5" w:rsidRDefault="00456BA5" w:rsidP="00B4259A">
      <w:pPr>
        <w:pStyle w:val="ListParagraph"/>
        <w:numPr>
          <w:ilvl w:val="0"/>
          <w:numId w:val="65"/>
        </w:numPr>
      </w:pPr>
      <w:r>
        <w:t>O indicador de SIMULAÇÃO (ou vazio, se não estiver simulando</w:t>
      </w:r>
      <w:proofErr w:type="gramStart"/>
      <w:r>
        <w:t>)</w:t>
      </w:r>
      <w:proofErr w:type="gramEnd"/>
    </w:p>
    <w:p w:rsidR="00FC19C6" w:rsidRDefault="00456BA5" w:rsidP="00B4259A">
      <w:pPr>
        <w:pStyle w:val="ListParagraph"/>
        <w:numPr>
          <w:ilvl w:val="0"/>
          <w:numId w:val="65"/>
        </w:numPr>
      </w:pPr>
      <w:r>
        <w:t xml:space="preserve">O nome do usuário </w:t>
      </w:r>
      <w:proofErr w:type="spellStart"/>
      <w:r>
        <w:t>logado</w:t>
      </w:r>
      <w:proofErr w:type="spellEnd"/>
      <w:r>
        <w:t>;</w:t>
      </w:r>
    </w:p>
    <w:p w:rsidR="00456BA5" w:rsidRDefault="00456BA5" w:rsidP="00B4259A">
      <w:pPr>
        <w:pStyle w:val="ListParagraph"/>
        <w:numPr>
          <w:ilvl w:val="0"/>
          <w:numId w:val="65"/>
        </w:numPr>
      </w:pPr>
      <w:r>
        <w:t>O número de erros encontrados desde a última vistoria de erro</w:t>
      </w:r>
      <w:r w:rsidR="009018A5">
        <w:t xml:space="preserve"> (ver </w:t>
      </w:r>
      <w:r w:rsidR="00B30A00">
        <w:fldChar w:fldCharType="begin"/>
      </w:r>
      <w:r w:rsidR="009018A5">
        <w:instrText xml:space="preserve"> REF _Ref492474271 \r \h </w:instrText>
      </w:r>
      <w:r w:rsidR="00B30A00">
        <w:fldChar w:fldCharType="separate"/>
      </w:r>
      <w:r w:rsidR="001A112C">
        <w:t>XIV-1</w:t>
      </w:r>
      <w:r w:rsidR="00B30A00">
        <w:fldChar w:fldCharType="end"/>
      </w:r>
      <w:r w:rsidR="009018A5">
        <w:t>)</w:t>
      </w:r>
    </w:p>
    <w:p w:rsidR="00DE3406" w:rsidRDefault="00DE3406" w:rsidP="00B4259A">
      <w:pPr>
        <w:pStyle w:val="ListParagraph"/>
        <w:numPr>
          <w:ilvl w:val="0"/>
          <w:numId w:val="65"/>
        </w:numPr>
      </w:pPr>
      <w:r>
        <w:t>O número de títulos, fundos e regras carregados.</w:t>
      </w:r>
    </w:p>
    <w:p w:rsidR="00456BA5" w:rsidRDefault="00456BA5" w:rsidP="00456BA5">
      <w:r>
        <w:t>Clicando sobre o painel de Data Base, troca-se a Data Base do sistema.</w:t>
      </w:r>
    </w:p>
    <w:p w:rsidR="00456BA5" w:rsidRDefault="00456BA5" w:rsidP="00456BA5">
      <w:r>
        <w:t xml:space="preserve">Clicando sobre o painel de Erros, visualizam-se os erros e se </w:t>
      </w:r>
      <w:proofErr w:type="spellStart"/>
      <w:r>
        <w:t>reseta</w:t>
      </w:r>
      <w:proofErr w:type="spellEnd"/>
      <w:r>
        <w:t xml:space="preserve"> o contador.</w:t>
      </w:r>
    </w:p>
    <w:p w:rsidR="00DB5D1A" w:rsidRPr="004C78B5" w:rsidRDefault="00DB5D1A" w:rsidP="00530BBF">
      <w:pPr>
        <w:pStyle w:val="Heading1"/>
      </w:pPr>
      <w:bookmarkStart w:id="29" w:name="_Toc15397755"/>
      <w:r w:rsidRPr="004C78B5">
        <w:lastRenderedPageBreak/>
        <w:t>FUNDOS E CARTEIRAS</w:t>
      </w:r>
      <w:bookmarkEnd w:id="29"/>
    </w:p>
    <w:p w:rsidR="00DB5D1A" w:rsidRDefault="00CE01E3" w:rsidP="00FD5CCF">
      <w:pPr>
        <w:pStyle w:val="Heading2"/>
      </w:pPr>
      <w:bookmarkStart w:id="30" w:name="_Toc15397756"/>
      <w:r>
        <w:t>DASHBOARD DOS FUNDOS</w:t>
      </w:r>
      <w:bookmarkEnd w:id="30"/>
    </w:p>
    <w:p w:rsidR="00DB5D1A" w:rsidRDefault="00DB5D1A" w:rsidP="00EE5943">
      <w:r>
        <w:t xml:space="preserve">Ao iniciar o SRC, o sistema lerá a base de dados, </w:t>
      </w:r>
      <w:r w:rsidR="00EE5943">
        <w:t>processará todos os cálculos</w:t>
      </w:r>
      <w:r>
        <w:t xml:space="preserve"> e abrirá </w:t>
      </w:r>
      <w:r w:rsidR="00346C13">
        <w:t>na Data Base</w:t>
      </w:r>
      <w:r>
        <w:t xml:space="preserve"> mostrando a Tela Principal</w:t>
      </w:r>
      <w:r w:rsidR="00EE5943">
        <w:t xml:space="preserve"> com </w:t>
      </w:r>
      <w:r>
        <w:t xml:space="preserve">o </w:t>
      </w:r>
      <w:proofErr w:type="spellStart"/>
      <w:r>
        <w:t>Dashboard</w:t>
      </w:r>
      <w:proofErr w:type="spellEnd"/>
      <w:r w:rsidR="00EE5943">
        <w:t xml:space="preserve"> e</w:t>
      </w:r>
      <w:r>
        <w:t xml:space="preserve"> a Tela de Carteira</w:t>
      </w:r>
      <w:r w:rsidR="00EE5943">
        <w:t>.</w:t>
      </w:r>
    </w:p>
    <w:p w:rsidR="00D61368" w:rsidRDefault="00D61368" w:rsidP="00863F33">
      <w:pPr>
        <w:ind w:left="274"/>
        <w:rPr>
          <w:noProof/>
          <w:lang w:eastAsia="pt-BR"/>
        </w:rPr>
      </w:pPr>
      <w:r>
        <w:rPr>
          <w:noProof/>
          <w:lang w:val="en-US"/>
        </w:rPr>
        <w:drawing>
          <wp:inline distT="0" distB="0" distL="0" distR="0" wp14:anchorId="135A7195" wp14:editId="0FC42BFC">
            <wp:extent cx="6847205" cy="2445385"/>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847205" cy="2445385"/>
                    </a:xfrm>
                    <a:prstGeom prst="rect">
                      <a:avLst/>
                    </a:prstGeom>
                    <a:noFill/>
                    <a:ln w="9525">
                      <a:noFill/>
                      <a:miter lim="800000"/>
                      <a:headEnd/>
                      <a:tailEnd/>
                    </a:ln>
                  </pic:spPr>
                </pic:pic>
              </a:graphicData>
            </a:graphic>
          </wp:inline>
        </w:drawing>
      </w:r>
    </w:p>
    <w:p w:rsidR="007C692A" w:rsidRDefault="007C692A" w:rsidP="00D61368">
      <w:r>
        <w:t xml:space="preserve">Caso o </w:t>
      </w:r>
      <w:proofErr w:type="spellStart"/>
      <w:r>
        <w:t>Dashboard</w:t>
      </w:r>
      <w:proofErr w:type="spellEnd"/>
      <w:r>
        <w:t xml:space="preserve"> seja fechado </w:t>
      </w:r>
      <w:r w:rsidR="00AE09AE">
        <w:t xml:space="preserve">ou ocultado </w:t>
      </w:r>
      <w:r>
        <w:t>durante a o</w:t>
      </w:r>
      <w:r w:rsidR="003C3A77">
        <w:t xml:space="preserve">peração do sistema, a opção </w:t>
      </w:r>
      <w:proofErr w:type="gramStart"/>
      <w:r w:rsidR="003C3A77" w:rsidRPr="003C3A77">
        <w:rPr>
          <w:u w:val="wave"/>
        </w:rPr>
        <w:t>M</w:t>
      </w:r>
      <w:r w:rsidRPr="003C3A77">
        <w:rPr>
          <w:u w:val="wave"/>
        </w:rPr>
        <w:t>enu</w:t>
      </w:r>
      <w:proofErr w:type="gramEnd"/>
      <w:r w:rsidRPr="003C3A77">
        <w:rPr>
          <w:u w:val="wave"/>
        </w:rPr>
        <w:t xml:space="preserve"> </w:t>
      </w:r>
      <w:r w:rsidR="003C3A77">
        <w:rPr>
          <w:u w:val="wave"/>
        </w:rPr>
        <w:t>Principal</w:t>
      </w:r>
      <w:r w:rsidR="003C3A77" w:rsidRPr="003C3A77">
        <w:sym w:font="Wingdings" w:char="F0E0"/>
      </w:r>
      <w:r w:rsidR="003C3A77" w:rsidRPr="003C3A77">
        <w:t xml:space="preserve"> </w:t>
      </w:r>
      <w:r w:rsidRPr="003C3A77">
        <w:t>Fundos</w:t>
      </w:r>
      <w:r>
        <w:sym w:font="Wingdings" w:char="F0E0"/>
      </w:r>
      <w:r>
        <w:t xml:space="preserve">Cadastro de Fundos ou a tecla </w:t>
      </w:r>
      <w:r w:rsidRPr="00AE09AE">
        <w:rPr>
          <w:u w:val="single"/>
        </w:rPr>
        <w:t>F6</w:t>
      </w:r>
      <w:r>
        <w:t xml:space="preserve"> </w:t>
      </w:r>
      <w:r w:rsidR="00AE09AE">
        <w:t xml:space="preserve">o </w:t>
      </w:r>
      <w:r>
        <w:t>fará reaparecer.</w:t>
      </w:r>
    </w:p>
    <w:p w:rsidR="008833C2" w:rsidRDefault="008833C2" w:rsidP="00CD05E5">
      <w:r>
        <w:t xml:space="preserve">O </w:t>
      </w:r>
      <w:proofErr w:type="spellStart"/>
      <w:r>
        <w:t>Dashboard</w:t>
      </w:r>
      <w:proofErr w:type="spellEnd"/>
      <w:r>
        <w:t xml:space="preserve"> mostra as seguintes colunas:</w:t>
      </w:r>
    </w:p>
    <w:p w:rsidR="008833C2" w:rsidRDefault="008833C2" w:rsidP="00CD05E5">
      <w:pPr>
        <w:pStyle w:val="ListParagraph"/>
      </w:pPr>
      <w:r>
        <w:t>O nome do fundo</w:t>
      </w:r>
      <w:r w:rsidR="00CD05E5">
        <w:t>;</w:t>
      </w:r>
    </w:p>
    <w:p w:rsidR="00723511" w:rsidRDefault="008833C2" w:rsidP="00CD05E5">
      <w:pPr>
        <w:pStyle w:val="ListParagraph"/>
      </w:pPr>
      <w:r>
        <w:t xml:space="preserve">O </w:t>
      </w:r>
      <w:proofErr w:type="spellStart"/>
      <w:r>
        <w:t>flag</w:t>
      </w:r>
      <w:proofErr w:type="spellEnd"/>
      <w:r w:rsidR="00723511">
        <w:t xml:space="preserve"> de validade do fundo</w:t>
      </w:r>
      <w:r w:rsidR="00283918">
        <w:t xml:space="preserve"> (ver </w:t>
      </w:r>
      <w:r w:rsidR="00B30A00">
        <w:fldChar w:fldCharType="begin"/>
      </w:r>
      <w:r w:rsidR="00346C13">
        <w:instrText xml:space="preserve"> REF _Ref481660557 \r \h </w:instrText>
      </w:r>
      <w:r w:rsidR="00B30A00">
        <w:fldChar w:fldCharType="separate"/>
      </w:r>
      <w:r w:rsidR="001A112C">
        <w:t>III-2</w:t>
      </w:r>
      <w:r w:rsidR="00B30A00">
        <w:fldChar w:fldCharType="end"/>
      </w:r>
      <w:r w:rsidR="00283918">
        <w:t>)</w:t>
      </w:r>
      <w:r w:rsidR="00723511">
        <w:t>:</w:t>
      </w:r>
    </w:p>
    <w:p w:rsidR="00BE6AFC" w:rsidRDefault="008833C2" w:rsidP="00BE6AFC">
      <w:pPr>
        <w:pStyle w:val="ListParagraph"/>
        <w:numPr>
          <w:ilvl w:val="1"/>
          <w:numId w:val="2"/>
        </w:numPr>
      </w:pPr>
      <w:r>
        <w:t xml:space="preserve"> </w:t>
      </w:r>
      <w:r w:rsidR="00723511" w:rsidRPr="00080BA8">
        <w:rPr>
          <w:color w:val="00B0F0"/>
        </w:rPr>
        <w:sym w:font="Wingdings" w:char="F0FC"/>
      </w:r>
      <w:r w:rsidR="00723511">
        <w:t xml:space="preserve"> </w:t>
      </w:r>
      <w:proofErr w:type="gramStart"/>
      <w:r w:rsidR="00723511">
        <w:t>azul</w:t>
      </w:r>
      <w:proofErr w:type="gramEnd"/>
      <w:r w:rsidR="00723511">
        <w:t xml:space="preserve">: </w:t>
      </w:r>
      <w:r>
        <w:t>o fundo tem carteira válida para a Data Base</w:t>
      </w:r>
      <w:r w:rsidR="00723511">
        <w:t xml:space="preserve">, </w:t>
      </w:r>
    </w:p>
    <w:p w:rsidR="00BE6AFC" w:rsidRDefault="00723511" w:rsidP="00BE6AFC">
      <w:pPr>
        <w:pStyle w:val="ListParagraph"/>
        <w:numPr>
          <w:ilvl w:val="1"/>
          <w:numId w:val="2"/>
        </w:numPr>
      </w:pPr>
      <w:r w:rsidRPr="00080BA8">
        <w:rPr>
          <w:color w:val="00B050"/>
        </w:rPr>
        <w:sym w:font="Wingdings" w:char="F0FC"/>
      </w:r>
      <w:r>
        <w:t xml:space="preserve"> </w:t>
      </w:r>
      <w:proofErr w:type="gramStart"/>
      <w:r w:rsidR="00DD25AF">
        <w:t>verde</w:t>
      </w:r>
      <w:proofErr w:type="gramEnd"/>
      <w:r>
        <w:t xml:space="preserve">: o fundo não tem carteira </w:t>
      </w:r>
      <w:r w:rsidR="00283918">
        <w:t xml:space="preserve">válida </w:t>
      </w:r>
      <w:r>
        <w:t>na Data Base, mas</w:t>
      </w:r>
      <w:r w:rsidR="00DD25AF">
        <w:t xml:space="preserve"> está dentro da “Tolerância 1”</w:t>
      </w:r>
      <w:r w:rsidR="00283918">
        <w:t xml:space="preserve"> – seus cálculos são “PRÉVIA”.</w:t>
      </w:r>
    </w:p>
    <w:p w:rsidR="00DD25AF" w:rsidRDefault="00DD25AF" w:rsidP="00DD25AF">
      <w:pPr>
        <w:pStyle w:val="ListParagraph"/>
        <w:numPr>
          <w:ilvl w:val="1"/>
          <w:numId w:val="2"/>
        </w:numPr>
      </w:pPr>
      <w:r w:rsidRPr="00080BA8">
        <w:rPr>
          <w:color w:val="E36C0A" w:themeColor="accent6" w:themeShade="BF"/>
        </w:rPr>
        <w:sym w:font="Wingdings" w:char="F0FC"/>
      </w:r>
      <w:r>
        <w:t xml:space="preserve"> </w:t>
      </w:r>
      <w:proofErr w:type="gramStart"/>
      <w:r w:rsidR="00283918">
        <w:t>amarelo</w:t>
      </w:r>
      <w:proofErr w:type="gramEnd"/>
      <w:r>
        <w:t xml:space="preserve">: o fundo não tem carteira na Data Base, </w:t>
      </w:r>
      <w:r w:rsidR="00283918">
        <w:t>está fora da “Tolerância 1”, mas está dentro da “Tolerância 2” – seus cálculos são “ESTIMATIVA”.</w:t>
      </w:r>
    </w:p>
    <w:p w:rsidR="00BE6AFC" w:rsidRDefault="00723511" w:rsidP="00BE6AFC">
      <w:pPr>
        <w:pStyle w:val="ListParagraph"/>
        <w:numPr>
          <w:ilvl w:val="1"/>
          <w:numId w:val="2"/>
        </w:numPr>
      </w:pPr>
      <w:r w:rsidRPr="00080BA8">
        <w:rPr>
          <w:color w:val="FF0000"/>
        </w:rPr>
        <w:t>×</w:t>
      </w:r>
      <w:r>
        <w:t xml:space="preserve"> vermelho: o fundo não tem carteira válida. Os resultados dele não são confiáveis.</w:t>
      </w:r>
    </w:p>
    <w:p w:rsidR="008833C2" w:rsidRDefault="008833C2" w:rsidP="00CD05E5">
      <w:pPr>
        <w:pStyle w:val="ListParagraph"/>
      </w:pPr>
      <w:r>
        <w:t>O CNPJ do fundo</w:t>
      </w:r>
      <w:r w:rsidR="00CD05E5">
        <w:t>;</w:t>
      </w:r>
    </w:p>
    <w:p w:rsidR="008833C2" w:rsidRDefault="008833C2" w:rsidP="00CD05E5">
      <w:pPr>
        <w:pStyle w:val="ListParagraph"/>
      </w:pPr>
      <w:r>
        <w:lastRenderedPageBreak/>
        <w:t>O tipo “EXCLUSIVO”, “MASTER”, “FEEDER”, “CLOSED” ou “OPEN”</w:t>
      </w:r>
      <w:r w:rsidR="00CD05E5">
        <w:t>;</w:t>
      </w:r>
    </w:p>
    <w:p w:rsidR="008833C2" w:rsidRDefault="008833C2" w:rsidP="00CD05E5">
      <w:pPr>
        <w:pStyle w:val="ListParagraph"/>
      </w:pPr>
      <w:r>
        <w:t>O público-alvo “VAREJO”, “QUALI” ou “PROF”</w:t>
      </w:r>
      <w:r w:rsidR="00CD05E5">
        <w:t>;</w:t>
      </w:r>
    </w:p>
    <w:p w:rsidR="00CD05E5" w:rsidRDefault="00CD05E5" w:rsidP="00CD05E5">
      <w:pPr>
        <w:pStyle w:val="ListParagraph"/>
      </w:pPr>
      <w:r>
        <w:t>O tipo de consolidação de fundos investidos, “FULL” ou “PROP”;</w:t>
      </w:r>
    </w:p>
    <w:p w:rsidR="00CD05E5" w:rsidRDefault="00CD05E5" w:rsidP="00CD05E5">
      <w:pPr>
        <w:pStyle w:val="ListParagraph"/>
      </w:pPr>
      <w:r>
        <w:t>O patrimônio líquido do fundo;</w:t>
      </w:r>
    </w:p>
    <w:p w:rsidR="00CD05E5" w:rsidRDefault="00CD05E5" w:rsidP="00CD05E5">
      <w:pPr>
        <w:pStyle w:val="ListParagraph"/>
      </w:pPr>
      <w:r>
        <w:t>O percentual da carteira investido em ativos “caixa”;</w:t>
      </w:r>
    </w:p>
    <w:p w:rsidR="00CD05E5" w:rsidRDefault="00CD05E5" w:rsidP="00CD05E5">
      <w:pPr>
        <w:pStyle w:val="ListParagraph"/>
      </w:pPr>
      <w:r>
        <w:t>O “semáforo” de enquadramento em liquidez;</w:t>
      </w:r>
    </w:p>
    <w:p w:rsidR="00CD05E5" w:rsidRDefault="00CD05E5" w:rsidP="00CD05E5">
      <w:pPr>
        <w:pStyle w:val="ListParagraph"/>
      </w:pPr>
      <w:r>
        <w:t xml:space="preserve">O “semáforo” de enquadramento em </w:t>
      </w:r>
      <w:proofErr w:type="spellStart"/>
      <w:r>
        <w:t>compliance</w:t>
      </w:r>
      <w:proofErr w:type="spellEnd"/>
      <w:r>
        <w:t>;</w:t>
      </w:r>
    </w:p>
    <w:p w:rsidR="00863F33" w:rsidRDefault="00863F33" w:rsidP="00CD05E5">
      <w:pPr>
        <w:pStyle w:val="ListParagraph"/>
      </w:pPr>
      <w:r>
        <w:t xml:space="preserve">O “semáforo” </w:t>
      </w:r>
      <w:r w:rsidR="00325184">
        <w:t xml:space="preserve">(vazado) </w:t>
      </w:r>
      <w:r>
        <w:t>de enquadramento das regras internas e limites gerenciais.</w:t>
      </w:r>
    </w:p>
    <w:p w:rsidR="00CD05E5" w:rsidRDefault="00CD05E5" w:rsidP="00CD05E5">
      <w:pPr>
        <w:pStyle w:val="ListParagraph"/>
      </w:pPr>
      <w:r>
        <w:t>A perda esperada em crédito;</w:t>
      </w:r>
    </w:p>
    <w:p w:rsidR="00CD05E5" w:rsidRDefault="00CD05E5" w:rsidP="00CD05E5">
      <w:pPr>
        <w:pStyle w:val="ListParagraph"/>
      </w:pPr>
      <w:r>
        <w:t xml:space="preserve">O </w:t>
      </w:r>
      <w:proofErr w:type="spellStart"/>
      <w:r>
        <w:t>Credit-Var</w:t>
      </w:r>
      <w:proofErr w:type="spellEnd"/>
      <w:r>
        <w:t>;</w:t>
      </w:r>
    </w:p>
    <w:p w:rsidR="00CD05E5" w:rsidRDefault="00CD05E5" w:rsidP="00CD05E5">
      <w:pPr>
        <w:pStyle w:val="ListParagraph"/>
      </w:pPr>
      <w:r>
        <w:t>O “semáforo” de enquadramento no limite de risco de crédito;</w:t>
      </w:r>
    </w:p>
    <w:p w:rsidR="00C52375" w:rsidRDefault="00C52375" w:rsidP="00CD05E5">
      <w:pPr>
        <w:pStyle w:val="ListParagraph"/>
      </w:pPr>
      <w:r>
        <w:t>A perda esperada em crédito, segundo o rating interno;</w:t>
      </w:r>
    </w:p>
    <w:p w:rsidR="00C52375" w:rsidRDefault="00C52375" w:rsidP="00CD05E5">
      <w:pPr>
        <w:pStyle w:val="ListParagraph"/>
      </w:pPr>
      <w:r>
        <w:t xml:space="preserve">O </w:t>
      </w:r>
      <w:proofErr w:type="spellStart"/>
      <w:r>
        <w:t>Credit-Var</w:t>
      </w:r>
      <w:proofErr w:type="spellEnd"/>
      <w:r>
        <w:t xml:space="preserve"> segundo o rating interno;</w:t>
      </w:r>
    </w:p>
    <w:p w:rsidR="00BD541A" w:rsidRDefault="00BD541A" w:rsidP="00CD05E5">
      <w:pPr>
        <w:pStyle w:val="ListParagraph"/>
      </w:pPr>
      <w:r>
        <w:t>O “semáforo” de enquadramento no limite de risco de crédito, pelo rating interno;</w:t>
      </w:r>
    </w:p>
    <w:p w:rsidR="00CD05E5" w:rsidRDefault="00CD05E5" w:rsidP="00CD05E5">
      <w:pPr>
        <w:pStyle w:val="ListParagraph"/>
      </w:pPr>
      <w:r>
        <w:t xml:space="preserve">O </w:t>
      </w:r>
      <w:proofErr w:type="spellStart"/>
      <w:proofErr w:type="gramStart"/>
      <w:r>
        <w:t>VaR</w:t>
      </w:r>
      <w:proofErr w:type="spellEnd"/>
      <w:proofErr w:type="gramEnd"/>
      <w:r>
        <w:t xml:space="preserve"> de risco de mercado;</w:t>
      </w:r>
    </w:p>
    <w:p w:rsidR="00325184" w:rsidRDefault="00325184" w:rsidP="00CD05E5">
      <w:pPr>
        <w:pStyle w:val="ListParagraph"/>
      </w:pPr>
      <w:r>
        <w:t xml:space="preserve">O </w:t>
      </w:r>
      <w:proofErr w:type="spellStart"/>
      <w:proofErr w:type="gramStart"/>
      <w:r>
        <w:t>VaR</w:t>
      </w:r>
      <w:proofErr w:type="spellEnd"/>
      <w:proofErr w:type="gramEnd"/>
      <w:r>
        <w:t xml:space="preserve"> da quota do fundo;</w:t>
      </w:r>
    </w:p>
    <w:p w:rsidR="00CD05E5" w:rsidRDefault="00CD05E5" w:rsidP="00CD05E5">
      <w:pPr>
        <w:pStyle w:val="ListParagraph"/>
      </w:pPr>
      <w:r>
        <w:t>O Stress de risco de mercado;</w:t>
      </w:r>
    </w:p>
    <w:p w:rsidR="00CD05E5" w:rsidRDefault="00CD05E5" w:rsidP="00CD05E5">
      <w:pPr>
        <w:pStyle w:val="ListParagraph"/>
      </w:pPr>
      <w:r>
        <w:t>O “semáforo” de enquadramento no limite de risco de mercado;</w:t>
      </w:r>
    </w:p>
    <w:p w:rsidR="00283918" w:rsidRDefault="00283918" w:rsidP="00CD05E5">
      <w:pPr>
        <w:pStyle w:val="ListParagraph"/>
      </w:pPr>
      <w:r>
        <w:t>A Última Data do Fundo (ver</w:t>
      </w:r>
      <w:r w:rsidR="00325184">
        <w:t xml:space="preserve"> </w:t>
      </w:r>
      <w:r w:rsidR="00B30A00">
        <w:rPr>
          <w:highlight w:val="yellow"/>
        </w:rPr>
        <w:fldChar w:fldCharType="begin"/>
      </w:r>
      <w:r w:rsidR="00325184">
        <w:instrText xml:space="preserve"> REF _Ref481660557 \r \h </w:instrText>
      </w:r>
      <w:r w:rsidR="00B30A00">
        <w:rPr>
          <w:highlight w:val="yellow"/>
        </w:rPr>
      </w:r>
      <w:r w:rsidR="00B30A00">
        <w:rPr>
          <w:highlight w:val="yellow"/>
        </w:rPr>
        <w:fldChar w:fldCharType="separate"/>
      </w:r>
      <w:r w:rsidR="001A112C">
        <w:t>III-2</w:t>
      </w:r>
      <w:r w:rsidR="00B30A00">
        <w:rPr>
          <w:highlight w:val="yellow"/>
        </w:rPr>
        <w:fldChar w:fldCharType="end"/>
      </w:r>
      <w:r w:rsidR="00325184">
        <w:t>)</w:t>
      </w:r>
    </w:p>
    <w:p w:rsidR="00D61368" w:rsidRPr="00D61368" w:rsidRDefault="00D61368" w:rsidP="00CD05E5">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73D827A1" wp14:editId="46753776">
            <wp:extent cx="166370" cy="198120"/>
            <wp:effectExtent l="19050" t="0" r="5080" b="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003C3A77">
        <w:rPr>
          <w:u w:val="wave"/>
        </w:rPr>
        <w:t>Popup</w:t>
      </w:r>
      <w:proofErr w:type="spellEnd"/>
      <w:r w:rsidR="003C3A77">
        <w:rPr>
          <w:u w:val="wave"/>
        </w:rPr>
        <w:t xml:space="preserve"> Menu </w:t>
      </w:r>
      <w:r w:rsidRPr="00B027F4">
        <w:rPr>
          <w:u w:val="wave"/>
        </w:rPr>
        <w:t>Fundos</w:t>
      </w:r>
      <w:r>
        <w:t xml:space="preserve">:  </w:t>
      </w:r>
    </w:p>
    <w:p w:rsidR="00CD05E5" w:rsidRDefault="00CD05E5" w:rsidP="00CD05E5">
      <w:pPr>
        <w:pStyle w:val="ListParagraph"/>
      </w:pPr>
      <w:r>
        <w:t>Novo: Cria um novo fundo</w:t>
      </w:r>
    </w:p>
    <w:p w:rsidR="00CD05E5" w:rsidRDefault="00CD05E5" w:rsidP="00CD05E5">
      <w:pPr>
        <w:pStyle w:val="ListParagraph"/>
      </w:pPr>
      <w:r>
        <w:t>Edita: Edita o fundo selecionado</w:t>
      </w:r>
    </w:p>
    <w:p w:rsidR="00CD05E5" w:rsidRDefault="00CD05E5" w:rsidP="00CD05E5">
      <w:pPr>
        <w:pStyle w:val="ListParagraph"/>
      </w:pPr>
      <w:r>
        <w:t xml:space="preserve">Exclui: </w:t>
      </w:r>
      <w:proofErr w:type="gramStart"/>
      <w:r>
        <w:t>Deleta</w:t>
      </w:r>
      <w:proofErr w:type="gramEnd"/>
      <w:r>
        <w:t xml:space="preserve"> o fundo selecionado</w:t>
      </w:r>
    </w:p>
    <w:p w:rsidR="00CD05E5" w:rsidRDefault="00CD05E5" w:rsidP="00CD05E5">
      <w:pPr>
        <w:pStyle w:val="ListParagraph"/>
      </w:pPr>
      <w:r>
        <w:lastRenderedPageBreak/>
        <w:t xml:space="preserve">Liquidez: mostra a Tela de </w:t>
      </w:r>
      <w:r w:rsidR="00B027F4">
        <w:t xml:space="preserve">Detalhe de </w:t>
      </w:r>
      <w:r>
        <w:t xml:space="preserve">Liquidez </w:t>
      </w:r>
      <w:r w:rsidR="00D61368">
        <w:t>do fundo selecionado.</w:t>
      </w:r>
    </w:p>
    <w:p w:rsidR="00325184" w:rsidRDefault="00325184" w:rsidP="00325184">
      <w:r>
        <w:t xml:space="preserve">O </w:t>
      </w:r>
      <w:proofErr w:type="spellStart"/>
      <w:r>
        <w:t>Dashboard</w:t>
      </w:r>
      <w:proofErr w:type="spellEnd"/>
      <w:r>
        <w:t xml:space="preserve"> possui um seletor de abas que filtra os fundos por área (ASSET, ADV, EXTERNOS, TODOS) ou por favoritos.</w:t>
      </w:r>
    </w:p>
    <w:p w:rsidR="00B027F4" w:rsidRDefault="003C3A77" w:rsidP="00CD05E5">
      <w:r>
        <w:t xml:space="preserve">O </w:t>
      </w:r>
      <w:proofErr w:type="gramStart"/>
      <w:r w:rsidRPr="003C3A77">
        <w:rPr>
          <w:u w:val="wave"/>
        </w:rPr>
        <w:t>Menu</w:t>
      </w:r>
      <w:proofErr w:type="gramEnd"/>
      <w:r w:rsidRPr="003C3A77">
        <w:rPr>
          <w:u w:val="wave"/>
        </w:rPr>
        <w:t xml:space="preserve"> Principal</w:t>
      </w:r>
      <w:r>
        <w:sym w:font="Wingdings" w:char="F0E0"/>
      </w:r>
      <w:r w:rsidR="00B027F4" w:rsidRPr="003C3A77">
        <w:t xml:space="preserve"> Fundos</w:t>
      </w:r>
      <w:r w:rsidR="00B027F4">
        <w:t xml:space="preserve"> tem as seguintes opções:</w:t>
      </w:r>
    </w:p>
    <w:p w:rsidR="00B027F4" w:rsidRDefault="00B027F4" w:rsidP="00B4259A">
      <w:pPr>
        <w:pStyle w:val="ListParagraph"/>
        <w:numPr>
          <w:ilvl w:val="0"/>
          <w:numId w:val="60"/>
        </w:numPr>
      </w:pPr>
      <w:r>
        <w:t xml:space="preserve">Cadastro (F7): mostra o </w:t>
      </w:r>
      <w:proofErr w:type="spellStart"/>
      <w:r>
        <w:t>Dashboard</w:t>
      </w:r>
      <w:proofErr w:type="spellEnd"/>
      <w:r>
        <w:t>;</w:t>
      </w:r>
    </w:p>
    <w:p w:rsidR="00B027F4" w:rsidRDefault="00B027F4" w:rsidP="00B4259A">
      <w:pPr>
        <w:pStyle w:val="ListParagraph"/>
        <w:numPr>
          <w:ilvl w:val="0"/>
          <w:numId w:val="60"/>
        </w:numPr>
      </w:pPr>
      <w:r>
        <w:t>Risco de Mercado: Mostra o risco de mercado por fundo;</w:t>
      </w:r>
    </w:p>
    <w:p w:rsidR="00B027F4" w:rsidRDefault="00B027F4" w:rsidP="00B4259A">
      <w:pPr>
        <w:pStyle w:val="ListParagraph"/>
        <w:numPr>
          <w:ilvl w:val="0"/>
          <w:numId w:val="60"/>
        </w:numPr>
      </w:pPr>
      <w:r>
        <w:t>Liquidez: Mostra a liquidez por fundo;</w:t>
      </w:r>
    </w:p>
    <w:p w:rsidR="00B027F4" w:rsidRPr="00B027F4" w:rsidRDefault="00B027F4" w:rsidP="00B4259A">
      <w:pPr>
        <w:pStyle w:val="ListParagraph"/>
        <w:numPr>
          <w:ilvl w:val="0"/>
          <w:numId w:val="60"/>
        </w:numPr>
      </w:pPr>
      <w:r w:rsidRPr="00B027F4">
        <w:t>Cross-Holdings: Mostra as participações de</w:t>
      </w:r>
      <w:r>
        <w:t xml:space="preserve"> um fundo em outro (ver </w:t>
      </w:r>
      <w:r w:rsidR="00B30A00">
        <w:fldChar w:fldCharType="begin"/>
      </w:r>
      <w:r>
        <w:instrText xml:space="preserve"> REF _Ref458500929 \r \h </w:instrText>
      </w:r>
      <w:r w:rsidR="00B30A00">
        <w:fldChar w:fldCharType="separate"/>
      </w:r>
      <w:r w:rsidR="001A112C">
        <w:t>III-13</w:t>
      </w:r>
      <w:r w:rsidR="00B30A00">
        <w:fldChar w:fldCharType="end"/>
      </w:r>
      <w:r>
        <w:t>)</w:t>
      </w:r>
    </w:p>
    <w:p w:rsidR="00B027F4" w:rsidRDefault="00B027F4" w:rsidP="00B4259A">
      <w:pPr>
        <w:pStyle w:val="ListParagraph"/>
        <w:numPr>
          <w:ilvl w:val="0"/>
          <w:numId w:val="60"/>
        </w:numPr>
      </w:pPr>
      <w:r>
        <w:t>Limites: Mostra a lista de limites de risco por fundo.</w:t>
      </w:r>
    </w:p>
    <w:p w:rsidR="00B027F4" w:rsidRDefault="00A95FEA" w:rsidP="00B027F4">
      <w:r w:rsidRPr="00A95FEA">
        <w:rPr>
          <w:u w:val="single"/>
        </w:rPr>
        <w:t>Duplo-clique</w:t>
      </w:r>
      <w:r w:rsidR="00B027F4">
        <w:t xml:space="preserve"> sobre uma linha seleciona o fundo e </w:t>
      </w:r>
      <w:r>
        <w:t xml:space="preserve">mostra a sua carteira </w:t>
      </w:r>
      <w:r w:rsidR="00B027F4">
        <w:t>na Tela de Carteira.</w:t>
      </w:r>
    </w:p>
    <w:p w:rsidR="00283918" w:rsidRDefault="00283918" w:rsidP="00FD5CCF">
      <w:pPr>
        <w:pStyle w:val="Heading2"/>
      </w:pPr>
      <w:bookmarkStart w:id="31" w:name="_Ref481660557"/>
      <w:bookmarkStart w:id="32" w:name="_Toc15397757"/>
      <w:bookmarkStart w:id="33" w:name="_Ref458520772"/>
      <w:r>
        <w:t>ATUALIZAÇÃO D</w:t>
      </w:r>
      <w:r w:rsidR="00E854AA">
        <w:t>A</w:t>
      </w:r>
      <w:r>
        <w:t xml:space="preserve"> CARTEIRA</w:t>
      </w:r>
      <w:bookmarkEnd w:id="31"/>
      <w:bookmarkEnd w:id="32"/>
    </w:p>
    <w:p w:rsidR="00283918" w:rsidRDefault="00283918" w:rsidP="00283918">
      <w:r>
        <w:t>O SRC pode rodar sem que um ou mais fundos tenham carteira para a Data Base.</w:t>
      </w:r>
    </w:p>
    <w:p w:rsidR="00283918" w:rsidRDefault="00283918" w:rsidP="00283918">
      <w:r>
        <w:t xml:space="preserve">A última carteira disponível é complementada com os dados de </w:t>
      </w:r>
      <w:r>
        <w:rPr>
          <w:u w:val="single"/>
        </w:rPr>
        <w:t>boletas</w:t>
      </w:r>
      <w:r>
        <w:t xml:space="preserve"> lançadas no Sistema até a </w:t>
      </w:r>
      <w:r w:rsidR="00346C13">
        <w:t>Data Base</w:t>
      </w:r>
      <w:r>
        <w:t>.</w:t>
      </w:r>
    </w:p>
    <w:p w:rsidR="00283918" w:rsidRDefault="00283918" w:rsidP="00283918">
      <w:r>
        <w:t xml:space="preserve">As boletas </w:t>
      </w:r>
      <w:r>
        <w:rPr>
          <w:u w:val="single"/>
        </w:rPr>
        <w:t>não</w:t>
      </w:r>
      <w:r>
        <w:t xml:space="preserve"> modificam os registros das carteiras na base de dados. Apenas a importação de carteira modifica ou atualiza a carteira.</w:t>
      </w:r>
    </w:p>
    <w:p w:rsidR="00283918" w:rsidRDefault="00283918" w:rsidP="00283918">
      <w:r>
        <w:t xml:space="preserve">A complementação por boletas produz carteiras atualizadas e corretas </w:t>
      </w:r>
      <w:r>
        <w:rPr>
          <w:u w:val="single"/>
        </w:rPr>
        <w:t>se</w:t>
      </w:r>
      <w:r>
        <w:t xml:space="preserve"> todas as boletas </w:t>
      </w:r>
      <w:r w:rsidR="00346C13">
        <w:t xml:space="preserve">desde a última carteira importada até a Data Base </w:t>
      </w:r>
      <w:r w:rsidR="006107FD">
        <w:t>estiverem</w:t>
      </w:r>
      <w:r>
        <w:t xml:space="preserve"> lançadas corretamente. Como é processo cumulativo e sujeito à acumulação de erros, não substitui a importação de carteiras, que é sempre o meio de obter </w:t>
      </w:r>
      <w:r w:rsidR="00111E1A">
        <w:t xml:space="preserve">as </w:t>
      </w:r>
      <w:r>
        <w:t>carteiras</w:t>
      </w:r>
      <w:r w:rsidR="00111E1A">
        <w:t xml:space="preserve"> oficiais</w:t>
      </w:r>
      <w:r>
        <w:t>.</w:t>
      </w:r>
    </w:p>
    <w:p w:rsidR="00351DFD" w:rsidRPr="00283918" w:rsidRDefault="00351DFD" w:rsidP="00283918">
      <w:r>
        <w:t xml:space="preserve">A </w:t>
      </w:r>
      <w:r w:rsidRPr="00351DFD">
        <w:rPr>
          <w:u w:val="single"/>
        </w:rPr>
        <w:t>Data da Última Carteira</w:t>
      </w:r>
      <w:r>
        <w:t xml:space="preserve"> de um fundo é a data da carteira mais recente presente na base de dados.</w:t>
      </w:r>
    </w:p>
    <w:p w:rsidR="00283918" w:rsidRDefault="00283918" w:rsidP="00283918">
      <w:r>
        <w:t xml:space="preserve">A </w:t>
      </w:r>
      <w:r w:rsidRPr="00351DFD">
        <w:rPr>
          <w:u w:val="single"/>
        </w:rPr>
        <w:t>Última Data de um fundo</w:t>
      </w:r>
      <w:r>
        <w:t xml:space="preserve"> é a data mais recente entre a) a </w:t>
      </w:r>
      <w:r w:rsidR="00351DFD">
        <w:t>Data da Última Carteira</w:t>
      </w:r>
      <w:r w:rsidR="00111E1A">
        <w:t xml:space="preserve"> e b) a última boleta</w:t>
      </w:r>
      <w:r w:rsidR="00B027F4">
        <w:t>;</w:t>
      </w:r>
      <w:r w:rsidR="00111E1A">
        <w:t xml:space="preserve"> e é mostrada no </w:t>
      </w:r>
      <w:proofErr w:type="spellStart"/>
      <w:r w:rsidR="00111E1A">
        <w:t>Dashboard</w:t>
      </w:r>
      <w:proofErr w:type="spellEnd"/>
      <w:r w:rsidR="00B027F4">
        <w:t xml:space="preserve"> para cada fundo</w:t>
      </w:r>
      <w:r w:rsidR="00111E1A">
        <w:t>.</w:t>
      </w:r>
    </w:p>
    <w:p w:rsidR="00111E1A" w:rsidRDefault="00111E1A" w:rsidP="00283918">
      <w:r>
        <w:t xml:space="preserve">A </w:t>
      </w:r>
      <w:r w:rsidRPr="00351DFD">
        <w:rPr>
          <w:u w:val="single"/>
        </w:rPr>
        <w:t>Última Data do Sistema</w:t>
      </w:r>
      <w:r>
        <w:t xml:space="preserve"> é a Última Data mais recente de todos os fundos, e</w:t>
      </w:r>
      <w:r w:rsidR="00325184">
        <w:t xml:space="preserve"> é mostrada na Barra de Status.</w:t>
      </w:r>
    </w:p>
    <w:p w:rsidR="007577F4" w:rsidRDefault="007577F4" w:rsidP="00283918">
      <w:r>
        <w:t xml:space="preserve">A </w:t>
      </w:r>
      <w:r>
        <w:rPr>
          <w:u w:val="single"/>
        </w:rPr>
        <w:t>Mais Antiga Data de Carteira</w:t>
      </w:r>
      <w:r>
        <w:t xml:space="preserve"> é a data mais antiga na qual algum fundo (excluindo os que são tipo “CONS”) tem carteira.</w:t>
      </w:r>
    </w:p>
    <w:p w:rsidR="00380B34" w:rsidRDefault="00380B34" w:rsidP="00283918">
      <w:r>
        <w:t xml:space="preserve">Por exemplo, considerem-se </w:t>
      </w:r>
      <w:proofErr w:type="gramStart"/>
      <w:r>
        <w:t>6</w:t>
      </w:r>
      <w:proofErr w:type="gramEnd"/>
      <w:r>
        <w:t xml:space="preserve"> fundos com as seguintes datas de importação de carteira (cinza) e datas de boletas (asterisco), abertos na Data Base marcada em azul claro:</w:t>
      </w:r>
    </w:p>
    <w:p w:rsidR="00380B34" w:rsidRDefault="00380B34" w:rsidP="00380B34">
      <w:pPr>
        <w:jc w:val="center"/>
      </w:pPr>
      <w:r w:rsidRPr="00380B34">
        <w:rPr>
          <w:noProof/>
          <w:lang w:val="en-US"/>
        </w:rPr>
        <w:lastRenderedPageBreak/>
        <w:drawing>
          <wp:inline distT="0" distB="0" distL="0" distR="0" wp14:anchorId="19DD79F8" wp14:editId="609CD93D">
            <wp:extent cx="3152775" cy="2428875"/>
            <wp:effectExtent l="19050" t="0" r="9525"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3152775" cy="2428875"/>
                    </a:xfrm>
                    <a:prstGeom prst="rect">
                      <a:avLst/>
                    </a:prstGeom>
                    <a:noFill/>
                    <a:ln w="9525">
                      <a:noFill/>
                      <a:miter lim="800000"/>
                      <a:headEnd/>
                      <a:tailEnd/>
                    </a:ln>
                  </pic:spPr>
                </pic:pic>
              </a:graphicData>
            </a:graphic>
          </wp:inline>
        </w:drawing>
      </w:r>
    </w:p>
    <w:p w:rsidR="00380B34" w:rsidRDefault="00380B34" w:rsidP="00380B34">
      <w:r>
        <w:t xml:space="preserve">Nesse caso, as Últimas Datas de cada fundo, a Última Data do Sistema (referente ao fundo mais atualizado, contando com as boletas – o Fundo E) e a Mais Antiga Data de Carteira (referente ao fundo com importação </w:t>
      </w:r>
      <w:r w:rsidR="00D23FA0">
        <w:t xml:space="preserve">mais antiga – o Fundo A) </w:t>
      </w:r>
      <w:r>
        <w:t>seriam as seguintes:</w:t>
      </w:r>
    </w:p>
    <w:p w:rsidR="00380B34" w:rsidRDefault="00380B34" w:rsidP="00380B34">
      <w:pPr>
        <w:jc w:val="center"/>
      </w:pPr>
      <w:r w:rsidRPr="00380B34">
        <w:rPr>
          <w:noProof/>
          <w:lang w:val="en-US"/>
        </w:rPr>
        <w:drawing>
          <wp:inline distT="0" distB="0" distL="0" distR="0" wp14:anchorId="7C46D133" wp14:editId="43D47BC7">
            <wp:extent cx="3152775" cy="2533650"/>
            <wp:effectExtent l="19050" t="0" r="9525" b="0"/>
            <wp:docPr id="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srcRect/>
                    <a:stretch>
                      <a:fillRect/>
                    </a:stretch>
                  </pic:blipFill>
                  <pic:spPr bwMode="auto">
                    <a:xfrm>
                      <a:off x="0" y="0"/>
                      <a:ext cx="3152775" cy="2533650"/>
                    </a:xfrm>
                    <a:prstGeom prst="rect">
                      <a:avLst/>
                    </a:prstGeom>
                    <a:noFill/>
                    <a:ln w="9525">
                      <a:noFill/>
                      <a:miter lim="800000"/>
                      <a:headEnd/>
                      <a:tailEnd/>
                    </a:ln>
                  </pic:spPr>
                </pic:pic>
              </a:graphicData>
            </a:graphic>
          </wp:inline>
        </w:drawing>
      </w:r>
    </w:p>
    <w:p w:rsidR="00D23FA0" w:rsidRDefault="00D23FA0" w:rsidP="00D23FA0">
      <w:r>
        <w:t>Se pelo menos um fundo tiver boletas para a Data Base, esta será a sua Última Data do Fundo, e também a Última Data do Sistema.</w:t>
      </w:r>
    </w:p>
    <w:p w:rsidR="00183C30" w:rsidRPr="007577F4" w:rsidRDefault="00183C30" w:rsidP="00FD5CCF">
      <w:pPr>
        <w:pStyle w:val="Heading2"/>
      </w:pPr>
      <w:bookmarkStart w:id="34" w:name="_Toc15397758"/>
      <w:r>
        <w:t>TOLERÂNCIA DE DESATUALIZAÇÃO</w:t>
      </w:r>
      <w:bookmarkEnd w:id="34"/>
    </w:p>
    <w:p w:rsidR="006107FD" w:rsidRDefault="006107FD" w:rsidP="00283918">
      <w:r>
        <w:t>Cada fundo possui dois limites de tolerância de atraso da carteira em dias corridos</w:t>
      </w:r>
      <w:r w:rsidR="00346C13">
        <w:t xml:space="preserve"> (em relação à Data Base)</w:t>
      </w:r>
      <w:r>
        <w:t xml:space="preserve">: “Tolerância </w:t>
      </w:r>
      <w:proofErr w:type="gramStart"/>
      <w:r>
        <w:t>1</w:t>
      </w:r>
      <w:proofErr w:type="gramEnd"/>
      <w:r>
        <w:t>” (curta) e “Tolerância 2”</w:t>
      </w:r>
      <w:r w:rsidR="00346C13">
        <w:t xml:space="preserve"> (longa)</w:t>
      </w:r>
      <w:r>
        <w:t>.</w:t>
      </w:r>
    </w:p>
    <w:p w:rsidR="006107FD" w:rsidRDefault="006107FD" w:rsidP="006107FD">
      <w:pPr>
        <w:pStyle w:val="ListParagraph"/>
      </w:pPr>
      <w:r>
        <w:lastRenderedPageBreak/>
        <w:t xml:space="preserve">Resultados de fundos que tenham </w:t>
      </w:r>
      <w:r w:rsidR="00380B34">
        <w:t>Data da Última Carteira igual à</w:t>
      </w:r>
      <w:r>
        <w:t xml:space="preserve"> Data Base </w:t>
      </w:r>
      <w:r w:rsidR="00380B34">
        <w:t xml:space="preserve">(carteira importada para a Data Base) </w:t>
      </w:r>
      <w:r>
        <w:t>são considerados oficiais “ACT”.</w:t>
      </w:r>
    </w:p>
    <w:p w:rsidR="006107FD" w:rsidRDefault="006107FD" w:rsidP="006107FD">
      <w:pPr>
        <w:pStyle w:val="ListParagraph"/>
      </w:pPr>
      <w:r>
        <w:t xml:space="preserve">Resultados de fundos que não tenham carteira na Data Base, mas tenham carteira importada dentro da Tolerância </w:t>
      </w:r>
      <w:proofErr w:type="gramStart"/>
      <w:r>
        <w:t>1</w:t>
      </w:r>
      <w:proofErr w:type="gramEnd"/>
      <w:r>
        <w:t xml:space="preserve"> são considerados “prévias” (“PRV”). Nessa classe devem se enquadrar a maioria dos fundos, já que a carteira oficial dificilmente é disponibilizada em D0.</w:t>
      </w:r>
    </w:p>
    <w:p w:rsidR="006107FD" w:rsidRDefault="006107FD" w:rsidP="006107FD">
      <w:pPr>
        <w:pStyle w:val="ListParagraph"/>
      </w:pPr>
      <w:r>
        <w:t xml:space="preserve">Resultados de fundos fora da Tolerância </w:t>
      </w:r>
      <w:proofErr w:type="gramStart"/>
      <w:r>
        <w:t>1</w:t>
      </w:r>
      <w:proofErr w:type="gramEnd"/>
      <w:r>
        <w:t>, mas dentro da Tolerância 2, são considerados “estimativas” (“EST”).</w:t>
      </w:r>
    </w:p>
    <w:p w:rsidR="006107FD" w:rsidRDefault="006107FD" w:rsidP="00B4259A">
      <w:pPr>
        <w:pStyle w:val="ListParagraph"/>
        <w:numPr>
          <w:ilvl w:val="0"/>
          <w:numId w:val="57"/>
        </w:numPr>
      </w:pPr>
      <w:r>
        <w:t xml:space="preserve">Fundos fora da “Tolerância </w:t>
      </w:r>
      <w:proofErr w:type="gramStart"/>
      <w:r>
        <w:t>2</w:t>
      </w:r>
      <w:proofErr w:type="gramEnd"/>
      <w:r>
        <w:t>” são considerados inválidos (“INV”).</w:t>
      </w:r>
    </w:p>
    <w:p w:rsidR="006107FD" w:rsidRDefault="006107FD" w:rsidP="006107FD">
      <w:r>
        <w:t xml:space="preserve">A tolerância e a classificação dos resultados </w:t>
      </w:r>
      <w:r w:rsidR="00BF3D1F">
        <w:t>é função d</w:t>
      </w:r>
      <w:r>
        <w:t xml:space="preserve">a </w:t>
      </w:r>
      <w:r w:rsidR="00BF3D1F">
        <w:t>Data da Última Carteira (</w:t>
      </w:r>
      <w:r>
        <w:t>última data de importação de carteira</w:t>
      </w:r>
      <w:r w:rsidR="00BF3D1F">
        <w:t>)</w:t>
      </w:r>
      <w:r>
        <w:t xml:space="preserve">. </w:t>
      </w:r>
    </w:p>
    <w:p w:rsidR="00346C13" w:rsidRPr="00346C13" w:rsidRDefault="00346C13" w:rsidP="006107FD">
      <w:r>
        <w:t xml:space="preserve">O status de prévia (“PRV”) ou estimativa (“EST”) </w:t>
      </w:r>
      <w:r>
        <w:rPr>
          <w:u w:val="single"/>
        </w:rPr>
        <w:t>não</w:t>
      </w:r>
      <w:r>
        <w:t xml:space="preserve"> significa que a carteira ou os resultados estão desatualizados ou errados. A carteira estará atualizada corretamente até a Data Base se todas as </w:t>
      </w:r>
      <w:r>
        <w:rPr>
          <w:u w:val="single"/>
        </w:rPr>
        <w:t>boletas</w:t>
      </w:r>
      <w:r>
        <w:t xml:space="preserve"> entre a data d</w:t>
      </w:r>
      <w:r w:rsidR="008E31D7">
        <w:t xml:space="preserve">a última carteira importada e </w:t>
      </w:r>
      <w:r>
        <w:t>a Data Base estiverem lançadas corretamente. O status apenas indica o grau de risco operacional envolvido em tomar por oficial a carteira atualizada de datas anteriores.</w:t>
      </w:r>
    </w:p>
    <w:p w:rsidR="004C30C0" w:rsidRDefault="004C30C0" w:rsidP="006107FD">
      <w:r>
        <w:t xml:space="preserve">Nos esquemas abaixo, T1 é a Tolerância </w:t>
      </w:r>
      <w:proofErr w:type="gramStart"/>
      <w:r>
        <w:t>1</w:t>
      </w:r>
      <w:proofErr w:type="gramEnd"/>
      <w:r>
        <w:t xml:space="preserve">, T2 é a Tolerância 2, </w:t>
      </w:r>
      <w:r w:rsidR="00346C13">
        <w:t xml:space="preserve">“DB” é a Data Base </w:t>
      </w:r>
      <w:r>
        <w:t>e o asterisco marca a Última Data do Fundo:</w:t>
      </w:r>
    </w:p>
    <w:p w:rsidR="006107FD" w:rsidRDefault="00F5650D" w:rsidP="004C30C0">
      <w:pPr>
        <w:jc w:val="center"/>
      </w:pPr>
      <w:r>
        <w:rPr>
          <w:noProof/>
          <w:lang w:val="en-US"/>
        </w:rPr>
        <mc:AlternateContent>
          <mc:Choice Requires="wpc">
            <w:drawing>
              <wp:inline distT="0" distB="0" distL="0" distR="0" wp14:anchorId="499D4AA6" wp14:editId="3245957A">
                <wp:extent cx="6220460" cy="1247775"/>
                <wp:effectExtent l="0" t="0" r="0" b="0"/>
                <wp:docPr id="295"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3" name="AutoShape 108"/>
                        <wps:cNvCnPr>
                          <a:cxnSpLocks noChangeShapeType="1"/>
                        </wps:cNvCnPr>
                        <wps:spPr bwMode="auto">
                          <a:xfrm>
                            <a:off x="133413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109"/>
                        <wps:cNvCnPr>
                          <a:cxnSpLocks noChangeShapeType="1"/>
                        </wps:cNvCnPr>
                        <wps:spPr bwMode="auto">
                          <a:xfrm>
                            <a:off x="573468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110"/>
                        <wps:cNvCnPr>
                          <a:cxnSpLocks noChangeShapeType="1"/>
                        </wps:cNvCnPr>
                        <wps:spPr bwMode="auto">
                          <a:xfrm>
                            <a:off x="518223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111"/>
                        <wps:cNvCnPr>
                          <a:cxnSpLocks noChangeShapeType="1"/>
                        </wps:cNvCnPr>
                        <wps:spPr bwMode="auto">
                          <a:xfrm>
                            <a:off x="351536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112"/>
                        <wps:cNvSpPr>
                          <a:spLocks noChangeArrowheads="1"/>
                        </wps:cNvSpPr>
                        <wps:spPr bwMode="auto">
                          <a:xfrm>
                            <a:off x="5648960"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88" name="Text Box 113"/>
                        <wps:cNvSpPr txBox="1">
                          <a:spLocks noChangeArrowheads="1"/>
                        </wps:cNvSpPr>
                        <wps:spPr bwMode="auto">
                          <a:xfrm>
                            <a:off x="5353685"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89" name="Text Box 114"/>
                        <wps:cNvSpPr txBox="1">
                          <a:spLocks noChangeArrowheads="1"/>
                        </wps:cNvSpPr>
                        <wps:spPr bwMode="auto">
                          <a:xfrm>
                            <a:off x="491553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90" name="Text Box 115"/>
                        <wps:cNvSpPr txBox="1">
                          <a:spLocks noChangeArrowheads="1"/>
                        </wps:cNvSpPr>
                        <wps:spPr bwMode="auto">
                          <a:xfrm>
                            <a:off x="325818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91" name="Text Box 116"/>
                        <wps:cNvSpPr txBox="1">
                          <a:spLocks noChangeArrowheads="1"/>
                        </wps:cNvSpPr>
                        <wps:spPr bwMode="auto">
                          <a:xfrm>
                            <a:off x="5477510" y="838200"/>
                            <a:ext cx="51435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4C30C0" w:rsidRDefault="001E6EE3" w:rsidP="004C30C0">
                              <w:pPr>
                                <w:spacing w:after="0"/>
                                <w:ind w:left="0"/>
                                <w:jc w:val="center"/>
                                <w:rPr>
                                  <w:rFonts w:ascii="Times New Roman" w:hAnsi="Times New Roman" w:cs="Times New Roman"/>
                                </w:rPr>
                              </w:pPr>
                              <w:r>
                                <w:rPr>
                                  <w:rFonts w:ascii="Times New Roman" w:hAnsi="Times New Roman" w:cs="Times New Roman"/>
                                </w:rPr>
                                <w:t>DB</w:t>
                              </w:r>
                            </w:p>
                            <w:p w:rsidR="001E6EE3" w:rsidRPr="004C30C0" w:rsidRDefault="001E6EE3" w:rsidP="004C30C0">
                              <w:pPr>
                                <w:spacing w:after="0"/>
                                <w:ind w:left="0"/>
                                <w:jc w:val="center"/>
                                <w:rPr>
                                  <w:rFonts w:ascii="Times New Roman" w:hAnsi="Times New Roman" w:cs="Times New Roman"/>
                                </w:rPr>
                              </w:pPr>
                              <w:r w:rsidRPr="004C30C0">
                                <w:rPr>
                                  <w:rFonts w:ascii="Times New Roman" w:hAnsi="Times New Roman" w:cs="Times New Roman"/>
                                </w:rPr>
                                <w:t>*</w:t>
                              </w:r>
                            </w:p>
                            <w:p w:rsidR="001E6EE3" w:rsidRPr="002B794C" w:rsidRDefault="001E6EE3" w:rsidP="002B794C">
                              <w:pPr>
                                <w:ind w:left="0"/>
                                <w:jc w:val="cente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92" name="Text Box 117"/>
                        <wps:cNvSpPr txBox="1">
                          <a:spLocks noChangeArrowheads="1"/>
                        </wps:cNvSpPr>
                        <wps:spPr bwMode="auto">
                          <a:xfrm>
                            <a:off x="9779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wps:txbx>
                        <wps:bodyPr rot="0" vert="horz" wrap="square" lIns="91440" tIns="45720" rIns="91440" bIns="45720" anchor="t" anchorCtr="0" upright="1">
                          <a:noAutofit/>
                        </wps:bodyPr>
                      </wps:wsp>
                      <wps:wsp>
                        <wps:cNvPr id="293" name="Text Box 118"/>
                        <wps:cNvSpPr txBox="1">
                          <a:spLocks noChangeArrowheads="1"/>
                        </wps:cNvSpPr>
                        <wps:spPr bwMode="auto">
                          <a:xfrm>
                            <a:off x="556895" y="575310"/>
                            <a:ext cx="106108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wps:txbx>
                        <wps:bodyPr rot="0" vert="horz" wrap="square" lIns="91440" tIns="45720" rIns="91440" bIns="45720" anchor="t" anchorCtr="0" upright="1">
                          <a:noAutofit/>
                        </wps:bodyPr>
                      </wps:wsp>
                    </wpc:wpc>
                  </a:graphicData>
                </a:graphic>
              </wp:inline>
            </w:drawing>
          </mc:Choice>
          <mc:Fallback>
            <w:pict>
              <v:group id="Canvas 107" o:spid="_x0000_s1051" editas="canvas" style="width:489.8pt;height:98.25pt;mso-position-horizontal-relative:char;mso-position-vertical-relative:line" coordsize="6220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EPSQUAAJUlAAAOAAAAZHJzL2Uyb0RvYy54bWzsWl1zozYUfe9M/4OGd8cIJD48cXYSO+50&#10;Jm0zk7TvMmCbFiQqcOxsp/+9VxLYYDvdbbPrNFP8YIQR4oLO0T3nmssP2zxDT4ksU8HHFr6wLZTw&#10;SMQpX46tnx9ng8BCZcV4zDLBk7H1nJTWh6tvv7ncFKPEESuRxYlEMAgvR5tibK2qqhgNh2W0SnJW&#10;Xogi4XBwIWTOKtiVy2Es2QZGz7OhY9vecCNkXEgRJWUJv07NQetKj79YJFH102JRJhXKxhbEVulv&#10;qb/n6nt4dclGS8mKVRrVYbB/EUXOUg4X3Q01ZRVDa5keDZWnkRSlWFQXkciHYrFIo0TfA9wNtg/u&#10;ZsL4Eyv1zUTwdJoAofUFx50vVdxczNIsg6cxhNFH6je13cD8JPDjpoDZKYvdPJWvu/7DihWJvq1y&#10;FP34dC9RGo8tJ3AtxFkOKLleV0J3QtgO1BypAKDnhN9LFW205Q/FnYh+KxEXkxXjy0R3f3wu4Gys&#10;zoD7aJ2idsoCLjTf/CBi6MPgCnrCtguZqyFhKtAWznVdgl1qoeex5UPboQYiybZCERwnxLYpBSRF&#10;0MGDjupSbNSMUsiy+i4ROVKNsVVWkqXLVTURnAMUhcT6muzprqzMic0JnTlgo4yjzdgKKVxeHSlF&#10;lsZqgvSOXM4nmURPTGFaf+ooOt2kWPMYLsJGq4TFt3W7Ymlm2hB1xtVhuDUIp24Z0P4R2uFtcBuQ&#10;AXG82wGxp9PB9WxCBt4M+3TqTieTKf5ThYbJaJXGccJVdA2BMPk8fNRUNtDfUWgPxe7o+kFDsM1W&#10;B62nWc2swchcxM/3spl+gOzZsEtOYTdUE9MB4tfELvVd4gUGux4O8SF2FVw1bh0c2n4P3R66ZtkF&#10;VBwtu1inxvNBFweOUy+7nhN4sMLqpatZdnvo9qvuKcXgnYKuzv9ng65LMXU9UARaEASQH3vo9oJh&#10;b0leErv+Keg6LcHwoFUNiL8DpXstpdgoTQcqvCN1zQmfLXWpR4KwBq7rY3IIXAwaAiSEUQzEr9fk&#10;l8VuLDZcx7bXuEpULuM6u7D4V2yhRZ6BwQLtiqiSroYr7T5Ou48bqKyg9BwbadWsW23R3NG8ZVsa&#10;z/SnPrnT7Quo6zytwLdmaT62gp0E/4TUPqlVkRTGlIKJhkbCfoGthTZgScE//L5mMrFQ9j2HyQ4x&#10;uA/wsHqHUN+BHdk+Mm8fYTxaCXC6MJhpTirje9eFVJ5EgUfNDxfKbS1SbUgUeIyGhgetds4poaFU&#10;YHTIo0r7N2KLMHYPCIGqLRxoYv9q1HBhSa+VdAAP+mBJr42hYYaHPZgIA9EXbKAE77cnhen6egyb&#10;yWts+9+6OewQ+8YJBzMv8AdkRugg9O1gYOPwBlYAEpLprOvm7lKevN7NvdrD/kOW7cyoCr+xic32&#10;lF2stvOtrj3s5a5B/wErgUgf/5+cDE9wkrwJJ0mIKa0tQuBjx5BOly90ZYZi4jaFGacnZV1aPC6x&#10;vCNS7oR8T8p2nTSEvH+UKHWKqk2PEoLnSZSuQwPcJEofWgeZsiflqXr/uyblzqL0pOyQErzNESm9&#10;N8mUlPg+BUWjKhIBOKjGZTXFtDYpiR3ST5WCe/kKNqljIDs+U9u/xgF0up1Pvu5sUk/KDimhmHBE&#10;Sv9NSBn6vsrbQEnq+MpbdurbkEd9yJ3aUbqBZwcNnnpHyZet/wffkXjduaSekh1K7v7kb1V52v/x&#10;n0+8UuoFIZBOcdKnrqkB7A0ltj14+6AhJbahzq9I+3IBtM+T//k8uXNJ74WUUITVr/5o3NXvKamX&#10;i9r70G6/TXX1FwAAAP//AwBQSwMEFAAGAAgAAAAhACB3gZnbAAAABQEAAA8AAABkcnMvZG93bnJl&#10;di54bWxMj8FOwzAQRO9I/IO1SNyo04gGksapKhBqJU4NfIAbu0mEvY7ibRP+noULvay0mtHMm3Iz&#10;eycudox9QAXLRQLCYhNMj62Cz4+3h2cQkTQa7QJaBd82wqa6vSl1YcKEB3upqRUcgrHQCjqioZAy&#10;Np31Oi7CYJG1Uxi9Jn7HVppRTxzunUyTJJNe98gNnR7sS2ebr/rsuWT3+FrTbsjc4X2/2qbkl9M+&#10;Ver+bt6uQZCd6d8Mv/iMDhUzHcMZTRROAQ+hv8ta/pRnII5syrMVyKqU1/TVDwAAAP//AwBQSwEC&#10;LQAUAAYACAAAACEAtoM4kv4AAADhAQAAEwAAAAAAAAAAAAAAAAAAAAAAW0NvbnRlbnRfVHlwZXNd&#10;LnhtbFBLAQItABQABgAIAAAAIQA4/SH/1gAAAJQBAAALAAAAAAAAAAAAAAAAAC8BAABfcmVscy8u&#10;cmVsc1BLAQItABQABgAIAAAAIQAGtAEPSQUAAJUlAAAOAAAAAAAAAAAAAAAAAC4CAABkcnMvZTJv&#10;RG9jLnhtbFBLAQItABQABgAIAAAAIQAgd4GZ2wAAAAUBAAAPAAAAAAAAAAAAAAAAAKMHAABkcnMv&#10;ZG93bnJldi54bWxQSwUGAAAAAAQABADzAAAAqwgAAAAA&#10;">
                <v:shape id="_x0000_s1052" type="#_x0000_t75" style="position:absolute;width:62204;height:12477;visibility:visible;mso-wrap-style:square">
                  <v:fill o:detectmouseclick="t"/>
                  <v:path o:connecttype="none"/>
                </v:shape>
                <v:shape id="AutoShape 108" o:spid="_x0000_s1053" type="#_x0000_t32" style="position:absolute;left:13341;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shape id="AutoShape 109" o:spid="_x0000_s1054" type="#_x0000_t32" style="position:absolute;left:57346;top:6191;width:7;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110" o:spid="_x0000_s1055" type="#_x0000_t32" style="position:absolute;left:51822;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DfcUAAADcAAAADwAAAGRycy9kb3ducmV2LnhtbESPQWsCMRSE74L/ITyhF6lZBYtsjbIK&#10;Qi140Or9dfO6CW5e1k3U7b83QqHHYWa+YebLztXiRm2wnhWMRxkI4tJry5WC49fmdQYiRGSNtWdS&#10;8EsBlot+b4659nfe0+0QK5EgHHJUYGJscilDachhGPmGOHk/vnUYk2wrqVu8J7ir5STL3qRDy2nB&#10;YENrQ+X5cHUKdtvxqvg2dvu5v9jddFPU12p4Uupl0BXvICJ18T/81/7QCiaz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DfcUAAADcAAAADwAAAAAAAAAA&#10;AAAAAAChAgAAZHJzL2Rvd25yZXYueG1sUEsFBgAAAAAEAAQA+QAAAJMDAAAAAA==&#10;"/>
                <v:shape id="AutoShape 111" o:spid="_x0000_s1056" type="#_x0000_t32" style="position:absolute;left:35153;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2" o:spid="_x0000_s1057" type="#_x0000_t67" style="position:absolute;left:56489;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8SsIA&#10;AADcAAAADwAAAGRycy9kb3ducmV2LnhtbESP3WoCMRSE7wt9h3AKvavZFfxhNUoRBO/q3wMcNsfd&#10;xc1JTOKavr0pFLwcZuYbZrlOphcD+dBZVlCOChDEtdUdNwrOp+3XHESIyBp7y6TglwKsV+9vS6y0&#10;ffCBhmNsRIZwqFBBG6OrpAx1SwbDyDri7F2sNxiz9I3UHh8Zbno5LoqpNNhxXmjR0aal+nq8GwW3&#10;YV/usJymn5TuzuvtZLKJTqnPj/S9ABEpxVf4v73TCsbzGfydy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3xKwgAAANwAAAAPAAAAAAAAAAAAAAAAAJgCAABkcnMvZG93&#10;bnJldi54bWxQSwUGAAAAAAQABAD1AAAAhwMAAAAA&#10;">
                  <v:textbox style="layout-flow:vertical-ideographic"/>
                </v:shape>
                <v:shape id="Text Box 113" o:spid="_x0000_s1058" type="#_x0000_t202" style="position:absolute;left:53536;top:857;width:7335;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hMb0A&#10;AADcAAAADwAAAGRycy9kb3ducmV2LnhtbERPSwrCMBDdC94hjOBGNFX8VqOooLj1c4CxGdtiMylN&#10;tPX2ZiG4fLz/atOYQrypcrllBcNBBII4sTrnVMHteujPQTiPrLGwTAo+5GCzbrdWGGtb85neF5+K&#10;EMIuRgWZ92UspUsyMugGtiQO3MNWBn2AVSp1hXUIN4UcRdFUGsw5NGRY0j6j5Hl5GQWPU92bLOr7&#10;0d9m5/F0h/nsbj9KdTvNdgnCU+P/4p/7pBWM5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xwhMb0AAADcAAAADwAAAAAAAAAAAAAAAACYAgAAZHJzL2Rvd25yZXYu&#10;eG1sUEsFBgAAAAAEAAQA9QAAAIIDAAAAAA==&#10;" stroked="f">
                  <v:textbox>
                    <w:txbxContent>
                      <w:p w:rsidR="001E6EE3" w:rsidRPr="002B794C" w:rsidRDefault="001E6EE3"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14" o:spid="_x0000_s1059" type="#_x0000_t202" style="position:absolute;left:49155;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T1</w:t>
                        </w:r>
                      </w:p>
                    </w:txbxContent>
                  </v:textbox>
                </v:shape>
                <v:shape id="Text Box 115" o:spid="_x0000_s1060" type="#_x0000_t202" style="position:absolute;left:32581;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76r0A&#10;AADcAAAADwAAAGRycy9kb3ducmV2LnhtbERPSwrCMBDdC94hjOBGNFX8VqOooLj1c4CxGdtiMylN&#10;tPX2ZiG4fLz/atOYQrypcrllBcNBBII4sTrnVMHteujPQTiPrLGwTAo+5GCzbrdWGGtb85neF5+K&#10;EMIuRgWZ92UspUsyMugGtiQO3MNWBn2AVSp1hXUIN4UcRdFUGsw5NGRY0j6j5Hl5GQWPU92bLOr7&#10;0d9m5/F0h/nsbj9KdTvNdgnCU+P/4p/7pBW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LO76r0AAADcAAAADwAAAAAAAAAAAAAAAACYAgAAZHJzL2Rvd25yZXYu&#10;eG1sUEsFBgAAAAAEAAQA9QAAAIIDAAAAAA==&#10;" stroked="f">
                  <v:textbo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T2</w:t>
                        </w:r>
                      </w:p>
                    </w:txbxContent>
                  </v:textbox>
                </v:shape>
                <v:shape id="Text Box 116" o:spid="_x0000_s1061" type="#_x0000_t202" style="position:absolute;left:54775;top:8382;width:514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1E6EE3" w:rsidRPr="004C30C0" w:rsidRDefault="001E6EE3" w:rsidP="004C30C0">
                        <w:pPr>
                          <w:spacing w:after="0"/>
                          <w:ind w:left="0"/>
                          <w:jc w:val="center"/>
                          <w:rPr>
                            <w:rFonts w:ascii="Times New Roman" w:hAnsi="Times New Roman" w:cs="Times New Roman"/>
                          </w:rPr>
                        </w:pPr>
                        <w:r>
                          <w:rPr>
                            <w:rFonts w:ascii="Times New Roman" w:hAnsi="Times New Roman" w:cs="Times New Roman"/>
                          </w:rPr>
                          <w:t>DB</w:t>
                        </w:r>
                      </w:p>
                      <w:p w:rsidR="001E6EE3" w:rsidRPr="004C30C0" w:rsidRDefault="001E6EE3" w:rsidP="004C30C0">
                        <w:pPr>
                          <w:spacing w:after="0"/>
                          <w:ind w:left="0"/>
                          <w:jc w:val="center"/>
                          <w:rPr>
                            <w:rFonts w:ascii="Times New Roman" w:hAnsi="Times New Roman" w:cs="Times New Roman"/>
                          </w:rPr>
                        </w:pPr>
                        <w:r w:rsidRPr="004C30C0">
                          <w:rPr>
                            <w:rFonts w:ascii="Times New Roman" w:hAnsi="Times New Roman" w:cs="Times New Roman"/>
                          </w:rPr>
                          <w:t>*</w:t>
                        </w:r>
                      </w:p>
                      <w:p w:rsidR="001E6EE3" w:rsidRPr="002B794C" w:rsidRDefault="001E6EE3" w:rsidP="002B794C">
                        <w:pPr>
                          <w:ind w:left="0"/>
                          <w:jc w:val="center"/>
                          <w:rPr>
                            <w:rFonts w:ascii="Times New Roman" w:hAnsi="Times New Roman" w:cs="Times New Roman"/>
                          </w:rPr>
                        </w:pPr>
                        <w:r>
                          <w:rPr>
                            <w:rFonts w:ascii="Times New Roman" w:hAnsi="Times New Roman" w:cs="Times New Roman"/>
                          </w:rPr>
                          <w:t>*</w:t>
                        </w:r>
                      </w:p>
                    </w:txbxContent>
                  </v:textbox>
                </v:shape>
                <v:shape id="Text Box 117" o:spid="_x0000_s1062" type="#_x0000_t202" style="position:absolute;left:977;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ABsIA&#10;AADcAAAADwAAAGRycy9kb3ducmV2LnhtbESP3YrCMBSE7xd8h3AEbxZNLa4/1SgqKN768wDH5tgW&#10;m5PSRFvf3gjCXg4z8w2zWLWmFE+qXWFZwXAQgSBOrS44U3A57/pTEM4jaywtk4IXOVgtOz8LTLRt&#10;+EjPk89EgLBLUEHufZVI6dKcDLqBrYiDd7O1QR9knUldYxPgppRxFI2lwYLDQo4VbXNK76eHUXA7&#10;NL9/s+a695fJcTTeYDG52pdSvW67noPw1Pr/8Ld90AriW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YAGwgAAANwAAAAPAAAAAAAAAAAAAAAAAJgCAABkcnMvZG93&#10;bnJldi54bWxQSwUGAAAAAAQABAD1AAAAhwMAAAAA&#10;" stroked="f">
                  <v:textbox>
                    <w:txbxContent>
                      <w:p w:rsidR="001E6EE3" w:rsidRPr="002B794C" w:rsidRDefault="001E6EE3"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v:textbox>
                </v:shape>
                <v:shape id="Text Box 118" o:spid="_x0000_s1063" type="#_x0000_t202" style="position:absolute;left:5568;top:5753;width:10611;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1E6EE3" w:rsidRPr="002B794C" w:rsidRDefault="001E6EE3"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v:textbox>
                </v:shape>
                <w10:anchorlock/>
              </v:group>
            </w:pict>
          </mc:Fallback>
        </mc:AlternateContent>
      </w:r>
    </w:p>
    <w:p w:rsidR="00283918" w:rsidRPr="00283918" w:rsidRDefault="00F5650D" w:rsidP="004C30C0">
      <w:pPr>
        <w:tabs>
          <w:tab w:val="left" w:pos="1260"/>
          <w:tab w:val="left" w:pos="6300"/>
        </w:tabs>
        <w:jc w:val="center"/>
      </w:pPr>
      <w:r>
        <w:rPr>
          <w:noProof/>
          <w:lang w:val="en-US"/>
        </w:rPr>
        <mc:AlternateContent>
          <mc:Choice Requires="wpc">
            <w:drawing>
              <wp:inline distT="0" distB="0" distL="0" distR="0" wp14:anchorId="328434A0" wp14:editId="14E3A6A9">
                <wp:extent cx="6220460" cy="1247775"/>
                <wp:effectExtent l="0" t="0" r="0" b="0"/>
                <wp:docPr id="282"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8" name="AutoShape 121"/>
                        <wps:cNvCnPr>
                          <a:cxnSpLocks noChangeShapeType="1"/>
                        </wps:cNvCnPr>
                        <wps:spPr bwMode="auto">
                          <a:xfrm>
                            <a:off x="133413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AutoShape 122"/>
                        <wps:cNvCnPr>
                          <a:cxnSpLocks noChangeShapeType="1"/>
                        </wps:cNvCnPr>
                        <wps:spPr bwMode="auto">
                          <a:xfrm>
                            <a:off x="573468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123"/>
                        <wps:cNvCnPr>
                          <a:cxnSpLocks noChangeShapeType="1"/>
                        </wps:cNvCnPr>
                        <wps:spPr bwMode="auto">
                          <a:xfrm>
                            <a:off x="518223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24"/>
                        <wps:cNvCnPr>
                          <a:cxnSpLocks noChangeShapeType="1"/>
                        </wps:cNvCnPr>
                        <wps:spPr bwMode="auto">
                          <a:xfrm>
                            <a:off x="351536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25"/>
                        <wps:cNvSpPr>
                          <a:spLocks noChangeArrowheads="1"/>
                        </wps:cNvSpPr>
                        <wps:spPr bwMode="auto">
                          <a:xfrm>
                            <a:off x="5106035"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73" name="Text Box 126"/>
                        <wps:cNvSpPr txBox="1">
                          <a:spLocks noChangeArrowheads="1"/>
                        </wps:cNvSpPr>
                        <wps:spPr bwMode="auto">
                          <a:xfrm>
                            <a:off x="4810760"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74" name="Text Box 127"/>
                        <wps:cNvSpPr txBox="1">
                          <a:spLocks noChangeArrowheads="1"/>
                        </wps:cNvSpPr>
                        <wps:spPr bwMode="auto">
                          <a:xfrm>
                            <a:off x="491553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75" name="Text Box 128"/>
                        <wps:cNvSpPr txBox="1">
                          <a:spLocks noChangeArrowheads="1"/>
                        </wps:cNvSpPr>
                        <wps:spPr bwMode="auto">
                          <a:xfrm>
                            <a:off x="325818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76" name="Text Box 129"/>
                        <wps:cNvSpPr txBox="1">
                          <a:spLocks noChangeArrowheads="1"/>
                        </wps:cNvSpPr>
                        <wps:spPr bwMode="auto">
                          <a:xfrm>
                            <a:off x="547751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277" name="Text Box 130"/>
                        <wps:cNvSpPr txBox="1">
                          <a:spLocks noChangeArrowheads="1"/>
                        </wps:cNvSpPr>
                        <wps:spPr bwMode="auto">
                          <a:xfrm>
                            <a:off x="9779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wps:txbx>
                        <wps:bodyPr rot="0" vert="horz" wrap="square" lIns="91440" tIns="45720" rIns="91440" bIns="45720" anchor="t" anchorCtr="0" upright="1">
                          <a:noAutofit/>
                        </wps:bodyPr>
                      </wps:wsp>
                      <wps:wsp>
                        <wps:cNvPr id="278" name="Text Box 131"/>
                        <wps:cNvSpPr txBox="1">
                          <a:spLocks noChangeArrowheads="1"/>
                        </wps:cNvSpPr>
                        <wps:spPr bwMode="auto">
                          <a:xfrm>
                            <a:off x="556895" y="575310"/>
                            <a:ext cx="105854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wps:txbx>
                        <wps:bodyPr rot="0" vert="horz" wrap="square" lIns="91440" tIns="45720" rIns="91440" bIns="45720" anchor="t" anchorCtr="0" upright="1">
                          <a:noAutofit/>
                        </wps:bodyPr>
                      </wps:wsp>
                      <wps:wsp>
                        <wps:cNvPr id="279" name="AutoShape 132"/>
                        <wps:cNvCnPr>
                          <a:cxnSpLocks noChangeShapeType="1"/>
                        </wps:cNvCnPr>
                        <wps:spPr bwMode="auto">
                          <a:xfrm>
                            <a:off x="547751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133"/>
                        <wps:cNvSpPr txBox="1">
                          <a:spLocks noChangeArrowheads="1"/>
                        </wps:cNvSpPr>
                        <wps:spPr bwMode="auto">
                          <a:xfrm>
                            <a:off x="5268595" y="30924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2B794C">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wps:txbx>
                        <wps:bodyPr rot="0" vert="horz" wrap="square" lIns="91440" tIns="45720" rIns="91440" bIns="45720" anchor="t" anchorCtr="0" upright="1">
                          <a:noAutofit/>
                        </wps:bodyPr>
                      </wps:wsp>
                      <wps:wsp>
                        <wps:cNvPr id="281" name="Text Box 153"/>
                        <wps:cNvSpPr txBox="1">
                          <a:spLocks noChangeArrowheads="1"/>
                        </wps:cNvSpPr>
                        <wps:spPr bwMode="auto">
                          <a:xfrm>
                            <a:off x="5389245" y="789305"/>
                            <a:ext cx="831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19" o:spid="_x0000_s1064" editas="canvas" style="width:489.8pt;height:98.25pt;mso-position-horizontal-relative:char;mso-position-vertical-relative:line" coordsize="6220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7yP3gUAAJkvAAAOAAAAZHJzL2Uyb0RvYy54bWzsWtFyozYUfe9M/4Hh3TECBMITZydrx53O&#10;bNvMJO27DLJNCxIVJHba6b/3SgIMjtPsNrtOs8UPtjBCCHSO7jlXOn+3yzPrnskyFXxqozPHthiP&#10;RZLy9dT++XYxIrZVVpQnNBOcTe0HVtrvLr795nxbTJgrNiJLmLSgEV5OtsXU3lRVMRmPy3jDclqe&#10;iYJxOLkSMqcVHMr1OJF0C63n2dh1nGC8FTIppIhZWcK/c3PSvtDtr1Ysrn5arUpWWdnUhr5V+lvq&#10;76X6Hl+c08la0mKTxnU36L/oRU5TDjdtm5rTilp3Mn3UVJ7GUpRiVZ3FIh+L1SqNmX4GeBrkHDzN&#10;jPJ7WuqHieHtNB2E0mdsd7lW/eZikWYZvI0xtD5R/6nfLYwPgz+3BYxOWbTjVL7s/jcbWjD9WOUk&#10;/vH+WlppMrXdALDCaQ4oubyrhK5kIRepMVIdgJozfi1Vb+Mdvyk+iPi30uJitqF8zXT124cCrtZX&#10;wHN0LlEHZQE3Wm5/EAnUoXAHPWC7lcxVkzAU1g6u9Twfedi2HqZ2CGUXG4iwXWXFcN73HQdjQFIM&#10;FQKoqF4ZnTStFLKsvmMit1RhapeVpOl6U80E5wBFIZG+J73/UFbmwuaC3hjQScat7dSOMNxenSlF&#10;liZqgPSBXC9nmbTuqcK0/tS96FWT4o4ncBM62TCaXNXliqaZKUOvM65Ow6NBd+qSAe2fkRNdkSvi&#10;j3w3uBr5znw+ulzM/FGwQCGee/PZbI7+Ul1D/mSTJgnjqncNgZD/cfioqWyg31JoD8V+6/pFQ2eb&#10;X91pPcxqZA1GliJ5uJbq1daQPRl2o2PYddXA9ID4JbGLQ88PiMFugCJ0iF0FV41bF0VOOEB3gK6e&#10;dkOYzR5Pu95poYuI69bTbuCSAGZYPXU10+4A3WHWPaIYQnQMuv5JoethhL0AOKQFAYH4OEB3EAx7&#10;S/KE2A3dY9DV2KkFw41WNSD+DpTupZRiqzQdqPCe1DUXfLTUxcgJnHrO9ULkHwIXgYYACWEUgx/W&#10;c/LTYjcRW677tte4SlSukzq60ORXoOsqz8BggXa1sJKuhivdOvBe9nU8oqKC0nN0olWzLnVFc0/z&#10;ll1pvNCf+uJetc+grvO0At+apfnUJq0Ef0ZqH9WqlhTGlIKJhgKjv8CvbW3BkoJ/+P2OSmZb2fcc&#10;BjtC4D7Aw+oDH4cuHMjumWX3DOXxRoDThcZMcVYZ33tXSOVJFHjU+HCh3NYq1YZEgcdo6NNL6NBr&#10;GHGrwv57sQP3F6jx6xDCqnZwoun7l6KGT5AT1nM6gRd9MKXXxtAwI0ABDISB6BM2UIL325PCVH05&#10;hs3gNbb9H90ccn3nvRuNFgEJR/7Cx6ModMjIQdH7KHD8yJ8v+m7uQ8rZy93ciz3sJ7KsNaOq+3qm&#10;eMYuVrvlTuceUIszg/4DVgKR/vh/ctI/wsnwdTgZIYzrcEVC5BrS6fSFzsxg5HtNYsYdSFmnFh+n&#10;WN4QKVugDaTs5klBqNWSqhMoyauQ0nMxQXXKCUhJ8EGkHEh5LN//pknZAm0gZY+UwRFSRq9CSuyH&#10;IZg7nZEg4KAal9Uk0wZSfnWkbIE2kLJHyvAxKT1t1k5uKaMwjAwlsRuqVRqwgXvxCnE0hNipHaVH&#10;AocMjhLWxd9ynDT2ZJ9PGRylWeQP20X+vXj1umv8Kot5miwPxgGJgHSQuAf2eRAxe5xEDibYb0gJ&#10;R6jJRA5pHr7uLNq/HUfptkAb4mQvTh7bveCdePdCR7X6HgjYgxAJwVPtuXEjHBmmPr0S8Z/ddmNV&#10;eoNSJVPYspQxSClO7ZwlkOBnsHtOlUxyeNiYo3f/fdJmuSfW2UBJPUqWeN3NDSeMN7DDDdcBx3Mi&#10;F2JLL+AMywpfmy9z2yl0iDfdeEPafRt7EYhfiZQe0UzUGz5J5DkHpCSezm/q0IOi8LnQMyz1gavt&#10;Lbb31uT1UnnjbXvVTrbU57Y4eyuchH0Devu3XtGs96qrDebdY71cv99Rf/E3AAAA//8DAFBLAwQU&#10;AAYACAAAACEAcF9ROdwAAAAFAQAADwAAAGRycy9kb3ducmV2LnhtbEyPzU7DMBCE70i8g7VI3KhD&#10;SwMJcSoE4kJPKahwdOPNj7DXUeym4e1ZuMBlpNWMZr4tNrOzYsIx9J4UXC8SEEi1Nz21Ct5en6/u&#10;QISoyWjrCRV8YYBNeX5W6Nz4E1U47WIruIRCrhV0MQ65lKHu0Omw8AMSe40fnY58jq00oz5xubNy&#10;mSSpdLonXuj0gI8d1p+7o1NgKjuF95emmbbL1bZ6Wn/sV/sbpS4v5od7EBHn+BeGH3xGh5KZDv5I&#10;JgirgB+Jv8pedpulIA4cytI1yLKQ/+nLbwAAAP//AwBQSwECLQAUAAYACAAAACEAtoM4kv4AAADh&#10;AQAAEwAAAAAAAAAAAAAAAAAAAAAAW0NvbnRlbnRfVHlwZXNdLnhtbFBLAQItABQABgAIAAAAIQA4&#10;/SH/1gAAAJQBAAALAAAAAAAAAAAAAAAAAC8BAABfcmVscy8ucmVsc1BLAQItABQABgAIAAAAIQBO&#10;07yP3gUAAJkvAAAOAAAAAAAAAAAAAAAAAC4CAABkcnMvZTJvRG9jLnhtbFBLAQItABQABgAIAAAA&#10;IQBwX1E53AAAAAUBAAAPAAAAAAAAAAAAAAAAADgIAABkcnMvZG93bnJldi54bWxQSwUGAAAAAAQA&#10;BADzAAAAQQkAAAAA&#10;">
                <v:shape id="_x0000_s1065" type="#_x0000_t75" style="position:absolute;width:62204;height:12477;visibility:visible;mso-wrap-style:square">
                  <v:fill o:detectmouseclick="t"/>
                  <v:path o:connecttype="none"/>
                </v:shape>
                <v:shape id="AutoShape 121" o:spid="_x0000_s1066" type="#_x0000_t32" style="position:absolute;left:13341;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QKGcIAAADcAAAADwAAAGRycy9kb3ducmV2LnhtbERPz2vCMBS+D/wfwhN2GZoqTKQzSh0I&#10;U/Bg3e7P5q0JNi9dE7X+98tB8Pjx/V6seteIK3XBelYwGWcgiCuvLdcKvo+b0RxEiMgaG8+k4E4B&#10;VsvBywJz7W98oGsZa5FCOOSowMTY5lKGypDDMPYtceJ+fecwJtjVUnd4S+GukdMsm0mHllODwZY+&#10;DVXn8uIU7LeTdXEydrs7/Nn9+6ZoLvXbj1Kvw774ABGpj0/xw/2lFUxnaW0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QKGcIAAADcAAAADwAAAAAAAAAAAAAA&#10;AAChAgAAZHJzL2Rvd25yZXYueG1sUEsFBgAAAAAEAAQA+QAAAJADAAAAAA==&#10;"/>
                <v:shape id="AutoShape 122" o:spid="_x0000_s1067" type="#_x0000_t32" style="position:absolute;left:57346;top:6191;width:7;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vgsYAAADcAAAADwAAAGRycy9kb3ducmV2LnhtbESPT2sCMRTE70K/Q3gFL1KzCkq7NcpW&#10;ELTgwT+9v25eN6Gbl3UTdf32jSD0OMzMb5jZonO1uFAbrGcFo2EGgrj02nKl4HhYvbyCCBFZY+2Z&#10;FNwowGL+1Jthrv2Vd3TZx0okCIccFZgYm1zKUBpyGIa+IU7ej28dxiTbSuoWrwnuajnOsql0aDkt&#10;GGxoaaj83Z+dgu1m9FF8G7v53J3sdrIq6nM1+FKq/9wV7yAidfE//GivtYLx9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or4LGAAAA3AAAAA8AAAAAAAAA&#10;AAAAAAAAoQIAAGRycy9kb3ducmV2LnhtbFBLBQYAAAAABAAEAPkAAACUAwAAAAA=&#10;"/>
                <v:shape id="AutoShape 123" o:spid="_x0000_s1068" type="#_x0000_t32" style="position:absolute;left:51822;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QwsIAAADcAAAADwAAAGRycy9kb3ducmV2LnhtbERPy2oCMRTdC/2HcIVuRDMKrTIaZVoQ&#10;asGFr/11cp0EJzfTSdTp3zeLgsvDeS9WnavFndpgPSsYjzIQxKXXlisFx8N6OAMRIrLG2jMp+KUA&#10;q+VLb4G59g/e0X0fK5FCOOSowMTY5FKG0pDDMPINceIuvnUYE2wrqVt8pHBXy0mWvUuHllODwYY+&#10;DZXX/c0p2G7GH8XZ2M337sdu39ZFfasGJ6Ve+10xBxGpi0/xv/tLK5hM0/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UuQwsIAAADcAAAADwAAAAAAAAAAAAAA&#10;AAChAgAAZHJzL2Rvd25yZXYueG1sUEsFBgAAAAAEAAQA+QAAAJADAAAAAA==&#10;"/>
                <v:shape id="AutoShape 124" o:spid="_x0000_s1069" type="#_x0000_t32" style="position:absolute;left:35153;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1WcYAAADcAAAADwAAAGRycy9kb3ducmV2LnhtbESPQWsCMRSE74X+h/AKvRTNrtBWVqNs&#10;C0IVPGj1/tw8N8HNy3YTdfvvG6HgcZiZb5jpvHeNuFAXrGcF+TADQVx5bblWsPteDMYgQkTW2Hgm&#10;Bb8UYD57fJhiof2VN3TZxlokCIcCFZgY20LKUBlyGIa+JU7e0XcOY5JdLXWH1wR3jRxl2Zt0aDkt&#10;GGzp01B12p6dgvUy/ygPxi5Xmx+7fl2Uzbl+2Sv1/NSXExCR+ngP/7e/tILRe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HNVnGAAAA3AAAAA8AAAAAAAAA&#10;AAAAAAAAoQIAAGRycy9kb3ducmV2LnhtbFBLBQYAAAAABAAEAPkAAACUAwAAAAA=&#10;"/>
                <v:shape id="AutoShape 125" o:spid="_x0000_s1070" type="#_x0000_t67" style="position:absolute;left:51060;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v9cIA&#10;AADcAAAADwAAAGRycy9kb3ducmV2LnhtbESP0WoCMRRE34X+Q7gF3zS7C2pZjVIEwTdb7QdcNtfd&#10;xc1NTOKa/n1TKPRxmJkzzGaXzCBG8qG3rKCcFyCIG6t7bhV8XQ6zNxAhImscLJOCbwqw275MNlhr&#10;++RPGs+xFRnCoUYFXYyuljI0HRkMc+uIs3e13mDM0rdSe3xmuBlkVRRLabDnvNCho31Hze38MAru&#10;40d5xHKZTik9nNeHxWIfnVLT1/S+BhEpxf/wX/uoFVSrCn7P5CM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a/1wgAAANwAAAAPAAAAAAAAAAAAAAAAAJgCAABkcnMvZG93&#10;bnJldi54bWxQSwUGAAAAAAQABAD1AAAAhwMAAAAA&#10;">
                  <v:textbox style="layout-flow:vertical-ideographic"/>
                </v:shape>
                <v:shape id="Text Box 126" o:spid="_x0000_s1071" type="#_x0000_t202" style="position:absolute;left:48107;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DZ8QA&#10;AADcAAAADwAAAGRycy9kb3ducmV2LnhtbESP3WrCQBSE7wt9h+UI3hTdNLZGo2uoQou3Wh/gmD0m&#10;wezZkN3m5+27hYKXw8x8w2yzwdSio9ZVlhW8ziMQxLnVFRcKLt+fsxUI55E11pZJwUgOst3z0xZT&#10;bXs+UXf2hQgQdikqKL1vUildXpJBN7cNcfButjXog2wLqVvsA9zUMo6ipTRYcVgosaFDSfn9/GMU&#10;3I79y/u6v375S3J6W+6xSq52VGo6GT42IDwN/hH+bx+1gjhZ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w2fEAAAA3AAAAA8AAAAAAAAAAAAAAAAAmAIAAGRycy9k&#10;b3ducmV2LnhtbFBLBQYAAAAABAAEAPUAAACJAwAAAAA=&#10;" stroked="f">
                  <v:textbox>
                    <w:txbxContent>
                      <w:p w:rsidR="001E6EE3" w:rsidRPr="002B794C" w:rsidRDefault="001E6EE3"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27" o:spid="_x0000_s1072" type="#_x0000_t202" style="position:absolute;left:49155;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bE8IA&#10;AADcAAAADwAAAGRycy9kb3ducmV2LnhtbESP3YrCMBSE7wXfIRzBG9FUca1Wo6iw4q0/D3Bsjm2x&#10;OSlNtPXtzYKwl8PMfMOsNq0pxYtqV1hWMB5FIIhTqwvOFFwvv8M5COeRNZaWScGbHGzW3c4KE20b&#10;PtHr7DMRIOwSVJB7XyVSujQng25kK+Lg3W1t0AdZZ1LX2AS4KeUkimbSYMFhIceK9jmlj/PTKLgf&#10;m8HPorkd/DU+TWc7LOKbfSvV77XbJQhPrf8Pf9tHrWAST+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FsTwgAAANwAAAAPAAAAAAAAAAAAAAAAAJgCAABkcnMvZG93&#10;bnJldi54bWxQSwUGAAAAAAQABAD1AAAAhwMAAAAA&#10;" stroked="f">
                  <v:textbo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T1</w:t>
                        </w:r>
                      </w:p>
                    </w:txbxContent>
                  </v:textbox>
                </v:shape>
                <v:shape id="Text Box 128" o:spid="_x0000_s1073" type="#_x0000_t202" style="position:absolute;left:32581;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i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cTy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j+iMMAAADcAAAADwAAAAAAAAAAAAAAAACYAgAAZHJzL2Rv&#10;d25yZXYueG1sUEsFBgAAAAAEAAQA9QAAAIgDAAAAAA==&#10;" stroked="f">
                  <v:textbo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T2</w:t>
                        </w:r>
                      </w:p>
                    </w:txbxContent>
                  </v:textbox>
                </v:shape>
                <v:shape id="Text Box 129" o:spid="_x0000_s1074" type="#_x0000_t202" style="position:absolute;left:54775;top:838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g/8MA&#10;AADcAAAADwAAAGRycy9kb3ducmV2LnhtbESP0YrCMBRE34X9h3AXfBFNV7TVapRV2MXXqh9wba5t&#10;sbkpTbT17zfCgo/DzJxh1tve1OJBrassK/iaRCCIc6srLhScTz/jBQjnkTXWlknBkxxsNx+DNaba&#10;dpzR4+gLESDsUlRQet+kUrq8JINuYhvi4F1ta9AH2RZSt9gFuKnlNIpiabDisFBiQ/uS8tvxbhRc&#10;D91ovuwuv/6cZLN4h1VysU+lhp/99wqEp96/w//tg1YwTWJ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pg/8MAAADcAAAADwAAAAAAAAAAAAAAAACYAgAAZHJzL2Rv&#10;d25yZXYueG1sUEsFBgAAAAAEAAQA9QAAAIgDAAAAAA==&#10;" stroked="f">
                  <v:textbox>
                    <w:txbxContent>
                      <w:p w:rsidR="001E6EE3" w:rsidRPr="002B794C" w:rsidRDefault="001E6EE3" w:rsidP="002B794C">
                        <w:pPr>
                          <w:ind w:left="0"/>
                          <w:jc w:val="center"/>
                          <w:rPr>
                            <w:rFonts w:ascii="Times New Roman" w:hAnsi="Times New Roman" w:cs="Times New Roman"/>
                          </w:rPr>
                        </w:pPr>
                        <w:r>
                          <w:rPr>
                            <w:rFonts w:ascii="Times New Roman" w:hAnsi="Times New Roman" w:cs="Times New Roman"/>
                          </w:rPr>
                          <w:t>DB</w:t>
                        </w:r>
                      </w:p>
                    </w:txbxContent>
                  </v:textbox>
                </v:shape>
                <v:shape id="Text Box 130" o:spid="_x0000_s1075" type="#_x0000_t202" style="position:absolute;left:977;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FZMQA&#10;AADcAAAADwAAAGRycy9kb3ducmV2LnhtbESPzWrDMBCE74W+g9hCLiWRG5q4dS2bNpDia34eYGOt&#10;f6i1MpYa228fFQo5DjPzDZPmk+nElQbXWlbwsopAEJdWt1wrOJ/2yzcQziNr7CyTgpkc5NnjQ4qJ&#10;tiMf6Hr0tQgQdgkqaLzvEyld2ZBBt7I9cfAqOxj0QQ611AOOAW46uY6irTTYclhosKddQ+XP8dco&#10;qIrxefM+Xr79OT68br+wjS92VmrxNH1+gPA0+Xv4v11oBes4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WxWTEAAAA3AAAAA8AAAAAAAAAAAAAAAAAmAIAAGRycy9k&#10;b3ducmV2LnhtbFBLBQYAAAAABAAEAPUAAACJAwAAAAA=&#10;" stroked="f">
                  <v:textbox>
                    <w:txbxContent>
                      <w:p w:rsidR="001E6EE3" w:rsidRPr="002B794C" w:rsidRDefault="001E6EE3"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v:textbox>
                </v:shape>
                <v:shape id="Text Box 131" o:spid="_x0000_s1076" type="#_x0000_t202" style="position:absolute;left:5568;top:5753;width:10586;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RFsEA&#10;AADcAAAADwAAAGRycy9kb3ducmV2LnhtbERPS27CMBDdV+IO1iB1U4EDogkEDGorUbFN4ABDPCQR&#10;8TiK3XxuXy8qdfn0/ofTaBrRU+dqywpWywgEcWF1zaWC2/W82IJwHlljY5kUTOTgdJy9HDDVduCM&#10;+tyXIoSwS1FB5X2bSumKigy6pW2JA/ewnUEfYFdK3eEQwk0j11EUS4M1h4YKW/qqqHjmP0bB4zK8&#10;ve+G+7e/Jdkm/sQ6udtJqdf5+LEH4Wn0/+I/90UrWCdhbT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JURbBAAAA3AAAAA8AAAAAAAAAAAAAAAAAmAIAAGRycy9kb3du&#10;cmV2LnhtbFBLBQYAAAAABAAEAPUAAACGAwAAAAA=&#10;" stroked="f">
                  <v:textbox>
                    <w:txbxContent>
                      <w:p w:rsidR="001E6EE3" w:rsidRPr="002B794C" w:rsidRDefault="001E6EE3"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v:textbox>
                </v:shape>
                <v:shape id="AutoShape 132" o:spid="_x0000_s1077" type="#_x0000_t32" style="position:absolute;left:5477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aVCMYAAADcAAAADwAAAGRycy9kb3ducmV2LnhtbESPT2vCQBTE7wW/w/KE3upGD62JrlIK&#10;FbF48A+hvT2yzyQ0+zbsrhr99K4geBxm5jfMdN6ZRpzI+dqyguEgAUFcWF1zqWC/+34bg/ABWWNj&#10;mRRcyMN81nuZYqbtmTd02oZSRAj7DBVUIbSZlL6oyKAf2JY4egfrDIYoXSm1w3OEm0aOkuRdGqw5&#10;LlTY0ldFxf/2aBT8/qTH/JKvaZUP09UfOuOvu4VSr/3ucwIiUBee4Ud7qRWMPlK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mlQjGAAAA3AAAAA8AAAAAAAAA&#10;AAAAAAAAoQIAAGRycy9kb3ducmV2LnhtbFBLBQYAAAAABAAEAPkAAACUAwAAAAA=&#10;">
                  <v:stroke endarrow="block"/>
                </v:shape>
                <v:shape id="Text Box 133" o:spid="_x0000_s1078" type="#_x0000_t202" style="position:absolute;left:52685;top:3092;width:7335;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N70A&#10;AADcAAAADwAAAGRycy9kb3ducmV2LnhtbERPSwrCMBDdC94hjOBGNFX8VqOooLj1c4CxGdtiMylN&#10;tPX2ZiG4fLz/atOYQrypcrllBcNBBII4sTrnVMHteujPQTiPrLGwTAo+5GCzbrdWGGtb85neF5+K&#10;EMIuRgWZ92UspUsyMugGtiQO3MNWBn2AVSp1hXUIN4UcRdFUGsw5NGRY0j6j5Hl5GQWPU92bLOr7&#10;0d9m5/F0h/nsbj9KdTvNdgnCU+P/4p/7pBWM5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tN70AAADcAAAADwAAAAAAAAAAAAAAAACYAgAAZHJzL2Rvd25yZXYu&#10;eG1sUEsFBgAAAAAEAAQA9QAAAIIDAAAAAA==&#10;" stroked="f">
                  <v:textbox>
                    <w:txbxContent>
                      <w:p w:rsidR="001E6EE3" w:rsidRPr="002B794C" w:rsidRDefault="001E6EE3" w:rsidP="002B794C">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Text Box 153" o:spid="_x0000_s1079" type="#_x0000_t202" style="position:absolute;left:53892;top:7893;width:832;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IrMIA&#10;AADcAAAADwAAAGRycy9kb3ducmV2LnhtbESP3YrCMBSE7wXfIRzBG9FU8bcaRYVdvK36AMfm2Bab&#10;k9JEW99+Iyx4OczMN8xm15pSvKh2hWUF41EEgji1uuBMwfXyM1yCcB5ZY2mZFLzJwW7b7Www1rbh&#10;hF5nn4kAYRejgtz7KpbSpTkZdCNbEQfvbmuDPsg6k7rGJsBNKSdRNJcGCw4LOVZ0zCl9nJ9Gwf3U&#10;DGar5vbrr4tkOj9gsbjZt1L9Xrtfg/DU+m/4v33SCibL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oiswgAAANwAAAAPAAAAAAAAAAAAAAAAAJgCAABkcnMvZG93&#10;bnJldi54bWxQSwUGAAAAAAQABAD1AAAAhwMAAAAA&#10;" stroked="f">
                  <v:textbox>
                    <w:txbxContent>
                      <w:p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283918" w:rsidRDefault="00F5650D" w:rsidP="004C30C0">
      <w:pPr>
        <w:jc w:val="right"/>
      </w:pPr>
      <w:r>
        <w:rPr>
          <w:noProof/>
          <w:lang w:val="en-US"/>
        </w:rPr>
        <w:lastRenderedPageBreak/>
        <mc:AlternateContent>
          <mc:Choice Requires="wpc">
            <w:drawing>
              <wp:inline distT="0" distB="0" distL="0" distR="0" wp14:anchorId="7C7D4E46" wp14:editId="6E30CC10">
                <wp:extent cx="6443980" cy="1194435"/>
                <wp:effectExtent l="0" t="0" r="4445" b="0"/>
                <wp:docPr id="267"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9" name="AutoShape 136"/>
                        <wps:cNvCnPr>
                          <a:cxnSpLocks noChangeShapeType="1"/>
                        </wps:cNvCnPr>
                        <wps:spPr bwMode="auto">
                          <a:xfrm>
                            <a:off x="138620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AutoShape 137"/>
                        <wps:cNvCnPr>
                          <a:cxnSpLocks noChangeShapeType="1"/>
                        </wps:cNvCnPr>
                        <wps:spPr bwMode="auto">
                          <a:xfrm>
                            <a:off x="578675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AutoShape 138"/>
                        <wps:cNvCnPr>
                          <a:cxnSpLocks noChangeShapeType="1"/>
                        </wps:cNvCnPr>
                        <wps:spPr bwMode="auto">
                          <a:xfrm>
                            <a:off x="523430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139"/>
                        <wps:cNvCnPr>
                          <a:cxnSpLocks noChangeShapeType="1"/>
                        </wps:cNvCnPr>
                        <wps:spPr bwMode="auto">
                          <a:xfrm>
                            <a:off x="356743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AutoShape 140"/>
                        <wps:cNvSpPr>
                          <a:spLocks noChangeArrowheads="1"/>
                        </wps:cNvSpPr>
                        <wps:spPr bwMode="auto">
                          <a:xfrm>
                            <a:off x="3481705"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56" name="Text Box 141"/>
                        <wps:cNvSpPr txBox="1">
                          <a:spLocks noChangeArrowheads="1"/>
                        </wps:cNvSpPr>
                        <wps:spPr bwMode="auto">
                          <a:xfrm>
                            <a:off x="3186430"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57" name="Text Box 142"/>
                        <wps:cNvSpPr txBox="1">
                          <a:spLocks noChangeArrowheads="1"/>
                        </wps:cNvSpPr>
                        <wps:spPr bwMode="auto">
                          <a:xfrm>
                            <a:off x="496760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58" name="Text Box 143"/>
                        <wps:cNvSpPr txBox="1">
                          <a:spLocks noChangeArrowheads="1"/>
                        </wps:cNvSpPr>
                        <wps:spPr bwMode="auto">
                          <a:xfrm>
                            <a:off x="331025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59" name="Text Box 144"/>
                        <wps:cNvSpPr txBox="1">
                          <a:spLocks noChangeArrowheads="1"/>
                        </wps:cNvSpPr>
                        <wps:spPr bwMode="auto">
                          <a:xfrm>
                            <a:off x="552958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260" name="Text Box 145"/>
                        <wps:cNvSpPr txBox="1">
                          <a:spLocks noChangeArrowheads="1"/>
                        </wps:cNvSpPr>
                        <wps:spPr bwMode="auto">
                          <a:xfrm>
                            <a:off x="14986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4C30C0" w:rsidRDefault="001E6EE3"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wps:txbx>
                        <wps:bodyPr rot="0" vert="horz" wrap="square" lIns="91440" tIns="45720" rIns="91440" bIns="45720" anchor="t" anchorCtr="0" upright="1">
                          <a:noAutofit/>
                        </wps:bodyPr>
                      </wps:wsp>
                      <wps:wsp>
                        <wps:cNvPr id="261" name="Text Box 146"/>
                        <wps:cNvSpPr txBox="1">
                          <a:spLocks noChangeArrowheads="1"/>
                        </wps:cNvSpPr>
                        <wps:spPr bwMode="auto">
                          <a:xfrm>
                            <a:off x="608965" y="575310"/>
                            <a:ext cx="116522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wps:txbx>
                        <wps:bodyPr rot="0" vert="horz" wrap="square" lIns="91440" tIns="45720" rIns="91440" bIns="45720" anchor="t" anchorCtr="0" upright="1">
                          <a:noAutofit/>
                        </wps:bodyPr>
                      </wps:wsp>
                      <wps:wsp>
                        <wps:cNvPr id="262" name="AutoShape 147"/>
                        <wps:cNvCnPr>
                          <a:cxnSpLocks noChangeShapeType="1"/>
                        </wps:cNvCnPr>
                        <wps:spPr bwMode="auto">
                          <a:xfrm>
                            <a:off x="552958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Text Box 148"/>
                        <wps:cNvSpPr txBox="1">
                          <a:spLocks noChangeArrowheads="1"/>
                        </wps:cNvSpPr>
                        <wps:spPr bwMode="auto">
                          <a:xfrm>
                            <a:off x="3999230" y="309245"/>
                            <a:ext cx="205486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wps:txbx>
                        <wps:bodyPr rot="0" vert="horz" wrap="square" lIns="91440" tIns="45720" rIns="91440" bIns="45720" anchor="t" anchorCtr="0" upright="1">
                          <a:noAutofit/>
                        </wps:bodyPr>
                      </wps:wsp>
                      <wps:wsp>
                        <wps:cNvPr id="264" name="AutoShape 151"/>
                        <wps:cNvCnPr>
                          <a:cxnSpLocks noChangeShapeType="1"/>
                          <a:stCxn id="263" idx="2"/>
                        </wps:cNvCnPr>
                        <wps:spPr bwMode="auto">
                          <a:xfrm flipH="1">
                            <a:off x="5024120" y="570865"/>
                            <a:ext cx="254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52"/>
                        <wps:cNvCnPr>
                          <a:cxnSpLocks noChangeShapeType="1"/>
                        </wps:cNvCnPr>
                        <wps:spPr bwMode="auto">
                          <a:xfrm>
                            <a:off x="4514215" y="575310"/>
                            <a:ext cx="635"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Text Box 154"/>
                        <wps:cNvSpPr txBox="1">
                          <a:spLocks noChangeArrowheads="1"/>
                        </wps:cNvSpPr>
                        <wps:spPr bwMode="auto">
                          <a:xfrm>
                            <a:off x="5462905" y="791210"/>
                            <a:ext cx="831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34" o:spid="_x0000_s1080" editas="canvas" style="width:507.4pt;height:94.05pt;mso-position-horizontal-relative:char;mso-position-vertical-relative:line" coordsize="64439,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rjhAYAAHs1AAAOAAAAZHJzL2Uyb0RvYy54bWzsW12TmzYUfe9M/wPDu2MkJD488WYSe912&#10;Jm0zs9u+y4BtWpCoYNfedvrfeyUBBn9ss03iZFP2wYYFhEDnSOfce/3y1S7PrPtElqngUxu9cGwr&#10;4ZGIU76e2r/cLkaBbZUV4zHLBE+m9kNS2q+uvv3m5baYJFhsRBYn0oJGeDnZFlN7U1XFZDwuo02S&#10;s/KFKBIOB1dC5qyCXbkex5JtofU8G2PH8cZbIeNCiigpS/jv3By0r3T7q1USVT+vVmVSWdnUhr5V&#10;+lPqz6X6HF+9ZJO1ZMUmjepusP/Qi5ylHG7aNjVnFbPuZHrUVJ5GUpRiVb2IRD4Wq1UaJfoZ4GmQ&#10;c/A0M8bvWakfJoK303QQtj5iu8u16jcXizTL4G2MofWJ+p/63sL4JPDPbQGjUxbtOJUfdv+bDSsS&#10;/VjlJPrp/p200nhqu35oW5zlgJLXd5XQJ1nI9dQYqQ7AmTP+TqreRjt+U7wV0e+lxcVsw/g60aff&#10;PhRwNVJXwHN0LlE7ZQE3Wm5/FDGcw+AOesB2K5mrJmEorB1c6wYedqhtPUxt33UJpgYiya6yIjhO&#10;iONQCkiK4ATP1UfHbNK0Usiy+i4RuaU2pnZZSZauN9VMcA5QFBLpe7L7t2Wl+sgmzQW9MWCTjFvb&#10;qR1SuL06UoosjdUA6R25Xs4yad0zhWn9px/44DQp7ngMN2GTTcLi63q7YmlmtuHmGVeH4dGgO/WW&#10;Ae1foRNeB9cBGRHsXY+IM5+PXi9mZOQtkE/n7nw2m6O/VdcQmWzSOE646l1DIETeDx81lQ30Wwrt&#10;odhvXb8v6GzzrTuth1mNrMHIUsQP72Qz/ADZS2E3AEgcY9dXA9MD4qfELvUDz6cGux4K0SF2FVw1&#10;bjEKHX+A7gBdPe0G6BR0g8tCF7vEraddDwcezLB66mqm3QG6w6x7QjEE+BR0w4tC16WeD9jVisFz&#10;A1gfB+gOgmFvSc6I3cA9AV2ip71aMNxoVQOq7kDpvpZSbJWmAxXek7rmgveWui4BsNZzrusjcghc&#10;BBoCJIRRDMSv5+TzYjcWW677tte4SlSu41oYsfg3WGlWeQYGC7SrRZV0NVzpngOU3p/jBrjV2Fo1&#10;H4nm89J4of/UDaDPvdM+grrO0wp8a5bmUztoJfi/SO2TWtWSwphSMNGwkbBf4du2tmBJwT/8ccdk&#10;YlvZDxwGO0TgPsDD6h1CfQw7sntk2T3CeLQR4HShMbM5q4zvvSuk8iQKPGp8uFBua5VqQ6LAYzQ0&#10;vDW1czkJjanXMOJWLftvxM5CRAO8Qwir2sGBpu+fjBoo8Jo5PYAXfTCl18bQMMNDYBhrlJ2xgRK8&#10;354UBpBd49cDZ9m1d49h2AxeY9sfdXMIE+cNDkcLL/BHZEHoKPSdYOSg8E3oOSQk80Xfzb1NefLh&#10;bu6DPewTWdaaUdX9xiY236fsYrVb7nTsARM1gnv0H7ASiPTn/5OT/glO4uZdQURGrTmX4SQJPd+r&#10;l6vAR9iQTocvdGSGIuI2gRk8kLIOLR6HWJ4RKfW0O5CyiSDVcVJMIaZuYk2dhdL9LKR0XeTgOuQE&#10;pAxgs+fbB1Keivc/a1K28XijE4eV0ggI2iYvOqRsVcVFV0pKcUhVQBpSFAE4qMZlNcG0gZRfHSnb&#10;RMNAyk5GEXtAgqOVslUVFyUlImGgugOcpNj3goOF0sVUp25UWhFSkA7Q1/jEwVLydSdB+IzUa5tB&#10;GTjZ42SbbuoslK2ouCgngWahZ/KlwD6Qsn3xipBHcRMBhaMUadKej4AOcR6IJ54PZuk4aTOv9U67&#10;XJynzQ0NpOyR8lQijbSqAlj56UtvurKVuH7Ntn2ABxZPtTqCtg0NU88T8Yutu7EqXaFUyRRqljKI&#10;7EOVT57EEOFPoHxObZlVf6jM0eV/T6qWO51ow16baOusN+3afNH1xg3DENepYtcJMTkQgVB4RrRI&#10;1DgfYphfQQwTRntILBxXbmCPNM6sU+tJu9m+Jyw4IDqq2Y6bQIziexpDilCnKZ5SBmqtsrT4vskt&#10;1gWh1MEEqUyrMm6QNAO92ItwYqpysoqwkAek4PAetW3DwjSUjDZhfOU8jkpGaTe59gQKPAXnKnFc&#10;o5tALBCDrTHoPrZAbd0dooFvivIG1TXUQ3d+cXFOdZ0o5qCfKRxOPBw2Jf1QFX1o8wMX8lZNYbQP&#10;JVGPT+GDyf/STb7byojnYvJh9tY/8NG1KvWvkdRPiLr7sN39zdTVPwAAAP//AwBQSwMEFAAGAAgA&#10;AAAhAL4wio/cAAAABgEAAA8AAABkcnMvZG93bnJldi54bWxMj0FPwzAMhe9I/IfISNxYWoZQ1TWd&#10;EBKISxEMBDtmjddUa5zSZFv493hc4GLZek/P36uWyQ3igFPoPSnIZxkIpNabnjoF728PVwWIEDUZ&#10;PXhCBd8YYFmfn1W6NP5Ir3hYxU5wCIVSK7AxjqWUobXodJj5EYm1rZ+cjnxOnTSTPnK4G+R1lt1K&#10;p3viD1aPeG+x3a32TsFuPv9I68dP2788b5smfhl8So1SlxfpbgEiYop/ZjjhMzrUzLTxezJBDAq4&#10;SPydJy3Lb7jHhreiyEHWlfyPX/8AAAD//wMAUEsBAi0AFAAGAAgAAAAhALaDOJL+AAAA4QEAABMA&#10;AAAAAAAAAAAAAAAAAAAAAFtDb250ZW50X1R5cGVzXS54bWxQSwECLQAUAAYACAAAACEAOP0h/9YA&#10;AACUAQAACwAAAAAAAAAAAAAAAAAvAQAAX3JlbHMvLnJlbHNQSwECLQAUAAYACAAAACEALgTq44QG&#10;AAB7NQAADgAAAAAAAAAAAAAAAAAuAgAAZHJzL2Uyb0RvYy54bWxQSwECLQAUAAYACAAAACEAvjCK&#10;j9wAAAAGAQAADwAAAAAAAAAAAAAAAADeCAAAZHJzL2Rvd25yZXYueG1sUEsFBgAAAAAEAAQA8wAA&#10;AOcJAAAAAA==&#10;">
                <v:shape id="_x0000_s1081" type="#_x0000_t75" style="position:absolute;width:64439;height:11944;visibility:visible;mso-wrap-style:square">
                  <v:fill o:detectmouseclick="t"/>
                  <v:path o:connecttype="none"/>
                </v:shape>
                <v:shape id="AutoShape 136" o:spid="_x0000_s1082" type="#_x0000_t32" style="position:absolute;left:13862;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A2wscAAADcAAAADwAAAGRycy9kb3ducmV2LnhtbESPT2sCMRTE74V+h/AKXopmVWzt1ihb&#10;QagFD/7p/XXzugndvGw3Ubff3ghCj8PM/IaZLTpXixO1wXpWMBxkIIhLry1XCg77VX8KIkRkjbVn&#10;UvBHARbz+7sZ5tqfeUunXaxEgnDIUYGJscmlDKUhh2HgG+LkffvWYUyyraRu8ZzgrpajLHuSDi2n&#10;BYMNLQ2VP7ujU7BZD9+KL2PXH9tfu5msivpYPX4q1XvoilcQkbr4H76137WC8fM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DbCxwAAANwAAAAPAAAAAAAA&#10;AAAAAAAAAKECAABkcnMvZG93bnJldi54bWxQSwUGAAAAAAQABAD5AAAAlQMAAAAA&#10;"/>
                <v:shape id="AutoShape 137" o:spid="_x0000_s1083" type="#_x0000_t32" style="position:absolute;left:57867;top:619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veMIAAADcAAAADwAAAGRycy9kb3ducmV2LnhtbERPTWsCMRC9C/6HMEIvollbFNkaZVsQ&#10;quBBW+/TzbgJbibbTdTtvzcHwePjfS9WnavFldpgPSuYjDMQxKXXlisFP9/r0RxEiMgaa8+k4J8C&#10;rJb93gJz7W+8p+shViKFcMhRgYmxyaUMpSGHYewb4sSdfOswJthWUrd4S+Gulq9ZNpMOLacGgw19&#10;GirPh4tTsNtMPopfYzfb/Z/dTddFfamGR6VeBl3xDiJSF5/ih/tLK3ibp/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veMIAAADcAAAADwAAAAAAAAAAAAAA&#10;AAChAgAAZHJzL2Rvd25yZXYueG1sUEsFBgAAAAAEAAQA+QAAAJADAAAAAA==&#10;"/>
                <v:shape id="AutoShape 138" o:spid="_x0000_s1084" type="#_x0000_t32" style="position:absolute;left:52343;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139" o:spid="_x0000_s1085" type="#_x0000_t32" style="position:absolute;left:35674;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shape id="AutoShape 140" o:spid="_x0000_s1086" type="#_x0000_t67" style="position:absolute;left:34817;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1MIA&#10;AADcAAAADwAAAGRycy9kb3ducmV2LnhtbESP3WoCMRSE74W+QzhC7zS7FUW2RhFB8K715wEOm9Pd&#10;xc1JTOKavn1TELwcZuYbZrVJphcD+dBZVlBOCxDEtdUdNwou5/1kCSJEZI29ZVLwSwE267fRCitt&#10;H3yk4RQbkSEcKlTQxugqKUPdksEwtY44ez/WG4xZ+kZqj48MN738KIqFNNhxXmjR0a6l+nq6GwW3&#10;4bs8YLlIXyndndf7+XwXnVLv47T9BBEpxVf42T5oBbPlDP7P5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XXUwgAAANwAAAAPAAAAAAAAAAAAAAAAAJgCAABkcnMvZG93&#10;bnJldi54bWxQSwUGAAAAAAQABAD1AAAAhwMAAAAA&#10;">
                  <v:textbox style="layout-flow:vertical-ideographic"/>
                </v:shape>
                <v:shape id="Text Box 141" o:spid="_x0000_s1087" type="#_x0000_t202" style="position:absolute;left:31864;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8n8IA&#10;AADcAAAADwAAAGRycy9kb3ducmV2LnhtbESP3YrCMBSE7wXfIRzBG9FUWatWo6zCirf+PMCxObbF&#10;5qQ0WVvf3giCl8PMfMOsNq0pxYNqV1hWMB5FIIhTqwvOFFzOf8M5COeRNZaWScGTHGzW3c4KE20b&#10;PtLj5DMRIOwSVJB7XyVSujQng25kK+Lg3Wxt0AdZZ1LX2AS4KeUkimJpsOCwkGNFu5zS++nfKLgd&#10;msF00Vz3/jI7/sRbLGZX+1Sq32t/lyA8tf4b/rQPWsFkGs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zyfwgAAANwAAAAPAAAAAAAAAAAAAAAAAJgCAABkcnMvZG93&#10;bnJldi54bWxQSwUGAAAAAAQABAD1AAAAhwMAAAAA&#10;" stroked="f">
                  <v:textbox>
                    <w:txbxContent>
                      <w:p w:rsidR="001E6EE3" w:rsidRPr="002B794C" w:rsidRDefault="001E6EE3"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42" o:spid="_x0000_s1088" type="#_x0000_t202" style="position:absolute;left:49676;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ZB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8TS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OZBMMAAADcAAAADwAAAAAAAAAAAAAAAACYAgAAZHJzL2Rv&#10;d25yZXYueG1sUEsFBgAAAAAEAAQA9QAAAIgDAAAAAA==&#10;" stroked="f">
                  <v:textbo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T1</w:t>
                        </w:r>
                      </w:p>
                    </w:txbxContent>
                  </v:textbox>
                </v:shape>
                <v:shape id="Text Box 143" o:spid="_x0000_s1089" type="#_x0000_t202" style="position:absolute;left:33102;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Ndr0A&#10;AADcAAAADwAAAGRycy9kb3ducmV2LnhtbERPSwrCMBDdC94hjOBGNFX8VqOooLj1c4CxGdtiMylN&#10;tPX2ZiG4fLz/atOYQrypcrllBcNBBII4sTrnVMHteujPQTiPrLGwTAo+5GCzbrdWGGtb85neF5+K&#10;EMIuRgWZ92UspUsyMugGtiQO3MNWBn2AVSp1hXUIN4UcRdFUGsw5NGRY0j6j5Hl5GQWPU92bLOr7&#10;0d9m5/F0h/nsbj9KdTvNdgnCU+P/4p/7pBWMJ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XwNdr0AAADcAAAADwAAAAAAAAAAAAAAAACYAgAAZHJzL2Rvd25yZXYu&#10;eG1sUEsFBgAAAAAEAAQA9QAAAIIDAAAAAA==&#10;" stroked="f">
                  <v:textbo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T2</w:t>
                        </w:r>
                      </w:p>
                    </w:txbxContent>
                  </v:textbox>
                </v:shape>
                <v:shape id="Text Box 144" o:spid="_x0000_s1090" type="#_x0000_t202" style="position:absolute;left:55295;top:8382;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DB</w:t>
                        </w:r>
                      </w:p>
                    </w:txbxContent>
                  </v:textbox>
                </v:shape>
                <v:shape id="Text Box 145" o:spid="_x0000_s1091" type="#_x0000_t202" style="position:absolute;left:1498;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LzcAA&#10;AADcAAAADwAAAGRycy9kb3ducmV2LnhtbERPy4rCMBTdC/5DuANuxKbKWJ2OUVQYcevjA67N7YNp&#10;bkoTbf17sxBcHs57telNLR7UusqygmkUgyDOrK64UHC9/E2WIJxH1lhbJgVPcrBZDwcrTLXt+ESP&#10;sy9ECGGXooLS+yaV0mUlGXSRbYgDl9vWoA+wLaRusQvhppazOE6kwYpDQ4kN7UvK/s93oyA/duP5&#10;T3c7+Ovi9J3ssFrc7FOp0Ve//QXhqfcf8dt91ApmS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bLzcAAAADcAAAADwAAAAAAAAAAAAAAAACYAgAAZHJzL2Rvd25y&#10;ZXYueG1sUEsFBgAAAAAEAAQA9QAAAIUDAAAAAA==&#10;" stroked="f">
                  <v:textbox>
                    <w:txbxContent>
                      <w:p w:rsidR="001E6EE3" w:rsidRPr="004C30C0" w:rsidRDefault="001E6EE3"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v:textbox>
                </v:shape>
                <v:shape id="Text Box 146" o:spid="_x0000_s1092" type="#_x0000_t202" style="position:absolute;left:6089;top:5753;width:1165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uVsQA&#10;AADcAAAADwAAAGRycy9kb3ducmV2LnhtbESP0WqDQBRE3wP9h+UW+hLqqjSmMdmEttCSV00+4Ore&#10;qNS9K+42mr/vFgp5HGbmDLM7zKYXVxpdZ1lBEsUgiGurO24UnE+fz68gnEfW2FsmBTdycNg/LHaY&#10;aztxQdfSNyJA2OWooPV+yKV0dUsGXWQH4uBd7GjQBzk2Uo84BbjpZRrHmTTYcVhocaCPlurv8sco&#10;uByn5WozVV/+vC5esnfs1pW9KfX0OL9tQXia/T383z5qBWmWwN+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blbEAAAA3AAAAA8AAAAAAAAAAAAAAAAAmAIAAGRycy9k&#10;b3ducmV2LnhtbFBLBQYAAAAABAAEAPUAAACJAwAAAAA=&#10;" stroked="f">
                  <v:textbox>
                    <w:txbxContent>
                      <w:p w:rsidR="001E6EE3" w:rsidRPr="002B794C" w:rsidRDefault="001E6EE3"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v:textbox>
                </v:shape>
                <v:shape id="AutoShape 147" o:spid="_x0000_s1093" type="#_x0000_t32" style="position:absolute;left:5529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uRpMUAAADcAAAADwAAAGRycy9kb3ducmV2LnhtbESPQWvCQBSE70L/w/IK3nRjDlJTVykF&#10;RZQe1BLa2yP7TILZt2F31eivdwXB4zAz3zDTeWcacSbna8sKRsMEBHFhdc2lgt/9YvABwgdkjY1l&#10;UnAlD/PZW2+KmbYX3tJ5F0oRIewzVFCF0GZS+qIig35oW+LoHawzGKJ0pdQOLxFuGpkmyVgarDku&#10;VNjSd0XFcXcyCv42k1N+zX9onY8m6390xt/2S6X6793XJ4hAXXiFn+2VVpC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uRpMUAAADcAAAADwAAAAAAAAAA&#10;AAAAAAChAgAAZHJzL2Rvd25yZXYueG1sUEsFBgAAAAAEAAQA+QAAAJMDAAAAAA==&#10;">
                  <v:stroke endarrow="block"/>
                </v:shape>
                <v:shape id="Text Box 148" o:spid="_x0000_s1094" type="#_x0000_t202" style="position:absolute;left:39992;top:3092;width:205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1E6EE3" w:rsidRPr="002B794C" w:rsidRDefault="001E6EE3"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AutoShape 151" o:spid="_x0000_s1095" type="#_x0000_t32" style="position:absolute;left:50241;top:5708;width:25;height:16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CMIAAADcAAAADwAAAGRycy9kb3ducmV2LnhtbESPQWsCMRSE70L/Q3gFb5qtqJTVKFYo&#10;iBdRC+3xsXnuBjcvyybdrP/eCILHYWa+YZbr3taio9Ybxwo+xhkI4sJpw6WCn/P36BOED8gaa8ek&#10;4EYe1qu3wRJz7SIfqTuFUiQI+xwVVCE0uZS+qMiiH7uGOHkX11oMSbal1C3GBLe1nGTZXFo0nBYq&#10;bGhbUXE9/VsFJh5M1+y28Wv/++d1JHObOaPU8L3fLEAE6sMr/GzvtILJf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nCMIAAADcAAAADwAAAAAAAAAAAAAA&#10;AAChAgAAZHJzL2Rvd25yZXYueG1sUEsFBgAAAAAEAAQA+QAAAJADAAAAAA==&#10;">
                  <v:stroke endarrow="block"/>
                </v:shape>
                <v:shape id="AutoShape 152" o:spid="_x0000_s1096" type="#_x0000_t32" style="position:absolute;left:45142;top:5753;width: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IJ0MUAAADcAAAADwAAAGRycy9kb3ducmV2LnhtbESPQWsCMRSE70L/Q3gFb5pVUHQ1Sim0&#10;iOJBLUu9PTavu0s3L0sSdfXXG0HwOMzMN8x82ZpanMn5yrKCQT8BQZxbXXGh4Ofw1ZuA8AFZY22Z&#10;FFzJw3Lx1pljqu2Fd3Teh0JECPsUFZQhNKmUPi/JoO/bhjh6f9YZDFG6QmqHlwg3tRwmyVgarDgu&#10;lNjQZ0n5//5kFPxupqfsmm1pnQ2m6yM642+Hb6W67+3HDESgNrzCz/ZKKxiO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IJ0MUAAADcAAAADwAAAAAAAAAA&#10;AAAAAAChAgAAZHJzL2Rvd25yZXYueG1sUEsFBgAAAAAEAAQA+QAAAJMDAAAAAA==&#10;">
                  <v:stroke endarrow="block"/>
                </v:shape>
                <v:shape id="Text Box 154" o:spid="_x0000_s1097" type="#_x0000_t202" style="position:absolute;left:54629;top:7912;width:831;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2IsQA&#10;AADcAAAADwAAAGRycy9kb3ducmV2LnhtbESP3WqDQBSE7wt9h+UUclPi2tCY1maVNpDibX4e4Oie&#10;qNQ9K+426ttnC4VcDjPzDbPNJ9OJKw2utazgJYpBEFdWt1wrOJ/2yzcQziNr7CyTgpkc5NnjwxZT&#10;bUc+0PXoaxEg7FJU0Hjfp1K6qiGDLrI9cfAudjDogxxqqQccA9x0chXHiTTYclhosKddQ9XP8dco&#10;uBTj8/p9LL/9eXN4Tb6w3ZR2VmrxNH1+gPA0+Xv4v11oBask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D9iLEAAAA3AAAAA8AAAAAAAAAAAAAAAAAmAIAAGRycy9k&#10;b3ducmV2LnhtbFBLBQYAAAAABAAEAPUAAACJAwAAAAA=&#10;" stroked="f">
                  <v:textbox>
                    <w:txbxContent>
                      <w:p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4C30C0" w:rsidRDefault="00F5650D" w:rsidP="004C30C0">
      <w:pPr>
        <w:jc w:val="center"/>
      </w:pPr>
      <w:r>
        <w:rPr>
          <w:noProof/>
          <w:lang w:val="en-US"/>
        </w:rPr>
        <mc:AlternateContent>
          <mc:Choice Requires="wpc">
            <w:drawing>
              <wp:inline distT="0" distB="0" distL="0" distR="0" wp14:anchorId="61116CBC" wp14:editId="748549ED">
                <wp:extent cx="6443980" cy="1341120"/>
                <wp:effectExtent l="0" t="0" r="4445" b="1905"/>
                <wp:docPr id="378"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2" name="AutoShape 157"/>
                        <wps:cNvCnPr>
                          <a:cxnSpLocks noChangeShapeType="1"/>
                        </wps:cNvCnPr>
                        <wps:spPr bwMode="auto">
                          <a:xfrm>
                            <a:off x="138620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AutoShape 158"/>
                        <wps:cNvCnPr>
                          <a:cxnSpLocks noChangeShapeType="1"/>
                        </wps:cNvCnPr>
                        <wps:spPr bwMode="auto">
                          <a:xfrm>
                            <a:off x="578675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159"/>
                        <wps:cNvCnPr>
                          <a:cxnSpLocks noChangeShapeType="1"/>
                        </wps:cNvCnPr>
                        <wps:spPr bwMode="auto">
                          <a:xfrm>
                            <a:off x="523430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160"/>
                        <wps:cNvCnPr>
                          <a:cxnSpLocks noChangeShapeType="1"/>
                        </wps:cNvCnPr>
                        <wps:spPr bwMode="auto">
                          <a:xfrm>
                            <a:off x="356743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161"/>
                        <wps:cNvSpPr>
                          <a:spLocks noChangeArrowheads="1"/>
                        </wps:cNvSpPr>
                        <wps:spPr bwMode="auto">
                          <a:xfrm>
                            <a:off x="3338830"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67" name="Text Box 162"/>
                        <wps:cNvSpPr txBox="1">
                          <a:spLocks noChangeArrowheads="1"/>
                        </wps:cNvSpPr>
                        <wps:spPr bwMode="auto">
                          <a:xfrm>
                            <a:off x="3043555"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368" name="Text Box 163"/>
                        <wps:cNvSpPr txBox="1">
                          <a:spLocks noChangeArrowheads="1"/>
                        </wps:cNvSpPr>
                        <wps:spPr bwMode="auto">
                          <a:xfrm>
                            <a:off x="496760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369" name="Text Box 164"/>
                        <wps:cNvSpPr txBox="1">
                          <a:spLocks noChangeArrowheads="1"/>
                        </wps:cNvSpPr>
                        <wps:spPr bwMode="auto">
                          <a:xfrm>
                            <a:off x="331025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370" name="Text Box 165"/>
                        <wps:cNvSpPr txBox="1">
                          <a:spLocks noChangeArrowheads="1"/>
                        </wps:cNvSpPr>
                        <wps:spPr bwMode="auto">
                          <a:xfrm>
                            <a:off x="552958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371" name="Text Box 166"/>
                        <wps:cNvSpPr txBox="1">
                          <a:spLocks noChangeArrowheads="1"/>
                        </wps:cNvSpPr>
                        <wps:spPr bwMode="auto">
                          <a:xfrm>
                            <a:off x="14986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4C30C0" w:rsidRDefault="001E6EE3"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wps:txbx>
                        <wps:bodyPr rot="0" vert="horz" wrap="square" lIns="91440" tIns="45720" rIns="91440" bIns="45720" anchor="t" anchorCtr="0" upright="1">
                          <a:noAutofit/>
                        </wps:bodyPr>
                      </wps:wsp>
                      <wps:wsp>
                        <wps:cNvPr id="372" name="Text Box 167"/>
                        <wps:cNvSpPr txBox="1">
                          <a:spLocks noChangeArrowheads="1"/>
                        </wps:cNvSpPr>
                        <wps:spPr bwMode="auto">
                          <a:xfrm>
                            <a:off x="608965" y="575310"/>
                            <a:ext cx="116522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wps:txbx>
                        <wps:bodyPr rot="0" vert="horz" wrap="square" lIns="91440" tIns="45720" rIns="91440" bIns="45720" anchor="t" anchorCtr="0" upright="1">
                          <a:noAutofit/>
                        </wps:bodyPr>
                      </wps:wsp>
                      <wps:wsp>
                        <wps:cNvPr id="373" name="AutoShape 168"/>
                        <wps:cNvCnPr>
                          <a:cxnSpLocks noChangeShapeType="1"/>
                        </wps:cNvCnPr>
                        <wps:spPr bwMode="auto">
                          <a:xfrm>
                            <a:off x="552958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Text Box 169"/>
                        <wps:cNvSpPr txBox="1">
                          <a:spLocks noChangeArrowheads="1"/>
                        </wps:cNvSpPr>
                        <wps:spPr bwMode="auto">
                          <a:xfrm>
                            <a:off x="3999230" y="309245"/>
                            <a:ext cx="205486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2B794C" w:rsidRDefault="001E6EE3"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wps:txbx>
                        <wps:bodyPr rot="0" vert="horz" wrap="square" lIns="91440" tIns="45720" rIns="91440" bIns="45720" anchor="t" anchorCtr="0" upright="1">
                          <a:noAutofit/>
                        </wps:bodyPr>
                      </wps:wsp>
                      <wps:wsp>
                        <wps:cNvPr id="375" name="AutoShape 170"/>
                        <wps:cNvCnPr>
                          <a:cxnSpLocks noChangeShapeType="1"/>
                          <a:stCxn id="374" idx="2"/>
                        </wps:cNvCnPr>
                        <wps:spPr bwMode="auto">
                          <a:xfrm flipH="1">
                            <a:off x="5024120" y="570865"/>
                            <a:ext cx="254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AutoShape 171"/>
                        <wps:cNvCnPr>
                          <a:cxnSpLocks noChangeShapeType="1"/>
                        </wps:cNvCnPr>
                        <wps:spPr bwMode="auto">
                          <a:xfrm>
                            <a:off x="4514215" y="575310"/>
                            <a:ext cx="635"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7" name="Text Box 172"/>
                        <wps:cNvSpPr txBox="1">
                          <a:spLocks noChangeArrowheads="1"/>
                        </wps:cNvSpPr>
                        <wps:spPr bwMode="auto">
                          <a:xfrm>
                            <a:off x="5462905" y="791210"/>
                            <a:ext cx="831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55" o:spid="_x0000_s1098" editas="canvas" style="width:507.4pt;height:105.6pt;mso-position-horizontal-relative:char;mso-position-vertical-relative:line" coordsize="64439,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WbQYAAHs1AAAOAAAAZHJzL2Uyb0RvYy54bWzsW12TmzYUfe9M/wPDu2MkJD488WYSe912&#10;ZttmZrd9lwHbtCBRwa696fS/90oCDP5Is03iZFv2wRaLEAKdI51zdf3y1S7PrIdElqngUxu9cGwr&#10;4ZGIU76e2r/cLUaBbZUV4zHLBE+m9mNS2q+uvv3m5baYJFhsRBYn0oJGeDnZFlN7U1XFZDwuo02S&#10;s/KFKBIOJ1dC5qyCQ7kex5JtofU8G2PH8cZbIeNCiigpS/jv3Jy0r3T7q1USVT+vVmVSWdnUhr5V&#10;+lPqz6X6HF+9ZJO1ZMUmjepusH/Ri5ylHG7aNjVnFbPuZXrUVJ5GUpRiVb2IRD4Wq1UaJfoZ4GmQ&#10;c/A0M8YfWKkfJoK303QQSp+w3eVa9ZuLRZpl8DbG0PpE/U99b2F8EvjntoDRKYt2nMqPu//thhWJ&#10;fqxyEv308FZaaTy1XQ/bFmc5oOT1fSV0JQtRX42R6gDUnPG3UvU22vHb4kZEv5cWF7MN4+tEV797&#10;LOBqpK6A5+hcog7KAm603P4oYqjD4A56wHYrmasmYSisHVzrBh52qG09Tm3fdQmmBiLJrrIiOE+I&#10;41AKSIqggufqs2M2aVopZFl9l4jcUoWpXVaSpetNNROcAxSFRPqe7OGmrFQf2aS5oDcGbJJxazu1&#10;Qwq3V2dKkaWxGiB9INfLWSatB6Ywrf/0Ax9Uk+Kex3ATNtkkLL6uyxVLM1OGm2dcnYZHg+7UJQPa&#10;P0MnvA6uAzIi2LseEWc+H71ezMjIWyCfzt35bDZHf6muITLZpHGccNW7hkCIfBg+aiob6LcU2kOx&#10;37p+X9DZ5lt3Wg+zGlmDkaWIH9/KZvgBshfDrnsKu4EamB4QPyd2qR94PjXY9VCIDrGr4Kpxi1Ho&#10;+AN0B+iaaZecgm54Wehil7j1tOvhwIMZVk9dzbQ7QHeYdU8pBpjQjhSDp7FzsVnXpZ4P2NWKwXMD&#10;WB8H6A6CYW9Jzold7xR0tXStoXurVQ2ougOl+1pKsVWaDlR4T+qaCz5Y6rquGwQ1cF0fkUPgItAQ&#10;ICGMYiB+PSefF7ux2HLdt73GVaJyHdcUZfFvyLZWeQYGC7SrRZV0NVzp1gETsK/jBrjV2Fo1H4nm&#10;89J4of/UDaDPvWqfQF3naQW+NUvzqR20EvwfpPZJrWpJYUwpmGgoJOxX+LatLVhS8A9/3DOZ2Fb2&#10;A4fBDhG4D/Cw+oBQH8OB7J5Zds8wHm0EOF1ozBRnlfG994VUnkSBR40PF8ptrVJtSBR4jIaGt6YO&#10;Limh/YYRd2rZfyN2FgJLuFfQCt9WtYMTTd8/GzUc4tJaSQfwog+m9NoYGmZ40EkN4/PMkOD99qQw&#10;gOwavx44y669ex+GzeA1tv29bg5h4rzB4WjhBf6ILAgdhb4TjBwUvgk9h4Rkvui7uZuUJx/v5j7a&#10;wz6RZa0ZVd1vbGLzfcouVrvlzsQeWpwZ9B+wEoj07v/JSQjfGYHV4aT7RThJQs/3aosQ+Agb0unw&#10;hY7MUAScrQMzeCBlHVo8DrE8I1K2QBtI2YuThidISb4IKV0XObhZKH0UQLHn2wdSnor3P2tStkAb&#10;SNklpQ9Lz9FKqdnQsXOXUa+U4pAG0B/YogjAQTUuqwmmDaT8z5GyBdpAyh4pIeBwRErvi6yUiIQB&#10;RCYVJyn2veBgoXQx1Vs3alsRtiAdoK/xiWd2FgdLCaGL875Zh2SaV9irdjlL2eJs4GSPk+0uf8dS&#10;djf5LxfmAZqFHkQ4FSd9ClK2L14R8ihuIqBwliJN2iHOoxNwOrv2z8hStkAbSNkj5an0Be/C6Qsd&#10;2Upcv2bbPsDTxHZCGhqmnifiV5t3Y1U6Q6mSKeQsZRDZhyyfPIkhwp9A+pwqmVV/yMzR6X9PypY7&#10;s9Hmt+kNnfWmm91wufXGDcMQNztuTojJgQiExDOiRaJSgUMMs0mPfNbhknYOHRac3oIDsusocwNi&#10;KDD91fGSJ+R6ghOoZjtudnIU39MYtgj1ls5T0kCtVZYW3zd7i3VCKHUwQWqnVYtEB1KT+iIRU7Un&#10;qwgL+4DU5J4MC9OQMtpJSj+3MJ3KAPG7GSBPoMBTcK42jmt0E4gFYrA15yxQm3eHaOCbpLwB3AO4&#10;PwDcJ5I5/HaTHVL5L6e6KPFw2KT0Q1b0oc0PXNi3ahKjfWQWofMoHyJvX33krVX3z0Vzweytf+Cj&#10;c1XqXyOpnxB1j6Hc/c3U1d8AAAD//wMAUEsDBBQABgAIAAAAIQBLfDBX3AAAAAYBAAAPAAAAZHJz&#10;L2Rvd25yZXYueG1sTI9BS8NAEIXvgv9hGcGb3SQVkTSbIoLiJaJVtMdpdpoNzc7G7LZd/71bL3p5&#10;MLzhve9Vy2gHcaDJ944V5LMMBHHrdM+dgve3h6tbED4gaxwck4Jv8rCsz88qLLU78isdVqETKYR9&#10;iQpMCGMppW8NWfQzNxInb+smiyGdUyf1hMcUbgdZZNmNtNhzajA40r2hdrfaWwW7+fwjrh8/Tf/y&#10;vG2a8KXpKTZKXV7EuwWIQDH8PcMJP6FDnZg2bs/ai0FBGhJ+9eRl+XXasVFQ5HkBsq7kf/z6BwAA&#10;//8DAFBLAQItABQABgAIAAAAIQC2gziS/gAAAOEBAAATAAAAAAAAAAAAAAAAAAAAAABbQ29udGVu&#10;dF9UeXBlc10ueG1sUEsBAi0AFAAGAAgAAAAhADj9If/WAAAAlAEAAAsAAAAAAAAAAAAAAAAALwEA&#10;AF9yZWxzLy5yZWxzUEsBAi0AFAAGAAgAAAAhAKlz6ZZtBgAAezUAAA4AAAAAAAAAAAAAAAAALgIA&#10;AGRycy9lMm9Eb2MueG1sUEsBAi0AFAAGAAgAAAAhAEt8MFfcAAAABgEAAA8AAAAAAAAAAAAAAAAA&#10;xwgAAGRycy9kb3ducmV2LnhtbFBLBQYAAAAABAAEAPMAAADQCQAAAAA=&#10;">
                <v:shape id="_x0000_s1099" type="#_x0000_t75" style="position:absolute;width:64439;height:13411;visibility:visible;mso-wrap-style:square">
                  <v:fill o:detectmouseclick="t"/>
                  <v:path o:connecttype="none"/>
                </v:shape>
                <v:shape id="AutoShape 157" o:spid="_x0000_s1100" type="#_x0000_t32" style="position:absolute;left:13862;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shape id="AutoShape 158" o:spid="_x0000_s1101" type="#_x0000_t32" style="position:absolute;left:57867;top:619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X9cYAAADcAAAADwAAAGRycy9kb3ducmV2LnhtbESPT2sCMRTE74LfIbxCL1KzVpSyNcoq&#10;CFXw4J/eXzevm9DNy7qJuv32Rij0OMzMb5jZonO1uFIbrGcFo2EGgrj02nKl4HRcv7yBCBFZY+2Z&#10;FPxSgMW835thrv2N93Q9xEokCIccFZgYm1zKUBpyGIa+IU7et28dxiTbSuoWbwnuavmaZVPp0HJa&#10;MNjQylD5c7g4BbvNaFl8GbvZ7s92N1kX9aUafCr1/NQV7yAidfE//Nf+0ArG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l/XGAAAA3AAAAA8AAAAAAAAA&#10;AAAAAAAAoQIAAGRycy9kb3ducmV2LnhtbFBLBQYAAAAABAAEAPkAAACUAwAAAAA=&#10;"/>
                <v:shape id="AutoShape 159" o:spid="_x0000_s1102" type="#_x0000_t32" style="position:absolute;left:52343;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PgcYAAADcAAAADwAAAGRycy9kb3ducmV2LnhtbESPQWsCMRSE74L/ITyhF6lZWytlNcpa&#10;EKrgQdven5vXTejmZd1E3f77piB4HGbmG2a+7FwtLtQG61nBeJSBIC69tlwp+PxYP76CCBFZY+2Z&#10;FPxSgOWi35tjrv2V93Q5xEokCIccFZgYm1zKUBpyGEa+IU7et28dxiTbSuoWrwnuavmUZVPp0HJa&#10;MNjQm6Hy53B2Cnab8ao4GrvZ7k9297I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D4HGAAAA3AAAAA8AAAAAAAAA&#10;AAAAAAAAoQIAAGRycy9kb3ducmV2LnhtbFBLBQYAAAAABAAEAPkAAACUAwAAAAA=&#10;"/>
                <v:shape id="AutoShape 160" o:spid="_x0000_s1103" type="#_x0000_t32" style="position:absolute;left:35674;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shape id="AutoShape 161" o:spid="_x0000_s1104" type="#_x0000_t67" style="position:absolute;left:33388;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owtsIA&#10;AADcAAAADwAAAGRycy9kb3ducmV2LnhtbESP0WoCMRRE3wv9h3ALvtXsKi5la5QiCL5p1Q+4bG53&#10;l25u0iSu8e+NUPBxmJkzzHKdzCBG8qG3rKCcFiCIG6t7bhWcT9v3DxAhImscLJOCGwVYr15fllhr&#10;e+VvGo+xFRnCoUYFXYyuljI0HRkMU+uIs/djvcGYpW+l9njNcDPIWVFU0mDPeaFDR5uOmt/jxSj4&#10;Gw/lDssq7VO6OK+3i8UmOqUmb+nrE0SkFJ/h//ZOK5hXFTzO5CM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jC2wgAAANwAAAAPAAAAAAAAAAAAAAAAAJgCAABkcnMvZG93&#10;bnJldi54bWxQSwUGAAAAAAQABAD1AAAAhwMAAAAA&#10;">
                  <v:textbox style="layout-flow:vertical-ideographic"/>
                </v:shape>
                <v:shape id="Text Box 162" o:spid="_x0000_s1105" type="#_x0000_t202" style="position:absolute;left:30435;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cJMMA&#10;AADcAAAADwAAAGRycy9kb3ducmV2LnhtbESP3YrCMBSE7xd8h3AEbxZNXddWq1FWwcVbfx7g2Bzb&#10;YnNSmmjr25uFBS+HmfmGWa47U4kHNa60rGA8ikAQZ1aXnCs4n3bDGQjnkTVWlknBkxysV72PJaba&#10;tnygx9HnIkDYpaig8L5OpXRZQQbdyNbEwbvaxqAPssmlbrANcFPJryiKpcGSw0KBNW0Lym7Hu1Fw&#10;3bef03l7+fXn5PAdb7BMLvap1KDf/SxAeOr8O/zf3msFkzi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5cJMMAAADcAAAADwAAAAAAAAAAAAAAAACYAgAAZHJzL2Rv&#10;d25yZXYueG1sUEsFBgAAAAAEAAQA9QAAAIgDAAAAAA==&#10;" stroked="f">
                  <v:textbox>
                    <w:txbxContent>
                      <w:p w:rsidR="001E6EE3" w:rsidRPr="002B794C" w:rsidRDefault="001E6EE3"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63" o:spid="_x0000_s1106" type="#_x0000_t202" style="position:absolute;left:49676;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IVsEA&#10;AADcAAAADwAAAGRycy9kb3ducmV2LnhtbERPyW7CMBC9I/EP1iBxQeCwJW2KQYBUxJXlAybxkESN&#10;x1FsSPj7+lCpx6e3b3a9qcWLWldZVjCfRSCIc6srLhTcb9/TDxDOI2usLZOCNznYbYeDDabadnyh&#10;19UXIoSwS1FB6X2TSunykgy6mW2IA/ewrUEfYFtI3WIXwk0tF1EUS4MVh4YSGzqWlP9cn0bB49xN&#10;1p9ddvL35LKKD1glmX0rNR71+y8Qnnr/L/5zn7WCZRz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yFbBAAAA3AAAAA8AAAAAAAAAAAAAAAAAmAIAAGRycy9kb3du&#10;cmV2LnhtbFBLBQYAAAAABAAEAPUAAACGAwAAAAA=&#10;" stroked="f">
                  <v:textbo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T1</w:t>
                        </w:r>
                      </w:p>
                    </w:txbxContent>
                  </v:textbox>
                </v:shape>
                <v:shape id="Text Box 164" o:spid="_x0000_s1107" type="#_x0000_t202" style="position:absolute;left:33102;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tzcUA&#10;AADcAAAADwAAAGRycy9kb3ducmV2LnhtbESP3WrCQBSE7wt9h+UUelPMxlqjiW5CK7R4688DHLPH&#10;JJg9G7KriW/fLRS8HGbmG2ZdjKYVN+pdY1nBNIpBEJdWN1wpOB6+J0sQziNrbC2Tgjs5KPLnpzVm&#10;2g68o9veVyJA2GWooPa+y6R0ZU0GXWQ74uCdbW/QB9lXUvc4BLhp5XscJ9Jgw2Ghxo42NZWX/dUo&#10;OG+Ht3k6nH78cbH7SL6wWZzsXanXl/FzBcLT6B/h//ZWK5glK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W3NxQAAANwAAAAPAAAAAAAAAAAAAAAAAJgCAABkcnMv&#10;ZG93bnJldi54bWxQSwUGAAAAAAQABAD1AAAAigMAAAAA&#10;" stroked="f">
                  <v:textbo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T2</w:t>
                        </w:r>
                      </w:p>
                    </w:txbxContent>
                  </v:textbox>
                </v:shape>
                <v:shape id="Text Box 165" o:spid="_x0000_s1108" type="#_x0000_t202" style="position:absolute;left:55295;top:8382;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Sjb8A&#10;AADcAAAADwAAAGRycy9kb3ducmV2LnhtbERPy4rCMBTdC/MP4Q64kTH1Wa1GUUFxq+MHXJtrW2xu&#10;ShNt/XuzEFweznu5bk0pnlS7wrKCQT8CQZxaXXCm4PK//5uBcB5ZY2mZFLzIwXr101liom3DJ3qe&#10;fSZCCLsEFeTeV4mULs3JoOvbijhwN1sb9AHWmdQ1NiHclHIYRVNpsODQkGNFu5zS+/lhFNyOTW8y&#10;b64Hf4lP4+kWi/hqX0p1f9vNAoSn1n/FH/dRKxjFYX44E4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XlKNvwAAANwAAAAPAAAAAAAAAAAAAAAAAJgCAABkcnMvZG93bnJl&#10;di54bWxQSwUGAAAAAAQABAD1AAAAhAMAAAAA&#10;" stroked="f">
                  <v:textbox>
                    <w:txbxContent>
                      <w:p w:rsidR="001E6EE3" w:rsidRPr="002B794C" w:rsidRDefault="001E6EE3" w:rsidP="004C30C0">
                        <w:pPr>
                          <w:ind w:left="0"/>
                          <w:jc w:val="center"/>
                          <w:rPr>
                            <w:rFonts w:ascii="Times New Roman" w:hAnsi="Times New Roman" w:cs="Times New Roman"/>
                          </w:rPr>
                        </w:pPr>
                        <w:r>
                          <w:rPr>
                            <w:rFonts w:ascii="Times New Roman" w:hAnsi="Times New Roman" w:cs="Times New Roman"/>
                          </w:rPr>
                          <w:t>DB</w:t>
                        </w:r>
                      </w:p>
                    </w:txbxContent>
                  </v:textbox>
                </v:shape>
                <v:shape id="Text Box 166" o:spid="_x0000_s1109" type="#_x0000_t202" style="position:absolute;left:1498;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3FsMA&#10;AADcAAAADwAAAGRycy9kb3ducmV2LnhtbESP0YrCMBRE3wX/IVxhX2RNdV27VqO4C4qvdf2Aa3Nt&#10;i81NaaKtf28EwcdhZs4wy3VnKnGjxpWWFYxHEQjizOqScwXH/+3nDwjnkTVWlknBnRysV/3eEhNt&#10;W07pdvC5CBB2CSoovK8TKV1WkEE3sjVx8M62MeiDbHKpG2wD3FRyEkUzabDksFBgTX8FZZfD1Sg4&#10;79vh97w97fwxTqezXyzjk70r9THoNgsQnjr/Dr/ae63gKx7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L3FsMAAADcAAAADwAAAAAAAAAAAAAAAACYAgAAZHJzL2Rv&#10;d25yZXYueG1sUEsFBgAAAAAEAAQA9QAAAIgDAAAAAA==&#10;" stroked="f">
                  <v:textbox>
                    <w:txbxContent>
                      <w:p w:rsidR="001E6EE3" w:rsidRPr="004C30C0" w:rsidRDefault="001E6EE3"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v:textbox>
                </v:shape>
                <v:shape id="Text Box 167" o:spid="_x0000_s1110" type="#_x0000_t202" style="position:absolute;left:6089;top:5753;width:1165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pYcQA&#10;AADcAAAADwAAAGRycy9kb3ducmV2LnhtbESP3WrCQBSE7wt9h+UI3hTdNLZGo2uoQou3Wh/gmD0m&#10;wezZkN3m5+27hYKXw8x8w2yzwdSio9ZVlhW8ziMQxLnVFRcKLt+fsxUI55E11pZJwUgOst3z0xZT&#10;bXs+UXf2hQgQdikqKL1vUildXpJBN7cNcfButjXog2wLqVvsA9zUMo6ipTRYcVgosaFDSfn9/GMU&#10;3I79y/u6v375S3J6W+6xSq52VGo6GT42IDwN/hH+bx+1gkUSw9+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AaWHEAAAA3AAAAA8AAAAAAAAAAAAAAAAAmAIAAGRycy9k&#10;b3ducmV2LnhtbFBLBQYAAAAABAAEAPUAAACJAwAAAAA=&#10;" stroked="f">
                  <v:textbox>
                    <w:txbxContent>
                      <w:p w:rsidR="001E6EE3" w:rsidRPr="002B794C" w:rsidRDefault="001E6EE3"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v:textbox>
                </v:shape>
                <v:shape id="AutoShape 168" o:spid="_x0000_s1111" type="#_x0000_t32" style="position:absolute;left:5529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tf8YAAADcAAAADwAAAGRycy9kb3ducmV2LnhtbESPQWvCQBSE7wX/w/KE3upGhVbTbESE&#10;lqJ4qEpob4/saxLMvg27q8b+elco9DjMzDdMtuhNK87kfGNZwXiUgCAurW64UnDYvz3NQPiArLG1&#10;TAqu5GGRDx4yTLW98Cedd6ESEcI+RQV1CF0qpS9rMuhHtiOO3o91BkOUrpLa4SXCTSsnSfIsDTYc&#10;F2rsaFVTedydjIKvzfxUXIstrYvxfP2Nzvjf/btSj8N++QoiUB/+w3/tD61g+jK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vrX/GAAAA3AAAAA8AAAAAAAAA&#10;AAAAAAAAoQIAAGRycy9kb3ducmV2LnhtbFBLBQYAAAAABAAEAPkAAACUAwAAAAA=&#10;">
                  <v:stroke endarrow="block"/>
                </v:shape>
                <v:shape id="Text Box 169" o:spid="_x0000_s1112" type="#_x0000_t202" style="position:absolute;left:39992;top:3092;width:205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1E6EE3" w:rsidRPr="002B794C" w:rsidRDefault="001E6EE3"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AutoShape 170" o:spid="_x0000_s1113" type="#_x0000_t32" style="position:absolute;left:50241;top:5708;width:25;height:16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b08QAAADcAAAADwAAAGRycy9kb3ducmV2LnhtbESPQWvCQBSE7wX/w/KE3urGFqvEbMQK&#10;BemlVAU9PrLPZDH7NmS32fjvu4VCj8PMfMMUm9G2YqDeG8cK5rMMBHHltOFawen4/rQC4QOyxtYx&#10;KbiTh005eSgw1y7yFw2HUIsEYZ+jgiaELpfSVw1Z9DPXESfv6nqLIcm+lrrHmOC2lc9Z9iotGk4L&#10;DXa0a6i6Hb6tAhM/zdDtd/Ht43zxOpK5L5xR6nE6btcgAo3hP/zX3msFL8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9vTxAAAANwAAAAPAAAAAAAAAAAA&#10;AAAAAKECAABkcnMvZG93bnJldi54bWxQSwUGAAAAAAQABAD5AAAAkgMAAAAA&#10;">
                  <v:stroke endarrow="block"/>
                </v:shape>
                <v:shape id="AutoShape 171" o:spid="_x0000_s1114" type="#_x0000_t32" style="position:absolute;left:45142;top:5753;width: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gO58YAAADcAAAADwAAAGRycy9kb3ducmV2LnhtbESPQWvCQBSE74X+h+UVvNWNCrbGbKQI&#10;SrF4qJagt0f2mYRm34bdVWN/fVco9DjMzDdMtuhNKy7kfGNZwWiYgCAurW64UvC1Xz2/gvABWWNr&#10;mRTcyMMif3zIMNX2yp902YVKRAj7FBXUIXSplL6syaAf2o44eifrDIYoXSW1w2uEm1aOk2QqDTYc&#10;F2rsaFlT+b07GwWHj9m5uBVb2hSj2eaIzvif/VqpwVP/NgcRqA//4b/2u1YweZ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YDufGAAAA3AAAAA8AAAAAAAAA&#10;AAAAAAAAoQIAAGRycy9kb3ducmV2LnhtbFBLBQYAAAAABAAEAPkAAACUAwAAAAA=&#10;">
                  <v:stroke endarrow="block"/>
                </v:shape>
                <v:shape id="Text Box 172" o:spid="_x0000_s1115" type="#_x0000_t202" style="position:absolute;left:54629;top:7912;width:831;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K+cUA&#10;AADcAAAADwAAAGRycy9kb3ducmV2LnhtbESP3WrCQBSE74W+w3IKvZG6sbZGo2tohZbcxvoAx+wx&#10;CWbPhuyan7fvFgq9HGbmG2afjqYRPXWutqxguYhAEBdW11wqOH9/Pm9AOI+ssbFMCiZykB4eZntM&#10;tB04p/7kSxEg7BJUUHnfJlK6oiKDbmFb4uBdbWfQB9mVUnc4BLhp5EsUraXBmsNChS0dKypup7tR&#10;cM2G+dt2uHz5c5y/rj+wji92UurpcXzfgfA0+v/wXzvTClZx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t8r5xQAAANwAAAAPAAAAAAAAAAAAAAAAAJgCAABkcnMv&#10;ZG93bnJldi54bWxQSwUGAAAAAAQABAD1AAAAigMAAAAA&#10;" stroked="f">
                  <v:textbox>
                    <w:txbxContent>
                      <w:p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17779A" w:rsidRPr="00283918" w:rsidRDefault="0017779A" w:rsidP="0017779A">
      <w:pPr>
        <w:jc w:val="left"/>
      </w:pPr>
      <w:r>
        <w:t xml:space="preserve">A classificação dos resultados conforme atualização da carteira é reportada e gravada junto aos resultados de risco e </w:t>
      </w:r>
      <w:proofErr w:type="spellStart"/>
      <w:r>
        <w:t>compliance</w:t>
      </w:r>
      <w:proofErr w:type="spellEnd"/>
      <w:r>
        <w:t xml:space="preserve">. </w:t>
      </w:r>
    </w:p>
    <w:p w:rsidR="00DB5D1A" w:rsidRDefault="00DB5D1A" w:rsidP="00FD5CCF">
      <w:pPr>
        <w:pStyle w:val="Heading2"/>
      </w:pPr>
      <w:bookmarkStart w:id="35" w:name="_Toc15397759"/>
      <w:r>
        <w:t>TELA DE CARTEIRA</w:t>
      </w:r>
      <w:bookmarkEnd w:id="33"/>
      <w:bookmarkEnd w:id="35"/>
    </w:p>
    <w:p w:rsidR="00CD05E5" w:rsidRDefault="00CD05E5" w:rsidP="00CD05E5">
      <w:r>
        <w:t>A Tela de Carteira mostra informações</w:t>
      </w:r>
      <w:r w:rsidR="00D43DC6">
        <w:t xml:space="preserve"> da carteira de um fundo. Escolhe-se o fundo </w:t>
      </w:r>
      <w:r w:rsidR="00A95FEA">
        <w:t xml:space="preserve">com um duplo-clique sobre a sua linha </w:t>
      </w:r>
      <w:r w:rsidR="00D43DC6">
        <w:t xml:space="preserve">no </w:t>
      </w:r>
      <w:proofErr w:type="spellStart"/>
      <w:r w:rsidR="00D43DC6">
        <w:t>Dashboard</w:t>
      </w:r>
      <w:proofErr w:type="spellEnd"/>
      <w:r w:rsidR="00D43DC6">
        <w:t>.</w:t>
      </w:r>
    </w:p>
    <w:p w:rsidR="00F77FA9" w:rsidRDefault="00F77FA9" w:rsidP="00F77FA9">
      <w:pPr>
        <w:ind w:left="0"/>
      </w:pPr>
    </w:p>
    <w:p w:rsidR="00C622A2" w:rsidRDefault="00F5650D" w:rsidP="00F77FA9">
      <w:pPr>
        <w:ind w:left="0"/>
      </w:pPr>
      <w:r>
        <w:rPr>
          <w:noProof/>
          <w:lang w:val="en-US"/>
        </w:rPr>
        <w:lastRenderedPageBreak/>
        <mc:AlternateContent>
          <mc:Choice Requires="wps">
            <w:drawing>
              <wp:anchor distT="0" distB="0" distL="114300" distR="114300" simplePos="0" relativeHeight="251799552" behindDoc="0" locked="0" layoutInCell="1" allowOverlap="1" wp14:anchorId="3871FCF0" wp14:editId="08015623">
                <wp:simplePos x="0" y="0"/>
                <wp:positionH relativeFrom="column">
                  <wp:posOffset>66675</wp:posOffset>
                </wp:positionH>
                <wp:positionV relativeFrom="paragraph">
                  <wp:posOffset>203835</wp:posOffset>
                </wp:positionV>
                <wp:extent cx="1800225" cy="190500"/>
                <wp:effectExtent l="9525" t="13335" r="9525" b="15240"/>
                <wp:wrapNone/>
                <wp:docPr id="361"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7" o:spid="_x0000_s1026" style="position:absolute;margin-left:5.25pt;margin-top:16.05pt;width:141.75pt;height: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C3fAIAAAAFAAAOAAAAZHJzL2Uyb0RvYy54bWysVF1v2yAUfZ+0/4B4T/1RJ02sOlUVx9Ok&#10;bqvW7QcQjGM0DAxInK7af98FO1myvkzT/GCDuRzOufdcbu8OnUB7ZixXssDJVYwRk1TVXG4L/PVL&#10;NZljZB2RNRFKsgI/M4vvlm/f3PY6Z6lqlaiZQQAibd7rArfO6TyKLG1ZR+yV0kzCYqNMRxxMzTaq&#10;DekBvRNRGsezqFem1kZRZi38LYdFvAz4TcOo+9Q0ljkkCgzcXHib8N74d7S8JfnWEN1yOtIg/8Ci&#10;I1zCoSeokjiCdoa/guo4Ncqqxl1R1UWqaThlQQOoSeI/1Dy1RLOgBZJj9SlN9v/B0o/7R4N4XeDr&#10;WYKRJB0U6TOkjcitYCid3/gU9drmEPmkH40XafWDot8skmrVQhy7N0b1LSM1EEt8fHSxwU8sbEWb&#10;/oOqAZ/snArZOjSm84CQB3QIRXk+FYUdHKLwM5nHcZpOMaKwliziaRyqFpH8uFsb694x1SE/KLAB&#10;9gGd7B+s82xIfgzxh0lVcSFC4YVE/QgadlgleO1Xg0qz3ayEQXsC3qmqGJ6gDfSfh3XcgYMF7woM&#10;TMcgkvt0rGUdjnGEi2EMVIT04KAOyI2jwSkvi3ixnq/n2SRLZ+tJFpfl5L5aZZNZldxMy+tytSqT&#10;n55nkuUtr2smPdWja5Ps71wx9s/gt5NvLyTZS+UVPK+VR5c0QppB1fEb1AUf+NIPFtqo+hlsYNTQ&#10;hnBtwKBV5gdGPbRgge33HTEMI/FegpUWSZb5ng2TbHqTwsScr2zOV4ikAFVgh9EwXLmhz3fa8G0L&#10;JyWhxlLdg/0aHpzhrTmwGk0LbRYUjFeC7+PzeYj6fXEtfwEAAP//AwBQSwMEFAAGAAgAAAAhAClp&#10;RwLdAAAACAEAAA8AAABkcnMvZG93bnJldi54bWxMj1FLxDAQhN8F/0NYwRfx0lYtWpseVjgOPBDs&#10;3Q/ItWtTbDYlyfXqv3d90sfZGWa/KdeLHcWMPgyOFKSrBARS67qBegWH/eb2EUSImjo9OkIF3xhg&#10;XV1elLro3Jk+cG5iL7iEQqEVmBinQsrQGrQ6rNyExN6n81ZHlr6XnddnLrejzJIkl1YPxB+MnvDV&#10;YPvVnKyCOa03277W27pxu7d3jyE3N0Gp66vl5RlExCX+heEXn9GhYqajO1EXxMg6eeCkgrssBcF+&#10;9nTP244Kcj7IqpT/B1Q/AAAA//8DAFBLAQItABQABgAIAAAAIQC2gziS/gAAAOEBAAATAAAAAAAA&#10;AAAAAAAAAAAAAABbQ29udGVudF9UeXBlc10ueG1sUEsBAi0AFAAGAAgAAAAhADj9If/WAAAAlAEA&#10;AAsAAAAAAAAAAAAAAAAALwEAAF9yZWxzLy5yZWxzUEsBAi0AFAAGAAgAAAAhAJPuoLd8AgAAAAUA&#10;AA4AAAAAAAAAAAAAAAAALgIAAGRycy9lMm9Eb2MueG1sUEsBAi0AFAAGAAgAAAAhAClpRwLdAAAA&#10;CAEAAA8AAAAAAAAAAAAAAAAA1gQAAGRycy9kb3ducmV2LnhtbFBLBQYAAAAABAAEAPMAAADgBQAA&#10;AAA=&#10;" filled="f" strokecolor="red" strokeweight="1.5pt"/>
            </w:pict>
          </mc:Fallback>
        </mc:AlternateContent>
      </w:r>
      <w:r>
        <w:rPr>
          <w:noProof/>
          <w:lang w:val="en-US"/>
        </w:rPr>
        <mc:AlternateContent>
          <mc:Choice Requires="wps">
            <w:drawing>
              <wp:anchor distT="0" distB="0" distL="114300" distR="114300" simplePos="0" relativeHeight="251802624" behindDoc="0" locked="0" layoutInCell="1" allowOverlap="1" wp14:anchorId="3652331D" wp14:editId="0A7FB46F">
                <wp:simplePos x="0" y="0"/>
                <wp:positionH relativeFrom="column">
                  <wp:posOffset>1628775</wp:posOffset>
                </wp:positionH>
                <wp:positionV relativeFrom="paragraph">
                  <wp:posOffset>156210</wp:posOffset>
                </wp:positionV>
                <wp:extent cx="400050" cy="247650"/>
                <wp:effectExtent l="0" t="3810" r="0" b="0"/>
                <wp:wrapNone/>
                <wp:docPr id="36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1F557B" w:rsidRDefault="001E6EE3" w:rsidP="00C622A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1116" type="#_x0000_t202" style="position:absolute;left:0;text-align:left;margin-left:128.25pt;margin-top:12.3pt;width:31.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fluQIAAMQFAAAOAAAAZHJzL2Uyb0RvYy54bWysVFtv2yAUfp+0/4B4d30pcWKrTtXG8TSp&#10;u0jtfgCxcYxmgwckdjftv++AkzRtNWnaxgMCzuE7t++cq+uxa9GeKc2lyHB4EWDERCkrLrYZ/vJQ&#10;eAuMtKGioq0ULMOPTOPr5ds3V0Ofskg2sq2YQgAidDr0GW6M6VPf12XDOqovZM8ECGupOmrgqrZ+&#10;pegA6F3rR0EQ+4NUVa9kybSG13wS4qXDr2tWmk91rZlBbYbBN+N25faN3f3lFU23ivYNLw9u0L/w&#10;oqNcgNETVE4NRTvFX0F1vFRSy9pclLLzZV3zkrkYIJoweBHNfUN75mKB5Oj+lCb9/2DLj/vPCvEq&#10;w5cx5EfQDor0wEaDbuWIosRlaOh1Cor3PaiaEQRQaRet7u9k+VUjIVcNFVt2o5QcGkYr8DC0ufXP&#10;vtqa6FRbkM3wQVZgiO6MdEBjrTqbPkgIAnTw5PFUHetMCY8kCIIZSEoQRWQew9laoOnxc6+0ecdk&#10;h+whwwqK78Dp/k6bSfWoYm0JWfC2dQRoxbMHwJxewDR8tTLrhKvnjyRI1ov1gngkitceCfLcuylW&#10;xIuLcD7LL/PVKg9/WrshSRteVUxYM0duheTPandg+cSKE7u0bHll4axLWm03q1ahPQVuF24dEnKm&#10;5j93w+ULYnkRUhiR4DZKvCJezD1SkJmXzIOFF4TJbRIHJCF58TykOy7Yv4eEhgwns2g2cem3sUHd&#10;Yb2OjaYdNzA9Wt5leHFSoqll4FpUrrSG8nY6n6XCuv+UCij3sdCOr5aiE1nNuBldc5BTH2xk9QgM&#10;VhIYBmSE0QeHRqrvGA0wRjKsv+2oYhi17wV0QRIS+IuMu5DZPIKLOpdsziVUlACVYYPRdFyZaVbt&#10;esW3DVia+k7IG+icmjtW266avDr0G4wKF9xhrNlZdH53Wk/Dd/kLAAD//wMAUEsDBBQABgAIAAAA&#10;IQDZdQk73QAAAAkBAAAPAAAAZHJzL2Rvd25yZXYueG1sTI/LTsMwEEX3SPyDNUjsqN1HLBriVAjE&#10;FkSBSt258TSJiMdR7Dbh7xlWdDePoztnis3kO3HGIbaBDMxnCgRSFVxLtYHPj5e7exAxWXK2C4QG&#10;fjDCpry+KmzuwkjveN6mWnAIxdwaaFLqcylj1aC3cRZ6JN4dw+Bt4naopRvsyOG+kwultPS2Jb7Q&#10;2B6fGqy+tydv4Ov1uN+t1Fv97LN+DJOS5NfSmNub6fEBRMIp/cPwp8/qULLTIZzIRdEZWGQ6Y5SL&#10;lQbBwHK+5sHBgF5qkGUhLz8ofwEAAP//AwBQSwECLQAUAAYACAAAACEAtoM4kv4AAADhAQAAEwAA&#10;AAAAAAAAAAAAAAAAAAAAW0NvbnRlbnRfVHlwZXNdLnhtbFBLAQItABQABgAIAAAAIQA4/SH/1gAA&#10;AJQBAAALAAAAAAAAAAAAAAAAAC8BAABfcmVscy8ucmVsc1BLAQItABQABgAIAAAAIQDqv9fluQIA&#10;AMQFAAAOAAAAAAAAAAAAAAAAAC4CAABkcnMvZTJvRG9jLnhtbFBLAQItABQABgAIAAAAIQDZdQk7&#10;3QAAAAkBAAAPAAAAAAAAAAAAAAAAABMFAABkcnMvZG93bnJldi54bWxQSwUGAAAAAAQABADzAAAA&#10;HQYAAAAA&#10;" filled="f" stroked="f">
                <v:textbox>
                  <w:txbxContent>
                    <w:p w:rsidR="001E6EE3" w:rsidRPr="001F557B" w:rsidRDefault="001E6EE3" w:rsidP="00C622A2">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803648" behindDoc="0" locked="0" layoutInCell="1" allowOverlap="1" wp14:anchorId="6039B215" wp14:editId="2071AC78">
                <wp:simplePos x="0" y="0"/>
                <wp:positionH relativeFrom="column">
                  <wp:posOffset>4276725</wp:posOffset>
                </wp:positionH>
                <wp:positionV relativeFrom="paragraph">
                  <wp:posOffset>175260</wp:posOffset>
                </wp:positionV>
                <wp:extent cx="522605" cy="353695"/>
                <wp:effectExtent l="0" t="3810" r="1270" b="4445"/>
                <wp:wrapNone/>
                <wp:docPr id="359"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1F557B" w:rsidRDefault="001E6EE3" w:rsidP="00C622A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1" o:spid="_x0000_s1117" type="#_x0000_t202" style="position:absolute;left:0;text-align:left;margin-left:336.75pt;margin-top:13.8pt;width:41.15pt;height:27.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QJ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4gQjQTto0iPbG3Qn9yhKQluhodcpOD704Gr2YIBOO7a6v5flV42EXDZUbNitUnJoGK0gQ3fT&#10;P7s64mgLsh4+yAoC0a2RDmhfq86WDwqCAB069XTqjk2mhMM4iqZBjFEJpkk8mSaxzc2n6fFyr7R5&#10;x2SH7CLDCprvwOnuXpvR9ehiYwlZ8LZ1AmjFxQFgjicQGq5am03C9fNHEiSr+WpOPBJNVx4J8ty7&#10;LZbEmxbhLM4n+XKZhz9t3JCkDa8qJmyYo7ZC8me9O6h8VMVJXVq2vLJwNiWtNutlq9COgrYL9x0K&#10;cubmX6bh6gVcXlAKIxLcRYlXTOczjxQk9pJZMPeCMLlLpgFJSF5cUrrngv07JTRkOImjeNTSb7kF&#10;7nvNjaYdNzA9Wt5leH5yoqlV4EpUrrWG8nZcn5XCpv9cCmj3sdFOr1aio1jNfr13j4Oc3sFaVk+g&#10;YCVBYSBTGH2waKT6jtEAYyTD+tuWKoZR+17AK0hCQuzccRsSzyLYqHPL+txCRQlQGTYYjculGWfV&#10;tld800Ck8d0JeQsvp+ZO1faJjVkBJbuBUeHIHcaanUXne+f1PHwXvwAAAP//AwBQSwMEFAAGAAgA&#10;AAAhABwArC3eAAAACQEAAA8AAABkcnMvZG93bnJldi54bWxMj8FOwzAQRO9I/IO1SNyoTUOSEuJU&#10;CMQV1AKVenPjbRIRr6PYbcLfs5zguNqnmTflena9OOMYOk8abhcKBFLtbUeNho/3l5sViBANWdN7&#10;Qg3fGGBdXV6UprB+og2et7ERHEKhMBraGIdCylC36ExY+AGJf0c/OhP5HBtpRzNxuOvlUqlMOtMR&#10;N7RmwKcW66/tyWn4fD3ud3fqrXl26TD5WUly91Lr66v58QFExDn+wfCrz+pQsdPBn8gG0WvI8iRl&#10;VMMyz0AwkKcpbzloWCUJyKqU/xdUPwAAAP//AwBQSwECLQAUAAYACAAAACEAtoM4kv4AAADhAQAA&#10;EwAAAAAAAAAAAAAAAAAAAAAAW0NvbnRlbnRfVHlwZXNdLnhtbFBLAQItABQABgAIAAAAIQA4/SH/&#10;1gAAAJQBAAALAAAAAAAAAAAAAAAAAC8BAABfcmVscy8ucmVsc1BLAQItABQABgAIAAAAIQBcc9QJ&#10;uwIAAMQFAAAOAAAAAAAAAAAAAAAAAC4CAABkcnMvZTJvRG9jLnhtbFBLAQItABQABgAIAAAAIQAc&#10;AKwt3gAAAAkBAAAPAAAAAAAAAAAAAAAAABUFAABkcnMvZG93bnJldi54bWxQSwUGAAAAAAQABADz&#10;AAAAIAYAAAAA&#10;" filled="f" stroked="f">
                <v:textbox>
                  <w:txbxContent>
                    <w:p w:rsidR="001E6EE3" w:rsidRPr="001F557B" w:rsidRDefault="001E6EE3" w:rsidP="00C622A2">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800576" behindDoc="0" locked="0" layoutInCell="1" allowOverlap="1" wp14:anchorId="43F22D18" wp14:editId="3CB8BFB8">
                <wp:simplePos x="0" y="0"/>
                <wp:positionH relativeFrom="column">
                  <wp:posOffset>1933575</wp:posOffset>
                </wp:positionH>
                <wp:positionV relativeFrom="paragraph">
                  <wp:posOffset>203835</wp:posOffset>
                </wp:positionV>
                <wp:extent cx="2400300" cy="190500"/>
                <wp:effectExtent l="9525" t="13335" r="9525" b="15240"/>
                <wp:wrapNone/>
                <wp:docPr id="35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26" style="position:absolute;margin-left:152.25pt;margin-top:16.05pt;width:189pt;height: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Q4eQIAAAAFAAAOAAAAZHJzL2Uyb0RvYy54bWysVFFv2yAQfp+0/4B4T22nTptYdaoqjqdJ&#10;3Vat2w8ggGM0DAxInK7af9+BnaxZX6ZpfsAHd9zdd/cdN7eHTqI9t05oVeLsIsWIK6qZUNsSf/1S&#10;T+YYOU8UI1IrXuIn7vDt8u2bm94UfKpbLRm3CJwoV/SmxK33pkgSR1veEXehDVegbLTtiIet3SbM&#10;kh68dzKZpulV0mvLjNWUOwen1aDEy+i/aTj1n5rGcY9kiSE3H1cb101Yk+UNKbaWmFbQMQ3yD1l0&#10;RCgIenJVEU/QzopXrjpBrXa68RdUd4luGkF5xABosvQPNI8tMTxigeI4cyqT+39u6cf9g0WClfhy&#10;Bq1SpIMmfYayEbWVHE3n81Ci3rgCLB/Ngw0gnbnX9JtDSq9asON31uq+5YRBYlmwT84uhI2Dq2jT&#10;f9AM/JOd17Fah8Z2wSHUAR1iU55OTeEHjygcTvM0vUyhdxR02SKdgRxCkOJ421jn33HdoSCU2EL2&#10;0TvZ3zs/mB5NQjClayElnJNCKtSPTuMNp6VgQRtR2u1mJS3aE+BOXafwjYHPzDrhgcFSdCWeB5uR&#10;U6Eca8ViGE+EHGTIWqrgHNBBcqM0MOV5kS7W8/U8n+TTq/UkT6tqclev8slVnV3PqstqtaqynyHP&#10;LC9awRhXIdUja7P871gxzs/AtxNvzyC5c+Q1fK+RJ+dpxI4AquM/oos8CK0fKLTR7AloYPUwhvBs&#10;gNBq+wOjHkawxO77jliOkXyvgEqLLM/DzMZNPruewsa+1Gxeaoii4KrEHqNBXPlhznfGim0LkbLY&#10;Y6XvgH6NiMwI1ByyGkkLYxYRjE9CmOOX+2j1++Fa/gIAAP//AwBQSwMEFAAGAAgAAAAhALeYlJjd&#10;AAAACQEAAA8AAABkcnMvZG93bnJldi54bWxMj9FKw0AQRd8F/2EZwRexm0QNJc2mGKEUFArGfsA0&#10;O2aD2d2Q3abx7x2f9O3OncudM+V2sYOYaQq9dwrSVQKCXOt17zoFx4/d/RpEiOg0Dt6Rgm8KsK2u&#10;r0ostL+4d5qb2AkucaFABSbGsZAytIYshpUfyfHu008WI49TJ/WEFy63g8ySJJcWe8cXDI70Yqj9&#10;as5WwZzWu31X475u/NvrYaKQm7ug1O3N8rwBEWmJf2H4xWd0qJjp5M9OBzEoeEgenzjKIktBcCBf&#10;Z2ycWLAhq1L+/6D6AQAA//8DAFBLAQItABQABgAIAAAAIQC2gziS/gAAAOEBAAATAAAAAAAAAAAA&#10;AAAAAAAAAABbQ29udGVudF9UeXBlc10ueG1sUEsBAi0AFAAGAAgAAAAhADj9If/WAAAAlAEAAAsA&#10;AAAAAAAAAAAAAAAALwEAAF9yZWxzLy5yZWxzUEsBAi0AFAAGAAgAAAAhAAMQBDh5AgAAAAUAAA4A&#10;AAAAAAAAAAAAAAAALgIAAGRycy9lMm9Eb2MueG1sUEsBAi0AFAAGAAgAAAAhALeYlJjdAAAACQEA&#10;AA8AAAAAAAAAAAAAAAAA0wQAAGRycy9kb3ducmV2LnhtbFBLBQYAAAAABAAEAPMAAADdBQAAAAA=&#10;" filled="f" strokecolor="red" strokeweight="1.5pt"/>
            </w:pict>
          </mc:Fallback>
        </mc:AlternateContent>
      </w:r>
      <w:r>
        <w:rPr>
          <w:noProof/>
          <w:lang w:val="en-US"/>
        </w:rPr>
        <mc:AlternateContent>
          <mc:Choice Requires="wps">
            <w:drawing>
              <wp:anchor distT="0" distB="0" distL="114300" distR="114300" simplePos="0" relativeHeight="251798528" behindDoc="0" locked="0" layoutInCell="1" allowOverlap="1" wp14:anchorId="169FD30F" wp14:editId="0C70986E">
                <wp:simplePos x="0" y="0"/>
                <wp:positionH relativeFrom="column">
                  <wp:posOffset>66675</wp:posOffset>
                </wp:positionH>
                <wp:positionV relativeFrom="paragraph">
                  <wp:posOffset>394335</wp:posOffset>
                </wp:positionV>
                <wp:extent cx="6667500" cy="4544060"/>
                <wp:effectExtent l="9525" t="13335" r="9525" b="14605"/>
                <wp:wrapNone/>
                <wp:docPr id="35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45440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26" style="position:absolute;margin-left:5.25pt;margin-top:31.05pt;width:525pt;height:357.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06gAIAAAEFAAAOAAAAZHJzL2Uyb0RvYy54bWysVMGO2yAQvVfqPyDuWdtZx0msOKtVHFeV&#10;tu2q234AARyjYnCBxNmu+u8dcJIm3UtV1QcMzDC8N/OGxd2hlWjPjRVaFTi5iTHiimom1LbAX79U&#10;oxlG1hHFiNSKF/iZW3y3fPtm0Xc5H+tGS8YNgiDK5n1X4Ma5Lo8iSxveEnujO67AWGvTEgdLs42Y&#10;IT1Eb2U0juMs6rVhndGUWwu75WDEyxC/rjl1n+racodkgQGbC6MJ48aP0XJB8q0hXSPoEQb5BxQt&#10;EQouPYcqiSNoZ8SrUK2gRltduxuq20jXtaA8cAA2SfwHm6eGdDxwgeTY7pwm+//C0o/7R4MEK/Dt&#10;ZIqRIi0U6TOkjait5Gg8y3yK+s7m4PnUPRpP0nYPmn6zSOlVA3783hjdN5wwAJZ4/+jqgF9YOIo2&#10;/QfNID7ZOR2ydahN6wNCHtAhFOX5XBR+cIjCZpZl00kMtaNgSydpGmehbBHJT8c7Y907rlvkJwU2&#10;AD+EJ/sH6zwckp9c/G1KV0LKUHmpUA+Y5/EkDiesloJ5a6BptpuVNGhPQDxVFcMXyEECLt1a4UDC&#10;UrQFnnmfo6h8PtaKhWscEXKYAxSpfHCgB+COs0EqL/N4vp6tZ+koHWfrURqX5ei+WqWjrEqmk/K2&#10;XK3K5KfHmaR5IxjjykM9yTZJ/04WxwYaBHcW7hUle828gu818+gaRkgzsDr9A7sgBF/7QUMbzZ5B&#10;B0YPfQjvBkwabX5g1EMPFth+3xHDMZLvFWhpnkC1oWnDIp1Mx7Awl5bNpYUoCqEK7DAapis3NPqu&#10;M2LbwE1JqLHS96C/WgRleG0OqI6qhT4LDI5vgm/ky3Xw+v1yLX8BAAD//wMAUEsDBBQABgAIAAAA&#10;IQBy3TtF3AAAAAoBAAAPAAAAZHJzL2Rvd25yZXYueG1sTI/RSsQwEEXfBf8hjOCLuGkXrFKbLlZY&#10;FhQEqx+Qbcam2ExKku3Wv3f6pPN2517unKl2ixvFjCEOnhTkmwwEUufNQL2Cz4/97QOImDQZPXpC&#10;BT8YYVdfXlS6NP5M7zi3qRdcQrHUCmxKUyll7Cw6HTd+QmLvywenE8vQSxP0mcvdKLdZVkinB+IL&#10;Vk/4bLH7bk9OwZw3+0Pf6EPT+teXt4CxsDdRqeur5ekRRMIl/YVhxWd0qJnp6E9kohhZZ3ecVFBs&#10;cxCrnxXr5qjgngdkXcn/L9S/AAAA//8DAFBLAQItABQABgAIAAAAIQC2gziS/gAAAOEBAAATAAAA&#10;AAAAAAAAAAAAAAAAAABbQ29udGVudF9UeXBlc10ueG1sUEsBAi0AFAAGAAgAAAAhADj9If/WAAAA&#10;lAEAAAsAAAAAAAAAAAAAAAAALwEAAF9yZWxzLy5yZWxzUEsBAi0AFAAGAAgAAAAhAI9lLTqAAgAA&#10;AQUAAA4AAAAAAAAAAAAAAAAALgIAAGRycy9lMm9Eb2MueG1sUEsBAi0AFAAGAAgAAAAhAHLdO0Xc&#10;AAAACgEAAA8AAAAAAAAAAAAAAAAA2gQAAGRycy9kb3ducmV2LnhtbFBLBQYAAAAABAAEAPMAAADj&#10;BQAAAAA=&#10;" filled="f" strokecolor="red" strokeweight="1.5pt"/>
            </w:pict>
          </mc:Fallback>
        </mc:AlternateContent>
      </w:r>
      <w:r>
        <w:rPr>
          <w:noProof/>
          <w:lang w:val="en-US"/>
        </w:rPr>
        <mc:AlternateContent>
          <mc:Choice Requires="wps">
            <w:drawing>
              <wp:anchor distT="0" distB="0" distL="114300" distR="114300" simplePos="0" relativeHeight="251801600" behindDoc="0" locked="0" layoutInCell="1" allowOverlap="1" wp14:anchorId="56946D5B" wp14:editId="17341B25">
                <wp:simplePos x="0" y="0"/>
                <wp:positionH relativeFrom="column">
                  <wp:posOffset>6381750</wp:posOffset>
                </wp:positionH>
                <wp:positionV relativeFrom="paragraph">
                  <wp:posOffset>394335</wp:posOffset>
                </wp:positionV>
                <wp:extent cx="400050" cy="247650"/>
                <wp:effectExtent l="0" t="3810" r="0" b="0"/>
                <wp:wrapNone/>
                <wp:docPr id="356"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C622A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118" type="#_x0000_t202" style="position:absolute;left:0;text-align:left;margin-left:502.5pt;margin-top:31.05pt;width:31.5pt;height: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I/uw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8QwjQXto0gPbG3Qr9yhKUluhcdAZON4P4Gr2YIBOO7Z6uJPVV42EXLZUbNiNUnJsGa0hw9De&#10;9M+uTjjagqzHD7KGQHRrpAPaN6q35YOCIECHTj2eumOTqeCQBEEQg6UCU0TmM1jbCDQ7Xh6UNu+Y&#10;7JFd5FhB8x043d1pM7keXWwsIUvedXBOs048OwDM6QRCw1Vrs0m4fv5Ig3SVrBLikWi28khQFN5N&#10;uSTerAzncXFZLJdF+NPGDUnW8rpmwoY5aiskf9a7g8onVZzUpWXHawtnU9Jqs152Cu0oaLt036Eg&#10;Z27+8zRcvYDLC0phRILbKPXKWTL3SEliL50HiReE6W06C0hKivI5pTsu2L9TQmOO0ziKJy39lhv0&#10;Hb7X3GjWcwPTo+N9jpOTE82sAleidq01lHfT+qwUNv2nUkC7j412erUSncRq9uu9exwksuGtmNey&#10;fgQFKwkKAzHC6INFK9V3jEYYIznW37ZUMYy69wJeQRoSYueO25B4HsFGnVvW5xYqKoDKscFoWi7N&#10;NKu2g+KbFiJN707IG3g5DXeqfsrq8N5gVDhyh7FmZ9H53nk9Dd/FLwAAAP//AwBQSwMEFAAGAAgA&#10;AAAhAERNxhLeAAAADAEAAA8AAABkcnMvZG93bnJldi54bWxMj81OwzAQhO9IfQdrkbhROxWNShqn&#10;qkBcQfQHqTc33iYR8TqK3Sa8PZsT3HZ2R7Pf5JvRteKGfWg8aUjmCgRS6W1DlYbD/u1xBSJEQ9a0&#10;nlDDDwbYFLO73GTWD/SJt12sBIdQyIyGOsYukzKUNToT5r5D4tvF985Eln0lbW8GDnetXCiVSmca&#10;4g+16fClxvJ7d3Uaju+X09eT+qhe3bIb/KgkuWep9cP9uF2DiDjGPzNM+IwOBTOd/ZVsEC1rpZZc&#10;JmpIFwmIyaHSFW/O05QkIItc/i9R/AIAAP//AwBQSwECLQAUAAYACAAAACEAtoM4kv4AAADhAQAA&#10;EwAAAAAAAAAAAAAAAAAAAAAAW0NvbnRlbnRfVHlwZXNdLnhtbFBLAQItABQABgAIAAAAIQA4/SH/&#10;1gAAAJQBAAALAAAAAAAAAAAAAAAAAC8BAABfcmVscy8ucmVsc1BLAQItABQABgAIAAAAIQCmdYI/&#10;uwIAAMQFAAAOAAAAAAAAAAAAAAAAAC4CAABkcnMvZTJvRG9jLnhtbFBLAQItABQABgAIAAAAIQBE&#10;TcYS3gAAAAwBAAAPAAAAAAAAAAAAAAAAABUFAABkcnMvZG93bnJldi54bWxQSwUGAAAAAAQABADz&#10;AAAAIAYAAAAA&#10;" filled="f" stroked="f">
                <v:textbox>
                  <w:txbxContent>
                    <w:p w:rsidR="001E6EE3" w:rsidRPr="00431641" w:rsidRDefault="001E6EE3" w:rsidP="00C622A2">
                      <w:pPr>
                        <w:ind w:left="0"/>
                        <w:rPr>
                          <w:b/>
                          <w:color w:val="FF0000"/>
                        </w:rPr>
                      </w:pPr>
                      <w:r w:rsidRPr="00431641">
                        <w:rPr>
                          <w:b/>
                          <w:color w:val="FF0000"/>
                        </w:rPr>
                        <w:t>❶</w:t>
                      </w:r>
                    </w:p>
                  </w:txbxContent>
                </v:textbox>
              </v:shape>
            </w:pict>
          </mc:Fallback>
        </mc:AlternateContent>
      </w:r>
      <w:r w:rsidR="00C622A2">
        <w:rPr>
          <w:noProof/>
          <w:lang w:val="en-US"/>
        </w:rPr>
        <w:drawing>
          <wp:inline distT="0" distB="0" distL="0" distR="0" wp14:anchorId="4502212C" wp14:editId="7DBF80CE">
            <wp:extent cx="6858000" cy="51054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858000" cy="5105400"/>
                    </a:xfrm>
                    <a:prstGeom prst="rect">
                      <a:avLst/>
                    </a:prstGeom>
                    <a:noFill/>
                    <a:ln w="9525">
                      <a:noFill/>
                      <a:miter lim="800000"/>
                      <a:headEnd/>
                      <a:tailEnd/>
                    </a:ln>
                  </pic:spPr>
                </pic:pic>
              </a:graphicData>
            </a:graphic>
          </wp:inline>
        </w:drawing>
      </w:r>
    </w:p>
    <w:p w:rsidR="00D43DC6" w:rsidRDefault="00D43DC6" w:rsidP="00CD05E5">
      <w:r>
        <w:t xml:space="preserve">A Tela de Carteira tem </w:t>
      </w:r>
      <w:proofErr w:type="gramStart"/>
      <w:r w:rsidR="001F557B">
        <w:t>3</w:t>
      </w:r>
      <w:proofErr w:type="gramEnd"/>
      <w:r w:rsidR="001F557B">
        <w:t xml:space="preserve"> áreas:</w:t>
      </w:r>
    </w:p>
    <w:p w:rsidR="003E1EE5" w:rsidRDefault="001F557B" w:rsidP="00CD05E5">
      <w:r>
        <w:t xml:space="preserve">❶ </w:t>
      </w:r>
      <w:r w:rsidR="003E1EE5" w:rsidRPr="003E1EE5">
        <w:rPr>
          <w:u w:val="single"/>
        </w:rPr>
        <w:t>A tabela principal</w:t>
      </w:r>
      <w:r w:rsidR="003E1EE5">
        <w:t xml:space="preserve">, </w:t>
      </w:r>
    </w:p>
    <w:p w:rsidR="001F557B" w:rsidRDefault="003E1EE5" w:rsidP="003E1EE5">
      <w:pPr>
        <w:ind w:firstLine="720"/>
      </w:pPr>
      <w:proofErr w:type="gramStart"/>
      <w:r>
        <w:t>onde</w:t>
      </w:r>
      <w:proofErr w:type="gramEnd"/>
      <w:r>
        <w:t xml:space="preserve"> são mostradas as informações.</w:t>
      </w:r>
    </w:p>
    <w:p w:rsidR="003E1EE5" w:rsidRDefault="003E1EE5" w:rsidP="00CD05E5">
      <w:r>
        <w:t xml:space="preserve">❷ </w:t>
      </w:r>
      <w:r w:rsidRPr="003E1EE5">
        <w:rPr>
          <w:u w:val="single"/>
        </w:rPr>
        <w:t>O controle das abas</w:t>
      </w:r>
      <w:r>
        <w:t xml:space="preserve">, </w:t>
      </w:r>
    </w:p>
    <w:p w:rsidR="003E1EE5" w:rsidRDefault="003E1EE5" w:rsidP="003E1EE5">
      <w:pPr>
        <w:ind w:firstLine="720"/>
      </w:pPr>
      <w:proofErr w:type="gramStart"/>
      <w:r>
        <w:t>que</w:t>
      </w:r>
      <w:proofErr w:type="gramEnd"/>
      <w:r>
        <w:t xml:space="preserve"> determina o que será mostrado:</w:t>
      </w:r>
    </w:p>
    <w:p w:rsidR="00D43DC6" w:rsidRDefault="00D43DC6" w:rsidP="00D43DC6">
      <w:pPr>
        <w:pStyle w:val="ListParagraph"/>
      </w:pPr>
      <w:r>
        <w:t>Cartei</w:t>
      </w:r>
      <w:r w:rsidR="00752D2F">
        <w:t xml:space="preserve">ra: mostra a carteira do fundo (ver </w:t>
      </w:r>
      <w:r w:rsidR="00B30A00">
        <w:fldChar w:fldCharType="begin"/>
      </w:r>
      <w:r w:rsidR="00752D2F">
        <w:instrText xml:space="preserve"> REF _Ref490757830 \r \h </w:instrText>
      </w:r>
      <w:r w:rsidR="00B30A00">
        <w:fldChar w:fldCharType="separate"/>
      </w:r>
      <w:r w:rsidR="001A112C">
        <w:t>III-5</w:t>
      </w:r>
      <w:r w:rsidR="00B30A00">
        <w:fldChar w:fldCharType="end"/>
      </w:r>
      <w:proofErr w:type="gramStart"/>
      <w:r w:rsidR="00752D2F">
        <w:t>)</w:t>
      </w:r>
      <w:r>
        <w:t>com</w:t>
      </w:r>
      <w:proofErr w:type="gramEnd"/>
      <w:r>
        <w:t xml:space="preserve"> o valor e a participação de cada posição e as propriedades dos títulos que a compõe.</w:t>
      </w:r>
      <w:r w:rsidR="00F77FA9">
        <w:t xml:space="preserve"> A 1ª coluna de propriedade (a 4ª coluna) é fixa, e as colunas da 5ª em diante são flexíveis e podem ser adicionadas ou removidas.</w:t>
      </w:r>
    </w:p>
    <w:p w:rsidR="00D43DC6" w:rsidRDefault="00D43DC6" w:rsidP="00D43DC6">
      <w:pPr>
        <w:pStyle w:val="ListParagraph"/>
      </w:pPr>
      <w:r>
        <w:lastRenderedPageBreak/>
        <w:t>Aberta: mesma informação da aba “Carteira”, mas sobre a carteira consolidada de todos os fundos investidos</w:t>
      </w:r>
      <w:r w:rsidR="00752D2F">
        <w:t xml:space="preserve"> (ver </w:t>
      </w:r>
      <w:r w:rsidR="00B30A00">
        <w:fldChar w:fldCharType="begin"/>
      </w:r>
      <w:r w:rsidR="00752D2F">
        <w:instrText xml:space="preserve"> REF _Ref490757830 \r \h </w:instrText>
      </w:r>
      <w:r w:rsidR="00B30A00">
        <w:fldChar w:fldCharType="separate"/>
      </w:r>
      <w:r w:rsidR="001A112C">
        <w:t>III-5</w:t>
      </w:r>
      <w:r w:rsidR="00B30A00">
        <w:fldChar w:fldCharType="end"/>
      </w:r>
      <w:r w:rsidR="00752D2F">
        <w:t>)</w:t>
      </w:r>
      <w:r>
        <w:t>.</w:t>
      </w:r>
    </w:p>
    <w:p w:rsidR="00D43DC6" w:rsidRDefault="00D43DC6" w:rsidP="00D43DC6">
      <w:pPr>
        <w:pStyle w:val="ListParagraph"/>
      </w:pPr>
      <w:r>
        <w:t xml:space="preserve">Regras: o “semáforo” de cada regra de </w:t>
      </w:r>
      <w:proofErr w:type="spellStart"/>
      <w:r>
        <w:t>compliance</w:t>
      </w:r>
      <w:proofErr w:type="spellEnd"/>
      <w:r>
        <w:t xml:space="preserve"> e a respectiva concentração sob a regra</w:t>
      </w:r>
      <w:r w:rsidR="00752D2F">
        <w:t xml:space="preserve"> (ver </w:t>
      </w:r>
      <w:r w:rsidR="00B30A00">
        <w:fldChar w:fldCharType="begin"/>
      </w:r>
      <w:r w:rsidR="00752D2F">
        <w:instrText xml:space="preserve"> REF _Ref490757864 \r \h </w:instrText>
      </w:r>
      <w:r w:rsidR="00B30A00">
        <w:fldChar w:fldCharType="separate"/>
      </w:r>
      <w:r w:rsidR="001A112C">
        <w:t>III-6</w:t>
      </w:r>
      <w:r w:rsidR="00B30A00">
        <w:fldChar w:fldCharType="end"/>
      </w:r>
      <w:r w:rsidR="00752D2F">
        <w:t>)</w:t>
      </w:r>
      <w:r>
        <w:t>.</w:t>
      </w:r>
    </w:p>
    <w:p w:rsidR="00D43DC6" w:rsidRDefault="00D43DC6" w:rsidP="00D43DC6">
      <w:pPr>
        <w:pStyle w:val="ListParagraph"/>
      </w:pPr>
      <w:r>
        <w:t>Concentração: a concentração, em valor e percentual, por qualquer propriedade escolhida pelo usuário</w:t>
      </w:r>
      <w:r w:rsidR="00752D2F">
        <w:t xml:space="preserve"> (ver </w:t>
      </w:r>
      <w:r w:rsidR="00B30A00">
        <w:fldChar w:fldCharType="begin"/>
      </w:r>
      <w:r w:rsidR="00752D2F">
        <w:instrText xml:space="preserve"> REF _Ref490757877 \r \h </w:instrText>
      </w:r>
      <w:r w:rsidR="00B30A00">
        <w:fldChar w:fldCharType="separate"/>
      </w:r>
      <w:r w:rsidR="001A112C">
        <w:t>III-7</w:t>
      </w:r>
      <w:r w:rsidR="00B30A00">
        <w:fldChar w:fldCharType="end"/>
      </w:r>
      <w:r w:rsidR="00752D2F">
        <w:t>)</w:t>
      </w:r>
      <w:r>
        <w:t>.</w:t>
      </w:r>
    </w:p>
    <w:p w:rsidR="00F575F6" w:rsidRDefault="00F575F6" w:rsidP="00D43DC6">
      <w:pPr>
        <w:pStyle w:val="ListParagraph"/>
      </w:pPr>
      <w:r>
        <w:t xml:space="preserve">Movimentação: as compras e vendas registradas em boletas dede a última carteira importada. A tela de movimentação é a única em que se pode ver a </w:t>
      </w:r>
      <w:r>
        <w:rPr>
          <w:u w:val="single"/>
        </w:rPr>
        <w:t>quantidade</w:t>
      </w:r>
      <w:r>
        <w:t xml:space="preserve"> de títulos em carteira e negociados.</w:t>
      </w:r>
    </w:p>
    <w:p w:rsidR="003E1EE5" w:rsidRDefault="003E1EE5" w:rsidP="00D43DC6">
      <w:r>
        <w:t xml:space="preserve">❸ </w:t>
      </w:r>
      <w:r w:rsidRPr="003E1EE5">
        <w:rPr>
          <w:u w:val="single"/>
        </w:rPr>
        <w:t>C</w:t>
      </w:r>
      <w:r w:rsidR="00D43DC6" w:rsidRPr="003E1EE5">
        <w:rPr>
          <w:u w:val="single"/>
        </w:rPr>
        <w:t xml:space="preserve">ontroles de exibição </w:t>
      </w:r>
      <w:r>
        <w:rPr>
          <w:u w:val="single"/>
        </w:rPr>
        <w:t xml:space="preserve">de </w:t>
      </w:r>
      <w:r w:rsidR="00D43DC6" w:rsidRPr="009F6123">
        <w:rPr>
          <w:u w:val="single"/>
        </w:rPr>
        <w:t>propriedade</w:t>
      </w:r>
      <w:r w:rsidR="009F6123" w:rsidRPr="009F6123">
        <w:t xml:space="preserve"> </w:t>
      </w:r>
    </w:p>
    <w:p w:rsidR="00D43DC6" w:rsidRDefault="00D43DC6" w:rsidP="003E1EE5">
      <w:pPr>
        <w:ind w:firstLine="720"/>
      </w:pPr>
      <w:r>
        <w:t xml:space="preserve">O </w:t>
      </w:r>
      <w:proofErr w:type="spellStart"/>
      <w:r>
        <w:t>drop-down</w:t>
      </w:r>
      <w:proofErr w:type="spellEnd"/>
      <w:r>
        <w:t xml:space="preserve"> permite escolher uma propriedade que:</w:t>
      </w:r>
    </w:p>
    <w:p w:rsidR="00D43DC6" w:rsidRDefault="00D43DC6" w:rsidP="009F6123">
      <w:pPr>
        <w:pStyle w:val="ListParagraph"/>
      </w:pPr>
      <w:r>
        <w:t>Nas abas “Car</w:t>
      </w:r>
      <w:r w:rsidR="009F6123">
        <w:t>teira” e “Aberta”, s</w:t>
      </w:r>
      <w:r>
        <w:t xml:space="preserve">erá </w:t>
      </w:r>
      <w:r w:rsidR="009F6123">
        <w:t xml:space="preserve">listada </w:t>
      </w:r>
      <w:r>
        <w:t>na 4ª coluna.</w:t>
      </w:r>
    </w:p>
    <w:p w:rsidR="00D43DC6" w:rsidRDefault="00D43DC6" w:rsidP="009F6123">
      <w:pPr>
        <w:pStyle w:val="ListParagraph"/>
      </w:pPr>
      <w:r>
        <w:t xml:space="preserve">Na aba “Concentração”, será usada para </w:t>
      </w:r>
      <w:r w:rsidR="00D72306">
        <w:t xml:space="preserve">enumerar </w:t>
      </w:r>
      <w:r>
        <w:t>os valores e calcular a concentração.</w:t>
      </w:r>
    </w:p>
    <w:p w:rsidR="00D43DC6" w:rsidRDefault="00D72306" w:rsidP="009F6123">
      <w:pPr>
        <w:pStyle w:val="ListParagraph"/>
      </w:pPr>
      <w:r>
        <w:t>Ao clicar “</w:t>
      </w:r>
      <w:proofErr w:type="spellStart"/>
      <w:proofErr w:type="gramStart"/>
      <w:r>
        <w:t>AddCol</w:t>
      </w:r>
      <w:proofErr w:type="spellEnd"/>
      <w:proofErr w:type="gramEnd"/>
      <w:r>
        <w:t>”, s</w:t>
      </w:r>
      <w:r w:rsidR="009F6123">
        <w:t>er</w:t>
      </w:r>
      <w:r>
        <w:t>á</w:t>
      </w:r>
      <w:r w:rsidR="009F6123">
        <w:t xml:space="preserve"> adicionada a uma coluna nas abas “Carteira” e “Aberta”.</w:t>
      </w:r>
    </w:p>
    <w:p w:rsidR="009F6123" w:rsidRDefault="009F6123" w:rsidP="003E1EE5">
      <w:pPr>
        <w:ind w:left="1440"/>
      </w:pPr>
      <w:r>
        <w:t>O botão “</w:t>
      </w:r>
      <w:proofErr w:type="spellStart"/>
      <w:proofErr w:type="gramStart"/>
      <w:r>
        <w:t>AddCol</w:t>
      </w:r>
      <w:proofErr w:type="spellEnd"/>
      <w:proofErr w:type="gramEnd"/>
      <w:r>
        <w:t xml:space="preserve">” adiciona uma coluna </w:t>
      </w:r>
      <w:r w:rsidR="00F77FA9">
        <w:t xml:space="preserve">flexível </w:t>
      </w:r>
      <w:r>
        <w:t xml:space="preserve">na visualização de “Carteira” ou “Aberta”, com a propriedade selecionada no </w:t>
      </w:r>
      <w:proofErr w:type="spellStart"/>
      <w:r>
        <w:t>drop-down</w:t>
      </w:r>
      <w:proofErr w:type="spellEnd"/>
      <w:r>
        <w:t>.</w:t>
      </w:r>
    </w:p>
    <w:p w:rsidR="009F6123" w:rsidRDefault="009F6123" w:rsidP="003E1EE5">
      <w:pPr>
        <w:ind w:firstLine="720"/>
      </w:pPr>
      <w:r>
        <w:t>O botão “</w:t>
      </w:r>
      <w:proofErr w:type="spellStart"/>
      <w:proofErr w:type="gramStart"/>
      <w:r>
        <w:t>DelCol</w:t>
      </w:r>
      <w:proofErr w:type="spellEnd"/>
      <w:proofErr w:type="gramEnd"/>
      <w:r>
        <w:t xml:space="preserve">” remove </w:t>
      </w:r>
      <w:r w:rsidR="00F77FA9">
        <w:t>a</w:t>
      </w:r>
      <w:r>
        <w:t xml:space="preserve"> </w:t>
      </w:r>
      <w:proofErr w:type="spellStart"/>
      <w:r>
        <w:t>columa</w:t>
      </w:r>
      <w:proofErr w:type="spellEnd"/>
      <w:r>
        <w:t xml:space="preserve"> </w:t>
      </w:r>
      <w:r w:rsidR="00F77FA9">
        <w:t xml:space="preserve">flexível </w:t>
      </w:r>
      <w:r>
        <w:t>na visualização de “Carteira” ou “Aberta”.</w:t>
      </w:r>
    </w:p>
    <w:p w:rsidR="008B6930" w:rsidRDefault="008B6930" w:rsidP="003E1EE5">
      <w:pPr>
        <w:ind w:firstLine="720"/>
      </w:pPr>
      <w:r>
        <w:t>A seleção de colunas da tela é particular de cada usuário.</w:t>
      </w:r>
    </w:p>
    <w:p w:rsidR="00F575F6" w:rsidRDefault="00F575F6" w:rsidP="00F575F6">
      <w:pPr>
        <w:pStyle w:val="ListParagraph"/>
      </w:pPr>
      <w:r>
        <w:t xml:space="preserve">O controle de exibição de propriedade não tem efeito nas abas “Regras” e “Movimentação”. </w:t>
      </w:r>
    </w:p>
    <w:p w:rsidR="00F575F6" w:rsidRPr="00CD05E5" w:rsidRDefault="00F575F6" w:rsidP="003E1EE5">
      <w:pPr>
        <w:ind w:firstLine="720"/>
      </w:pPr>
    </w:p>
    <w:p w:rsidR="00752D2F" w:rsidRDefault="00752D2F" w:rsidP="00FD5CCF">
      <w:pPr>
        <w:pStyle w:val="Heading2"/>
      </w:pPr>
      <w:bookmarkStart w:id="36" w:name="_Ref490757830"/>
      <w:bookmarkStart w:id="37" w:name="_Toc15397760"/>
      <w:bookmarkStart w:id="38" w:name="_Ref458526319"/>
      <w:bookmarkStart w:id="39" w:name="_Ref458526771"/>
      <w:r>
        <w:lastRenderedPageBreak/>
        <w:t>VISUALIZAÇÃO “CARTEIRA”</w:t>
      </w:r>
      <w:bookmarkEnd w:id="36"/>
      <w:r w:rsidR="00786E04">
        <w:t xml:space="preserve"> E “ABERTA”</w:t>
      </w:r>
      <w:bookmarkEnd w:id="37"/>
    </w:p>
    <w:p w:rsidR="00752D2F" w:rsidRDefault="00C622A2" w:rsidP="00752D2F">
      <w:r>
        <w:rPr>
          <w:noProof/>
          <w:lang w:val="en-US"/>
        </w:rPr>
        <w:drawing>
          <wp:inline distT="0" distB="0" distL="0" distR="0" wp14:anchorId="426CCABB" wp14:editId="62AA497D">
            <wp:extent cx="6627694" cy="4933950"/>
            <wp:effectExtent l="19050" t="0" r="1706"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627694" cy="4933950"/>
                    </a:xfrm>
                    <a:prstGeom prst="rect">
                      <a:avLst/>
                    </a:prstGeom>
                    <a:noFill/>
                    <a:ln w="9525">
                      <a:noFill/>
                      <a:miter lim="800000"/>
                      <a:headEnd/>
                      <a:tailEnd/>
                    </a:ln>
                  </pic:spPr>
                </pic:pic>
              </a:graphicData>
            </a:graphic>
          </wp:inline>
        </w:drawing>
      </w:r>
    </w:p>
    <w:p w:rsidR="00D35FAC" w:rsidRDefault="00D35FAC" w:rsidP="00752D2F">
      <w:r>
        <w:t>Nas opções “Carteira” e “Aberta”, a tela de carteira mostra os títulos que compõem a carteira, valor, participação no PL do fundo e propriedades selecionadas de cada título.</w:t>
      </w:r>
    </w:p>
    <w:p w:rsidR="00A95FEA" w:rsidRDefault="00A95FEA" w:rsidP="00752D2F">
      <w:r>
        <w:t>A 4ª coluna sempre mostrará o valor da propriedade selecionada acima.</w:t>
      </w:r>
    </w:p>
    <w:p w:rsidR="00A95FEA" w:rsidRDefault="00A95FEA" w:rsidP="00752D2F">
      <w:r>
        <w:t xml:space="preserve">As colunas </w:t>
      </w:r>
      <w:proofErr w:type="gramStart"/>
      <w:r>
        <w:t>5</w:t>
      </w:r>
      <w:proofErr w:type="gramEnd"/>
      <w:r>
        <w:t xml:space="preserve"> em diante são configuráveis com “</w:t>
      </w:r>
      <w:proofErr w:type="spellStart"/>
      <w:r>
        <w:t>AddCol</w:t>
      </w:r>
      <w:proofErr w:type="spellEnd"/>
      <w:r>
        <w:t>” (adiciona uma nova coluna com a propriedade selecionada) e “</w:t>
      </w:r>
      <w:proofErr w:type="spellStart"/>
      <w:r>
        <w:t>DelCol</w:t>
      </w:r>
      <w:proofErr w:type="spellEnd"/>
      <w:r>
        <w:t>” (elimina a coluna).</w:t>
      </w:r>
    </w:p>
    <w:p w:rsidR="00A95FEA" w:rsidRDefault="00A95FEA" w:rsidP="00786E04">
      <w:pPr>
        <w:tabs>
          <w:tab w:val="left" w:pos="8895"/>
        </w:tabs>
      </w:pPr>
      <w:r w:rsidRPr="00A95FEA">
        <w:rPr>
          <w:u w:val="single"/>
        </w:rPr>
        <w:t>Duplo-clique</w:t>
      </w:r>
      <w:r>
        <w:t xml:space="preserve"> sobre um título abrirá a tela de registro do título com os seus detalhes.</w:t>
      </w:r>
    </w:p>
    <w:p w:rsidR="00786E04" w:rsidRDefault="00786E04" w:rsidP="00786E04">
      <w:r w:rsidRPr="00786E04">
        <w:rPr>
          <w:u w:val="single"/>
        </w:rPr>
        <w:t>Duplo-clique</w:t>
      </w:r>
      <w:r>
        <w:t xml:space="preserve"> sobre uma das colunas ordena a lista por aquela coluna. Fazendo duplo-clique novamente sobre a mesma coluna, altera-se a ordem (ascendente ou descendente) da </w:t>
      </w:r>
      <w:r w:rsidR="00F575F6">
        <w:t>lista</w:t>
      </w:r>
      <w:r>
        <w:t>. A coluna pela qual a lista está ordenada é mostrada com um sinal de “[+]” ou “[-]” após o nome.</w:t>
      </w:r>
    </w:p>
    <w:p w:rsidR="00752D2F" w:rsidRDefault="00752D2F" w:rsidP="00FD5CCF">
      <w:pPr>
        <w:pStyle w:val="Heading2"/>
      </w:pPr>
      <w:bookmarkStart w:id="40" w:name="_Ref490757864"/>
      <w:bookmarkStart w:id="41" w:name="_Toc15397761"/>
      <w:r>
        <w:lastRenderedPageBreak/>
        <w:t>VISUALIZAÇÃO “REGRAS”</w:t>
      </w:r>
      <w:bookmarkEnd w:id="40"/>
      <w:bookmarkEnd w:id="41"/>
    </w:p>
    <w:p w:rsidR="00752D2F" w:rsidRDefault="00980516" w:rsidP="00752D2F">
      <w:r>
        <w:rPr>
          <w:noProof/>
          <w:lang w:val="en-US"/>
        </w:rPr>
        <w:drawing>
          <wp:inline distT="0" distB="0" distL="0" distR="0" wp14:anchorId="39D22D48" wp14:editId="4F1FFA13">
            <wp:extent cx="6677025" cy="5007769"/>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7025" cy="5007769"/>
                    </a:xfrm>
                    <a:prstGeom prst="rect">
                      <a:avLst/>
                    </a:prstGeom>
                    <a:noFill/>
                    <a:ln>
                      <a:noFill/>
                    </a:ln>
                  </pic:spPr>
                </pic:pic>
              </a:graphicData>
            </a:graphic>
          </wp:inline>
        </w:drawing>
      </w:r>
    </w:p>
    <w:p w:rsidR="003D2901" w:rsidRDefault="003D2901" w:rsidP="00752D2F">
      <w:r>
        <w:t xml:space="preserve">Na opção “Regras” são mostradas todas as regras aplicáveis ao fundo, a partir dos respectivos Livros de Regras (Books), o escopo da regra, </w:t>
      </w:r>
      <w:r w:rsidR="00084029">
        <w:t xml:space="preserve">o “delta” de descasamento se houver, </w:t>
      </w:r>
      <w:r>
        <w:t xml:space="preserve">o valor sob a regra, o limite, o semáforo de </w:t>
      </w:r>
      <w:proofErr w:type="spellStart"/>
      <w:r>
        <w:t>compliance</w:t>
      </w:r>
      <w:proofErr w:type="spellEnd"/>
      <w:r>
        <w:t xml:space="preserve"> e a lista de papéis que totaliza a regra.</w:t>
      </w:r>
    </w:p>
    <w:p w:rsidR="00086A02" w:rsidRDefault="00086A02" w:rsidP="00752D2F">
      <w:r>
        <w:t>Duplo-clique sobre uma regra abre a Visualização Rápida da regra com sua descrição, os fundos e livros que a adotam, e as condições da aplicação ao fundo:</w:t>
      </w:r>
    </w:p>
    <w:p w:rsidR="00086A02" w:rsidRDefault="00980516" w:rsidP="00752D2F">
      <w:r>
        <w:rPr>
          <w:noProof/>
          <w:lang w:val="en-US"/>
        </w:rPr>
        <w:lastRenderedPageBreak/>
        <w:drawing>
          <wp:inline distT="0" distB="0" distL="0" distR="0" wp14:anchorId="18C9795B" wp14:editId="0441525B">
            <wp:extent cx="2971800" cy="42926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1800" cy="4292600"/>
                    </a:xfrm>
                    <a:prstGeom prst="rect">
                      <a:avLst/>
                    </a:prstGeom>
                  </pic:spPr>
                </pic:pic>
              </a:graphicData>
            </a:graphic>
          </wp:inline>
        </w:drawing>
      </w:r>
    </w:p>
    <w:p w:rsidR="00B31B2D" w:rsidRPr="00752D2F" w:rsidRDefault="00B31B2D" w:rsidP="00752D2F">
      <w:r>
        <w:t xml:space="preserve">Para maiores detalhes de como interpretar as mensagens da Visualização Rápida de regra, veja </w:t>
      </w:r>
      <w:r>
        <w:fldChar w:fldCharType="begin"/>
      </w:r>
      <w:r>
        <w:instrText xml:space="preserve"> REF _Ref12457285 \r \h </w:instrText>
      </w:r>
      <w:r>
        <w:fldChar w:fldCharType="separate"/>
      </w:r>
      <w:r>
        <w:t>VI-4</w:t>
      </w:r>
      <w:r>
        <w:fldChar w:fldCharType="end"/>
      </w:r>
      <w:r>
        <w:t>.</w:t>
      </w:r>
    </w:p>
    <w:p w:rsidR="00752D2F" w:rsidRDefault="00752D2F" w:rsidP="00FD5CCF">
      <w:pPr>
        <w:pStyle w:val="Heading2"/>
      </w:pPr>
      <w:bookmarkStart w:id="42" w:name="_Ref490757877"/>
      <w:bookmarkStart w:id="43" w:name="_Toc15397762"/>
      <w:r>
        <w:lastRenderedPageBreak/>
        <w:t>VISUALIZAÇÃO “CONCENTRAÇÃO”</w:t>
      </w:r>
      <w:bookmarkEnd w:id="42"/>
      <w:bookmarkEnd w:id="43"/>
    </w:p>
    <w:p w:rsidR="00086A02" w:rsidRDefault="00086A02" w:rsidP="00086A02">
      <w:r>
        <w:rPr>
          <w:noProof/>
          <w:lang w:val="en-US"/>
        </w:rPr>
        <w:drawing>
          <wp:inline distT="0" distB="0" distL="0" distR="0" wp14:anchorId="59012CAC" wp14:editId="1D1BA47E">
            <wp:extent cx="5467350" cy="49815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srcRect/>
                    <a:stretch>
                      <a:fillRect/>
                    </a:stretch>
                  </pic:blipFill>
                  <pic:spPr bwMode="auto">
                    <a:xfrm>
                      <a:off x="0" y="0"/>
                      <a:ext cx="5467350" cy="4981575"/>
                    </a:xfrm>
                    <a:prstGeom prst="rect">
                      <a:avLst/>
                    </a:prstGeom>
                    <a:noFill/>
                    <a:ln w="9525">
                      <a:noFill/>
                      <a:miter lim="800000"/>
                      <a:headEnd/>
                      <a:tailEnd/>
                    </a:ln>
                  </pic:spPr>
                </pic:pic>
              </a:graphicData>
            </a:graphic>
          </wp:inline>
        </w:drawing>
      </w:r>
    </w:p>
    <w:p w:rsidR="00086A02" w:rsidRPr="00086A02" w:rsidRDefault="00086A02" w:rsidP="00086A02">
      <w:r>
        <w:t>Na opção “Concentração” é mostrada a concentração da carteira pela propriedade selecionada.</w:t>
      </w:r>
    </w:p>
    <w:p w:rsidR="00DB5D1A" w:rsidRPr="00086A02" w:rsidRDefault="00DB5D1A" w:rsidP="00FD5CCF">
      <w:pPr>
        <w:pStyle w:val="Heading2"/>
      </w:pPr>
      <w:bookmarkStart w:id="44" w:name="_Ref531864274"/>
      <w:bookmarkStart w:id="45" w:name="_Toc15397763"/>
      <w:r w:rsidRPr="00086A02">
        <w:t>CADASTRO DE FUNDOS</w:t>
      </w:r>
      <w:bookmarkEnd w:id="38"/>
      <w:bookmarkEnd w:id="39"/>
      <w:bookmarkEnd w:id="44"/>
      <w:bookmarkEnd w:id="45"/>
    </w:p>
    <w:p w:rsidR="00F77FA9" w:rsidRDefault="00A91B2C" w:rsidP="00F77FA9">
      <w:r>
        <w:t xml:space="preserve">O usuário cria um novo fundo clicando </w:t>
      </w:r>
      <w:proofErr w:type="spellStart"/>
      <w:r w:rsidR="00B027F4" w:rsidRPr="001419DA">
        <w:rPr>
          <w:u w:val="wave"/>
        </w:rPr>
        <w:t>Popup</w:t>
      </w:r>
      <w:proofErr w:type="spellEnd"/>
      <w:r w:rsidR="00B027F4" w:rsidRPr="001419DA">
        <w:rPr>
          <w:u w:val="wave"/>
        </w:rPr>
        <w:t xml:space="preserve"> </w:t>
      </w:r>
      <w:proofErr w:type="gramStart"/>
      <w:r w:rsidR="00B027F4" w:rsidRPr="001419DA">
        <w:rPr>
          <w:u w:val="wave"/>
        </w:rPr>
        <w:t>Menu</w:t>
      </w:r>
      <w:proofErr w:type="gramEnd"/>
      <w:r w:rsidR="00B027F4" w:rsidRPr="001419DA">
        <w:rPr>
          <w:u w:val="wave"/>
        </w:rPr>
        <w:t xml:space="preserve"> Fundos</w:t>
      </w:r>
      <w:r w:rsidR="00B027F4">
        <w:t xml:space="preserve"> </w:t>
      </w:r>
      <w:r w:rsidR="00B027F4">
        <w:sym w:font="Wingdings" w:char="F0E0"/>
      </w:r>
      <w:r w:rsidR="00B027F4">
        <w:t xml:space="preserve"> Novo.</w:t>
      </w:r>
    </w:p>
    <w:p w:rsidR="00A91B2C" w:rsidRDefault="00A91B2C" w:rsidP="00F77FA9">
      <w:r>
        <w:t xml:space="preserve">O SRC pedirá o </w:t>
      </w:r>
      <w:r>
        <w:rPr>
          <w:u w:val="single"/>
        </w:rPr>
        <w:t>nome</w:t>
      </w:r>
      <w:r>
        <w:t xml:space="preserve"> do fundo novo e permitirá a criação se o nome não for duplicado.</w:t>
      </w:r>
    </w:p>
    <w:p w:rsidR="00A91B2C" w:rsidRDefault="00A91B2C" w:rsidP="00F77FA9">
      <w:r>
        <w:t xml:space="preserve">Após a criação bem-sucedida do fundo, o SRC abrirá </w:t>
      </w:r>
      <w:r w:rsidR="006F22F9">
        <w:t xml:space="preserve">o </w:t>
      </w:r>
      <w:r w:rsidR="006F22F9" w:rsidRPr="006F22F9">
        <w:rPr>
          <w:u w:val="single"/>
        </w:rPr>
        <w:t xml:space="preserve">formulário </w:t>
      </w:r>
      <w:r w:rsidRPr="006F22F9">
        <w:rPr>
          <w:u w:val="single"/>
        </w:rPr>
        <w:t xml:space="preserve">de Edição do </w:t>
      </w:r>
      <w:r w:rsidR="006F22F9" w:rsidRPr="006F22F9">
        <w:rPr>
          <w:u w:val="single"/>
        </w:rPr>
        <w:t>F</w:t>
      </w:r>
      <w:r w:rsidRPr="006F22F9">
        <w:rPr>
          <w:u w:val="single"/>
        </w:rPr>
        <w:t>undo</w:t>
      </w:r>
      <w:r>
        <w:t xml:space="preserve">, </w:t>
      </w:r>
      <w:proofErr w:type="gramStart"/>
      <w:r>
        <w:t>mesma</w:t>
      </w:r>
      <w:proofErr w:type="gramEnd"/>
      <w:r>
        <w:t xml:space="preserve"> tela que se abre quando o usuário pede para Editar um fundo pré-existente.</w:t>
      </w:r>
    </w:p>
    <w:p w:rsidR="00AC18BC" w:rsidRDefault="00AC18BC" w:rsidP="00F77FA9"/>
    <w:p w:rsidR="00A91B2C" w:rsidRDefault="00A91B2C" w:rsidP="00A91B2C">
      <w:pPr>
        <w:ind w:left="274"/>
      </w:pPr>
    </w:p>
    <w:p w:rsidR="001419DA" w:rsidRDefault="00EB086C" w:rsidP="00F153E0">
      <w:r>
        <w:rPr>
          <w:noProof/>
          <w:lang w:val="en-US"/>
        </w:rPr>
        <mc:AlternateContent>
          <mc:Choice Requires="wps">
            <w:drawing>
              <wp:anchor distT="0" distB="0" distL="114300" distR="114300" simplePos="0" relativeHeight="251758592" behindDoc="0" locked="0" layoutInCell="1" allowOverlap="1" wp14:anchorId="48823FBA" wp14:editId="47D3A720">
                <wp:simplePos x="0" y="0"/>
                <wp:positionH relativeFrom="column">
                  <wp:posOffset>3714750</wp:posOffset>
                </wp:positionH>
                <wp:positionV relativeFrom="paragraph">
                  <wp:posOffset>1909445</wp:posOffset>
                </wp:positionV>
                <wp:extent cx="3058795" cy="1666875"/>
                <wp:effectExtent l="19050" t="19050" r="27305" b="28575"/>
                <wp:wrapNone/>
                <wp:docPr id="355"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1666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26" style="position:absolute;margin-left:292.5pt;margin-top:150.35pt;width:240.85pt;height:13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ysfgIAAAEFAAAOAAAAZHJzL2Uyb0RvYy54bWysVMGOmzAQvVfqP1i+Z4EEEoKWrFYhVJW2&#10;7arbfoBjTLBqbGo7Iduq/96xIdmke6mqcgAPM555b/zGt3fHVqAD04YrmePoJsSISaoqLnc5/vql&#10;nKQYGUtkRYSSLMfPzOC71ds3t32XsalqlKiYRpBEmqzvctxY22VBYGjDWmJuVMckOGulW2LB1Lug&#10;0qSH7K0IpmE4D3qlq04ryoyBv8XgxCufv64ZtZ/q2jCLRI4Bm/Vv7d9b9w5WtyTbadI1nI4wyD+g&#10;aAmXUPScqiCWoL3mr1K1nGplVG1vqGoDVdecMs8B2EThH2yeGtIxzwWaY7pzm8z/S0s/Hh414lWO&#10;Z0mCkSQtHNJnaBuRO8HQdOZb1Hcmg8in7lE7kqZ7UPSbQVKtG4hj91qrvmGkAmCRa2lwtcEZBrai&#10;bf9BVZCf7K3y3TrWunUJoQ/o6A/l+Xwo7GgRhZ+zMEkXS8BGwRfN5/N0kfgaJDtt77Sx75hqkVvk&#10;WAN8n54cHox1cEh2CnHVpCq5EP7khUR9jqdpAjk9MyV45bze0LvtWmh0ICCesgzhGQuby7CWW5Cw&#10;4G2OUxczisr1YyMrX8YSLoY1QBHSJQd6AG5cDVL5uQyXm3STxpN4Ot9M4rAoJvflOp7My2iRFLNi&#10;vS6iXw5nFGcNryomHdSTbKP472QxDtAguLNwryiZa+YlPK+ZB9cwfJuB1enr2XkhuLN3A2myraqe&#10;QQdaDXMI9wYsGqV/YNTDDObYfN8TzTAS7yVoaRnFsRtab8TJYgqGvvRsLz1EUkiVY4vRsFzbYdD3&#10;nea7BipF/oylugf91dwr4wXVqFqYM89gvBPcIF/aPurl5lr9BgAA//8DAFBLAwQUAAYACAAAACEA&#10;wbdTuN8AAAAMAQAADwAAAGRycy9kb3ducmV2LnhtbEyPwU7DMBBE70j8g7VI3KhNSkIJcSoUiQtC&#10;CFo+wI2XOCJeR7Gbhr9ne4LbjmY0+6baLn4QM06xD6ThdqVAILXB9tRp+Nw/32xAxGTImiEQavjB&#10;CNv68qIypQ0n+sB5lzrBJRRLo8GlNJZSxtahN3EVRiT2vsLkTWI5ddJO5sTlfpCZUoX0pif+4MyI&#10;jcP2e3f0Gu7wNce2cy8qe5/HOD80/m3faH19tTw9gki4pL8wnPEZHWpmOoQj2SgGDfkm5y1Jw1qp&#10;exDnhCoKvg7sFesMZF3J/yPqXwAAAP//AwBQSwECLQAUAAYACAAAACEAtoM4kv4AAADhAQAAEwAA&#10;AAAAAAAAAAAAAAAAAAAAW0NvbnRlbnRfVHlwZXNdLnhtbFBLAQItABQABgAIAAAAIQA4/SH/1gAA&#10;AJQBAAALAAAAAAAAAAAAAAAAAC8BAABfcmVscy8ucmVsc1BLAQItABQABgAIAAAAIQAzEgysfgIA&#10;AAEFAAAOAAAAAAAAAAAAAAAAAC4CAABkcnMvZTJvRG9jLnhtbFBLAQItABQABgAIAAAAIQDBt1O4&#10;3wAAAAwBAAAPAAAAAAAAAAAAAAAAANgEAABkcnMvZG93bnJldi54bWxQSwUGAAAAAAQABADzAAAA&#10;5AUAAAAA&#10;" filled="f" strokecolor="red" strokeweight="2.25pt"/>
            </w:pict>
          </mc:Fallback>
        </mc:AlternateContent>
      </w:r>
      <w:r>
        <w:rPr>
          <w:noProof/>
          <w:lang w:val="en-US"/>
        </w:rPr>
        <mc:AlternateContent>
          <mc:Choice Requires="wps">
            <w:drawing>
              <wp:anchor distT="0" distB="0" distL="114300" distR="114300" simplePos="0" relativeHeight="251763712" behindDoc="0" locked="0" layoutInCell="1" allowOverlap="1" wp14:anchorId="1DBF4753" wp14:editId="4E2006AE">
                <wp:simplePos x="0" y="0"/>
                <wp:positionH relativeFrom="column">
                  <wp:posOffset>6441440</wp:posOffset>
                </wp:positionH>
                <wp:positionV relativeFrom="paragraph">
                  <wp:posOffset>3642360</wp:posOffset>
                </wp:positionV>
                <wp:extent cx="274955" cy="247650"/>
                <wp:effectExtent l="0" t="0" r="0" b="0"/>
                <wp:wrapNone/>
                <wp:docPr id="351"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1419DA">
                            <w:pPr>
                              <w:ind w:left="0"/>
                            </w:pPr>
                            <w:r>
                              <w:rPr>
                                <w:b/>
                                <w:color w:val="FF0000"/>
                              </w:rPr>
                              <w:t>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5" o:spid="_x0000_s1119" type="#_x0000_t202" style="position:absolute;left:0;text-align:left;margin-left:507.2pt;margin-top:286.8pt;width:21.65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ce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3GIkaAdFOmR7Q26k3sUTWKboaHXKSg+9KBq9iCASrtodX8vy+8aCblsqNiwW6Xk0DBagYeh/elf&#10;fB1xtAVZD59kBYbo1kgHtK9VZ9MHCUGADpV6OlXHOlPCYzQjSRxjVIIoIrNp7Krn0/T4uVfafGCy&#10;Q/aQYQXFd+B0d6+NdYamRxVrS8iCt60jQCtePIDi+AKm4auVWSdcPZ+TIFnNV3PikWi68kiQ595t&#10;sSTetAhncT7Jl8s8/GXthiRteFUxYc0cuRWSP6vdgeUjK07s0rLllYWzLmm1WS9bhXYUuF245VIO&#10;krOa/9INlwSI5VVIYUSCuyjxiul85pGCxF4yC+ZeECZ3yTQgCcmLlyHdc8H+PSQ0ZDiJo3jk0tnp&#10;V7EFbr2NjaYdNzA9Wt5leH5Soqll4EpUrrSG8nY8X6TCun9OBZT7WGjHV0vRkaxmv9675iCTYx+s&#10;ZfUEDFYSGAY0hdEHh0aqnxgNMEYyrH9sqWIYtR8FdEESEmLnjruQeBbBRV1K1pcSKkqAyrDBaDwu&#10;zTirtr3imwYsjX0n5C10Ts0dq22LjV4d+g1GhQvuMNbsLLq8O63z8F38BgAA//8DAFBLAwQUAAYA&#10;CAAAACEA98dpU+AAAAANAQAADwAAAGRycy9kb3ducmV2LnhtbEyPy07DMBBF90j8gzVI7KidkgeE&#10;OBUCsQVRHhK7aTxNIuJxFLtN+HvcFSyv5ujeM9VmsYM40uR7xxqSlQJB3DjTc6vh/e3p6gaED8gG&#10;B8ek4Yc8bOrzswpL42Z+peM2tCKWsC9RQxfCWErpm44s+pUbieNt7yaLIcaplWbCOZbbQa6VyqXF&#10;nuNChyM9dNR8bw9Ww8fz/uszVS/to83G2S1Ksr2VWl9eLPd3IAIt4Q+Gk35Uhzo67dyBjRdDzCpJ&#10;08hqyIrrHMQJUVlRgNhpyJN1DrKu5P8v6l8AAAD//wMAUEsBAi0AFAAGAAgAAAAhALaDOJL+AAAA&#10;4QEAABMAAAAAAAAAAAAAAAAAAAAAAFtDb250ZW50X1R5cGVzXS54bWxQSwECLQAUAAYACAAAACEA&#10;OP0h/9YAAACUAQAACwAAAAAAAAAAAAAAAAAvAQAAX3JlbHMvLnJlbHNQSwECLQAUAAYACAAAACEA&#10;RzbHHr0CAADEBQAADgAAAAAAAAAAAAAAAAAuAgAAZHJzL2Uyb0RvYy54bWxQSwECLQAUAAYACAAA&#10;ACEA98dpU+AAAAANAQAADwAAAAAAAAAAAAAAAAAXBQAAZHJzL2Rvd25yZXYueG1sUEsFBgAAAAAE&#10;AAQA8wAAACQGAAAAAA==&#10;" filled="f" stroked="f">
                <v:textbox>
                  <w:txbxContent>
                    <w:p w:rsidR="001E6EE3" w:rsidRPr="00431641" w:rsidRDefault="001E6EE3" w:rsidP="001419DA">
                      <w:pPr>
                        <w:ind w:left="0"/>
                      </w:pPr>
                      <w:r>
                        <w:rPr>
                          <w:b/>
                          <w:color w:val="FF0000"/>
                        </w:rPr>
                        <w:t>❻</w:t>
                      </w:r>
                    </w:p>
                  </w:txbxContent>
                </v:textbox>
              </v:shape>
            </w:pict>
          </mc:Fallback>
        </mc:AlternateContent>
      </w:r>
      <w:r>
        <w:rPr>
          <w:noProof/>
          <w:lang w:val="en-US"/>
        </w:rPr>
        <mc:AlternateContent>
          <mc:Choice Requires="wps">
            <w:drawing>
              <wp:anchor distT="0" distB="0" distL="114300" distR="114300" simplePos="0" relativeHeight="251762688" behindDoc="0" locked="0" layoutInCell="1" allowOverlap="1" wp14:anchorId="3DAD1EA6" wp14:editId="357D8D30">
                <wp:simplePos x="0" y="0"/>
                <wp:positionH relativeFrom="column">
                  <wp:posOffset>3714750</wp:posOffset>
                </wp:positionH>
                <wp:positionV relativeFrom="paragraph">
                  <wp:posOffset>3642360</wp:posOffset>
                </wp:positionV>
                <wp:extent cx="3058795" cy="443865"/>
                <wp:effectExtent l="19050" t="19050" r="27305" b="13335"/>
                <wp:wrapNone/>
                <wp:docPr id="35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44386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6" style="position:absolute;margin-left:292.5pt;margin-top:286.8pt;width:240.85pt;height:34.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gxfwIAAAAFAAAOAAAAZHJzL2Uyb0RvYy54bWysVMGOmzAQvVfqP1i+Z4EEEoKWrFYhVJW2&#10;7arbfoBjTLBqbGo7IdtV/71jQ9Kke6mqcgCbGc+8N/PGt3fHVqAD04YrmePoJsSISaoqLnc5/vql&#10;nKQYGUtkRYSSLMfPzOC71ds3t32XsalqlKiYRhBEmqzvctxY22VBYGjDWmJuVMckGGulW2Jhq3dB&#10;pUkP0VsRTMNwHvRKV51WlBkDf4vBiFc+fl0zaj/VtWEWiRwDNuvf2r+37h2sbkm206RrOB1hkH9A&#10;0RIuIek5VEEsQXvNX4VqOdXKqNreUNUGqq45ZZ4DsInCP9g8NaRjngsUx3TnMpn/F5Z+PDxqxKsc&#10;z5IZRpK00KTPUDYid4Kh6Sx2Jeo7k4HnU/eoHUnTPSj6zSCp1g34sXutVd8wUgGwyPkHVwfcxsBR&#10;tO0/qArik71VvlrHWrcuINQBHX1Tns9NYUeLKPychUm6WCYYUbDF8SydJz4FyU6nO23sO6Za5BY5&#10;1oDeRyeHB2MdGpKdXFwyqUouhG+8kKjP8TRNFok/YZTglbN6lnq3XQuNDgS0U5YhPGPiK7eWW1Cw&#10;4G2OU+czasqVYyMrn8YSLoY1QBHSBQd2AG5cDUp5WYbLTbpJ40k8nW8mcVgUk/tyHU/mZbRIilmx&#10;XhfRT4czirOGVxWTDupJtVH8d6oY52fQ21m3V5TMNfMSntfMg2sYvszA6vT17LwOXOsHCW1V9Qwy&#10;0GoYQ7g2YNEo/QOjHkYwx+b7nmiGkXgvQUrLKI7dzPpNnCymsNGXlu2lhUgKoXJsMRqWazvM+b7T&#10;fNdApsj3WKp7kF/NvTKcNAdUo2hhzDyD8Upwc3y5916/L67VLwAAAP//AwBQSwMEFAAGAAgAAAAh&#10;APzrHZbgAAAADAEAAA8AAABkcnMvZG93bnJldi54bWxMj81OwzAQhO9IvIO1lbhRuz9xSxqnQpG4&#10;IISg5QHceImjxusodtPw9rgnuM1qRrPfFPvJdWzEIbSeFCzmAhhS7U1LjYKv48vjFliImozuPKGC&#10;HwywL+/vCp0bf6VPHA+xYamEQq4V2Bj7nPNQW3Q6zH2PlLxvPzgd0zk03Az6mspdx5dCSO50S+mD&#10;1T1WFuvz4eIUrPEtw7qxr2L5MfZhfKrc+7FS6mE2Pe+ARZziXxhu+AkdysR08hcygXUKsm2WtsQk&#10;NisJ7JYQUm6AnRTI9SoDXhb8/4jyFwAA//8DAFBLAQItABQABgAIAAAAIQC2gziS/gAAAOEBAAAT&#10;AAAAAAAAAAAAAAAAAAAAAABbQ29udGVudF9UeXBlc10ueG1sUEsBAi0AFAAGAAgAAAAhADj9If/W&#10;AAAAlAEAAAsAAAAAAAAAAAAAAAAALwEAAF9yZWxzLy5yZWxzUEsBAi0AFAAGAAgAAAAhADcR6DF/&#10;AgAAAAUAAA4AAAAAAAAAAAAAAAAALgIAAGRycy9lMm9Eb2MueG1sUEsBAi0AFAAGAAgAAAAhAPzr&#10;HZbgAAAADAEAAA8AAAAAAAAAAAAAAAAA2QQAAGRycy9kb3ducmV2LnhtbFBLBQYAAAAABAAEAPMA&#10;AADmBQAAAAA=&#10;" filled="f" strokecolor="red" strokeweight="2.25pt"/>
            </w:pict>
          </mc:Fallback>
        </mc:AlternateContent>
      </w:r>
      <w:r>
        <w:rPr>
          <w:noProof/>
          <w:lang w:val="en-US"/>
        </w:rPr>
        <mc:AlternateContent>
          <mc:Choice Requires="wps">
            <w:drawing>
              <wp:anchor distT="0" distB="0" distL="114300" distR="114300" simplePos="0" relativeHeight="251761664" behindDoc="0" locked="0" layoutInCell="1" allowOverlap="1" wp14:anchorId="2C9E3DD6" wp14:editId="4DB6F496">
                <wp:simplePos x="0" y="0"/>
                <wp:positionH relativeFrom="column">
                  <wp:posOffset>6441440</wp:posOffset>
                </wp:positionH>
                <wp:positionV relativeFrom="paragraph">
                  <wp:posOffset>1994535</wp:posOffset>
                </wp:positionV>
                <wp:extent cx="274955" cy="247650"/>
                <wp:effectExtent l="0" t="0" r="0" b="0"/>
                <wp:wrapNone/>
                <wp:docPr id="350"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1419DA">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120" type="#_x0000_t202" style="position:absolute;left:0;text-align:left;margin-left:507.2pt;margin-top:157.05pt;width:21.65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Xkuw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xmexFAfQTto0iPbG3Qn9yiaTGyFhl6n4PjQg6vZgwE67bLV/b0sv2ok5LKhYsNulZJDw2gFDEN7&#10;0z+7OuJoC7IePsgKAtGtkQ5oX6vOlg8KggAdmDydumPJlHAYzUgSxxiVYIrIbAp8bQSaHi/3Spt3&#10;THbILjKsoPkOnO7utRldjy42lpAFb1s4p2krLg4AczyB0HDV2iwJ188fSZCs5qs58Ug0XXkkyHPv&#10;tlgSb1qEszif5MtlHv60cUOSNryqmLBhjtoKyZ/17qDyURUndWnZ8srCWUpabdbLVqEdBW0X7jsU&#10;5MzNv6Th6gW5vEgpjEhwFyVeMZ3PPFKQ2EtmwdwLwuQumQYkIXlxmdI9F+zfU0JDhpM4ikct/Ta3&#10;wH2vc6Npxw1Mj5Z3GZ6fnGhqFbgSlWutobwd12elsPSfSwHtPjba6dVKdBSr2a/37nEQYsNbMa9l&#10;9QQKVhIUBjKF0QeLRqrvGA0wRjKsv22pYhi17wW8giQkxM4dtyHxLIKNOreszy1UlACVYYPRuFya&#10;cVZte8U3DUQa352Qt/Byau5U/czq8N5gVLjkDmPNzqLzvfN6Hr6LXwAAAP//AwBQSwMEFAAGAAgA&#10;AAAhAKZFTUnfAAAADQEAAA8AAABkcnMvZG93bnJldi54bWxMj01PwzAMhu9I/IfISNxYEtYyKE0n&#10;BOIK2viQuGWN11Y0TtVka/n3eCc4vvaj14/L9ex7ccQxdoEM6IUCgVQH11Fj4P3t+eoWREyWnO0D&#10;oYEfjLCuzs9KW7gw0QaP29QILqFYWANtSkMhZaxb9DYuwoDEu30YvU0cx0a60U5c7nt5rdSN9LYj&#10;vtDaAR9brL+3B2/g42X/9Zmp1+bJ58MUZiXJ30ljLi/mh3sQCef0B8NJn9WhYqddOJCLouesdJYx&#10;a2CpMw3ihKh8tQKx41G+1CCrUv7/ovoFAAD//wMAUEsBAi0AFAAGAAgAAAAhALaDOJL+AAAA4QEA&#10;ABMAAAAAAAAAAAAAAAAAAAAAAFtDb250ZW50X1R5cGVzXS54bWxQSwECLQAUAAYACAAAACEAOP0h&#10;/9YAAACUAQAACwAAAAAAAAAAAAAAAAAvAQAAX3JlbHMvLnJlbHNQSwECLQAUAAYACAAAACEA7Ucl&#10;5LsCAADEBQAADgAAAAAAAAAAAAAAAAAuAgAAZHJzL2Uyb0RvYy54bWxQSwECLQAUAAYACAAAACEA&#10;pkVNSd8AAAANAQAADwAAAAAAAAAAAAAAAAAVBQAAZHJzL2Rvd25yZXYueG1sUEsFBgAAAAAEAAQA&#10;8wAAACEGAAAAAA==&#10;" filled="f" stroked="f">
                <v:textbox>
                  <w:txbxContent>
                    <w:p w:rsidR="001E6EE3" w:rsidRPr="00431641" w:rsidRDefault="001E6EE3" w:rsidP="001419DA">
                      <w:pPr>
                        <w:ind w:left="0"/>
                      </w:pPr>
                      <w:r>
                        <w:rPr>
                          <w:b/>
                          <w:color w:val="FF0000"/>
                        </w:rPr>
                        <w:t>❺</w:t>
                      </w:r>
                    </w:p>
                  </w:txbxContent>
                </v:textbox>
              </v:shape>
            </w:pict>
          </mc:Fallback>
        </mc:AlternateContent>
      </w:r>
      <w:r>
        <w:rPr>
          <w:noProof/>
          <w:lang w:val="en-US"/>
        </w:rPr>
        <mc:AlternateContent>
          <mc:Choice Requires="wps">
            <w:drawing>
              <wp:anchor distT="0" distB="0" distL="114300" distR="114300" simplePos="0" relativeHeight="251757568" behindDoc="0" locked="0" layoutInCell="1" allowOverlap="1" wp14:anchorId="7ED20105" wp14:editId="597E178C">
                <wp:simplePos x="0" y="0"/>
                <wp:positionH relativeFrom="column">
                  <wp:posOffset>3714750</wp:posOffset>
                </wp:positionH>
                <wp:positionV relativeFrom="paragraph">
                  <wp:posOffset>214630</wp:posOffset>
                </wp:positionV>
                <wp:extent cx="3058795" cy="1628775"/>
                <wp:effectExtent l="19050" t="19050" r="27305" b="28575"/>
                <wp:wrapNone/>
                <wp:docPr id="354"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1628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26" style="position:absolute;margin-left:292.5pt;margin-top:16.9pt;width:240.85pt;height:12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wfwIAAAEFAAAOAAAAZHJzL2Uyb0RvYy54bWysVNuOmzAQfa/Uf7D8nuWykBC0ZLUKoarU&#10;y6rbfoCDTbBqbGo7Iduq/96xIWnSfamq8gAeZnxmzviM7+6PnUAHpg1XssDRTYgRk7WiXO4K/OVz&#10;NcswMpZISoSSrMDPzOD71etXd0Ofs1i1SlCmEYBIkw99gVtr+zwITN2yjpgb1TMJzkbpjlgw9S6g&#10;mgyA3okgDsN5MChNe61qZgz8LUcnXnn8pmG1/dg0hlkkCgy1Wf/W/r1172B1R/KdJn3L66kM8g9V&#10;dIRLSHqGKoklaK/5C6iO11oZ1dibWnWBahpeM88B2EThH2yeWtIzzwWaY/pzm8z/g60/HB414rTA&#10;t2mCkSQdHNInaBuRO8FQHC9di4be5BD51D9qR9L071T91SCp1i3EsQet1dAyQqGwyMUHVxucYWAr&#10;2g7vFQV8srfKd+vY6M4BQh/Q0R/K8/lQ2NGiGn7ehmm2WKYY1eCL5nG2WKQ+B8lP23tt7BumOuQW&#10;BdZQvocnh3fGunJIfgpx2aSquBD+5IVEQ4HjLAVMz0wJTp3XG3q3XQuNDgTEU1UhPFNicxnWcQsS&#10;FrwrcOZiJlG5fmwk9Wks4WJcQylCOnCgB8VNq1EqP5bhcpNtsmSWxPPNLAnLcvZQrZPZvIoWaXlb&#10;rtdl9NPVGSV5yyll0pV6km2U/J0spgEaBXcW7hUlc828gucl8+C6DN9mYHX6enZeCO7sRw1tFX0G&#10;HWg1ziHcG7Bolf6O0QAzWGDzbU80w0i8laClZZQkbmi9kaSLGAx96dleeoisAarAFqNxubbjoO97&#10;zXctZIr8GUv1APpruFeG0+ZY1aRamDPPYLoT3CBf2j7q9821+gUAAP//AwBQSwMEFAAGAAgAAAAh&#10;AC5Nj7zfAAAACwEAAA8AAABkcnMvZG93bnJldi54bWxMj0FOwzAQRfdI3MEaJHbUJiGhDZlUKBIb&#10;hFBpOYCbDHFEPI5iNw23x13BcjRf/79Xbhc7iJkm3ztGuF8pEMSNa3vuED4PL3drED5obvXgmBB+&#10;yMO2ur4qddG6M3/QvA+diCXsC41gQhgLKX1jyGq/ciNx/H25yeoQz6mT7aTPsdwOMlEql1b3HBeM&#10;Hqk21HzvTxbhgd4yajrzqpLdPPp5U9v3Q414e7M8P4EItIS/MFzwIzpUkenoTtx6MSBk6yy6BIQ0&#10;jQqXgMrzRxBHhGSjUpBVKf87VL8AAAD//wMAUEsBAi0AFAAGAAgAAAAhALaDOJL+AAAA4QEAABMA&#10;AAAAAAAAAAAAAAAAAAAAAFtDb250ZW50X1R5cGVzXS54bWxQSwECLQAUAAYACAAAACEAOP0h/9YA&#10;AACUAQAACwAAAAAAAAAAAAAAAAAvAQAAX3JlbHMvLnJlbHNQSwECLQAUAAYACAAAACEAPzjA8H8C&#10;AAABBQAADgAAAAAAAAAAAAAAAAAuAgAAZHJzL2Uyb0RvYy54bWxQSwECLQAUAAYACAAAACEALk2P&#10;vN8AAAALAQAADwAAAAAAAAAAAAAAAADZBAAAZHJzL2Rvd25yZXYueG1sUEsFBgAAAAAEAAQA8wAA&#10;AOUFAAAAAA==&#10;" filled="f" strokecolor="red" strokeweight="2.25pt"/>
            </w:pict>
          </mc:Fallback>
        </mc:AlternateContent>
      </w:r>
      <w:r w:rsidR="00F5650D">
        <w:rPr>
          <w:noProof/>
          <w:lang w:val="en-US"/>
        </w:rPr>
        <mc:AlternateContent>
          <mc:Choice Requires="wps">
            <w:drawing>
              <wp:anchor distT="0" distB="0" distL="114300" distR="114300" simplePos="0" relativeHeight="251764736" behindDoc="0" locked="0" layoutInCell="1" allowOverlap="1" wp14:anchorId="555A4414" wp14:editId="02F29487">
                <wp:simplePos x="0" y="0"/>
                <wp:positionH relativeFrom="column">
                  <wp:posOffset>6441440</wp:posOffset>
                </wp:positionH>
                <wp:positionV relativeFrom="paragraph">
                  <wp:posOffset>299085</wp:posOffset>
                </wp:positionV>
                <wp:extent cx="332105" cy="247650"/>
                <wp:effectExtent l="2540" t="3810" r="0" b="0"/>
                <wp:wrapNone/>
                <wp:docPr id="352"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1419DA">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6" o:spid="_x0000_s1121" type="#_x0000_t202" style="position:absolute;left:0;text-align:left;margin-left:507.2pt;margin-top:23.55pt;width:26.1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tQ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3GEkaAdFOmR7Q26k3sUTaY2Q0OvU1B86EHV7EEAlXbR6v5elt81EnLZULFht0rJoWG0Ag9D+9O/&#10;+DriaAuyHj7JCgzRrZEOaF+rzqYPEoIAHSr1dKqOdaaEx8kkCoMYoxJEEZlNY1c9n6bHz73S5gOT&#10;HbKHDCsovgOnu3ttrDM0PapYW0IWvG0dAVrx4gEUxxcwDV+tzDrh6vmcBMlqvpoTj0TTlUeCPPdu&#10;iyXxpkU4i/NJvlzm4S9rNyRpw6uKCWvmyK2Q/FntDiwfWXFil5YtryycdUmrzXrZKrSjwO3CLZdy&#10;kJzV/JduuCRALK9CCiMS3EWJV0znM48UJPaSWTD3gjC5S6YBSUhevAzpngv27yGhIcNJHMUjl85O&#10;v4otcOttbDTtuIHp0fIuw/OTEk0tA1eicqU1lLfj+SIV1v1zKqDcx0I7vlqKjmQ1+/XeNQeJj32w&#10;ltUTMFhJYBjQFEYfHBqpfmI0wBjJsP6xpYph1H4U0AVJSIidO+5C4lkEF3UpWV9KqCgBKsMGo/G4&#10;NOOs2vaKbxqwNPadkLfQOTV3rLYtNnp16DcYFS64w1izs+jy7rTOw3fxGwAA//8DAFBLAwQUAAYA&#10;CAAAACEAjMzfLN4AAAALAQAADwAAAGRycy9kb3ducmV2LnhtbEyPwU7DMBBE70j9B2uRuFE7KKQl&#10;ZFNVIK4gSlupNzfeJhHxOordJvw97gmOo32aeVusJtuJCw2+dYyQzBUI4sqZlmuE7dfb/RKED5qN&#10;7hwTwg95WJWzm0Lnxo38SZdNqEUsYZ9rhCaEPpfSVw1Z7eeuJ463kxusDjEOtTSDHmO57eSDUpm0&#10;uuW40OieXhqqvjdni7B7Px32qfqoX+1jP7pJSbZPEvHudlo/gwg0hT8YrvpRHcrodHRnNl50Mask&#10;TSOLkC4SEFdCZdkCxBFhmSUgy0L+/6H8BQAA//8DAFBLAQItABQABgAIAAAAIQC2gziS/gAAAOEB&#10;AAATAAAAAAAAAAAAAAAAAAAAAABbQ29udGVudF9UeXBlc10ueG1sUEsBAi0AFAAGAAgAAAAhADj9&#10;If/WAAAAlAEAAAsAAAAAAAAAAAAAAAAALwEAAF9yZWxzLy5yZWxzUEsBAi0AFAAGAAgAAAAhAMYQ&#10;O1C9AgAAxAUAAA4AAAAAAAAAAAAAAAAALgIAAGRycy9lMm9Eb2MueG1sUEsBAi0AFAAGAAgAAAAh&#10;AIzM3yzeAAAACwEAAA8AAAAAAAAAAAAAAAAAFwUAAGRycy9kb3ducmV2LnhtbFBLBQYAAAAABAAE&#10;APMAAAAiBgAAAAA=&#10;" filled="f" stroked="f">
                <v:textbox>
                  <w:txbxContent>
                    <w:p w:rsidR="001E6EE3" w:rsidRPr="00431641" w:rsidRDefault="001E6EE3" w:rsidP="001419DA">
                      <w:pPr>
                        <w:ind w:left="0"/>
                      </w:pPr>
                      <w:r>
                        <w:rPr>
                          <w:b/>
                          <w:color w:val="FF0000"/>
                        </w:rPr>
                        <w:t>❹</w:t>
                      </w:r>
                    </w:p>
                  </w:txbxContent>
                </v:textbox>
              </v:shape>
            </w:pict>
          </mc:Fallback>
        </mc:AlternateContent>
      </w:r>
      <w:r w:rsidR="00F5650D">
        <w:rPr>
          <w:noProof/>
          <w:lang w:val="en-US"/>
        </w:rPr>
        <mc:AlternateContent>
          <mc:Choice Requires="wps">
            <w:drawing>
              <wp:anchor distT="0" distB="0" distL="114300" distR="114300" simplePos="0" relativeHeight="251756544" behindDoc="0" locked="0" layoutInCell="1" allowOverlap="1" wp14:anchorId="2F38A9AE" wp14:editId="2BD23941">
                <wp:simplePos x="0" y="0"/>
                <wp:positionH relativeFrom="column">
                  <wp:posOffset>526415</wp:posOffset>
                </wp:positionH>
                <wp:positionV relativeFrom="paragraph">
                  <wp:posOffset>3499485</wp:posOffset>
                </wp:positionV>
                <wp:extent cx="3035935" cy="933450"/>
                <wp:effectExtent l="21590" t="22860" r="19050" b="15240"/>
                <wp:wrapNone/>
                <wp:docPr id="349"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9334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026" style="position:absolute;margin-left:41.45pt;margin-top:275.55pt;width:239.05pt;height:7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lsfwIAAAAFAAAOAAAAZHJzL2Uyb0RvYy54bWysVNuO2yAQfa/Uf0C8J75nE2ud1SqOq0rb&#10;dtVtP4BgHKNicIHE2a767x1wkibdl6qqHzAww3DOzBlu7w6dQHumDVeywNE0xIhJqmoutwX++qWa&#10;zDEylsiaCCVZgZ+ZwXfLt29uhz5nsWqVqJlGEESafOgL3Frb50FgaMs6YqaqZxKMjdIdsbDU26DW&#10;ZIDonQjiMJwFg9J1rxVlxsBuORrx0sdvGkbtp6YxzCJRYMBm/aj9uHFjsLwl+VaTvuX0CIP8A4qO&#10;cAmXnkOVxBK00/xVqI5TrYxq7JSqLlBNwynzHIBNFP7B5qklPfNcIDmmP6fJ/L+w9OP+USNeFzhJ&#10;FxhJ0kGRPkPaiNwKhuJ47lI09CYHz6f+UTuSpn9Q9JtBUq1a8GP3WquhZaQGYJHzD64OuIWBo2gz&#10;fFA1xCc7q3y2Do3uXEDIAzr4ojyfi8IOFlHYTMIkWyQZRhRsiyRJM1+1gOSn07029h1THXKTAmtA&#10;76OT/YOxDg3JTy7uMqkqLoQvvJBoKHA8z24yf8IowWtn9Sz1drMSGu0JaKeqQvg8N+B/6dZxCwoW&#10;vCvw3PkcNeXSsZa1v8YSLsY5QBHSBQd2AO44G5XysggX6/l6nk7SeLaepGFZTu6rVTqZVdFNVibl&#10;alVGPx3OKM1bXtdMOqgn1Ubp36ni2D+j3s66vaJkrplX8L1mHlzD8GkGVqe/Z+d14Eo/Smij6meQ&#10;gVZjG8KzAZNW6R8YDdCCBTbfd0QzjMR7CVJaRGnqetYv0uwmhoW+tGwuLURSCFVgi9E4Xdmxz3e9&#10;5tsWbop8jaW6B/k13CvDSXNEdRQttJlncHwSXB9frr3X74dr+QsAAP//AwBQSwMEFAAGAAgAAAAh&#10;AFQjuHrdAAAACgEAAA8AAABkcnMvZG93bnJldi54bWxMj9FOhDAQRd9N/IdmTHxzC0QIIMPGkPhi&#10;jNFdP6BLR0qkLaFdFv/e8UkfJ3Ny77nNfrOTWGkJo3cI6S4BQa73enQDwsfx6a4EEaJyWk3eEcI3&#10;Bdi311eNqrW/uHdaD3EQHOJCrRBMjHMtZegNWRV2fibHv0+/WBX5XAapF3XhcDvJLEkKadXouMGo&#10;mTpD/dfhbBHu6SWnfjDPSfa2zmGtOvt67BBvb7bHBxCRtvgHw68+q0PLTid/djqICaHMKiYR8jxN&#10;QTCQFymPOyEUVZmCbBv5f0L7AwAA//8DAFBLAQItABQABgAIAAAAIQC2gziS/gAAAOEBAAATAAAA&#10;AAAAAAAAAAAAAAAAAABbQ29udGVudF9UeXBlc10ueG1sUEsBAi0AFAAGAAgAAAAhADj9If/WAAAA&#10;lAEAAAsAAAAAAAAAAAAAAAAALwEAAF9yZWxzLy5yZWxzUEsBAi0AFAAGAAgAAAAhAL1FGWx/AgAA&#10;AAUAAA4AAAAAAAAAAAAAAAAALgIAAGRycy9lMm9Eb2MueG1sUEsBAi0AFAAGAAgAAAAhAFQjuHrd&#10;AAAACgEAAA8AAAAAAAAAAAAAAAAA2QQAAGRycy9kb3ducmV2LnhtbFBLBQYAAAAABAAEAPMAAADj&#10;BQAAAAA=&#10;" filled="f" strokecolor="red" strokeweight="2.25pt"/>
            </w:pict>
          </mc:Fallback>
        </mc:AlternateContent>
      </w:r>
      <w:r w:rsidR="00F5650D">
        <w:rPr>
          <w:noProof/>
          <w:lang w:val="en-US"/>
        </w:rPr>
        <mc:AlternateContent>
          <mc:Choice Requires="wps">
            <w:drawing>
              <wp:anchor distT="0" distB="0" distL="114300" distR="114300" simplePos="0" relativeHeight="251755520" behindDoc="0" locked="0" layoutInCell="1" allowOverlap="1" wp14:anchorId="3AEB3034" wp14:editId="6BA52091">
                <wp:simplePos x="0" y="0"/>
                <wp:positionH relativeFrom="column">
                  <wp:posOffset>526415</wp:posOffset>
                </wp:positionH>
                <wp:positionV relativeFrom="paragraph">
                  <wp:posOffset>2327910</wp:posOffset>
                </wp:positionV>
                <wp:extent cx="3035935" cy="1171575"/>
                <wp:effectExtent l="21590" t="22860" r="19050" b="15240"/>
                <wp:wrapNone/>
                <wp:docPr id="348"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11715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026" style="position:absolute;margin-left:41.45pt;margin-top:183.3pt;width:239.05pt;height:9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5QfgIAAAEFAAAOAAAAZHJzL2Uyb0RvYy54bWysVNuO0zAQfUfiHyy/d3Npum2jTVerpkFI&#10;XFYsfIBrO42FYwfbbbog/p2xk5aWfUGIPCSeeHxmzswZ390fW4kO3FihVYGTmxgjrqhmQu0K/OVz&#10;NVlgZB1RjEiteIGfucX3q9ev7vou56lutGTcIABRNu+7AjfOdXkUWdrwltgb3XEFm7U2LXFgml3E&#10;DOkBvZVRGse3Ua8N64ym3Fr4Ww6beBXw65pT97GuLXdIFhhyc+Ftwnvr39HqjuQ7Q7pG0DEN8g9Z&#10;tEQoCHqGKokjaG/EC6hWUKOtrt0N1W2k61pQHjgAmyT+g81TQzoeuEBxbHcuk/1/sPTD4dEgwQo8&#10;zaBVirTQpE9QNqJ2kqM0nfsS9Z3NwfOpezSepO3eafrVIqXXDfjxB2N033DCILHE+0dXB7xh4Sja&#10;9u81A3yydzpU61ib1gNCHdAxNOX53BR+dIjCz2k8nS2nM4wo7CXJPJnNZyEGyU/HO2PdG65b5BcF&#10;NpB+gCeHd9b5dEh+cvHRlK6ElKHzUqG+wOnCYwZmWgrmd4Nhdtu1NOhAQDxVFcMzBraXbq1wIGEp&#10;2gIvvM8oKl+PjWIhjCNCDmtIRSoPDvQguXE1SOXHMl5uFptFNsnS280ki8ty8lCts8ltlcxn5bRc&#10;r8vkp88zyfJGMMaVT/Uk2yT7O1mMAzQI7izcK0r2mnkFz0vm0XUaoczA6vQN7IIQfO8HDW01ewYd&#10;GD3MIdwbsGi0+Y5RDzNYYPttTwzHSL5VoKVlkmV+aIORzeYpGOZyZ3u5QxQFqAI7jIbl2g2Dvu+M&#10;2DUQKQk9VvoB9FeLoAyvzSGrUbUwZ4HBeCf4Qb60g9fvm2v1CwAA//8DAFBLAwQUAAYACAAAACEA&#10;NYf/KN4AAAAKAQAADwAAAGRycy9kb3ducmV2LnhtbEyPwU7DMAyG70i8Q2QkbixtodHWNZ1QJS4I&#10;IbbxAFlj2mqNUzVZV94ec4KbLX/6/f3lbnGDmHEKvScN6SoBgdR421Or4fP48rAGEaIhawZPqOEb&#10;A+yq25vSFNZfaY/zIbaCQygURkMX41hIGZoOnQkrPyLx7ctPzkRep1bayVw53A0ySxIlnemJP3Rm&#10;xLrD5ny4OA1P+JZj03avSfYxj2He1O79WGt9f7c8b0FEXOIfDL/6rA4VO538hWwQg4Z1tmFSw6NS&#10;CgQDuUq53ImHPE1BVqX8X6H6AQAA//8DAFBLAQItABQABgAIAAAAIQC2gziS/gAAAOEBAAATAAAA&#10;AAAAAAAAAAAAAAAAAABbQ29udGVudF9UeXBlc10ueG1sUEsBAi0AFAAGAAgAAAAhADj9If/WAAAA&#10;lAEAAAsAAAAAAAAAAAAAAAAALwEAAF9yZWxzLy5yZWxzUEsBAi0AFAAGAAgAAAAhAKp3jlB+AgAA&#10;AQUAAA4AAAAAAAAAAAAAAAAALgIAAGRycy9lMm9Eb2MueG1sUEsBAi0AFAAGAAgAAAAhADWH/yje&#10;AAAACgEAAA8AAAAAAAAAAAAAAAAA2AQAAGRycy9kb3ducmV2LnhtbFBLBQYAAAAABAAEAPMAAADj&#10;BQAAAAA=&#10;" filled="f" strokecolor="red" strokeweight="2.25pt"/>
            </w:pict>
          </mc:Fallback>
        </mc:AlternateContent>
      </w:r>
      <w:r w:rsidR="00F5650D">
        <w:rPr>
          <w:noProof/>
          <w:lang w:val="en-US"/>
        </w:rPr>
        <mc:AlternateContent>
          <mc:Choice Requires="wps">
            <w:drawing>
              <wp:anchor distT="0" distB="0" distL="114300" distR="114300" simplePos="0" relativeHeight="251753472" behindDoc="0" locked="0" layoutInCell="1" allowOverlap="1" wp14:anchorId="38DF472C" wp14:editId="68BA3D6C">
                <wp:simplePos x="0" y="0"/>
                <wp:positionH relativeFrom="column">
                  <wp:posOffset>526415</wp:posOffset>
                </wp:positionH>
                <wp:positionV relativeFrom="paragraph">
                  <wp:posOffset>222885</wp:posOffset>
                </wp:positionV>
                <wp:extent cx="3035935" cy="2028825"/>
                <wp:effectExtent l="21590" t="22860" r="19050" b="15240"/>
                <wp:wrapNone/>
                <wp:docPr id="34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20288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26" style="position:absolute;margin-left:41.45pt;margin-top:17.55pt;width:239.05pt;height:159.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ldgAIAAAEFAAAOAAAAZHJzL2Uyb0RvYy54bWysVF1v2yAUfZ+0/4B4T/0Ru3GsOFUVx9Ok&#10;bqvW7QcQg2M0DB6QOF21/74LTrJkfZmm+cEGczmcc++5LO4OnUB7pg1XssDRTYgRk7WiXG4L/PVL&#10;NckwMpZISoSSrMDPzOC75ds3i6HPWaxaJSjTCECkyYe+wK21fR4Epm5ZR8yN6pmExUbpjliY6m1A&#10;NRkAvRNBHIa3waA07bWqmTHwtxwX8dLjNw2r7aemMcwiUWDgZv1b+/fGvYPlguRbTfqW10ca5B9Y&#10;dIRLOPQMVRJL0E7zV1Adr7UyqrE3teoC1TS8Zl4DqInCP9Q8taRnXgskx/TnNJn/B1t/3D9qxGmB&#10;p8kMI0k6KNJnSBuRW8FQHKcuRUNvcoh86h+1E2n6B1V/M0iqVQtx7F5rNbSMUCAWufjgaoObGNiK&#10;NsMHRQGf7Kzy2To0unOAkAd08EV5PheFHSyq4ec0nKbzaYpRDWtxGGfZyCkg+Wl7r419x1SH3KDA&#10;Guh7eLJ/MNbRIfkpxJ0mVcWF8JUXEg2AmqWz1O8wSnDqVr1Mvd2shEZ7AuapqhAeLw4ScBnWcQsW&#10;FrwrcOZijqZy+VhL6o+xhItxDFSEdOAgD8gdR6NVXubhfJ2ts2SSxLfrSRKW5eS+WiWT2yqapeW0&#10;XK3K6KfjGSV5yyll0lE92TZK/s4WxwYaDXc27pUkc628gue18uCahk8zqDp9vTpvBFf70UMbRZ/B&#10;B1qNfQj3BgxapX9gNEAPFth83xHNMBLvJXhpHiWJa1o/SdJZDBN9ubK5XCGyBqgCW4zG4cqOjb7r&#10;Nd+2cFLkayzVPfiv4d4Zzpsjq6Nroc+8guOd4Br5cu6jft9cy18AAAD//wMAUEsDBBQABgAIAAAA&#10;IQAHlpoP3QAAAAkBAAAPAAAAZHJzL2Rvd25yZXYueG1sTI/BTsMwEETvSPyDtUjcqJPQRG2IU6FI&#10;XBBCtOUD3HiJI+J1FLtp+Hu2JzjuzGj2TbVb3CBmnELvSUG6SkAgtd701Cn4PL48bECEqMnowRMq&#10;+MEAu/r2ptKl8Rfa43yIneASCqVWYGMcSylDa9HpsPIjEntffnI68jl10kz6wuVukFmSFNLpnviD&#10;1SM2Ftvvw9kpWONbjm1nX5PsYx7DvG3c+7FR6v5ueX4CEXGJf2G44jM61Mx08mcyQQwKNtmWkwoe&#10;8xQE+3mR8rbTVVgXIOtK/l9Q/wIAAP//AwBQSwECLQAUAAYACAAAACEAtoM4kv4AAADhAQAAEwAA&#10;AAAAAAAAAAAAAAAAAAAAW0NvbnRlbnRfVHlwZXNdLnhtbFBLAQItABQABgAIAAAAIQA4/SH/1gAA&#10;AJQBAAALAAAAAAAAAAAAAAAAAC8BAABfcmVscy8ucmVsc1BLAQItABQABgAIAAAAIQBL0CldgAIA&#10;AAEFAAAOAAAAAAAAAAAAAAAAAC4CAABkcnMvZTJvRG9jLnhtbFBLAQItABQABgAIAAAAIQAHlpoP&#10;3QAAAAkBAAAPAAAAAAAAAAAAAAAAANoEAABkcnMvZG93bnJldi54bWxQSwUGAAAAAAQABADzAAAA&#10;5AUAAAAA&#10;" filled="f" strokecolor="red" strokeweight="2.25pt"/>
            </w:pict>
          </mc:Fallback>
        </mc:AlternateContent>
      </w:r>
      <w:r w:rsidR="00F5650D">
        <w:rPr>
          <w:noProof/>
          <w:lang w:val="en-US"/>
        </w:rPr>
        <mc:AlternateContent>
          <mc:Choice Requires="wps">
            <w:drawing>
              <wp:anchor distT="0" distB="0" distL="114300" distR="114300" simplePos="0" relativeHeight="251760640" behindDoc="0" locked="0" layoutInCell="1" allowOverlap="1" wp14:anchorId="4BD33B4A" wp14:editId="019664AC">
                <wp:simplePos x="0" y="0"/>
                <wp:positionH relativeFrom="column">
                  <wp:posOffset>3162300</wp:posOffset>
                </wp:positionH>
                <wp:positionV relativeFrom="paragraph">
                  <wp:posOffset>3642360</wp:posOffset>
                </wp:positionV>
                <wp:extent cx="323850" cy="247650"/>
                <wp:effectExtent l="0" t="3810" r="0" b="0"/>
                <wp:wrapNone/>
                <wp:docPr id="346"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1419DA">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122" type="#_x0000_t202" style="position:absolute;left:0;text-align:left;margin-left:249pt;margin-top:286.8pt;width:25.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WI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JMZI0A6a9Mj2Bt3JPYomka3Q0OsUHB96cDV7MECnHVvd38vyq0ZCLhsqNuxWKTk0jFaQYWhv&#10;+mdXRxxtQdbDB1lBILo10gHta9XZ8kFBEKBDp55O3bHJlHA4iSbzKVhKMEVkFsPaRqDp8XKvtHnH&#10;ZIfsIsMKmu/A6e5em9H16GJjCVnwtoVzmrbi4gAwxxMIDVetzSbh+vkjCZLVfDUnHonilUeCPPdu&#10;iyXx4iKcTfNJvlzm4U8bNyRpw6uKCRvmqK2Q/FnvDiofVXFSl5YtryycTUmrzXrZKrSjoO3CfYeC&#10;nLn5l2m4egGXF5TCiAR3UeIV8XzmkYJMvWQWzL0gTO6SOCAJyYtLSvdcsH+nhIYMJ9NoOmrpt9wC&#10;973mRtOOG5geLe8yPD850dQqcCUq11pDeTuuz0ph038uBbT72GinVyvRUaxmv967xwFvA9CsmNey&#10;egIFKwkKAzHC6INFI9V3jAYYIxnW37ZUMYza9wJeQRISYueO25DpLIKNOreszy1UlACVYYPRuFya&#10;cVZte8U3DUQa352Qt/Byau5U/ZzV4b3BqHDkDmPNzqLzvfN6Hr6LXwAAAP//AwBQSwMEFAAGAAgA&#10;AAAhAImW/1zgAAAACwEAAA8AAABkcnMvZG93bnJldi54bWxMj8FOwzAQRO9I/IO1SNyo3ZKkTYhT&#10;IRBXEIUicXPjbRIRr6PYbcLfs5zgODuj2Tfldna9OOMYOk8algsFAqn2tqNGw/vb080GRIiGrOk9&#10;oYZvDLCtLi9KU1g/0Sued7ERXEKhMBraGIdCylC36ExY+AGJvaMfnYksx0ba0Uxc7nq5UiqTznTE&#10;H1oz4EOL9dfu5DTsn4+fH4l6aR5dOkx+VpJcLrW+vprv70BEnONfGH7xGR0qZjr4E9kgeg1JvuEt&#10;UUO6vs1AcCJNcr4cNGTLVQayKuX/DdUPAAAA//8DAFBLAQItABQABgAIAAAAIQC2gziS/gAAAOEB&#10;AAATAAAAAAAAAAAAAAAAAAAAAABbQ29udGVudF9UeXBlc10ueG1sUEsBAi0AFAAGAAgAAAAhADj9&#10;If/WAAAAlAEAAAsAAAAAAAAAAAAAAAAALwEAAF9yZWxzLy5yZWxzUEsBAi0AFAAGAAgAAAAhADii&#10;VYi7AgAAxAUAAA4AAAAAAAAAAAAAAAAALgIAAGRycy9lMm9Eb2MueG1sUEsBAi0AFAAGAAgAAAAh&#10;AImW/1zgAAAACwEAAA8AAAAAAAAAAAAAAAAAFQUAAGRycy9kb3ducmV2LnhtbFBLBQYAAAAABAAE&#10;APMAAAAiBgAAAAA=&#10;" filled="f" stroked="f">
                <v:textbox>
                  <w:txbxContent>
                    <w:p w:rsidR="001E6EE3" w:rsidRPr="00431641" w:rsidRDefault="001E6EE3" w:rsidP="001419DA">
                      <w:pPr>
                        <w:ind w:left="0"/>
                      </w:pPr>
                      <w:r>
                        <w:rPr>
                          <w:b/>
                          <w:color w:val="FF0000"/>
                        </w:rPr>
                        <w:t>❸</w:t>
                      </w:r>
                    </w:p>
                  </w:txbxContent>
                </v:textbox>
              </v:shape>
            </w:pict>
          </mc:Fallback>
        </mc:AlternateContent>
      </w:r>
      <w:r w:rsidR="00F5650D">
        <w:rPr>
          <w:noProof/>
          <w:lang w:val="en-US"/>
        </w:rPr>
        <mc:AlternateContent>
          <mc:Choice Requires="wps">
            <w:drawing>
              <wp:anchor distT="0" distB="0" distL="114300" distR="114300" simplePos="0" relativeHeight="251759616" behindDoc="0" locked="0" layoutInCell="1" allowOverlap="1" wp14:anchorId="01A0C559" wp14:editId="0FBF96EA">
                <wp:simplePos x="0" y="0"/>
                <wp:positionH relativeFrom="column">
                  <wp:posOffset>3162300</wp:posOffset>
                </wp:positionH>
                <wp:positionV relativeFrom="paragraph">
                  <wp:posOffset>2327910</wp:posOffset>
                </wp:positionV>
                <wp:extent cx="323850" cy="257175"/>
                <wp:effectExtent l="0" t="3810" r="0" b="0"/>
                <wp:wrapNone/>
                <wp:docPr id="3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1419DA">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23" type="#_x0000_t202" style="position:absolute;left:0;text-align:left;margin-left:249pt;margin-top:183.3pt;width:25.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8if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yRoB006ZHtDbqTexRNQluhodcpOD704Gr2YIBOO7a6v5flV42EXDZUbNitUnJoGK0gQ3fT&#10;P7s64mgLsh4+yAoC0a2RDmhfq86WDwqCAB069XTqjk2mhMNJNJnHYCnBFMWzcBbb3HyaHi/3Spt3&#10;THbILjKsoPkOnO7utRldjy42lpAFb1sngFZcHADmeAKh4aq12SRcP38kQbKar+bEI9F05ZEgz73b&#10;Ykm8aQEZ5ZN8uczDnzZuSNKGVxUTNsxRWyH5s94dVD6q4qQuLVteWTibklab9bJVaEdB24X7DgU5&#10;c/Mv03D1Ai4vKIURCe6ixCum85lHChJ7ySyYe0GY3CXTgCQkLy4p3XPB/p0SGjKcxFE8aum33AL3&#10;veZG044bmB4t7zI8PznR1CpwJSrXWkN5O67PSmHTfy4FtPvYaKdXK9FRrGa/3rvHQWbHd7CW1RMo&#10;WElQGIgRRh8sGqm+YzTAGMmw/ralimHUvhfwCpKQEDt33IbEswg26tyyPrdQUQJUhg1G43Jpxlm1&#10;7RXfNBBpfHdC3sLLqblTtX1iY1ZAyW5gVDhyh7FmZ9H53nk9D9/FLwAAAP//AwBQSwMEFAAGAAgA&#10;AAAhANPtCUHfAAAACwEAAA8AAABkcnMvZG93bnJldi54bWxMj8FOwzAQRO9I/IO1SNyo3ZKGJsSp&#10;EIgrqC0gcXPjbRI1Xkex24S/ZznR486MZt8U68l14oxDaD1pmM8UCKTK25ZqDR+717sViBANWdN5&#10;Qg0/GGBdXl8VJrd+pA2et7EWXEIhNxqaGPtcylA16EyY+R6JvYMfnIl8DrW0gxm53HVyoVQqnWmJ&#10;PzSmx+cGq+P25DR8vh2+vxL1Xr+4ZT/6SUlymdT69mZ6egQRcYr/YfjDZ3QomWnvT2SD6DQk2Yq3&#10;RA33aZqC4MQyyVjZs6Ue5iDLQl5uKH8BAAD//wMAUEsBAi0AFAAGAAgAAAAhALaDOJL+AAAA4QEA&#10;ABMAAAAAAAAAAAAAAAAAAAAAAFtDb250ZW50X1R5cGVzXS54bWxQSwECLQAUAAYACAAAACEAOP0h&#10;/9YAAACUAQAACwAAAAAAAAAAAAAAAAAvAQAAX3JlbHMvLnJlbHNQSwECLQAUAAYACAAAACEA+IvI&#10;n7sCAADEBQAADgAAAAAAAAAAAAAAAAAuAgAAZHJzL2Uyb0RvYy54bWxQSwECLQAUAAYACAAAACEA&#10;0+0JQd8AAAALAQAADwAAAAAAAAAAAAAAAAAVBQAAZHJzL2Rvd25yZXYueG1sUEsFBgAAAAAEAAQA&#10;8wAAACEGAAAAAA==&#10;" filled="f" stroked="f">
                <v:textbox>
                  <w:txbxContent>
                    <w:p w:rsidR="001E6EE3" w:rsidRPr="00431641" w:rsidRDefault="001E6EE3" w:rsidP="001419DA">
                      <w:pPr>
                        <w:ind w:left="0"/>
                      </w:pPr>
                      <w:r>
                        <w:rPr>
                          <w:b/>
                          <w:color w:val="FF0000"/>
                        </w:rPr>
                        <w:t>❷</w:t>
                      </w:r>
                    </w:p>
                  </w:txbxContent>
                </v:textbox>
              </v:shape>
            </w:pict>
          </mc:Fallback>
        </mc:AlternateContent>
      </w:r>
      <w:r w:rsidR="00F5650D">
        <w:rPr>
          <w:noProof/>
          <w:lang w:val="en-US"/>
        </w:rPr>
        <mc:AlternateContent>
          <mc:Choice Requires="wps">
            <w:drawing>
              <wp:anchor distT="0" distB="0" distL="114300" distR="114300" simplePos="0" relativeHeight="251754496" behindDoc="0" locked="0" layoutInCell="1" allowOverlap="1" wp14:anchorId="440D5B18" wp14:editId="4F6C8F3B">
                <wp:simplePos x="0" y="0"/>
                <wp:positionH relativeFrom="column">
                  <wp:posOffset>3162300</wp:posOffset>
                </wp:positionH>
                <wp:positionV relativeFrom="paragraph">
                  <wp:posOffset>222885</wp:posOffset>
                </wp:positionV>
                <wp:extent cx="400050" cy="247650"/>
                <wp:effectExtent l="0" t="3810" r="0" b="0"/>
                <wp:wrapNone/>
                <wp:docPr id="344"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1419DA">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124" type="#_x0000_t202" style="position:absolute;left:0;text-align:left;margin-left:249pt;margin-top:17.55pt;width:31.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ZGug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LQjAStIcmPbC9Qbdyj6IothUaB52B4/0ArmYPBui0Y6uHO1l91UjIZUvFht0oJceW0RoyDO1N&#10;/+zqhKMtyHr8IGsIRLdGOqB9o3pbPigIAnTo1OOpOzaZCg5JEAQzsFRgisg8hrWNQLPj5UFp847J&#10;HtlFjhU034HT3Z02k+vRxcYSsuRdB+c068SzA8CcTiA0XLU2m4Tr5480SFfJKiEeieKVR4Ki8G7K&#10;JfHiMpzPistiuSzCnzZuSLKW1zUTNsxRWyH5s94dVD6p4qQuLTteWzibklab9bJTaEdB26X7DgU5&#10;c/Ofp+HqBVxeUAojEtxGqVfGydwjJZl56TxIvCBMb9M4ICkpyueU7rhg/04JjTlOZ9Fs0tJvuUHf&#10;4XvNjWY9NzA9Ot7nODk50cwqcCVq11pDeTetz0ph038qBbT72GinVyvRSaxmv967x0ESG96KeS3r&#10;R1CwkqAwECOMPli0Un3HaIQxkmP9bUsVw6h7L+AVpCEhdu64DZnNI9ioc8v63EJFBVA5NhhNy6WZ&#10;ZtV2UHzTQqTp3Ql5Ay+n4U7VT1kd3huMCkfuMNbsLDrfO6+n4bv4BQAA//8DAFBLAwQUAAYACAAA&#10;ACEABTlBBt4AAAAJAQAADwAAAGRycy9kb3ducmV2LnhtbEyPzU7DMBCE70i8g7VI3KgdSEobsqkQ&#10;iCuo5Ufi5ibbJCJeR7HbhLdnOcFxdkaz3xSb2fXqRGPoPCMkCwOKuPJ1xw3C2+vT1QpUiJZr23sm&#10;hG8KsCnPzwqb137iLZ12sVFSwiG3CG2MQ651qFpyNiz8QCzewY/ORpFjo+vRTlLuen1tzFI727F8&#10;aO1ADy1VX7ujQ3h/Pnx+pOaleXTZMPnZaHZrjXh5Md/fgYo0x78w/OILOpTCtPdHroPqEdL1SrZE&#10;hJssASWBbJnIYY9wmyagy0L/X1D+AAAA//8DAFBLAQItABQABgAIAAAAIQC2gziS/gAAAOEBAAAT&#10;AAAAAAAAAAAAAAAAAAAAAABbQ29udGVudF9UeXBlc10ueG1sUEsBAi0AFAAGAAgAAAAhADj9If/W&#10;AAAAlAEAAAsAAAAAAAAAAAAAAAAALwEAAF9yZWxzLy5yZWxzUEsBAi0AFAAGAAgAAAAhANhrxka6&#10;AgAAxAUAAA4AAAAAAAAAAAAAAAAALgIAAGRycy9lMm9Eb2MueG1sUEsBAi0AFAAGAAgAAAAhAAU5&#10;QQbeAAAACQEAAA8AAAAAAAAAAAAAAAAAFAUAAGRycy9kb3ducmV2LnhtbFBLBQYAAAAABAAEAPMA&#10;AAAfBgAAAAA=&#10;" filled="f" stroked="f">
                <v:textbox>
                  <w:txbxContent>
                    <w:p w:rsidR="001E6EE3" w:rsidRPr="00431641" w:rsidRDefault="001E6EE3" w:rsidP="001419DA">
                      <w:pPr>
                        <w:ind w:left="0"/>
                        <w:rPr>
                          <w:b/>
                          <w:color w:val="FF0000"/>
                        </w:rPr>
                      </w:pPr>
                      <w:r w:rsidRPr="00431641">
                        <w:rPr>
                          <w:b/>
                          <w:color w:val="FF0000"/>
                        </w:rPr>
                        <w:t>❶</w:t>
                      </w:r>
                    </w:p>
                  </w:txbxContent>
                </v:textbox>
              </v:shape>
            </w:pict>
          </mc:Fallback>
        </mc:AlternateContent>
      </w:r>
      <w:r>
        <w:rPr>
          <w:noProof/>
          <w:lang w:val="en-US"/>
        </w:rPr>
        <w:drawing>
          <wp:inline distT="0" distB="0" distL="0" distR="0" wp14:anchorId="12BFB4FC" wp14:editId="5F8EE643">
            <wp:extent cx="6315075" cy="454042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EditFundo.png"/>
                    <pic:cNvPicPr/>
                  </pic:nvPicPr>
                  <pic:blipFill>
                    <a:blip r:embed="rId19">
                      <a:extLst>
                        <a:ext uri="{28A0092B-C50C-407E-A947-70E740481C1C}">
                          <a14:useLocalDpi xmlns:a14="http://schemas.microsoft.com/office/drawing/2010/main" val="0"/>
                        </a:ext>
                      </a:extLst>
                    </a:blip>
                    <a:stretch>
                      <a:fillRect/>
                    </a:stretch>
                  </pic:blipFill>
                  <pic:spPr>
                    <a:xfrm>
                      <a:off x="0" y="0"/>
                      <a:ext cx="6318754" cy="4543067"/>
                    </a:xfrm>
                    <a:prstGeom prst="rect">
                      <a:avLst/>
                    </a:prstGeom>
                  </pic:spPr>
                </pic:pic>
              </a:graphicData>
            </a:graphic>
          </wp:inline>
        </w:drawing>
      </w:r>
    </w:p>
    <w:p w:rsidR="001419DA" w:rsidRDefault="001419DA" w:rsidP="00F153E0"/>
    <w:p w:rsidR="00F153E0" w:rsidRDefault="006F22F9" w:rsidP="00F153E0">
      <w:r>
        <w:t>O formulário</w:t>
      </w:r>
      <w:r w:rsidR="00F153E0">
        <w:t xml:space="preserve"> de Edição do cadastro de Fundo possui </w:t>
      </w:r>
      <w:proofErr w:type="gramStart"/>
      <w:r w:rsidR="00F153E0">
        <w:t>5</w:t>
      </w:r>
      <w:proofErr w:type="gramEnd"/>
      <w:r w:rsidR="00F153E0">
        <w:t xml:space="preserve"> </w:t>
      </w:r>
      <w:proofErr w:type="spellStart"/>
      <w:r w:rsidR="00F153E0">
        <w:t>áeras</w:t>
      </w:r>
      <w:proofErr w:type="spellEnd"/>
      <w:r w:rsidR="00F153E0">
        <w:t>:</w:t>
      </w:r>
    </w:p>
    <w:p w:rsidR="00AC18BC" w:rsidRPr="00285215" w:rsidRDefault="00F153E0" w:rsidP="00285215">
      <w:pPr>
        <w:rPr>
          <w:u w:val="single"/>
        </w:rPr>
      </w:pPr>
      <w:r>
        <w:t xml:space="preserve">❶ </w:t>
      </w:r>
      <w:r w:rsidR="00AC18BC" w:rsidRPr="00285215">
        <w:rPr>
          <w:u w:val="single"/>
        </w:rPr>
        <w:t>Dados Estáticos:</w:t>
      </w:r>
    </w:p>
    <w:p w:rsidR="00AC18BC" w:rsidRDefault="00AC18BC" w:rsidP="00285215">
      <w:pPr>
        <w:pStyle w:val="ListParagraph"/>
      </w:pPr>
      <w:r>
        <w:t>Nome</w:t>
      </w:r>
    </w:p>
    <w:p w:rsidR="00AC18BC" w:rsidRDefault="00AC18BC" w:rsidP="00285215">
      <w:pPr>
        <w:pStyle w:val="ListParagraph"/>
      </w:pPr>
      <w:r>
        <w:t>CNPJ</w:t>
      </w:r>
    </w:p>
    <w:p w:rsidR="001419DA" w:rsidRDefault="001419DA" w:rsidP="00285215">
      <w:pPr>
        <w:pStyle w:val="ListParagraph"/>
      </w:pPr>
      <w:r>
        <w:t xml:space="preserve">IF </w:t>
      </w:r>
      <w:proofErr w:type="spellStart"/>
      <w:r>
        <w:t>Blotter</w:t>
      </w:r>
      <w:proofErr w:type="spellEnd"/>
      <w:r>
        <w:t>: o identificador do fundo nos registros de boletas</w:t>
      </w:r>
    </w:p>
    <w:p w:rsidR="00AC18BC" w:rsidRDefault="00AC18BC" w:rsidP="00285215">
      <w:pPr>
        <w:pStyle w:val="ListParagraph"/>
      </w:pPr>
      <w:r>
        <w:t xml:space="preserve">ID Título: o identificador do Fundo no cadastro de </w:t>
      </w:r>
      <w:r w:rsidR="001419DA">
        <w:t>T</w:t>
      </w:r>
      <w:r>
        <w:t xml:space="preserve">ítulos, caso o fundo </w:t>
      </w:r>
      <w:r w:rsidR="001419DA">
        <w:t xml:space="preserve">seja ele próprio um título </w:t>
      </w:r>
      <w:r>
        <w:t>da carteira de outros fundos.</w:t>
      </w:r>
    </w:p>
    <w:p w:rsidR="00AC18BC" w:rsidRDefault="00AC18BC" w:rsidP="00285215">
      <w:pPr>
        <w:pStyle w:val="ListParagraph"/>
      </w:pPr>
      <w:r>
        <w:t>Área: classificador da área de gestão</w:t>
      </w:r>
      <w:r w:rsidR="002C2A32">
        <w:t>. Altera a apres</w:t>
      </w:r>
      <w:r w:rsidR="00C369CE">
        <w:t>entação e agrupamento de dados.</w:t>
      </w:r>
    </w:p>
    <w:p w:rsidR="00AC18BC" w:rsidRDefault="00AC18BC" w:rsidP="00285215">
      <w:pPr>
        <w:pStyle w:val="ListParagraph"/>
      </w:pPr>
      <w:r>
        <w:lastRenderedPageBreak/>
        <w:t>Consolidação: rege como o fundo consolidará os fundos investidos. FULL</w:t>
      </w:r>
      <w:r w:rsidR="00B10CE9">
        <w:t>,</w:t>
      </w:r>
      <w:r>
        <w:t xml:space="preserve"> PROPORCIONAL </w:t>
      </w:r>
      <w:r w:rsidR="00B10CE9">
        <w:t xml:space="preserve">ou ATIVA </w:t>
      </w:r>
      <w:r>
        <w:t>(</w:t>
      </w:r>
      <w:r w:rsidRPr="001A3155">
        <w:t>ver</w:t>
      </w:r>
      <w:r w:rsidR="001A3155" w:rsidRPr="001A3155">
        <w:t xml:space="preserve"> </w:t>
      </w:r>
      <w:r w:rsidR="00962794">
        <w:fldChar w:fldCharType="begin"/>
      </w:r>
      <w:r w:rsidR="00962794">
        <w:instrText xml:space="preserve"> REF _Ref458500874 \r \h  \* MERGEFORMAT </w:instrText>
      </w:r>
      <w:r w:rsidR="00962794">
        <w:fldChar w:fldCharType="separate"/>
      </w:r>
      <w:r w:rsidR="001A112C">
        <w:t>III-14</w:t>
      </w:r>
      <w:r w:rsidR="00962794">
        <w:fldChar w:fldCharType="end"/>
      </w:r>
      <w:proofErr w:type="gramStart"/>
      <w:r w:rsidRPr="001A3155">
        <w:t>)</w:t>
      </w:r>
      <w:proofErr w:type="gramEnd"/>
    </w:p>
    <w:p w:rsidR="00AC18BC" w:rsidRDefault="00AC18BC" w:rsidP="00285215">
      <w:pPr>
        <w:pStyle w:val="ListParagraph"/>
      </w:pPr>
      <w:r>
        <w:t>Tipo 409: Tipo do fundo perante a CVM</w:t>
      </w:r>
    </w:p>
    <w:p w:rsidR="00AC18BC" w:rsidRDefault="00E61225" w:rsidP="00285215">
      <w:pPr>
        <w:pStyle w:val="ListParagraph"/>
      </w:pPr>
      <w:r>
        <w:t xml:space="preserve">Tipo: rege como o fundo é tratado na análise de liquidez. Ver Anexo </w:t>
      </w:r>
      <w:proofErr w:type="gramStart"/>
      <w:r>
        <w:t>3</w:t>
      </w:r>
      <w:proofErr w:type="gramEnd"/>
      <w:r>
        <w:t xml:space="preserve"> para Tipos de fundo.</w:t>
      </w:r>
    </w:p>
    <w:p w:rsidR="00E61225" w:rsidRDefault="00E61225" w:rsidP="00285215">
      <w:pPr>
        <w:pStyle w:val="ListParagraph"/>
      </w:pPr>
      <w:r>
        <w:t xml:space="preserve">Público alvo: </w:t>
      </w:r>
      <w:r w:rsidR="00285215">
        <w:t>“VAREJO”, “QUALI” ou “PROF” conforme o público-alvo.</w:t>
      </w:r>
    </w:p>
    <w:p w:rsidR="00E61886" w:rsidRDefault="00F153E0" w:rsidP="00285215">
      <w:pPr>
        <w:rPr>
          <w:u w:val="single"/>
        </w:rPr>
      </w:pPr>
      <w:r>
        <w:t>❷</w:t>
      </w:r>
      <w:r w:rsidR="00E61886">
        <w:rPr>
          <w:u w:val="single"/>
        </w:rPr>
        <w:t>Dados de Liquidez:</w:t>
      </w:r>
    </w:p>
    <w:p w:rsidR="00E61886" w:rsidRDefault="00E61886" w:rsidP="00E61886">
      <w:pPr>
        <w:pStyle w:val="ListParagraph"/>
      </w:pPr>
      <w:r w:rsidRPr="00E61886">
        <w:t>ID Liquidez:</w:t>
      </w:r>
      <w:r>
        <w:t xml:space="preserve"> qual o identificador do fundo na planilha de resgates e transferências.</w:t>
      </w:r>
    </w:p>
    <w:p w:rsidR="00E61886" w:rsidRDefault="00E61886" w:rsidP="00E61886">
      <w:pPr>
        <w:pStyle w:val="ListParagraph"/>
      </w:pPr>
      <w:r>
        <w:t>Método de Liquidez: “CFLOW”, “ANBIMA” ou “ADTV” conforme o método de mensurar liquidez da carteira (</w:t>
      </w:r>
      <w:r w:rsidRPr="00C52375">
        <w:t>ver</w:t>
      </w:r>
      <w:r w:rsidR="00C52375" w:rsidRPr="00C52375">
        <w:t xml:space="preserve"> </w:t>
      </w:r>
      <w:r w:rsidR="00962794">
        <w:fldChar w:fldCharType="begin"/>
      </w:r>
      <w:r w:rsidR="00962794">
        <w:instrText xml:space="preserve"> REF _Ref458783627 \r \h  \* MERGEFORMAT </w:instrText>
      </w:r>
      <w:r w:rsidR="00962794">
        <w:fldChar w:fldCharType="separate"/>
      </w:r>
      <w:r w:rsidR="001A112C">
        <w:t>IX-</w:t>
      </w:r>
      <w:r w:rsidR="00962794">
        <w:fldChar w:fldCharType="end"/>
      </w:r>
      <w:r w:rsidR="00C52375">
        <w:t>Risco de Liquidez</w:t>
      </w:r>
      <w:proofErr w:type="gramStart"/>
      <w:r>
        <w:t>)</w:t>
      </w:r>
      <w:proofErr w:type="gramEnd"/>
    </w:p>
    <w:p w:rsidR="00E61886" w:rsidRDefault="00E61886" w:rsidP="00E61886">
      <w:pPr>
        <w:pStyle w:val="ListParagraph"/>
      </w:pPr>
      <w:r>
        <w:t>Concentração: grau de concentração das cotas do fundo</w:t>
      </w:r>
    </w:p>
    <w:p w:rsidR="00E61886" w:rsidRDefault="00E61886" w:rsidP="00E61886">
      <w:pPr>
        <w:pStyle w:val="ListParagraph"/>
      </w:pPr>
      <w:r>
        <w:t>Prazo de resgate: prazo para cotização e pagamento dos resgates</w:t>
      </w:r>
    </w:p>
    <w:p w:rsidR="00E61886" w:rsidRPr="00E61886" w:rsidRDefault="00E61886" w:rsidP="00E61886">
      <w:pPr>
        <w:pStyle w:val="ListParagraph"/>
      </w:pPr>
      <w:r>
        <w:t>Caixa Mandato: percentual de caixa mínimo que a gestão deve manter, para fins de cálculo do caixa disponível (não é usado para enquadramento).</w:t>
      </w:r>
    </w:p>
    <w:p w:rsidR="00285215" w:rsidRPr="00285215" w:rsidRDefault="00F153E0" w:rsidP="00285215">
      <w:pPr>
        <w:rPr>
          <w:u w:val="single"/>
        </w:rPr>
      </w:pPr>
      <w:r>
        <w:t>❸</w:t>
      </w:r>
      <w:r w:rsidR="00285215" w:rsidRPr="00285215">
        <w:rPr>
          <w:u w:val="single"/>
        </w:rPr>
        <w:t>Dados de Favo</w:t>
      </w:r>
      <w:r w:rsidR="00E61886">
        <w:rPr>
          <w:u w:val="single"/>
        </w:rPr>
        <w:t>r</w:t>
      </w:r>
      <w:r w:rsidR="00285215" w:rsidRPr="00285215">
        <w:rPr>
          <w:u w:val="single"/>
        </w:rPr>
        <w:t>itos</w:t>
      </w:r>
      <w:r w:rsidR="00285215">
        <w:rPr>
          <w:u w:val="single"/>
        </w:rPr>
        <w:t>:</w:t>
      </w:r>
    </w:p>
    <w:p w:rsidR="00285215" w:rsidRDefault="00285215" w:rsidP="003E1EE5">
      <w:pPr>
        <w:ind w:left="1440"/>
      </w:pPr>
      <w:r>
        <w:t xml:space="preserve">Certos relatórios e telas listam apenas fundos “favoritos”. As </w:t>
      </w:r>
      <w:proofErr w:type="gramStart"/>
      <w:r>
        <w:t>3</w:t>
      </w:r>
      <w:proofErr w:type="gramEnd"/>
      <w:r>
        <w:t xml:space="preserve"> propriedades a seguir determinam se o fundo é:</w:t>
      </w:r>
    </w:p>
    <w:p w:rsidR="00285215" w:rsidRDefault="00285215" w:rsidP="00285215">
      <w:pPr>
        <w:pStyle w:val="ListParagraph"/>
      </w:pPr>
      <w:r>
        <w:t xml:space="preserve">Favorito para o reporte de liquidez (“Cash </w:t>
      </w:r>
      <w:proofErr w:type="spellStart"/>
      <w:r>
        <w:t>Report</w:t>
      </w:r>
      <w:proofErr w:type="spellEnd"/>
      <w:r>
        <w:t>”)</w:t>
      </w:r>
    </w:p>
    <w:p w:rsidR="00285215" w:rsidRDefault="00285215" w:rsidP="00285215">
      <w:pPr>
        <w:pStyle w:val="ListParagraph"/>
      </w:pPr>
      <w:r>
        <w:t>Favorito para o reporte de Risco de Mercado</w:t>
      </w:r>
    </w:p>
    <w:p w:rsidR="00285215" w:rsidRDefault="00285215" w:rsidP="00285215">
      <w:pPr>
        <w:pStyle w:val="ListParagraph"/>
      </w:pPr>
      <w:r>
        <w:t>Favorito para o reporte de Risco de Crédito.</w:t>
      </w:r>
    </w:p>
    <w:p w:rsidR="00285215" w:rsidRPr="00285215" w:rsidRDefault="00F153E0" w:rsidP="00285215">
      <w:pPr>
        <w:rPr>
          <w:u w:val="single"/>
        </w:rPr>
      </w:pPr>
      <w:r>
        <w:t>❹</w:t>
      </w:r>
      <w:r w:rsidR="00285215" w:rsidRPr="00285215">
        <w:rPr>
          <w:u w:val="single"/>
        </w:rPr>
        <w:t xml:space="preserve">Regras de </w:t>
      </w:r>
      <w:proofErr w:type="spellStart"/>
      <w:r w:rsidR="00285215" w:rsidRPr="00285215">
        <w:rPr>
          <w:u w:val="single"/>
        </w:rPr>
        <w:t>Compliance</w:t>
      </w:r>
      <w:proofErr w:type="spellEnd"/>
      <w:r w:rsidR="00285215">
        <w:rPr>
          <w:u w:val="single"/>
        </w:rPr>
        <w:t>:</w:t>
      </w:r>
    </w:p>
    <w:p w:rsidR="00285215" w:rsidRDefault="00285215" w:rsidP="003E1EE5">
      <w:pPr>
        <w:ind w:left="1440"/>
      </w:pPr>
      <w:r>
        <w:t xml:space="preserve">No quadro à </w:t>
      </w:r>
      <w:r>
        <w:rPr>
          <w:u w:val="single"/>
        </w:rPr>
        <w:t>esquerda</w:t>
      </w:r>
      <w:r>
        <w:t xml:space="preserve"> estão todos os </w:t>
      </w:r>
      <w:r>
        <w:rPr>
          <w:u w:val="single"/>
        </w:rPr>
        <w:t>livros</w:t>
      </w:r>
      <w:r>
        <w:t xml:space="preserve"> de regra disponíveis. O usuário seleciona os livros que o fundo deve obedecer movendo-os para o quadro à direita.</w:t>
      </w:r>
    </w:p>
    <w:p w:rsidR="00285215" w:rsidRPr="00285215" w:rsidRDefault="00F153E0" w:rsidP="00285215">
      <w:pPr>
        <w:rPr>
          <w:u w:val="single"/>
        </w:rPr>
      </w:pPr>
      <w:r>
        <w:t>❺</w:t>
      </w:r>
      <w:r w:rsidR="00285215" w:rsidRPr="00285215">
        <w:rPr>
          <w:u w:val="single"/>
        </w:rPr>
        <w:t>Limites de Risco</w:t>
      </w:r>
      <w:r w:rsidR="00030BCA">
        <w:rPr>
          <w:u w:val="single"/>
        </w:rPr>
        <w:t xml:space="preserve"> e Regras</w:t>
      </w:r>
      <w:r w:rsidR="00285215" w:rsidRPr="00285215">
        <w:rPr>
          <w:u w:val="single"/>
        </w:rPr>
        <w:t>:</w:t>
      </w:r>
    </w:p>
    <w:p w:rsidR="00285215" w:rsidRDefault="00285215" w:rsidP="003E1EE5">
      <w:pPr>
        <w:ind w:left="1440"/>
      </w:pPr>
      <w:r>
        <w:t>A situação padrão é se nenhuma das duas ‘boxes’ for marcada: o fundo terá limites de risco de mercado e de risco de crédito segundo o seu tipo e público alvo, conforme a política configurada no sistema.</w:t>
      </w:r>
    </w:p>
    <w:p w:rsidR="00285215" w:rsidRDefault="00285215" w:rsidP="003E1EE5">
      <w:pPr>
        <w:ind w:left="1440"/>
      </w:pPr>
      <w:r>
        <w:t xml:space="preserve">Se a </w:t>
      </w:r>
      <w:proofErr w:type="gramStart"/>
      <w:r>
        <w:t>box</w:t>
      </w:r>
      <w:proofErr w:type="gramEnd"/>
      <w:r>
        <w:t xml:space="preserve"> “Este fundo tem Limites de Risco próprios...” for marcada, o usuário deve preencher os campos abaixo dela  com os limites específicos do fundo.</w:t>
      </w:r>
    </w:p>
    <w:p w:rsidR="00285215" w:rsidRDefault="00285215" w:rsidP="003E1EE5">
      <w:pPr>
        <w:ind w:left="1440"/>
      </w:pPr>
      <w:r>
        <w:lastRenderedPageBreak/>
        <w:t xml:space="preserve">Se a </w:t>
      </w:r>
      <w:proofErr w:type="gramStart"/>
      <w:r>
        <w:t>box</w:t>
      </w:r>
      <w:proofErr w:type="gramEnd"/>
      <w:r>
        <w:t xml:space="preserve"> “Este fundo tem limites de rating no regulamento” for marcada, o fundo está dispensado de se enquadrar em limites de </w:t>
      </w:r>
      <w:r>
        <w:rPr>
          <w:u w:val="single"/>
        </w:rPr>
        <w:t>risco de crédito</w:t>
      </w:r>
      <w:r>
        <w:t>.</w:t>
      </w:r>
    </w:p>
    <w:p w:rsidR="00030BCA" w:rsidRPr="00EB086C" w:rsidRDefault="00030BCA" w:rsidP="003E1EE5">
      <w:pPr>
        <w:ind w:left="1440"/>
      </w:pPr>
      <w:r w:rsidRPr="00EB086C">
        <w:t xml:space="preserve">Se a </w:t>
      </w:r>
      <w:proofErr w:type="gramStart"/>
      <w:r w:rsidRPr="00EB086C">
        <w:t>box</w:t>
      </w:r>
      <w:proofErr w:type="gramEnd"/>
      <w:r w:rsidRPr="00EB086C">
        <w:t xml:space="preserve"> “Proibido </w:t>
      </w:r>
      <w:proofErr w:type="spellStart"/>
      <w:r w:rsidRPr="00EB086C">
        <w:t>day</w:t>
      </w:r>
      <w:proofErr w:type="spellEnd"/>
      <w:r w:rsidRPr="00EB086C">
        <w:t>-trade” for marcada, a checagem de AML produzirá um “</w:t>
      </w:r>
      <w:proofErr w:type="spellStart"/>
      <w:r w:rsidRPr="00EB086C">
        <w:t>breach</w:t>
      </w:r>
      <w:proofErr w:type="spellEnd"/>
      <w:r w:rsidRPr="00EB086C">
        <w:t>” se for detectada compra e venda do mesmo ativo pelo fundo no mesmo dia</w:t>
      </w:r>
      <w:r w:rsidR="00EB086C" w:rsidRPr="00EB086C">
        <w:t xml:space="preserve"> (ver </w:t>
      </w:r>
      <w:r w:rsidR="00EB086C" w:rsidRPr="00EB086C">
        <w:fldChar w:fldCharType="begin"/>
      </w:r>
      <w:r w:rsidR="00EB086C" w:rsidRPr="00EB086C">
        <w:instrText xml:space="preserve"> REF _Ref531864394 \r \h </w:instrText>
      </w:r>
      <w:r w:rsidR="00EB086C">
        <w:instrText xml:space="preserve"> \* MERGEFORMAT </w:instrText>
      </w:r>
      <w:r w:rsidR="00EB086C" w:rsidRPr="00EB086C">
        <w:fldChar w:fldCharType="separate"/>
      </w:r>
      <w:r w:rsidR="001A112C">
        <w:t>X-5</w:t>
      </w:r>
      <w:r w:rsidR="00EB086C" w:rsidRPr="00EB086C">
        <w:fldChar w:fldCharType="end"/>
      </w:r>
      <w:r w:rsidR="00EB086C" w:rsidRPr="00EB086C">
        <w:t>: Day Trades e Cross-Trades)</w:t>
      </w:r>
      <w:r w:rsidRPr="00EB086C">
        <w:t>.</w:t>
      </w:r>
    </w:p>
    <w:p w:rsidR="00030BCA" w:rsidRDefault="00030BCA" w:rsidP="003E1EE5">
      <w:pPr>
        <w:ind w:left="1440"/>
      </w:pPr>
      <w:r w:rsidRPr="00EB086C">
        <w:t xml:space="preserve">Se a </w:t>
      </w:r>
      <w:proofErr w:type="gramStart"/>
      <w:r w:rsidRPr="00EB086C">
        <w:t>box</w:t>
      </w:r>
      <w:proofErr w:type="gramEnd"/>
      <w:r w:rsidRPr="00EB086C">
        <w:t xml:space="preserve"> “Proibido </w:t>
      </w:r>
      <w:proofErr w:type="spellStart"/>
      <w:r w:rsidRPr="00EB086C">
        <w:t>cross</w:t>
      </w:r>
      <w:proofErr w:type="spellEnd"/>
      <w:r w:rsidRPr="00EB086C">
        <w:t>-trade” for marcada, a checagem de AML produzirá um “</w:t>
      </w:r>
      <w:proofErr w:type="spellStart"/>
      <w:r w:rsidRPr="00EB086C">
        <w:t>breach</w:t>
      </w:r>
      <w:proofErr w:type="spellEnd"/>
      <w:r w:rsidRPr="00EB086C">
        <w:t>” se for detectada compra ou venda de qualquer ativo negociado na ponta contrária por outro fundo</w:t>
      </w:r>
      <w:r w:rsidR="00EB086C" w:rsidRPr="00EB086C">
        <w:t xml:space="preserve"> (ver </w:t>
      </w:r>
      <w:r w:rsidR="00EB086C" w:rsidRPr="00EB086C">
        <w:fldChar w:fldCharType="begin"/>
      </w:r>
      <w:r w:rsidR="00EB086C" w:rsidRPr="00EB086C">
        <w:instrText xml:space="preserve"> REF _Ref531864394 \r \h </w:instrText>
      </w:r>
      <w:r w:rsidR="00EB086C">
        <w:instrText xml:space="preserve"> \* MERGEFORMAT </w:instrText>
      </w:r>
      <w:r w:rsidR="00EB086C" w:rsidRPr="00EB086C">
        <w:fldChar w:fldCharType="separate"/>
      </w:r>
      <w:r w:rsidR="001A112C">
        <w:t>X-5</w:t>
      </w:r>
      <w:r w:rsidR="00EB086C" w:rsidRPr="00EB086C">
        <w:fldChar w:fldCharType="end"/>
      </w:r>
      <w:r w:rsidR="00EB086C" w:rsidRPr="00EB086C">
        <w:t>: Day Trades e Cross-Trades)</w:t>
      </w:r>
      <w:r w:rsidRPr="00EB086C">
        <w:t>.</w:t>
      </w:r>
    </w:p>
    <w:p w:rsidR="00BE6AFC" w:rsidRDefault="00723511" w:rsidP="00BE6AFC">
      <w:r>
        <w:t>❻</w:t>
      </w:r>
      <w:r w:rsidR="001419DA">
        <w:rPr>
          <w:u w:val="single"/>
        </w:rPr>
        <w:t>Tolerâncias</w:t>
      </w:r>
      <w:r>
        <w:rPr>
          <w:u w:val="single"/>
        </w:rPr>
        <w:t xml:space="preserve"> de Carteira</w:t>
      </w:r>
      <w:r>
        <w:t>:</w:t>
      </w:r>
    </w:p>
    <w:p w:rsidR="00BE6AFC" w:rsidRDefault="001419DA">
      <w:pPr>
        <w:ind w:left="1440"/>
      </w:pPr>
      <w:r>
        <w:t xml:space="preserve">Tolerâncias “curta” e “longa” de desatualização de carteira (ver </w:t>
      </w:r>
      <w:r w:rsidR="00B30A00">
        <w:fldChar w:fldCharType="begin"/>
      </w:r>
      <w:r>
        <w:instrText xml:space="preserve"> REF _Ref481660557 \r \h </w:instrText>
      </w:r>
      <w:r w:rsidR="00B30A00">
        <w:fldChar w:fldCharType="separate"/>
      </w:r>
      <w:r w:rsidR="001A112C">
        <w:t>III-2</w:t>
      </w:r>
      <w:r w:rsidR="00B30A00">
        <w:fldChar w:fldCharType="end"/>
      </w:r>
      <w:r>
        <w:t>).</w:t>
      </w:r>
    </w:p>
    <w:p w:rsidR="00B10CE9" w:rsidRDefault="00B10CE9" w:rsidP="00FD5CCF">
      <w:pPr>
        <w:pStyle w:val="Heading2"/>
      </w:pPr>
      <w:bookmarkStart w:id="46" w:name="_Toc15397764"/>
      <w:r>
        <w:t>FUNDOS EXTERNOS</w:t>
      </w:r>
      <w:bookmarkEnd w:id="46"/>
    </w:p>
    <w:p w:rsidR="00B10CE9" w:rsidRDefault="00B10CE9" w:rsidP="00B10CE9">
      <w:r>
        <w:t>O SRC permite cadastrar, ler carteira, e integrar fundos externos (não geridos pela Capitânia) às análises. Todo fundo externo deve ser registrado com “Área” igual a “EXTERNO”. De um modo geral:</w:t>
      </w:r>
    </w:p>
    <w:p w:rsidR="00B10CE9" w:rsidRDefault="00B10CE9" w:rsidP="00B4259A">
      <w:pPr>
        <w:pStyle w:val="ListParagraph"/>
        <w:numPr>
          <w:ilvl w:val="0"/>
          <w:numId w:val="80"/>
        </w:numPr>
      </w:pPr>
      <w:r>
        <w:t xml:space="preserve">A carteira de fundos externos será consolidada nos fundos que tiverem </w:t>
      </w:r>
      <w:r w:rsidRPr="0096753E">
        <w:rPr>
          <w:u w:val="single"/>
        </w:rPr>
        <w:t xml:space="preserve">consolidação PROPORCIONAL </w:t>
      </w:r>
      <w:r>
        <w:t>(</w:t>
      </w:r>
      <w:r w:rsidRPr="001A3155">
        <w:t xml:space="preserve">ver </w:t>
      </w:r>
      <w:r w:rsidR="00962794">
        <w:fldChar w:fldCharType="begin"/>
      </w:r>
      <w:r w:rsidR="00962794">
        <w:instrText xml:space="preserve"> REF _Ref458500874 \r \h  \* MERGEFORMAT </w:instrText>
      </w:r>
      <w:r w:rsidR="00962794">
        <w:fldChar w:fldCharType="separate"/>
      </w:r>
      <w:r w:rsidR="001A112C">
        <w:t>III-14</w:t>
      </w:r>
      <w:r w:rsidR="00962794">
        <w:fldChar w:fldCharType="end"/>
      </w:r>
      <w:r w:rsidRPr="001A3155">
        <w:t>)</w:t>
      </w:r>
      <w:r>
        <w:t xml:space="preserve">, </w:t>
      </w:r>
      <w:r w:rsidR="0096753E">
        <w:t xml:space="preserve">inclusive para efeitos de risco e </w:t>
      </w:r>
      <w:proofErr w:type="spellStart"/>
      <w:r w:rsidR="0096753E">
        <w:t>compliance</w:t>
      </w:r>
      <w:proofErr w:type="spellEnd"/>
      <w:r w:rsidR="0096753E">
        <w:t xml:space="preserve">; </w:t>
      </w:r>
      <w:r>
        <w:t xml:space="preserve">mas não será consolidada nos fundos e carteiras que tiverem consolidação TOTAL ou ATIVA (pois isso significaria </w:t>
      </w:r>
      <w:r w:rsidR="0096753E">
        <w:t>consolidar ativos fora do controle da gestora).</w:t>
      </w:r>
    </w:p>
    <w:p w:rsidR="0096753E" w:rsidRDefault="0096753E" w:rsidP="00B4259A">
      <w:pPr>
        <w:pStyle w:val="ListParagraph"/>
        <w:numPr>
          <w:ilvl w:val="0"/>
          <w:numId w:val="80"/>
        </w:numPr>
      </w:pPr>
      <w:r>
        <w:t>Os fundos EXTERNOS não entram no reporte de liquidez;</w:t>
      </w:r>
    </w:p>
    <w:p w:rsidR="0096753E" w:rsidRDefault="0096753E" w:rsidP="00B4259A">
      <w:pPr>
        <w:pStyle w:val="ListParagraph"/>
        <w:numPr>
          <w:ilvl w:val="0"/>
          <w:numId w:val="80"/>
        </w:numPr>
      </w:pPr>
      <w:r>
        <w:t xml:space="preserve">Os fundos EXTERNOS não entram na maioria dos avisos de erros e </w:t>
      </w:r>
      <w:proofErr w:type="spellStart"/>
      <w:r>
        <w:t>warnings</w:t>
      </w:r>
      <w:proofErr w:type="spellEnd"/>
      <w:r>
        <w:t xml:space="preserve"> (são tolerados, por exemplo, a ausência de histórico de quotas e papéis não liberados);</w:t>
      </w:r>
    </w:p>
    <w:p w:rsidR="0096753E" w:rsidRDefault="0096753E" w:rsidP="00B4259A">
      <w:pPr>
        <w:pStyle w:val="ListParagraph"/>
        <w:numPr>
          <w:ilvl w:val="0"/>
          <w:numId w:val="80"/>
        </w:numPr>
      </w:pPr>
      <w:r>
        <w:t>Os fundos EXTERNOS não afetam as datas críticas do sistema. Fundos externos fora da tolerância de atualização serão tratados como tal, mas não desatualizarão o sistema;</w:t>
      </w:r>
    </w:p>
    <w:p w:rsidR="0096753E" w:rsidRDefault="0096753E" w:rsidP="00B4259A">
      <w:pPr>
        <w:pStyle w:val="ListParagraph"/>
        <w:numPr>
          <w:ilvl w:val="0"/>
          <w:numId w:val="80"/>
        </w:numPr>
      </w:pPr>
      <w:r>
        <w:t>Os ativos que são mantidos apenas em fundos EXTERNOS não contam como investidos para efeito de apresentação e filtros;</w:t>
      </w:r>
    </w:p>
    <w:p w:rsidR="0096753E" w:rsidRDefault="0096753E" w:rsidP="00B4259A">
      <w:pPr>
        <w:pStyle w:val="ListParagraph"/>
        <w:numPr>
          <w:ilvl w:val="0"/>
          <w:numId w:val="80"/>
        </w:numPr>
      </w:pPr>
      <w:r>
        <w:t xml:space="preserve">Os fundos EXTERNOS com cotização menor que </w:t>
      </w:r>
      <w:proofErr w:type="gramStart"/>
      <w:r>
        <w:t>2</w:t>
      </w:r>
      <w:proofErr w:type="gramEnd"/>
      <w:r>
        <w:t xml:space="preserve"> dias são considerados ativos “disponíveis” (nos fundos internos, a disponibilidade é proporcional ao disponível do fundo </w:t>
      </w:r>
      <w:proofErr w:type="spellStart"/>
      <w:r>
        <w:t>ivestido</w:t>
      </w:r>
      <w:proofErr w:type="spellEnd"/>
      <w:r>
        <w:t>).</w:t>
      </w:r>
    </w:p>
    <w:p w:rsidR="00DB5D1A" w:rsidRPr="001419DA" w:rsidRDefault="00DB5D1A" w:rsidP="00FD5CCF">
      <w:pPr>
        <w:pStyle w:val="Heading2"/>
      </w:pPr>
      <w:bookmarkStart w:id="47" w:name="_Toc15397765"/>
      <w:r w:rsidRPr="001419DA">
        <w:t>IMPORTAÇÃO DE CARTEIRAS</w:t>
      </w:r>
      <w:bookmarkEnd w:id="47"/>
    </w:p>
    <w:p w:rsidR="00CE32EC" w:rsidRDefault="00F77FA9" w:rsidP="00F77FA9">
      <w:r>
        <w:t xml:space="preserve">Os dados das posições em carteira são </w:t>
      </w:r>
      <w:r>
        <w:rPr>
          <w:u w:val="single"/>
        </w:rPr>
        <w:t>sempre</w:t>
      </w:r>
      <w:r>
        <w:t xml:space="preserve"> adquiridos via importação. </w:t>
      </w:r>
    </w:p>
    <w:p w:rsidR="00CE32EC" w:rsidRPr="00CE32EC" w:rsidRDefault="00CE32EC" w:rsidP="00F77FA9">
      <w:r>
        <w:lastRenderedPageBreak/>
        <w:t xml:space="preserve">A </w:t>
      </w:r>
      <w:proofErr w:type="spellStart"/>
      <w:r>
        <w:t>boletagem</w:t>
      </w:r>
      <w:proofErr w:type="spellEnd"/>
      <w:r>
        <w:t xml:space="preserve"> </w:t>
      </w:r>
      <w:r>
        <w:rPr>
          <w:u w:val="single"/>
        </w:rPr>
        <w:t>não</w:t>
      </w:r>
      <w:r>
        <w:t xml:space="preserve"> tem o efeito de criar novas carteiras ou alterar as existentes (a </w:t>
      </w:r>
      <w:proofErr w:type="spellStart"/>
      <w:r>
        <w:t>boletagem</w:t>
      </w:r>
      <w:proofErr w:type="spellEnd"/>
      <w:r>
        <w:t xml:space="preserve"> apenas complementa as carteiras lidas com os negócios posteriores à data em que foram importadas).</w:t>
      </w:r>
    </w:p>
    <w:p w:rsidR="00F77FA9" w:rsidRDefault="00F77FA9" w:rsidP="00F77FA9">
      <w:r>
        <w:t>A importação lê arquivos externos, os interpreta e grava os dados na base do SRC para uso posterior.</w:t>
      </w:r>
    </w:p>
    <w:p w:rsidR="00F575F6" w:rsidRPr="00F575F6" w:rsidRDefault="00F575F6" w:rsidP="00F77FA9">
      <w:r>
        <w:t xml:space="preserve">A importação é </w:t>
      </w:r>
      <w:r>
        <w:rPr>
          <w:u w:val="single"/>
        </w:rPr>
        <w:t>independente</w:t>
      </w:r>
      <w:r>
        <w:t xml:space="preserve"> dos cálculos realizados pelo sistema. A importação lê as fontes e grava os dados na base do SRC. Os cálculos </w:t>
      </w:r>
      <w:proofErr w:type="spellStart"/>
      <w:r>
        <w:t>lêem</w:t>
      </w:r>
      <w:proofErr w:type="spellEnd"/>
      <w:r>
        <w:t xml:space="preserve"> as posições da base do SRC e mostram os resultados. Alguns usuários podem ter a importação como primeira fase do acionamento do sistema (pré-processamento).</w:t>
      </w:r>
    </w:p>
    <w:p w:rsidR="00A17A1B" w:rsidRDefault="00A17A1B" w:rsidP="00F77FA9">
      <w:r>
        <w:t>A importação pode ocorrer em três momentos:</w:t>
      </w:r>
    </w:p>
    <w:p w:rsidR="00780689" w:rsidRDefault="00A91B2C" w:rsidP="00A17A1B">
      <w:pPr>
        <w:pStyle w:val="ListParagraph"/>
      </w:pPr>
      <w:r>
        <w:t>Automaticamente n</w:t>
      </w:r>
      <w:r w:rsidR="00A17A1B">
        <w:t>a inicialização do SRC, pré-processamento</w:t>
      </w:r>
      <w:r w:rsidR="00780689">
        <w:t>:</w:t>
      </w:r>
    </w:p>
    <w:p w:rsidR="00A17A1B" w:rsidRDefault="00780689" w:rsidP="00780689">
      <w:pPr>
        <w:pStyle w:val="ListParagraph"/>
        <w:numPr>
          <w:ilvl w:val="1"/>
          <w:numId w:val="56"/>
        </w:numPr>
      </w:pPr>
      <w:r>
        <w:t>Sempre</w:t>
      </w:r>
      <w:r w:rsidR="00A17A1B">
        <w:t>, s</w:t>
      </w:r>
      <w:r>
        <w:t xml:space="preserve">e o usuário for um “Importador tipo </w:t>
      </w:r>
      <w:proofErr w:type="gramStart"/>
      <w:r>
        <w:t>2</w:t>
      </w:r>
      <w:proofErr w:type="gramEnd"/>
      <w:r>
        <w:t>”</w:t>
      </w:r>
    </w:p>
    <w:p w:rsidR="00780689" w:rsidRDefault="00780689" w:rsidP="00780689">
      <w:pPr>
        <w:pStyle w:val="ListParagraph"/>
        <w:numPr>
          <w:ilvl w:val="1"/>
          <w:numId w:val="56"/>
        </w:numPr>
      </w:pPr>
      <w:r>
        <w:t xml:space="preserve">Se não tiver havido uma importação prévia no mesmo dia, se o usuário for um “Importador tipo </w:t>
      </w:r>
      <w:proofErr w:type="gramStart"/>
      <w:r>
        <w:t>1</w:t>
      </w:r>
      <w:proofErr w:type="gramEnd"/>
      <w:r>
        <w:t>”</w:t>
      </w:r>
    </w:p>
    <w:p w:rsidR="007F0C80" w:rsidRDefault="007F0C80" w:rsidP="007F0C80">
      <w:pPr>
        <w:pStyle w:val="ListParagraph"/>
        <w:numPr>
          <w:ilvl w:val="0"/>
          <w:numId w:val="0"/>
        </w:numPr>
        <w:ind w:left="1440"/>
      </w:pPr>
      <w:r>
        <w:t xml:space="preserve">Para mais informações sobre as permissões de usuário, consulte </w:t>
      </w:r>
      <w:r>
        <w:fldChar w:fldCharType="begin"/>
      </w:r>
      <w:r>
        <w:instrText xml:space="preserve"> REF _Ref8141460 \r \h </w:instrText>
      </w:r>
      <w:r>
        <w:fldChar w:fldCharType="separate"/>
      </w:r>
      <w:r w:rsidR="001A112C">
        <w:t>XV-4</w:t>
      </w:r>
      <w:r>
        <w:fldChar w:fldCharType="end"/>
      </w:r>
      <w:r>
        <w:t>.</w:t>
      </w:r>
    </w:p>
    <w:p w:rsidR="00A17A1B" w:rsidRPr="00F575F6" w:rsidRDefault="00A17A1B" w:rsidP="00A17A1B">
      <w:pPr>
        <w:pStyle w:val="ListParagraph"/>
      </w:pPr>
      <w:r>
        <w:t>Se o usuário acionar a opção “</w:t>
      </w:r>
      <w:proofErr w:type="spellStart"/>
      <w:r>
        <w:t>re-importar</w:t>
      </w:r>
      <w:proofErr w:type="spellEnd"/>
      <w:r>
        <w:t xml:space="preserve"> TXT” ou “</w:t>
      </w:r>
      <w:proofErr w:type="spellStart"/>
      <w:r>
        <w:t>re-importar</w:t>
      </w:r>
      <w:proofErr w:type="spellEnd"/>
      <w:r>
        <w:t xml:space="preserve"> XML” </w:t>
      </w:r>
      <w:r w:rsidR="00F575F6">
        <w:t xml:space="preserve">ou “reimportar tudo” </w:t>
      </w:r>
      <w:r>
        <w:t xml:space="preserve">do </w:t>
      </w:r>
      <w:proofErr w:type="gramStart"/>
      <w:r>
        <w:t>menu</w:t>
      </w:r>
      <w:proofErr w:type="gramEnd"/>
      <w:r>
        <w:t xml:space="preserve"> </w:t>
      </w:r>
      <w:r w:rsidR="007F0C80" w:rsidRPr="007F0C80">
        <w:rPr>
          <w:u w:val="wave"/>
        </w:rPr>
        <w:t>Home</w:t>
      </w:r>
      <w:r w:rsidR="00F575F6">
        <w:rPr>
          <w:u w:val="wave"/>
        </w:rPr>
        <w:t>.</w:t>
      </w:r>
    </w:p>
    <w:p w:rsidR="00A17A1B" w:rsidRDefault="00A17A1B" w:rsidP="00A17A1B">
      <w:pPr>
        <w:pStyle w:val="ListParagraph"/>
      </w:pPr>
      <w:r>
        <w:t xml:space="preserve">Se o usuário requerer a </w:t>
      </w:r>
      <w:r w:rsidR="008156AE">
        <w:t xml:space="preserve">mudança </w:t>
      </w:r>
      <w:r>
        <w:t>de data do SRC (</w:t>
      </w:r>
      <w:r w:rsidRPr="008156AE">
        <w:t>ver</w:t>
      </w:r>
      <w:r w:rsidR="008156AE" w:rsidRPr="008156AE">
        <w:t xml:space="preserve"> </w:t>
      </w:r>
      <w:r w:rsidR="00962794">
        <w:fldChar w:fldCharType="begin"/>
      </w:r>
      <w:r w:rsidR="00962794">
        <w:instrText xml:space="preserve"> REF _Ref459020802 \r \h  \* MERGEFORMAT </w:instrText>
      </w:r>
      <w:r w:rsidR="00962794">
        <w:fldChar w:fldCharType="separate"/>
      </w:r>
      <w:r w:rsidR="001A112C">
        <w:t>XIV-7</w:t>
      </w:r>
      <w:r w:rsidR="00962794">
        <w:fldChar w:fldCharType="end"/>
      </w:r>
      <w:r>
        <w:t xml:space="preserve">) e não existir carteira para a data pedida, o SRC perguntará se deseja tentar importar. Se </w:t>
      </w:r>
      <w:r w:rsidR="001419DA">
        <w:t xml:space="preserve">o usuário escolher importar, a data só será trocada se </w:t>
      </w:r>
      <w:r>
        <w:t>a importação for bem sucedida.</w:t>
      </w:r>
    </w:p>
    <w:p w:rsidR="00F77FA9" w:rsidRDefault="00F77FA9" w:rsidP="00F77FA9">
      <w:r>
        <w:t xml:space="preserve">Há dois </w:t>
      </w:r>
      <w:r w:rsidR="008B6930">
        <w:t>‘layouts’</w:t>
      </w:r>
      <w:r>
        <w:t xml:space="preserve"> de importação de carteiras:</w:t>
      </w:r>
    </w:p>
    <w:p w:rsidR="00F77FA9" w:rsidRDefault="00F77FA9" w:rsidP="00A17A1B">
      <w:pPr>
        <w:pStyle w:val="ListParagraph"/>
      </w:pPr>
      <w:r>
        <w:t xml:space="preserve">TXT: é lido um </w:t>
      </w:r>
      <w:proofErr w:type="gramStart"/>
      <w:r>
        <w:t>arquivo .</w:t>
      </w:r>
      <w:proofErr w:type="spellStart"/>
      <w:proofErr w:type="gramEnd"/>
      <w:r>
        <w:t>txt</w:t>
      </w:r>
      <w:proofErr w:type="spellEnd"/>
      <w:r>
        <w:t xml:space="preserve"> no formato de três colunas: fundo – ativo </w:t>
      </w:r>
      <w:r w:rsidR="00B204D9">
        <w:t>–</w:t>
      </w:r>
      <w:r>
        <w:t xml:space="preserve"> </w:t>
      </w:r>
      <w:r w:rsidR="00B204D9">
        <w:t>valor</w:t>
      </w:r>
    </w:p>
    <w:p w:rsidR="00F77FA9" w:rsidRDefault="00F77FA9" w:rsidP="00A17A1B">
      <w:pPr>
        <w:pStyle w:val="ListParagraph"/>
      </w:pPr>
      <w:r>
        <w:t>XML ANBIMA</w:t>
      </w:r>
      <w:r w:rsidR="00B204D9">
        <w:t xml:space="preserve">: são lidos um ou mais </w:t>
      </w:r>
      <w:proofErr w:type="gramStart"/>
      <w:r w:rsidR="00B204D9">
        <w:t>arquivos .</w:t>
      </w:r>
      <w:proofErr w:type="spellStart"/>
      <w:proofErr w:type="gramEnd"/>
      <w:r w:rsidR="00B204D9">
        <w:t>xml</w:t>
      </w:r>
      <w:proofErr w:type="spellEnd"/>
      <w:r w:rsidR="00B204D9">
        <w:t xml:space="preserve"> formato ANBIMA</w:t>
      </w:r>
      <w:r w:rsidR="001419DA">
        <w:t xml:space="preserve"> 4.0</w:t>
      </w:r>
      <w:r w:rsidR="00B204D9">
        <w:t>, sejam de carteira ou de lote (várias carteiras no mesmo arquivo).</w:t>
      </w:r>
    </w:p>
    <w:p w:rsidR="00A17A1B" w:rsidRDefault="00A17A1B" w:rsidP="00F77FA9">
      <w:proofErr w:type="gramStart"/>
      <w:r>
        <w:t>As diferença</w:t>
      </w:r>
      <w:proofErr w:type="gramEnd"/>
      <w:r>
        <w:t xml:space="preserve"> entre os </w:t>
      </w:r>
      <w:r w:rsidR="008B6930">
        <w:t>‘layouts’</w:t>
      </w:r>
      <w:r>
        <w:t xml:space="preserve"> de importação são as seguintes:</w:t>
      </w:r>
    </w:p>
    <w:p w:rsidR="00A17A1B" w:rsidRDefault="00A17A1B" w:rsidP="00F77FA9">
      <w:r>
        <w:rPr>
          <w:u w:val="single"/>
        </w:rPr>
        <w:t>Importação XML ANBIMA</w:t>
      </w:r>
    </w:p>
    <w:p w:rsidR="00A17A1B" w:rsidRDefault="00A17A1B" w:rsidP="00A91B2C">
      <w:pPr>
        <w:ind w:left="1440"/>
      </w:pPr>
      <w:r>
        <w:t xml:space="preserve">É o </w:t>
      </w:r>
      <w:r w:rsidRPr="00A91B2C">
        <w:rPr>
          <w:u w:val="single"/>
        </w:rPr>
        <w:t>padrão</w:t>
      </w:r>
      <w:r>
        <w:t xml:space="preserve"> do </w:t>
      </w:r>
      <w:r w:rsidR="00A91B2C">
        <w:t>SRC</w:t>
      </w:r>
      <w:r>
        <w:t>. Toda importação durante a inicialização é feita no padrão XML.</w:t>
      </w:r>
    </w:p>
    <w:p w:rsidR="00A17A1B" w:rsidRDefault="00B204D9" w:rsidP="00A91B2C">
      <w:pPr>
        <w:ind w:left="1440"/>
      </w:pPr>
      <w:r>
        <w:t xml:space="preserve">A importação de uma carteira XML sobrescreve a importação anterior da </w:t>
      </w:r>
      <w:r w:rsidRPr="00A91B2C">
        <w:rPr>
          <w:u w:val="single"/>
        </w:rPr>
        <w:t>m</w:t>
      </w:r>
      <w:r w:rsidR="00A17A1B" w:rsidRPr="00A91B2C">
        <w:rPr>
          <w:u w:val="single"/>
        </w:rPr>
        <w:t>esma</w:t>
      </w:r>
      <w:r w:rsidR="00A17A1B">
        <w:t xml:space="preserve"> carteira </w:t>
      </w:r>
      <w:r w:rsidR="00971838">
        <w:t xml:space="preserve">na </w:t>
      </w:r>
      <w:r w:rsidR="00971838" w:rsidRPr="00971838">
        <w:rPr>
          <w:u w:val="single"/>
        </w:rPr>
        <w:t>mesma</w:t>
      </w:r>
      <w:r w:rsidR="00971838">
        <w:t xml:space="preserve"> </w:t>
      </w:r>
      <w:r w:rsidR="00A17A1B" w:rsidRPr="00971838">
        <w:t>data</w:t>
      </w:r>
      <w:r w:rsidR="00A17A1B">
        <w:t xml:space="preserve">, mas não afeta </w:t>
      </w:r>
      <w:r w:rsidR="00A17A1B" w:rsidRPr="00971838">
        <w:rPr>
          <w:u w:val="single"/>
        </w:rPr>
        <w:t>outras</w:t>
      </w:r>
      <w:r w:rsidR="00A17A1B">
        <w:t xml:space="preserve"> carteiras que porventura </w:t>
      </w:r>
      <w:r w:rsidR="00A91B2C">
        <w:t xml:space="preserve">já </w:t>
      </w:r>
      <w:r w:rsidR="00A17A1B">
        <w:t xml:space="preserve">existam </w:t>
      </w:r>
      <w:r w:rsidR="00A91B2C">
        <w:t>para a</w:t>
      </w:r>
      <w:r w:rsidR="00A17A1B">
        <w:t xml:space="preserve"> </w:t>
      </w:r>
      <w:r w:rsidR="00A17A1B" w:rsidRPr="00971838">
        <w:rPr>
          <w:u w:val="single"/>
        </w:rPr>
        <w:t>mesma</w:t>
      </w:r>
      <w:r w:rsidR="00A17A1B">
        <w:t xml:space="preserve"> data.</w:t>
      </w:r>
    </w:p>
    <w:p w:rsidR="00B204D9" w:rsidRDefault="00B204D9" w:rsidP="00A91B2C">
      <w:pPr>
        <w:ind w:left="1440"/>
      </w:pPr>
      <w:r>
        <w:lastRenderedPageBreak/>
        <w:t xml:space="preserve">Vários arquivos XML podem ser importados </w:t>
      </w:r>
      <w:r w:rsidR="00A91B2C">
        <w:t>para a</w:t>
      </w:r>
      <w:r>
        <w:t xml:space="preserve"> mesma data: as carteiras existentes em mais de um </w:t>
      </w:r>
      <w:r w:rsidR="008B6930">
        <w:t xml:space="preserve">arquivo </w:t>
      </w:r>
      <w:r>
        <w:t>serão sobrescritas e as novas serão adicionadas.</w:t>
      </w:r>
      <w:r w:rsidR="00A17A1B">
        <w:t xml:space="preserve"> O SRC importará todos os arquivos XML que forem colocados sob a pasta padrão segundo esse critério.</w:t>
      </w:r>
    </w:p>
    <w:p w:rsidR="00A17A1B" w:rsidRDefault="00A91B2C" w:rsidP="00A91B2C">
      <w:pPr>
        <w:ind w:left="1440"/>
      </w:pPr>
      <w:r>
        <w:t xml:space="preserve">Se </w:t>
      </w:r>
      <w:r w:rsidR="00A17A1B">
        <w:t>a importação XML</w:t>
      </w:r>
      <w:r>
        <w:t xml:space="preserve"> detectar</w:t>
      </w:r>
      <w:r w:rsidR="00A17A1B">
        <w:t xml:space="preserve"> uma posição sobre um ativo não cadastrado, </w:t>
      </w:r>
      <w:r>
        <w:t xml:space="preserve">ela </w:t>
      </w:r>
      <w:r w:rsidR="00A17A1B">
        <w:t>gerará um cadastro automá</w:t>
      </w:r>
      <w:r>
        <w:t>tico e provisório do novo ativo, aproveitando o máximo de informações que existirem no XML ANBIMA</w:t>
      </w:r>
      <w:r w:rsidR="001419DA">
        <w:t xml:space="preserve"> 4.0</w:t>
      </w:r>
      <w:r>
        <w:t xml:space="preserve"> (</w:t>
      </w:r>
      <w:r w:rsidRPr="00362736">
        <w:t>ver</w:t>
      </w:r>
      <w:r w:rsidR="00362736" w:rsidRPr="00362736">
        <w:t xml:space="preserve"> </w:t>
      </w:r>
      <w:r w:rsidR="00962794">
        <w:fldChar w:fldCharType="begin"/>
      </w:r>
      <w:r w:rsidR="00962794">
        <w:instrText xml:space="preserve"> REF _Ref458500983 \r \h  \* MERGEFORMAT </w:instrText>
      </w:r>
      <w:r w:rsidR="00962794">
        <w:fldChar w:fldCharType="separate"/>
      </w:r>
      <w:r w:rsidR="001A112C">
        <w:t>IV-6</w:t>
      </w:r>
      <w:r w:rsidR="00962794">
        <w:fldChar w:fldCharType="end"/>
      </w:r>
      <w:r>
        <w:t xml:space="preserve">). </w:t>
      </w:r>
    </w:p>
    <w:p w:rsidR="00A17A1B" w:rsidRPr="00A17A1B" w:rsidRDefault="00A17A1B" w:rsidP="00F77FA9">
      <w:pPr>
        <w:rPr>
          <w:u w:val="single"/>
        </w:rPr>
      </w:pPr>
      <w:r>
        <w:rPr>
          <w:u w:val="single"/>
        </w:rPr>
        <w:t>Importação TXT</w:t>
      </w:r>
    </w:p>
    <w:p w:rsidR="00A91B2C" w:rsidRDefault="00A91B2C" w:rsidP="00A91B2C">
      <w:pPr>
        <w:ind w:left="1440"/>
      </w:pPr>
      <w:r>
        <w:t xml:space="preserve">A importação TXT não é o padrão do SRC. Ela </w:t>
      </w:r>
      <w:r w:rsidR="009022CE">
        <w:t xml:space="preserve">só </w:t>
      </w:r>
      <w:r>
        <w:t xml:space="preserve">pode ser </w:t>
      </w:r>
      <w:r w:rsidRPr="00971838">
        <w:rPr>
          <w:u w:val="single"/>
        </w:rPr>
        <w:t>acionada pelo usuário</w:t>
      </w:r>
      <w:r>
        <w:t>, na opção “</w:t>
      </w:r>
      <w:proofErr w:type="spellStart"/>
      <w:proofErr w:type="gramStart"/>
      <w:r>
        <w:t>re-importar</w:t>
      </w:r>
      <w:proofErr w:type="spellEnd"/>
      <w:proofErr w:type="gramEnd"/>
      <w:r>
        <w:t xml:space="preserve"> TXT” ou na escolha de “Tentar Importar TXT” quando o sistema notifica falta de carteira para uma nova data.</w:t>
      </w:r>
    </w:p>
    <w:p w:rsidR="00B204D9" w:rsidRDefault="00B204D9" w:rsidP="00A91B2C">
      <w:pPr>
        <w:ind w:left="1440"/>
      </w:pPr>
      <w:r>
        <w:t xml:space="preserve">A importação de uma carteira TXT apaga os dados anteriores </w:t>
      </w:r>
      <w:r w:rsidR="00E06226">
        <w:t>de tod</w:t>
      </w:r>
      <w:r>
        <w:t>as</w:t>
      </w:r>
      <w:r w:rsidR="00E06226">
        <w:t xml:space="preserve"> as</w:t>
      </w:r>
      <w:r>
        <w:t xml:space="preserve"> carteiras para a mesma data. Apenas um arquivo TXT pode ser importado para cada data.</w:t>
      </w:r>
      <w:r w:rsidR="00E06226">
        <w:t xml:space="preserve"> Por isso, a importação TXT deve ser a única ou pelo menos a primeira importação do dia. Caso uma importação XLM ocorrer após uma importação TXT, as carteiras XML importadas para a mesma data substituirão as previamente importadas </w:t>
      </w:r>
      <w:r w:rsidR="00806C6F">
        <w:t>por TXT (poderão restar fundos importados TXT que não tiveram carteira XML na mesma data).</w:t>
      </w:r>
    </w:p>
    <w:p w:rsidR="00E06226" w:rsidRDefault="00E06226" w:rsidP="00A91B2C">
      <w:pPr>
        <w:ind w:left="1440"/>
      </w:pPr>
      <w:r>
        <w:t xml:space="preserve">O layout da importação TXT consiste em </w:t>
      </w:r>
      <w:proofErr w:type="gramStart"/>
      <w:r>
        <w:t>3</w:t>
      </w:r>
      <w:proofErr w:type="gramEnd"/>
      <w:r>
        <w:t xml:space="preserve"> colunas: ID do fundo, ID do Título e Valor da posição, separados por </w:t>
      </w:r>
      <w:proofErr w:type="spellStart"/>
      <w:r>
        <w:t>Tabs</w:t>
      </w:r>
      <w:proofErr w:type="spellEnd"/>
      <w:r>
        <w:t>. A primeira linha contém o cabeçalho das colunas e os dados se iniciam na segunda linha e terminam na última linha antes de uma linha em branco ou do fim do arquivo. Os últimos 10 caracteres do nome do arquivo devem ser DD.MM.YYYY</w:t>
      </w:r>
      <w:r w:rsidR="00806C6F">
        <w:t xml:space="preserve">, onde DD, MM e YYYY são os dígitos da data ad carteira. A extensão do arquivo deve </w:t>
      </w:r>
      <w:proofErr w:type="gramStart"/>
      <w:r w:rsidR="00806C6F">
        <w:t>ser .</w:t>
      </w:r>
      <w:proofErr w:type="spellStart"/>
      <w:proofErr w:type="gramEnd"/>
      <w:r w:rsidR="00806C6F">
        <w:t>txt</w:t>
      </w:r>
      <w:proofErr w:type="spellEnd"/>
      <w:r w:rsidR="00806C6F">
        <w:t>.</w:t>
      </w:r>
    </w:p>
    <w:p w:rsidR="00A17A1B" w:rsidRDefault="00A17A1B" w:rsidP="00F77FA9">
      <w:r>
        <w:t xml:space="preserve">Os </w:t>
      </w:r>
      <w:proofErr w:type="gramStart"/>
      <w:r>
        <w:t>arquivos .</w:t>
      </w:r>
      <w:proofErr w:type="spellStart"/>
      <w:proofErr w:type="gramEnd"/>
      <w:r>
        <w:t>txt</w:t>
      </w:r>
      <w:proofErr w:type="spellEnd"/>
      <w:r>
        <w:t xml:space="preserve"> ou .</w:t>
      </w:r>
      <w:proofErr w:type="spellStart"/>
      <w:r>
        <w:t>xml</w:t>
      </w:r>
      <w:proofErr w:type="spellEnd"/>
      <w:r w:rsidR="00B86177">
        <w:t xml:space="preserve"> para importação</w:t>
      </w:r>
      <w:r>
        <w:t xml:space="preserve"> têm que estar colocados em certas pastas antes da importação. Os endereços das pastas são definidos na configuração do SRC</w:t>
      </w:r>
      <w:r w:rsidR="00B86177">
        <w:t xml:space="preserve"> (ver </w:t>
      </w:r>
      <w:r w:rsidR="00B86177">
        <w:fldChar w:fldCharType="begin"/>
      </w:r>
      <w:r w:rsidR="00B86177">
        <w:instrText xml:space="preserve"> REF _Ref458526637 \r \h </w:instrText>
      </w:r>
      <w:r w:rsidR="00B86177">
        <w:fldChar w:fldCharType="separate"/>
      </w:r>
      <w:r w:rsidR="00B86177">
        <w:t>XV-</w:t>
      </w:r>
      <w:r w:rsidR="00B86177">
        <w:fldChar w:fldCharType="end"/>
      </w:r>
      <w:r w:rsidR="00B86177">
        <w:t>Configuração)</w:t>
      </w:r>
      <w:r>
        <w:t>.</w:t>
      </w:r>
    </w:p>
    <w:p w:rsidR="00247A01" w:rsidRDefault="00247A01" w:rsidP="00FD5CCF">
      <w:pPr>
        <w:pStyle w:val="Heading2"/>
      </w:pPr>
      <w:bookmarkStart w:id="48" w:name="_Toc15397766"/>
      <w:r>
        <w:t>FILTRO DE PROVISÃO</w:t>
      </w:r>
      <w:bookmarkEnd w:id="48"/>
    </w:p>
    <w:p w:rsidR="00247A01" w:rsidRDefault="00247A01" w:rsidP="00247A01">
      <w:r>
        <w:t>Certos administradores de fundos representam créditos vencidos e pagamentos atrasados em contas de provisão. O XML ANBIMA 4.0 diferencia as provisões apenas por código e data.</w:t>
      </w:r>
    </w:p>
    <w:p w:rsidR="00247A01" w:rsidRDefault="00247A01" w:rsidP="00247A01">
      <w:r>
        <w:t xml:space="preserve">O Filtro de Provisão é uma facilidade do SRC que permite </w:t>
      </w:r>
      <w:proofErr w:type="spellStart"/>
      <w:r>
        <w:t>remapear</w:t>
      </w:r>
      <w:proofErr w:type="spellEnd"/>
      <w:r>
        <w:t xml:space="preserve"> provisões para os títulos que </w:t>
      </w:r>
      <w:r w:rsidR="00786E04">
        <w:t>representam</w:t>
      </w:r>
      <w:r>
        <w:t xml:space="preserve"> os créditos. Se uma provisão em arquivo XML ANBIMA 4.0 tiver o mesmo código, data e fundo que um registro no Filtro de Provisão, ela é substituída pelo título descrito pelo tipo, ISIN e código no Filtro.</w:t>
      </w:r>
    </w:p>
    <w:p w:rsidR="007D707C" w:rsidRDefault="007D707C" w:rsidP="00247A01">
      <w:r>
        <w:t xml:space="preserve">Na opção </w:t>
      </w:r>
      <w:proofErr w:type="gramStart"/>
      <w:r w:rsidR="00040FDE" w:rsidRPr="003C3A77">
        <w:rPr>
          <w:u w:val="wave"/>
        </w:rPr>
        <w:t>Menu</w:t>
      </w:r>
      <w:proofErr w:type="gramEnd"/>
      <w:r w:rsidR="00040FDE" w:rsidRPr="003C3A77">
        <w:rPr>
          <w:u w:val="wave"/>
        </w:rPr>
        <w:t xml:space="preserve"> Principal</w:t>
      </w:r>
      <w:r w:rsidR="00040FDE">
        <w:t xml:space="preserve"> </w:t>
      </w:r>
      <w:r>
        <w:sym w:font="Wingdings" w:char="F0E0"/>
      </w:r>
      <w:r w:rsidR="00586555">
        <w:t>Títulos</w:t>
      </w:r>
      <w:r>
        <w:sym w:font="Wingdings" w:char="F0E0"/>
      </w:r>
      <w:r>
        <w:t>Filtro de Pro</w:t>
      </w:r>
      <w:r w:rsidR="00FC6401">
        <w:t>v</w:t>
      </w:r>
      <w:r>
        <w:t xml:space="preserve">isão, é possível </w:t>
      </w:r>
      <w:r w:rsidRPr="00586555">
        <w:t>visualizar</w:t>
      </w:r>
      <w:r>
        <w:t xml:space="preserve"> os filtros:</w:t>
      </w:r>
    </w:p>
    <w:p w:rsidR="007D707C" w:rsidRDefault="00F265F5" w:rsidP="00247A01">
      <w:r>
        <w:rPr>
          <w:noProof/>
          <w:lang w:val="en-US"/>
        </w:rPr>
        <w:lastRenderedPageBreak/>
        <w:drawing>
          <wp:inline distT="0" distB="0" distL="0" distR="0" wp14:anchorId="08247375" wp14:editId="796DFE2E">
            <wp:extent cx="5943600" cy="160337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603375"/>
                    </a:xfrm>
                    <a:prstGeom prst="rect">
                      <a:avLst/>
                    </a:prstGeom>
                  </pic:spPr>
                </pic:pic>
              </a:graphicData>
            </a:graphic>
          </wp:inline>
        </w:drawing>
      </w:r>
    </w:p>
    <w:p w:rsidR="00F265F5" w:rsidRDefault="00F265F5" w:rsidP="00247A01">
      <w:r>
        <w:t>Fundo, “</w:t>
      </w:r>
      <w:proofErr w:type="spellStart"/>
      <w:proofErr w:type="gramStart"/>
      <w:r>
        <w:t>ProvCod</w:t>
      </w:r>
      <w:proofErr w:type="spellEnd"/>
      <w:proofErr w:type="gramEnd"/>
      <w:r>
        <w:t>” (código da provisão) e “</w:t>
      </w:r>
      <w:proofErr w:type="spellStart"/>
      <w:r>
        <w:t>ProvData</w:t>
      </w:r>
      <w:proofErr w:type="spellEnd"/>
      <w:r>
        <w:t>” (data da provisão) são os identificadores da provisão no XML ANBIMA. “ISIN”, “Código” (do papel) e “Tipo” (do papel) são os identificadores do título que receberá o ajuste de provisão.</w:t>
      </w:r>
      <w:r w:rsidR="00210D72">
        <w:t xml:space="preserve"> </w:t>
      </w:r>
    </w:p>
    <w:p w:rsidR="00F265F5" w:rsidRDefault="00F265F5" w:rsidP="00F265F5">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0BBD3123" wp14:editId="7412BA18">
            <wp:extent cx="166370" cy="198120"/>
            <wp:effectExtent l="19050" t="0" r="5080" b="0"/>
            <wp:docPr id="2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Pr="00B027F4">
        <w:rPr>
          <w:u w:val="wave"/>
        </w:rPr>
        <w:t>Popup</w:t>
      </w:r>
      <w:proofErr w:type="spellEnd"/>
      <w:r w:rsidRPr="00B027F4">
        <w:rPr>
          <w:u w:val="wave"/>
        </w:rPr>
        <w:t xml:space="preserve"> Menu </w:t>
      </w:r>
      <w:r>
        <w:rPr>
          <w:u w:val="wave"/>
        </w:rPr>
        <w:t>de Filtros de Provisão</w:t>
      </w:r>
      <w:r>
        <w:t>, que permite criar, deletar ou editar um registro de filtro de provisão.</w:t>
      </w:r>
    </w:p>
    <w:p w:rsidR="00F265F5" w:rsidRDefault="00F265F5" w:rsidP="00F265F5">
      <w:r>
        <w:t>O campo “</w:t>
      </w:r>
      <w:proofErr w:type="gramStart"/>
      <w:r>
        <w:t>Fundo” aceita</w:t>
      </w:r>
      <w:proofErr w:type="gramEnd"/>
      <w:r>
        <w:t xml:space="preserve"> tanto um nome válido de fundo quanto um identificador numérico.</w:t>
      </w:r>
      <w:r w:rsidR="00210D72">
        <w:t xml:space="preserve"> A “data” é um texto compatível com o formato XML ANBIMA, ou seja, ano, mês e dia. O campo “descritivo” não tem nenhum efeito sobre o processamento das provisões e serve apenas de referência para o usuário.</w:t>
      </w:r>
    </w:p>
    <w:p w:rsidR="00F265F5" w:rsidRPr="00F265F5" w:rsidRDefault="00F265F5" w:rsidP="00F265F5">
      <w:pPr>
        <w:rPr>
          <w:u w:val="single"/>
        </w:rPr>
      </w:pPr>
    </w:p>
    <w:p w:rsidR="00F265F5" w:rsidRDefault="00F265F5" w:rsidP="00247A01">
      <w:r>
        <w:rPr>
          <w:noProof/>
          <w:lang w:val="en-US"/>
        </w:rPr>
        <w:drawing>
          <wp:inline distT="0" distB="0" distL="0" distR="0" wp14:anchorId="0D7A1545" wp14:editId="1F8EB6EF">
            <wp:extent cx="2576223" cy="2377464"/>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4297" cy="2375686"/>
                    </a:xfrm>
                    <a:prstGeom prst="rect">
                      <a:avLst/>
                    </a:prstGeom>
                  </pic:spPr>
                </pic:pic>
              </a:graphicData>
            </a:graphic>
          </wp:inline>
        </w:drawing>
      </w:r>
    </w:p>
    <w:p w:rsidR="00FD5CCF" w:rsidRDefault="00FD5CCF" w:rsidP="00FD5CCF">
      <w:r>
        <w:t xml:space="preserve">O filtro de provisão atua apenas quando a carteira é importada, no </w:t>
      </w:r>
      <w:proofErr w:type="spellStart"/>
      <w:r>
        <w:t>remapeamento</w:t>
      </w:r>
      <w:proofErr w:type="spellEnd"/>
      <w:r>
        <w:t xml:space="preserve"> de posições do XML ANBIMA para o banco de dados do SRC. Alterações subsequentes no filtro de provisão não terão efeito sobre as posições de carteiras importadas anteriormente.</w:t>
      </w:r>
    </w:p>
    <w:p w:rsidR="00BE6AFC" w:rsidRPr="00FD5CCF" w:rsidRDefault="00CE32EC" w:rsidP="00FD5CCF">
      <w:pPr>
        <w:pStyle w:val="Heading2"/>
      </w:pPr>
      <w:bookmarkStart w:id="49" w:name="_Toc15397767"/>
      <w:r w:rsidRPr="00FD5CCF">
        <w:lastRenderedPageBreak/>
        <w:t>BOLETAGEM</w:t>
      </w:r>
      <w:bookmarkEnd w:id="49"/>
    </w:p>
    <w:p w:rsidR="00016870" w:rsidRPr="00247A01" w:rsidRDefault="00CE32EC">
      <w:r>
        <w:t>O S</w:t>
      </w:r>
      <w:r w:rsidR="00247A01">
        <w:t>RC</w:t>
      </w:r>
      <w:r>
        <w:t xml:space="preserve"> permite </w:t>
      </w:r>
      <w:r w:rsidR="00247A01">
        <w:t>registrar</w:t>
      </w:r>
      <w:r>
        <w:t xml:space="preserve"> bolet</w:t>
      </w:r>
      <w:r w:rsidR="00247A01">
        <w:t xml:space="preserve">as de compra e venda nos fundos. O SRC </w:t>
      </w:r>
      <w:r w:rsidR="00247A01">
        <w:rPr>
          <w:u w:val="single"/>
        </w:rPr>
        <w:t>não</w:t>
      </w:r>
      <w:r w:rsidR="00247A01">
        <w:t xml:space="preserve"> permite boletar diretamente a partir do sistema; toda boleta é adquirida via importação ou integração com </w:t>
      </w:r>
      <w:proofErr w:type="gramStart"/>
      <w:r w:rsidR="00247A01">
        <w:t>o Capitânia</w:t>
      </w:r>
      <w:proofErr w:type="gramEnd"/>
      <w:r w:rsidR="00247A01">
        <w:t xml:space="preserve"> </w:t>
      </w:r>
      <w:proofErr w:type="spellStart"/>
      <w:r w:rsidR="00247A01">
        <w:t>Risk</w:t>
      </w:r>
      <w:proofErr w:type="spellEnd"/>
      <w:r w:rsidR="00247A01">
        <w:t xml:space="preserve"> Manager</w:t>
      </w:r>
      <w:r w:rsidR="00207C4C">
        <w:t xml:space="preserve"> (com exceção das Simulações de Trades – ver </w:t>
      </w:r>
      <w:r w:rsidR="00207C4C">
        <w:fldChar w:fldCharType="begin"/>
      </w:r>
      <w:r w:rsidR="00207C4C">
        <w:instrText xml:space="preserve"> REF _Ref8135470 \r \h </w:instrText>
      </w:r>
      <w:r w:rsidR="00207C4C">
        <w:fldChar w:fldCharType="separate"/>
      </w:r>
      <w:r w:rsidR="001A112C">
        <w:t>VIII-8</w:t>
      </w:r>
      <w:r w:rsidR="00207C4C">
        <w:fldChar w:fldCharType="end"/>
      </w:r>
      <w:r w:rsidR="00207C4C">
        <w:t>)</w:t>
      </w:r>
      <w:r w:rsidR="00247A01">
        <w:t>.</w:t>
      </w:r>
    </w:p>
    <w:p w:rsidR="00016870" w:rsidRDefault="00CE32EC">
      <w:r>
        <w:t xml:space="preserve">A </w:t>
      </w:r>
      <w:proofErr w:type="spellStart"/>
      <w:r>
        <w:t>boletagem</w:t>
      </w:r>
      <w:proofErr w:type="spellEnd"/>
      <w:r>
        <w:t xml:space="preserve"> </w:t>
      </w:r>
      <w:r>
        <w:rPr>
          <w:u w:val="single"/>
        </w:rPr>
        <w:t>não</w:t>
      </w:r>
      <w:r>
        <w:t xml:space="preserve"> altera o registro nem a rotina de importação de carteiras. A </w:t>
      </w:r>
      <w:proofErr w:type="spellStart"/>
      <w:r>
        <w:t>boletagem</w:t>
      </w:r>
      <w:proofErr w:type="spellEnd"/>
      <w:r>
        <w:t xml:space="preserve"> apenas complementa as carteiras lidas pelo SRC com os negócios posteriores à data da </w:t>
      </w:r>
      <w:r w:rsidR="00F72EE1">
        <w:t xml:space="preserve">última </w:t>
      </w:r>
      <w:r w:rsidR="00247A01">
        <w:t>carteira adquirida por importação</w:t>
      </w:r>
      <w:r>
        <w:t>.</w:t>
      </w:r>
    </w:p>
    <w:p w:rsidR="00016870" w:rsidRDefault="00BE6AFC">
      <w:pPr>
        <w:rPr>
          <w:u w:val="single"/>
        </w:rPr>
      </w:pPr>
      <w:r w:rsidRPr="00BE6AFC">
        <w:rPr>
          <w:u w:val="single"/>
        </w:rPr>
        <w:t xml:space="preserve">Por exemplo: </w:t>
      </w:r>
    </w:p>
    <w:p w:rsidR="00BE6AFC" w:rsidRDefault="00CE32EC" w:rsidP="00B4259A">
      <w:pPr>
        <w:pStyle w:val="ListParagraph"/>
        <w:numPr>
          <w:ilvl w:val="0"/>
          <w:numId w:val="48"/>
        </w:numPr>
      </w:pPr>
      <w:r>
        <w:t xml:space="preserve">Se a última carteira </w:t>
      </w:r>
      <w:r w:rsidR="00247A01">
        <w:t>importada</w:t>
      </w:r>
      <w:r>
        <w:t xml:space="preserve"> foi de 1/5 e há </w:t>
      </w:r>
      <w:proofErr w:type="spellStart"/>
      <w:r>
        <w:t>boletagens</w:t>
      </w:r>
      <w:proofErr w:type="spellEnd"/>
      <w:r>
        <w:t xml:space="preserve"> até 3/5, o SRC processará as posições como elas aparecem </w:t>
      </w:r>
      <w:r w:rsidR="00247A01">
        <w:t>pel</w:t>
      </w:r>
      <w:r>
        <w:t>o saldo de 1/5 mais movimentações de 2/5 e 3/5.</w:t>
      </w:r>
    </w:p>
    <w:p w:rsidR="00BE6AFC" w:rsidRDefault="00CE32EC" w:rsidP="00B4259A">
      <w:pPr>
        <w:pStyle w:val="ListParagraph"/>
        <w:numPr>
          <w:ilvl w:val="0"/>
          <w:numId w:val="48"/>
        </w:numPr>
      </w:pPr>
      <w:r>
        <w:t>Quando a carteira do dia 2</w:t>
      </w:r>
      <w:r w:rsidR="00247A01">
        <w:t>/5 é importada, o SRC processa</w:t>
      </w:r>
      <w:r>
        <w:t xml:space="preserve"> </w:t>
      </w:r>
      <w:r w:rsidR="00F72EE1">
        <w:t>as posições como elas aparecem n</w:t>
      </w:r>
      <w:r>
        <w:t>o saldo de 2/5 mais movimentações de 3/5.</w:t>
      </w:r>
    </w:p>
    <w:p w:rsidR="00BE6AFC" w:rsidRDefault="00CE32EC" w:rsidP="00B4259A">
      <w:pPr>
        <w:pStyle w:val="ListParagraph"/>
        <w:numPr>
          <w:ilvl w:val="0"/>
          <w:numId w:val="48"/>
        </w:numPr>
      </w:pPr>
      <w:r>
        <w:t xml:space="preserve">Por fim, quando a carteira de 3/5 é importada (e assumindo que não há novas movimentações), o SRC processa </w:t>
      </w:r>
      <w:r w:rsidR="00F72EE1">
        <w:t>as posições como elas aparecem n</w:t>
      </w:r>
      <w:r>
        <w:t>o saldo de 3/5.</w:t>
      </w:r>
    </w:p>
    <w:p w:rsidR="00016870" w:rsidRDefault="00CE32EC">
      <w:r>
        <w:t>Desse modo, as carteiras importadas sempre tomam o lugar das movimentações anteriores.</w:t>
      </w:r>
    </w:p>
    <w:p w:rsidR="00D72306" w:rsidRDefault="00D72306" w:rsidP="00FD5CCF">
      <w:pPr>
        <w:pStyle w:val="Heading2"/>
      </w:pPr>
      <w:bookmarkStart w:id="50" w:name="_Toc481502405"/>
      <w:bookmarkStart w:id="51" w:name="_Toc481503683"/>
      <w:bookmarkStart w:id="52" w:name="_Ref458500929"/>
      <w:bookmarkStart w:id="53" w:name="_Toc15397768"/>
      <w:bookmarkEnd w:id="50"/>
      <w:bookmarkEnd w:id="51"/>
      <w:r>
        <w:t>INVESTIMENTOS CRUZADOS</w:t>
      </w:r>
      <w:bookmarkEnd w:id="52"/>
      <w:bookmarkEnd w:id="53"/>
    </w:p>
    <w:p w:rsidR="00D72306" w:rsidRDefault="00D72306" w:rsidP="00B204D9">
      <w:r>
        <w:t>O SRC permite representar fundos que investem em outros fundos cadastrados no sistema.</w:t>
      </w:r>
    </w:p>
    <w:p w:rsidR="00D72306" w:rsidRDefault="00D72306" w:rsidP="00B204D9">
      <w:r>
        <w:t xml:space="preserve">Caso um fundo invista em um ou mais outros fundos cadastrados, será possível </w:t>
      </w:r>
      <w:r>
        <w:rPr>
          <w:u w:val="single"/>
        </w:rPr>
        <w:t>abrir a carteira</w:t>
      </w:r>
      <w:r>
        <w:t xml:space="preserve"> do fundo investidor, </w:t>
      </w:r>
      <w:r>
        <w:rPr>
          <w:u w:val="single"/>
        </w:rPr>
        <w:t>consolidando</w:t>
      </w:r>
      <w:r>
        <w:t xml:space="preserve"> a carteira dos fundos investidos para fins de apresentação, conc</w:t>
      </w:r>
      <w:r w:rsidR="009022CE">
        <w:t>entração, risco e enquadramento</w:t>
      </w:r>
      <w:r w:rsidR="00313D9E">
        <w:t>.</w:t>
      </w:r>
    </w:p>
    <w:p w:rsidR="00D72306" w:rsidRDefault="00D72306" w:rsidP="00B204D9">
      <w:r>
        <w:t>Para que o SRC reconheça que um título em carteira é um investimento em outro fundo, é preciso que:</w:t>
      </w:r>
    </w:p>
    <w:p w:rsidR="00D72306" w:rsidRDefault="00D72306" w:rsidP="00D72306">
      <w:pPr>
        <w:pStyle w:val="ListParagraph"/>
        <w:numPr>
          <w:ilvl w:val="0"/>
          <w:numId w:val="5"/>
        </w:numPr>
      </w:pPr>
      <w:r>
        <w:t xml:space="preserve">No cadastro de </w:t>
      </w:r>
      <w:r w:rsidRPr="00D72306">
        <w:rPr>
          <w:u w:val="single"/>
        </w:rPr>
        <w:t>títulos</w:t>
      </w:r>
      <w:r>
        <w:t>, o título seja marcado como sendo um fundo (</w:t>
      </w:r>
      <w:r w:rsidRPr="00400057">
        <w:t>ver</w:t>
      </w:r>
      <w:r w:rsidR="00400057" w:rsidRPr="00400057">
        <w:t xml:space="preserve"> </w:t>
      </w:r>
      <w:r w:rsidR="00962794">
        <w:fldChar w:fldCharType="begin"/>
      </w:r>
      <w:r w:rsidR="00962794">
        <w:instrText xml:space="preserve"> REF _Ref459034957 \r \h  \* MERGEFORMAT </w:instrText>
      </w:r>
      <w:r w:rsidR="00962794">
        <w:fldChar w:fldCharType="separate"/>
      </w:r>
      <w:r w:rsidR="001A112C">
        <w:t>IV-7</w:t>
      </w:r>
      <w:r w:rsidR="00962794">
        <w:fldChar w:fldCharType="end"/>
      </w:r>
      <w:r>
        <w:t xml:space="preserve">); </w:t>
      </w:r>
      <w:proofErr w:type="gramStart"/>
      <w:r>
        <w:t>e</w:t>
      </w:r>
      <w:proofErr w:type="gramEnd"/>
    </w:p>
    <w:p w:rsidR="00D72306" w:rsidRDefault="00D72306" w:rsidP="00D72306">
      <w:pPr>
        <w:pStyle w:val="ListParagraph"/>
        <w:numPr>
          <w:ilvl w:val="0"/>
          <w:numId w:val="5"/>
        </w:numPr>
      </w:pPr>
      <w:r>
        <w:t xml:space="preserve">No cadastro de </w:t>
      </w:r>
      <w:r w:rsidRPr="00D72306">
        <w:rPr>
          <w:u w:val="single"/>
        </w:rPr>
        <w:t>fundos</w:t>
      </w:r>
      <w:r>
        <w:t>, o campo “ID Título” seja preenchido com o seu identificador no cadastro de títulos.</w:t>
      </w:r>
    </w:p>
    <w:p w:rsidR="00D72306" w:rsidRDefault="00D72306" w:rsidP="00D72306">
      <w:r>
        <w:t xml:space="preserve">Os investimentos cruzados podem ser visualizados em </w:t>
      </w:r>
      <w:proofErr w:type="gramStart"/>
      <w:r>
        <w:t>Menu</w:t>
      </w:r>
      <w:proofErr w:type="gramEnd"/>
      <w:r>
        <w:t xml:space="preserve"> de Fundos</w:t>
      </w:r>
      <w:r>
        <w:sym w:font="Wingdings" w:char="F0E0"/>
      </w:r>
      <w:r>
        <w:t>Cross-</w:t>
      </w:r>
      <w:r w:rsidR="00B027F4">
        <w:t>holdings</w:t>
      </w:r>
      <w:r w:rsidR="00946973">
        <w:t>.</w:t>
      </w:r>
    </w:p>
    <w:p w:rsidR="00946973" w:rsidRDefault="00946973" w:rsidP="00946973">
      <w:pPr>
        <w:pStyle w:val="ListParagraph"/>
        <w:numPr>
          <w:ilvl w:val="0"/>
          <w:numId w:val="6"/>
        </w:numPr>
      </w:pPr>
      <w:r>
        <w:t xml:space="preserve">Os fundos </w:t>
      </w:r>
      <w:r w:rsidRPr="00946973">
        <w:rPr>
          <w:u w:val="single"/>
        </w:rPr>
        <w:t>investidores</w:t>
      </w:r>
      <w:r>
        <w:t xml:space="preserve"> estão nas linhas.</w:t>
      </w:r>
    </w:p>
    <w:p w:rsidR="00946973" w:rsidRPr="00946973" w:rsidRDefault="00946973" w:rsidP="00946973">
      <w:pPr>
        <w:pStyle w:val="ListParagraph"/>
        <w:numPr>
          <w:ilvl w:val="0"/>
          <w:numId w:val="6"/>
        </w:numPr>
      </w:pPr>
      <w:r>
        <w:t xml:space="preserve">Os fundos </w:t>
      </w:r>
      <w:r w:rsidRPr="00946973">
        <w:rPr>
          <w:u w:val="single"/>
        </w:rPr>
        <w:t>investidos</w:t>
      </w:r>
      <w:r>
        <w:t xml:space="preserve"> estão nas colunas.</w:t>
      </w:r>
    </w:p>
    <w:p w:rsidR="00946973" w:rsidRDefault="00946973" w:rsidP="00946973">
      <w:pPr>
        <w:ind w:left="0"/>
      </w:pPr>
      <w:r>
        <w:rPr>
          <w:noProof/>
          <w:lang w:val="en-US"/>
        </w:rPr>
        <w:lastRenderedPageBreak/>
        <w:drawing>
          <wp:inline distT="0" distB="0" distL="0" distR="0" wp14:anchorId="410CB183" wp14:editId="1F02BB65">
            <wp:extent cx="6858000" cy="43253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858000" cy="4325346"/>
                    </a:xfrm>
                    <a:prstGeom prst="rect">
                      <a:avLst/>
                    </a:prstGeom>
                    <a:noFill/>
                    <a:ln w="9525">
                      <a:noFill/>
                      <a:miter lim="800000"/>
                      <a:headEnd/>
                      <a:tailEnd/>
                    </a:ln>
                  </pic:spPr>
                </pic:pic>
              </a:graphicData>
            </a:graphic>
          </wp:inline>
        </w:drawing>
      </w:r>
    </w:p>
    <w:p w:rsidR="00946973" w:rsidRDefault="00946973" w:rsidP="00946973">
      <w:r w:rsidRPr="00946973">
        <w:t xml:space="preserve">O </w:t>
      </w:r>
      <w:proofErr w:type="spellStart"/>
      <w:r w:rsidRPr="00946973">
        <w:t>drop-down</w:t>
      </w:r>
      <w:proofErr w:type="spellEnd"/>
      <w:r w:rsidRPr="00946973">
        <w:t xml:space="preserve"> superior determina se </w:t>
      </w:r>
      <w:r>
        <w:t>o número apresentado é:</w:t>
      </w:r>
    </w:p>
    <w:p w:rsidR="00946973" w:rsidRDefault="00946973" w:rsidP="00946973">
      <w:pPr>
        <w:pStyle w:val="ListParagraph"/>
        <w:numPr>
          <w:ilvl w:val="0"/>
          <w:numId w:val="7"/>
        </w:numPr>
      </w:pPr>
      <w:r>
        <w:t>O valor em milhões de R$ do investimento cruzado</w:t>
      </w:r>
    </w:p>
    <w:p w:rsidR="00946973" w:rsidRDefault="00946973" w:rsidP="00946973">
      <w:pPr>
        <w:pStyle w:val="ListParagraph"/>
        <w:numPr>
          <w:ilvl w:val="0"/>
          <w:numId w:val="7"/>
        </w:numPr>
      </w:pPr>
      <w:r>
        <w:t>O percentual do PL do fundo investidor</w:t>
      </w:r>
    </w:p>
    <w:p w:rsidR="00946973" w:rsidRDefault="00946973" w:rsidP="00946973">
      <w:pPr>
        <w:pStyle w:val="ListParagraph"/>
        <w:numPr>
          <w:ilvl w:val="0"/>
          <w:numId w:val="7"/>
        </w:numPr>
      </w:pPr>
      <w:r>
        <w:t>O percentual do PL do fundo investido</w:t>
      </w:r>
    </w:p>
    <w:p w:rsidR="00DB5D1A" w:rsidRDefault="00D72306" w:rsidP="00FD5CCF">
      <w:pPr>
        <w:pStyle w:val="Heading2"/>
      </w:pPr>
      <w:bookmarkStart w:id="54" w:name="_Ref458500874"/>
      <w:bookmarkStart w:id="55" w:name="_Toc15397769"/>
      <w:r>
        <w:t>CONSOLIDAÇÃO DE CARTEIRAS</w:t>
      </w:r>
      <w:bookmarkEnd w:id="54"/>
      <w:bookmarkEnd w:id="55"/>
    </w:p>
    <w:p w:rsidR="00946973" w:rsidRDefault="00946973" w:rsidP="00B204D9">
      <w:r>
        <w:t xml:space="preserve">Havendo fundos que investem em outros fundos cadastrados, o SRC poderá </w:t>
      </w:r>
      <w:r>
        <w:rPr>
          <w:u w:val="single"/>
        </w:rPr>
        <w:t>abrir a carteira</w:t>
      </w:r>
      <w:r>
        <w:t xml:space="preserve"> do fundo investido e </w:t>
      </w:r>
      <w:r>
        <w:rPr>
          <w:u w:val="single"/>
        </w:rPr>
        <w:t>consolidá-la</w:t>
      </w:r>
      <w:r>
        <w:t xml:space="preserve"> na carteira do fundo investidor.</w:t>
      </w:r>
    </w:p>
    <w:p w:rsidR="00313D9E" w:rsidRDefault="00313D9E" w:rsidP="00B204D9">
      <w:r>
        <w:t>O uso de carteiras consolidadas é regido pelo seguinte:</w:t>
      </w:r>
    </w:p>
    <w:p w:rsidR="00313D9E" w:rsidRDefault="00313D9E" w:rsidP="00F2521F">
      <w:pPr>
        <w:pStyle w:val="ListParagraph"/>
        <w:numPr>
          <w:ilvl w:val="0"/>
          <w:numId w:val="11"/>
        </w:numPr>
      </w:pPr>
      <w:r>
        <w:t>A exibição da carteira será feita tanto na forma “fechada” como da forma “consolidada”, nas respectivas abas da Tela de Carteira (</w:t>
      </w:r>
      <w:r w:rsidRPr="009022CE">
        <w:t>ver</w:t>
      </w:r>
      <w:r>
        <w:t xml:space="preserve"> </w:t>
      </w:r>
      <w:r w:rsidR="00B30A00">
        <w:rPr>
          <w:highlight w:val="yellow"/>
        </w:rPr>
        <w:fldChar w:fldCharType="begin"/>
      </w:r>
      <w:r>
        <w:instrText xml:space="preserve"> REF _Ref458520772 \r \h </w:instrText>
      </w:r>
      <w:r w:rsidR="00B30A00">
        <w:rPr>
          <w:highlight w:val="yellow"/>
        </w:rPr>
      </w:r>
      <w:r w:rsidR="00B30A00">
        <w:rPr>
          <w:highlight w:val="yellow"/>
        </w:rPr>
        <w:fldChar w:fldCharType="separate"/>
      </w:r>
      <w:r w:rsidR="001A112C">
        <w:t>III-2</w:t>
      </w:r>
      <w:r w:rsidR="00B30A00">
        <w:rPr>
          <w:highlight w:val="yellow"/>
        </w:rPr>
        <w:fldChar w:fldCharType="end"/>
      </w:r>
      <w:r>
        <w:t>);</w:t>
      </w:r>
    </w:p>
    <w:p w:rsidR="00313D9E" w:rsidRDefault="00313D9E" w:rsidP="00F2521F">
      <w:pPr>
        <w:pStyle w:val="ListParagraph"/>
        <w:numPr>
          <w:ilvl w:val="0"/>
          <w:numId w:val="11"/>
        </w:numPr>
      </w:pPr>
      <w:r>
        <w:lastRenderedPageBreak/>
        <w:t xml:space="preserve">Os riscos de mercado e de crédito serão </w:t>
      </w:r>
      <w:r w:rsidRPr="009022CE">
        <w:rPr>
          <w:u w:val="single"/>
        </w:rPr>
        <w:t>sempre</w:t>
      </w:r>
      <w:r>
        <w:t xml:space="preserve"> mensurados sobre a carteira “consolidada”;</w:t>
      </w:r>
    </w:p>
    <w:p w:rsidR="00313D9E" w:rsidRPr="009022CE" w:rsidRDefault="00313D9E" w:rsidP="00F2521F">
      <w:pPr>
        <w:pStyle w:val="ListParagraph"/>
        <w:numPr>
          <w:ilvl w:val="0"/>
          <w:numId w:val="11"/>
        </w:numPr>
      </w:pPr>
      <w:r>
        <w:t xml:space="preserve">As regras de </w:t>
      </w:r>
      <w:proofErr w:type="spellStart"/>
      <w:r>
        <w:t>compliance</w:t>
      </w:r>
      <w:proofErr w:type="spellEnd"/>
      <w:r>
        <w:t xml:space="preserve"> permitem ao usuário </w:t>
      </w:r>
      <w:r w:rsidRPr="00313D9E">
        <w:rPr>
          <w:u w:val="single"/>
        </w:rPr>
        <w:t>optar</w:t>
      </w:r>
      <w:r>
        <w:t xml:space="preserve"> se o alvo de cada regra é a carteira “fechada” ou a “consolidada”.</w:t>
      </w:r>
    </w:p>
    <w:p w:rsidR="00946973" w:rsidRPr="00D10159" w:rsidRDefault="00946973" w:rsidP="00B204D9">
      <w:r w:rsidRPr="00D10159">
        <w:t>O método de consolidação é controlado pelo campo “</w:t>
      </w:r>
      <w:r w:rsidRPr="00D10159">
        <w:rPr>
          <w:u w:val="single"/>
        </w:rPr>
        <w:t>Consolidação</w:t>
      </w:r>
      <w:r w:rsidRPr="00D10159">
        <w:t>” do cadastro de fundos e pode ser:</w:t>
      </w:r>
    </w:p>
    <w:p w:rsidR="00946973" w:rsidRPr="00D10159" w:rsidRDefault="00946973" w:rsidP="00946973">
      <w:pPr>
        <w:pStyle w:val="ListParagraph"/>
        <w:numPr>
          <w:ilvl w:val="0"/>
          <w:numId w:val="8"/>
        </w:numPr>
      </w:pPr>
      <w:r w:rsidRPr="00D10159">
        <w:t xml:space="preserve">Proporcional: cada título investido é </w:t>
      </w:r>
      <w:proofErr w:type="gramStart"/>
      <w:r w:rsidRPr="00D10159">
        <w:t>pro-rateado</w:t>
      </w:r>
      <w:proofErr w:type="gramEnd"/>
      <w:r w:rsidRPr="00D10159">
        <w:t xml:space="preserve"> na proporção do fundo investidor no PL do investido.</w:t>
      </w:r>
    </w:p>
    <w:p w:rsidR="00946973" w:rsidRPr="00D10159" w:rsidRDefault="00946973" w:rsidP="00946973">
      <w:pPr>
        <w:pStyle w:val="ListParagraph"/>
        <w:numPr>
          <w:ilvl w:val="0"/>
          <w:numId w:val="8"/>
        </w:numPr>
      </w:pPr>
      <w:proofErr w:type="spellStart"/>
      <w:r w:rsidRPr="00D10159">
        <w:t>Full</w:t>
      </w:r>
      <w:proofErr w:type="spellEnd"/>
      <w:r w:rsidRPr="00D10159">
        <w:t xml:space="preserve">: 100% das posições investidas </w:t>
      </w:r>
      <w:r w:rsidR="00247A01" w:rsidRPr="00D10159">
        <w:t xml:space="preserve">em fundos próprios </w:t>
      </w:r>
      <w:r w:rsidRPr="00D10159">
        <w:t>são somadas ao consolidado.</w:t>
      </w:r>
    </w:p>
    <w:p w:rsidR="00247A01" w:rsidRPr="00D10159" w:rsidRDefault="00247A01" w:rsidP="00946973">
      <w:pPr>
        <w:pStyle w:val="ListParagraph"/>
        <w:numPr>
          <w:ilvl w:val="0"/>
          <w:numId w:val="8"/>
        </w:numPr>
      </w:pPr>
      <w:r w:rsidRPr="00D10159">
        <w:t xml:space="preserve">Ativa: 100% das posições investidas em fundos próprios, </w:t>
      </w:r>
      <w:r w:rsidRPr="00D10159">
        <w:rPr>
          <w:u w:val="single"/>
        </w:rPr>
        <w:t>exceto</w:t>
      </w:r>
      <w:r w:rsidRPr="00D10159">
        <w:t xml:space="preserve"> </w:t>
      </w:r>
      <w:r w:rsidR="00D10159" w:rsidRPr="00D10159">
        <w:t>posições em “</w:t>
      </w:r>
      <w:r w:rsidR="00D10159" w:rsidRPr="00D10159">
        <w:rPr>
          <w:u w:val="single"/>
        </w:rPr>
        <w:t>caixa</w:t>
      </w:r>
      <w:r w:rsidR="00D10159" w:rsidRPr="00D10159">
        <w:t>” (classe</w:t>
      </w:r>
      <w:r w:rsidR="00D10159">
        <w:t>s</w:t>
      </w:r>
      <w:r w:rsidR="00D10159" w:rsidRPr="00D10159">
        <w:t xml:space="preserve"> de liquidez CDB, LF</w:t>
      </w:r>
      <w:r w:rsidR="00D10159">
        <w:t>, TITPUB, OVER</w:t>
      </w:r>
      <w:r w:rsidR="00D10159" w:rsidRPr="00D10159">
        <w:t xml:space="preserve"> ou </w:t>
      </w:r>
      <w:r w:rsidR="00D10159">
        <w:t>CASH</w:t>
      </w:r>
      <w:r w:rsidR="00D10159" w:rsidRPr="00D10159">
        <w:t>)</w:t>
      </w:r>
      <w:r w:rsidRPr="00D10159">
        <w:t>, são somadas ao consolidado.</w:t>
      </w:r>
    </w:p>
    <w:p w:rsidR="00946973" w:rsidRPr="00946973" w:rsidRDefault="00946973" w:rsidP="00B204D9">
      <w:r w:rsidRPr="00D10159">
        <w:t xml:space="preserve">A consolidação </w:t>
      </w:r>
      <w:proofErr w:type="spellStart"/>
      <w:r w:rsidRPr="00D10159">
        <w:t>Fulll</w:t>
      </w:r>
      <w:proofErr w:type="spellEnd"/>
      <w:r w:rsidRPr="00D10159">
        <w:t xml:space="preserve"> só deve ser usada para representar coleções de fundos, pois não tem fundamento de</w:t>
      </w:r>
      <w:r>
        <w:t xml:space="preserve"> investimento.</w:t>
      </w:r>
    </w:p>
    <w:p w:rsidR="00D72306" w:rsidRDefault="00D72306" w:rsidP="00B204D9"/>
    <w:p w:rsidR="00223C8B" w:rsidRPr="00530BBF" w:rsidRDefault="000A50AF" w:rsidP="00530BBF">
      <w:pPr>
        <w:pStyle w:val="Heading1"/>
      </w:pPr>
      <w:bookmarkStart w:id="56" w:name="_Toc15397770"/>
      <w:r w:rsidRPr="00530BBF">
        <w:lastRenderedPageBreak/>
        <w:t>CADASTRO DE TÍTULOS</w:t>
      </w:r>
      <w:bookmarkEnd w:id="56"/>
    </w:p>
    <w:p w:rsidR="00782E03" w:rsidRDefault="00782E03" w:rsidP="00FD5CCF">
      <w:pPr>
        <w:pStyle w:val="Heading2"/>
      </w:pPr>
      <w:bookmarkStart w:id="57" w:name="_Toc15397771"/>
      <w:r>
        <w:t>MANUTENÇÃO DO CADASTRO</w:t>
      </w:r>
      <w:bookmarkEnd w:id="57"/>
    </w:p>
    <w:p w:rsidR="00782E03" w:rsidRDefault="00782E03" w:rsidP="00C676D2">
      <w:r>
        <w:t xml:space="preserve">O SRC </w:t>
      </w:r>
      <w:r w:rsidR="002A0683">
        <w:t>se baseia em</w:t>
      </w:r>
      <w:r>
        <w:t xml:space="preserve"> um </w:t>
      </w:r>
      <w:r>
        <w:rPr>
          <w:u w:val="single"/>
        </w:rPr>
        <w:t>cadastro de títulos</w:t>
      </w:r>
      <w:r>
        <w:t xml:space="preserve"> que deve ser mantido pelo usuário.</w:t>
      </w:r>
    </w:p>
    <w:p w:rsidR="00560E75" w:rsidRDefault="00560E75" w:rsidP="00560E75">
      <w:r>
        <w:t>Todos os títulos em carteira têm que estar cadastrados. Exemplos de títulos são: debêntures, ações, CDBs, quotas de fundos, futuros, etc.</w:t>
      </w:r>
    </w:p>
    <w:p w:rsidR="00560E75" w:rsidRDefault="00560E75" w:rsidP="00560E75">
      <w:r>
        <w:t xml:space="preserve">Para o correto funcionamento do sistema, os dados cadastrados têm que estar </w:t>
      </w:r>
      <w:proofErr w:type="gramStart"/>
      <w:r>
        <w:t>completos, corretos</w:t>
      </w:r>
      <w:proofErr w:type="gramEnd"/>
      <w:r>
        <w:t xml:space="preserve"> e atualizados.</w:t>
      </w:r>
    </w:p>
    <w:p w:rsidR="00E61225" w:rsidRPr="00E61225" w:rsidRDefault="00E61225" w:rsidP="00C676D2">
      <w:r>
        <w:t xml:space="preserve">Os dados cadastrais dos títulos </w:t>
      </w:r>
      <w:r>
        <w:rPr>
          <w:u w:val="single"/>
        </w:rPr>
        <w:t>não</w:t>
      </w:r>
      <w:r>
        <w:t xml:space="preserve"> são importados </w:t>
      </w:r>
      <w:r w:rsidR="00560E75">
        <w:t xml:space="preserve">automaticamente </w:t>
      </w:r>
      <w:r>
        <w:t>de fontes externas, a não ser no caso especial de cadastramento automático durante a importação de carteira (</w:t>
      </w:r>
      <w:r w:rsidRPr="0028096A">
        <w:t>ver</w:t>
      </w:r>
      <w:r w:rsidR="0028096A" w:rsidRPr="0028096A">
        <w:t xml:space="preserve"> </w:t>
      </w:r>
      <w:r w:rsidR="00962794">
        <w:fldChar w:fldCharType="begin"/>
      </w:r>
      <w:r w:rsidR="00962794">
        <w:instrText xml:space="preserve"> REF _Ref458500983 \r \h  \* MERGEFORMAT </w:instrText>
      </w:r>
      <w:r w:rsidR="00962794">
        <w:fldChar w:fldCharType="separate"/>
      </w:r>
      <w:r w:rsidR="001A112C">
        <w:t>IV-6</w:t>
      </w:r>
      <w:r w:rsidR="00962794">
        <w:fldChar w:fldCharType="end"/>
      </w:r>
      <w:r>
        <w:t xml:space="preserve">), que </w:t>
      </w:r>
      <w:r>
        <w:rPr>
          <w:u w:val="single"/>
        </w:rPr>
        <w:t>não</w:t>
      </w:r>
      <w:r>
        <w:t xml:space="preserve"> substitui a validação ou </w:t>
      </w:r>
      <w:r w:rsidR="00560E75">
        <w:t xml:space="preserve">retificação </w:t>
      </w:r>
      <w:r>
        <w:t>do cadastro pelo usuário.</w:t>
      </w:r>
    </w:p>
    <w:p w:rsidR="002A0683" w:rsidRDefault="00801FC9" w:rsidP="00C676D2">
      <w:r>
        <w:t xml:space="preserve">O cadastro de cada título contém dados de </w:t>
      </w:r>
      <w:r w:rsidR="009449AB">
        <w:t>três</w:t>
      </w:r>
      <w:r>
        <w:t xml:space="preserve"> naturezas:</w:t>
      </w:r>
    </w:p>
    <w:p w:rsidR="009449AB" w:rsidRDefault="00801FC9" w:rsidP="00E61225">
      <w:pPr>
        <w:pStyle w:val="ListParagraph"/>
      </w:pPr>
      <w:r w:rsidRPr="00801FC9">
        <w:rPr>
          <w:u w:val="single"/>
        </w:rPr>
        <w:t>Propriedades Financeiras</w:t>
      </w:r>
      <w:r>
        <w:t xml:space="preserve">: dados padronizados </w:t>
      </w:r>
      <w:r w:rsidR="00AA529F">
        <w:t xml:space="preserve">obrigatórios </w:t>
      </w:r>
      <w:r>
        <w:t>que identificam o título e determinam o resultado de cálculos financeiros como rentabilidade, prazo, ‘</w:t>
      </w:r>
      <w:proofErr w:type="spellStart"/>
      <w:r>
        <w:t>duration</w:t>
      </w:r>
      <w:proofErr w:type="spellEnd"/>
      <w:r>
        <w:t>’, risco de mercado, etc. Exemplo: identificador, ISIN, dat</w:t>
      </w:r>
      <w:r w:rsidR="00AA529F">
        <w:t xml:space="preserve">a de vencimento, indexador, taxas de juros, etc. Apenas </w:t>
      </w:r>
      <w:proofErr w:type="gramStart"/>
      <w:r w:rsidR="009449AB">
        <w:t>6</w:t>
      </w:r>
      <w:proofErr w:type="gramEnd"/>
      <w:r w:rsidR="00AA529F">
        <w:t xml:space="preserve"> propriedades financeiras podem ser usadas nas regras de concentração e enquadramento de carteira: </w:t>
      </w:r>
    </w:p>
    <w:p w:rsidR="009449AB" w:rsidRDefault="00786E04" w:rsidP="009449AB">
      <w:pPr>
        <w:pStyle w:val="ListParagraph"/>
        <w:numPr>
          <w:ilvl w:val="1"/>
          <w:numId w:val="56"/>
        </w:numPr>
      </w:pPr>
      <w:proofErr w:type="gramStart"/>
      <w:r>
        <w:t>nome</w:t>
      </w:r>
      <w:proofErr w:type="gramEnd"/>
      <w:r w:rsidR="00AA529F">
        <w:t xml:space="preserve"> </w:t>
      </w:r>
    </w:p>
    <w:p w:rsidR="009449AB" w:rsidRDefault="00786E04" w:rsidP="009449AB">
      <w:pPr>
        <w:pStyle w:val="ListParagraph"/>
        <w:numPr>
          <w:ilvl w:val="1"/>
          <w:numId w:val="56"/>
        </w:numPr>
      </w:pPr>
      <w:proofErr w:type="gramStart"/>
      <w:r>
        <w:t>classe</w:t>
      </w:r>
      <w:proofErr w:type="gramEnd"/>
      <w:r>
        <w:t xml:space="preserve"> de liquidez</w:t>
      </w:r>
      <w:r w:rsidR="00AA529F">
        <w:t xml:space="preserve"> </w:t>
      </w:r>
    </w:p>
    <w:p w:rsidR="009449AB" w:rsidRDefault="00AA529F" w:rsidP="009449AB">
      <w:pPr>
        <w:pStyle w:val="ListParagraph"/>
        <w:numPr>
          <w:ilvl w:val="1"/>
          <w:numId w:val="56"/>
        </w:numPr>
      </w:pPr>
      <w:proofErr w:type="gramStart"/>
      <w:r>
        <w:t>classe</w:t>
      </w:r>
      <w:proofErr w:type="gramEnd"/>
      <w:r>
        <w:t xml:space="preserve"> de rentabilidade </w:t>
      </w:r>
    </w:p>
    <w:p w:rsidR="00801FC9" w:rsidRDefault="00786E04" w:rsidP="009449AB">
      <w:pPr>
        <w:pStyle w:val="ListParagraph"/>
        <w:numPr>
          <w:ilvl w:val="1"/>
          <w:numId w:val="56"/>
        </w:numPr>
      </w:pPr>
      <w:proofErr w:type="gramStart"/>
      <w:r>
        <w:t>indexador</w:t>
      </w:r>
      <w:proofErr w:type="gramEnd"/>
    </w:p>
    <w:p w:rsidR="009449AB" w:rsidRDefault="009449AB" w:rsidP="009449AB">
      <w:pPr>
        <w:pStyle w:val="ListParagraph"/>
        <w:numPr>
          <w:ilvl w:val="1"/>
          <w:numId w:val="56"/>
        </w:numPr>
      </w:pPr>
      <w:r>
        <w:t>ISIN</w:t>
      </w:r>
    </w:p>
    <w:p w:rsidR="009449AB" w:rsidRDefault="009449AB" w:rsidP="009449AB">
      <w:pPr>
        <w:pStyle w:val="ListParagraph"/>
        <w:numPr>
          <w:ilvl w:val="1"/>
          <w:numId w:val="56"/>
        </w:numPr>
      </w:pPr>
      <w:r>
        <w:t>Código CETIP</w:t>
      </w:r>
    </w:p>
    <w:p w:rsidR="00801FC9" w:rsidRDefault="00801FC9" w:rsidP="00E61225">
      <w:pPr>
        <w:pStyle w:val="ListParagraph"/>
      </w:pPr>
      <w:r w:rsidRPr="00801FC9">
        <w:rPr>
          <w:u w:val="single"/>
        </w:rPr>
        <w:t>Propriedades Descritivas</w:t>
      </w:r>
      <w:r>
        <w:t xml:space="preserve">: dados não padronizados que descrevem as características do título para fins de concentração e enquadramento de carteira. </w:t>
      </w:r>
      <w:proofErr w:type="spellStart"/>
      <w:r>
        <w:t>Ex</w:t>
      </w:r>
      <w:proofErr w:type="spellEnd"/>
      <w:r>
        <w:t>: rating, agência de rating, emissor, setor, valor da emissão, etc.</w:t>
      </w:r>
    </w:p>
    <w:p w:rsidR="00EB2D64" w:rsidRDefault="00EB2D64" w:rsidP="00854972">
      <w:pPr>
        <w:ind w:left="1440"/>
      </w:pPr>
      <w:r>
        <w:t xml:space="preserve">Por serem ‘não padronizadas’, as propriedades descritivas são definidas pelo usuário, que pode criar propriedades novas que sejam necessárias </w:t>
      </w:r>
      <w:r w:rsidR="006A1E8F">
        <w:t xml:space="preserve">para novas regras de </w:t>
      </w:r>
      <w:proofErr w:type="spellStart"/>
      <w:r w:rsidR="006A1E8F">
        <w:t>compliance</w:t>
      </w:r>
      <w:proofErr w:type="spellEnd"/>
      <w:r w:rsidR="006A1E8F">
        <w:t>.</w:t>
      </w:r>
    </w:p>
    <w:p w:rsidR="00AA529F" w:rsidRDefault="00AA529F" w:rsidP="00854972">
      <w:pPr>
        <w:ind w:left="1440"/>
      </w:pPr>
      <w:r>
        <w:lastRenderedPageBreak/>
        <w:t>As propriedades descritivas podem ser a) “elencadas”, que podem ter um dos valores de uma lista pré-determinada pelo usuário ou b) “livres” que podem ter qualquer valor dado pelo usuário.</w:t>
      </w:r>
    </w:p>
    <w:p w:rsidR="00801FC9" w:rsidRDefault="00801FC9" w:rsidP="00E61225">
      <w:pPr>
        <w:pStyle w:val="ListParagraph"/>
      </w:pPr>
      <w:r>
        <w:t xml:space="preserve">- </w:t>
      </w:r>
      <w:r w:rsidRPr="00801FC9">
        <w:rPr>
          <w:u w:val="single"/>
        </w:rPr>
        <w:t>Dados de Fluxo de Caixa</w:t>
      </w:r>
      <w:r>
        <w:t>: cronograma de pagamento de juros e amortização de principal.</w:t>
      </w:r>
    </w:p>
    <w:p w:rsidR="009449AB" w:rsidRDefault="009449AB" w:rsidP="00854972">
      <w:r>
        <w:t xml:space="preserve">Além dos dados cadastrais, o título tem propriedades calculadas internamente, como </w:t>
      </w:r>
      <w:proofErr w:type="spellStart"/>
      <w:r>
        <w:t>Duration</w:t>
      </w:r>
      <w:proofErr w:type="spellEnd"/>
      <w:r>
        <w:t xml:space="preserve">, Exposição aos diversos fatores de risco, ADTV, </w:t>
      </w:r>
      <w:proofErr w:type="spellStart"/>
      <w:r>
        <w:t>yield</w:t>
      </w:r>
      <w:proofErr w:type="spellEnd"/>
      <w:r>
        <w:t>, e outras, que são “outputs” do sistema e são “</w:t>
      </w:r>
      <w:proofErr w:type="spellStart"/>
      <w:r>
        <w:t>read</w:t>
      </w:r>
      <w:proofErr w:type="spellEnd"/>
      <w:r>
        <w:t xml:space="preserve"> </w:t>
      </w:r>
      <w:proofErr w:type="spellStart"/>
      <w:r>
        <w:t>only</w:t>
      </w:r>
      <w:proofErr w:type="spellEnd"/>
      <w:r>
        <w:t>”. Duas das propriedades calculadas podem ser usadas em regras de concentração e enquadramento:</w:t>
      </w:r>
    </w:p>
    <w:p w:rsidR="009449AB" w:rsidRDefault="009449AB" w:rsidP="009449AB">
      <w:pPr>
        <w:pStyle w:val="ListParagraph"/>
        <w:numPr>
          <w:ilvl w:val="1"/>
          <w:numId w:val="56"/>
        </w:numPr>
      </w:pPr>
      <w:proofErr w:type="spellStart"/>
      <w:r>
        <w:t>Duration</w:t>
      </w:r>
      <w:proofErr w:type="spellEnd"/>
    </w:p>
    <w:p w:rsidR="009449AB" w:rsidRDefault="009449AB" w:rsidP="009449AB">
      <w:pPr>
        <w:pStyle w:val="ListParagraph"/>
        <w:numPr>
          <w:ilvl w:val="1"/>
          <w:numId w:val="56"/>
        </w:numPr>
      </w:pPr>
      <w:r>
        <w:t>ADTV</w:t>
      </w:r>
    </w:p>
    <w:p w:rsidR="00AA529F" w:rsidRDefault="00AA529F" w:rsidP="00854972">
      <w:r>
        <w:t xml:space="preserve">O esquema geral dos dados </w:t>
      </w:r>
      <w:r w:rsidR="009449AB">
        <w:t xml:space="preserve">e propriedades </w:t>
      </w:r>
      <w:r>
        <w:t>de um título está abaixo:</w:t>
      </w:r>
    </w:p>
    <w:p w:rsidR="00854972" w:rsidRDefault="00854972" w:rsidP="00854972">
      <w:r>
        <w:rPr>
          <w:noProof/>
          <w:lang w:val="en-US"/>
        </w:rPr>
        <mc:AlternateContent>
          <mc:Choice Requires="wpc">
            <w:drawing>
              <wp:inline distT="0" distB="0" distL="0" distR="0" wp14:anchorId="46DBCC23" wp14:editId="79332843">
                <wp:extent cx="6134100" cy="4381500"/>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4" name="Isosceles Triangle 204"/>
                        <wps:cNvSpPr/>
                        <wps:spPr>
                          <a:xfrm rot="16200000">
                            <a:off x="1000127" y="1371598"/>
                            <a:ext cx="3019434" cy="3143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Left Brace 205"/>
                        <wps:cNvSpPr/>
                        <wps:spPr>
                          <a:xfrm>
                            <a:off x="914400" y="1323974"/>
                            <a:ext cx="390525" cy="20097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1304925" y="1219200"/>
                            <a:ext cx="9810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Pr="009449AB" w:rsidRDefault="001E6EE3">
                              <w:pPr>
                                <w:ind w:left="0"/>
                                <w:rPr>
                                  <w:rFonts w:ascii="Times New Roman" w:hAnsi="Times New Roman" w:cs="Times New Roman"/>
                                </w:rPr>
                              </w:pPr>
                              <w:r w:rsidRPr="009449AB">
                                <w:rPr>
                                  <w:rFonts w:ascii="Times New Roman" w:hAnsi="Times New Roman" w:cs="Times New Roman"/>
                                </w:rPr>
                                <w:t>Propriedades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206"/>
                        <wps:cNvSpPr txBox="1"/>
                        <wps:spPr>
                          <a:xfrm>
                            <a:off x="1304925" y="3189900"/>
                            <a:ext cx="1228722"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Pr="009449AB" w:rsidRDefault="001E6EE3" w:rsidP="00854972">
                              <w:pPr>
                                <w:pStyle w:val="NormalWeb"/>
                                <w:spacing w:before="0" w:beforeAutospacing="0" w:after="200" w:afterAutospacing="0" w:line="276" w:lineRule="auto"/>
                                <w:jc w:val="both"/>
                              </w:pPr>
                              <w:r w:rsidRPr="009449AB">
                                <w:rPr>
                                  <w:rFonts w:eastAsia="Calibri"/>
                                  <w:sz w:val="22"/>
                                  <w:szCs w:val="22"/>
                                  <w:lang w:val="pt-BR"/>
                                </w:rPr>
                                <w:t>Fluxo de Caixa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5" name="Text Box 206"/>
                        <wps:cNvSpPr txBox="1"/>
                        <wps:spPr>
                          <a:xfrm>
                            <a:off x="2667005" y="208575"/>
                            <a:ext cx="92392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Pr="009449AB" w:rsidRDefault="001E6EE3" w:rsidP="00854972">
                              <w:pPr>
                                <w:pStyle w:val="NormalWeb"/>
                                <w:spacing w:before="0" w:beforeAutospacing="0" w:after="200" w:afterAutospacing="0" w:line="276" w:lineRule="auto"/>
                                <w:jc w:val="both"/>
                              </w:pPr>
                              <w:r w:rsidRPr="009449AB">
                                <w:rPr>
                                  <w:rFonts w:eastAsia="Calibri"/>
                                  <w:sz w:val="22"/>
                                  <w:szCs w:val="22"/>
                                  <w:lang w:val="pt-BR"/>
                                </w:rPr>
                                <w:t>Financeiras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6" name="Text Box 206"/>
                        <wps:cNvSpPr txBox="1"/>
                        <wps:spPr>
                          <a:xfrm>
                            <a:off x="2667005" y="1770675"/>
                            <a:ext cx="818172" cy="39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Pr="009449AB"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sidRPr="009449AB">
                                <w:rPr>
                                  <w:rFonts w:eastAsia="Calibri"/>
                                  <w:sz w:val="22"/>
                                  <w:szCs w:val="22"/>
                                  <w:lang w:val="pt-BR"/>
                                </w:rPr>
                                <w:t>Descritivas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Isosceles Triangle 387"/>
                        <wps:cNvSpPr/>
                        <wps:spPr>
                          <a:xfrm rot="16200000">
                            <a:off x="3347066" y="1795462"/>
                            <a:ext cx="571500" cy="3143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Text Box 206"/>
                        <wps:cNvSpPr txBox="1"/>
                        <wps:spPr>
                          <a:xfrm>
                            <a:off x="3789977" y="1619250"/>
                            <a:ext cx="817880" cy="37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Pr>
                                  <w:rFonts w:eastAsia="Calibri"/>
                                  <w:sz w:val="22"/>
                                  <w:szCs w:val="22"/>
                                  <w:lang w:val="pt-BR"/>
                                </w:rPr>
                                <w:t>Elencadas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 Box 206"/>
                        <wps:cNvSpPr txBox="1"/>
                        <wps:spPr>
                          <a:xfrm>
                            <a:off x="3789977" y="1971675"/>
                            <a:ext cx="81788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Pr>
                                  <w:rFonts w:eastAsia="Calibri"/>
                                  <w:sz w:val="22"/>
                                  <w:szCs w:val="22"/>
                                  <w:lang w:val="pt-BR"/>
                                </w:rPr>
                                <w:t>Livres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Text Box 206"/>
                        <wps:cNvSpPr txBox="1"/>
                        <wps:spPr>
                          <a:xfrm>
                            <a:off x="37125" y="1790700"/>
                            <a:ext cx="817880"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Default="001E6EE3" w:rsidP="00854972">
                              <w:pPr>
                                <w:pStyle w:val="NormalWeb"/>
                                <w:spacing w:before="0" w:beforeAutospacing="0" w:after="200" w:afterAutospacing="0" w:line="276" w:lineRule="auto"/>
                                <w:jc w:val="both"/>
                              </w:pPr>
                              <w:r>
                                <w:rPr>
                                  <w:rFonts w:eastAsia="Calibri"/>
                                  <w:sz w:val="22"/>
                                  <w:szCs w:val="22"/>
                                  <w:lang w:val="pt-BR"/>
                                </w:rPr>
                                <w:t>Dados cadastrais do Título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1" name="Left Brace 391"/>
                        <wps:cNvSpPr/>
                        <wps:spPr>
                          <a:xfrm>
                            <a:off x="3466128" y="85719"/>
                            <a:ext cx="323850" cy="1371605"/>
                          </a:xfrm>
                          <a:prstGeom prst="leftBrace">
                            <a:avLst>
                              <a:gd name="adj1" fmla="val 8333"/>
                              <a:gd name="adj2" fmla="val 17361"/>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2" name="Text Box 206"/>
                        <wps:cNvSpPr txBox="1"/>
                        <wps:spPr>
                          <a:xfrm>
                            <a:off x="3713141" y="19049"/>
                            <a:ext cx="2154259" cy="149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Pr>
                                  <w:rFonts w:eastAsia="Calibri"/>
                                  <w:sz w:val="20"/>
                                  <w:szCs w:val="22"/>
                                  <w:lang w:val="pt-BR"/>
                                </w:rPr>
                                <w:t>*Nom</w:t>
                              </w:r>
                              <w:r w:rsidRPr="009449AB">
                                <w:rPr>
                                  <w:rFonts w:eastAsia="Calibri"/>
                                  <w:sz w:val="20"/>
                                  <w:szCs w:val="22"/>
                                  <w:lang w:val="pt-BR"/>
                                </w:rPr>
                                <w:t>e</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*Indexador</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*Classe de Liquidez</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*Classe de Rentabilidade</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*ISIN</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*Código CETIP</w:t>
                              </w:r>
                            </w:p>
                            <w:p w:rsidR="001E6EE3" w:rsidRPr="009449AB" w:rsidRDefault="001E6EE3" w:rsidP="00854972">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Vencimento</w:t>
                              </w:r>
                            </w:p>
                            <w:p w:rsidR="001E6EE3" w:rsidRPr="009449AB" w:rsidRDefault="001E6EE3" w:rsidP="00854972">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Taxa</w:t>
                              </w:r>
                            </w:p>
                            <w:p w:rsidR="001E6EE3" w:rsidRPr="009449AB" w:rsidRDefault="001E6EE3" w:rsidP="00854972">
                              <w:pPr>
                                <w:pStyle w:val="NormalWeb"/>
                                <w:spacing w:before="0" w:beforeAutospacing="0" w:after="0" w:afterAutospacing="0"/>
                                <w:jc w:val="both"/>
                                <w:rPr>
                                  <w:sz w:val="22"/>
                                  <w:lang w:val="pt-BR"/>
                                </w:rPr>
                              </w:pPr>
                              <w:proofErr w:type="spellStart"/>
                              <w:proofErr w:type="gramStart"/>
                              <w:r w:rsidRPr="009449AB">
                                <w:rPr>
                                  <w:rFonts w:eastAsia="Calibri"/>
                                  <w:sz w:val="20"/>
                                  <w:szCs w:val="22"/>
                                  <w:lang w:val="pt-BR"/>
                                </w:rPr>
                                <w:t>etc</w:t>
                              </w:r>
                              <w:proofErr w:type="spellEnd"/>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 Box 206"/>
                        <wps:cNvSpPr txBox="1"/>
                        <wps:spPr>
                          <a:xfrm>
                            <a:off x="84893" y="3600757"/>
                            <a:ext cx="817880" cy="35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Default="001E6EE3" w:rsidP="00AA529F">
                              <w:pPr>
                                <w:pStyle w:val="NormalWeb"/>
                                <w:shd w:val="clear" w:color="auto" w:fill="BFBFBF" w:themeFill="background1" w:themeFillShade="BF"/>
                                <w:spacing w:before="0" w:beforeAutospacing="0" w:after="200" w:afterAutospacing="0" w:line="276" w:lineRule="auto"/>
                                <w:jc w:val="both"/>
                              </w:pPr>
                              <w:proofErr w:type="gramStart"/>
                              <w:r>
                                <w:rPr>
                                  <w:rFonts w:eastAsia="Calibri"/>
                                  <w:sz w:val="22"/>
                                  <w:szCs w:val="22"/>
                                  <w:lang w:val="pt-BR"/>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5" name="Text Box 206"/>
                        <wps:cNvSpPr txBox="1"/>
                        <wps:spPr>
                          <a:xfrm>
                            <a:off x="96519" y="3916340"/>
                            <a:ext cx="758485" cy="353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Default="001E6EE3" w:rsidP="00AA529F">
                              <w:pPr>
                                <w:pStyle w:val="NormalWeb"/>
                                <w:pBdr>
                                  <w:top w:val="single" w:sz="4" w:space="1" w:color="auto"/>
                                  <w:left w:val="single" w:sz="4" w:space="4" w:color="auto"/>
                                  <w:bottom w:val="single" w:sz="4" w:space="1" w:color="auto"/>
                                  <w:right w:val="single" w:sz="4" w:space="4" w:color="auto"/>
                                </w:pBdr>
                                <w:spacing w:before="0" w:beforeAutospacing="0" w:after="200" w:afterAutospacing="0" w:line="276" w:lineRule="auto"/>
                                <w:jc w:val="both"/>
                              </w:pPr>
                              <w:proofErr w:type="gramStart"/>
                              <w:r>
                                <w:rPr>
                                  <w:rFonts w:eastAsia="Calibri"/>
                                  <w:sz w:val="22"/>
                                  <w:szCs w:val="22"/>
                                  <w:lang w:val="pt-BR"/>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6" name="Text Box 206"/>
                        <wps:cNvSpPr txBox="1"/>
                        <wps:spPr>
                          <a:xfrm>
                            <a:off x="910155" y="3631752"/>
                            <a:ext cx="4357881"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Pr="00AA529F" w:rsidRDefault="001E6EE3" w:rsidP="00AA529F">
                              <w:pPr>
                                <w:pStyle w:val="NormalWeb"/>
                                <w:spacing w:before="0" w:beforeAutospacing="0" w:after="200" w:afterAutospacing="0" w:line="276" w:lineRule="auto"/>
                                <w:jc w:val="both"/>
                                <w:rPr>
                                  <w:lang w:val="pt-BR"/>
                                </w:rPr>
                              </w:pPr>
                              <w:r>
                                <w:rPr>
                                  <w:rFonts w:eastAsia="Calibri"/>
                                  <w:sz w:val="22"/>
                                  <w:szCs w:val="22"/>
                                  <w:lang w:val="pt-BR"/>
                                </w:rPr>
                                <w:t>Propriedades que podem ser usadas em regras e classificadores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 Box 206"/>
                        <wps:cNvSpPr txBox="1"/>
                        <wps:spPr>
                          <a:xfrm>
                            <a:off x="903329" y="3934559"/>
                            <a:ext cx="435737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Pr="00AA529F" w:rsidRDefault="001E6EE3" w:rsidP="00AA529F">
                              <w:pPr>
                                <w:pStyle w:val="NormalWeb"/>
                                <w:spacing w:before="0" w:beforeAutospacing="0" w:after="200" w:afterAutospacing="0" w:line="276" w:lineRule="auto"/>
                                <w:jc w:val="both"/>
                                <w:rPr>
                                  <w:lang w:val="pt-BR"/>
                                </w:rPr>
                              </w:pPr>
                              <w:r>
                                <w:rPr>
                                  <w:rFonts w:eastAsia="Calibri"/>
                                  <w:sz w:val="22"/>
                                  <w:szCs w:val="22"/>
                                  <w:lang w:val="pt-BR"/>
                                </w:rPr>
                                <w:t>Propriedades criadas livremente pelo usuário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Text Box 206"/>
                        <wps:cNvSpPr txBox="1"/>
                        <wps:spPr>
                          <a:xfrm>
                            <a:off x="2667005" y="2685074"/>
                            <a:ext cx="923290" cy="42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Default="001E6EE3" w:rsidP="00A46CFA">
                              <w:pPr>
                                <w:pStyle w:val="NormalWeb"/>
                                <w:spacing w:before="0" w:beforeAutospacing="0" w:after="0" w:afterAutospacing="0"/>
                                <w:jc w:val="both"/>
                                <w:rPr>
                                  <w:rFonts w:eastAsia="Calibri"/>
                                  <w:sz w:val="22"/>
                                  <w:szCs w:val="22"/>
                                  <w:lang w:val="pt-BR"/>
                                </w:rPr>
                              </w:pPr>
                              <w:r>
                                <w:rPr>
                                  <w:rFonts w:eastAsia="Calibri"/>
                                  <w:sz w:val="22"/>
                                  <w:szCs w:val="22"/>
                                  <w:lang w:val="pt-BR"/>
                                </w:rPr>
                                <w:t>Calculadas</w:t>
                              </w:r>
                            </w:p>
                            <w:p w:rsidR="001E6EE3" w:rsidRDefault="001E6EE3" w:rsidP="00A46CFA">
                              <w:pPr>
                                <w:pStyle w:val="NormalWeb"/>
                                <w:spacing w:before="0" w:beforeAutospacing="0" w:after="0" w:afterAutospacing="0"/>
                                <w:jc w:val="both"/>
                              </w:pPr>
                              <w:r>
                                <w:rPr>
                                  <w:rFonts w:eastAsia="Calibri"/>
                                  <w:sz w:val="22"/>
                                  <w:szCs w:val="22"/>
                                  <w:lang w:val="pt-BR"/>
                                </w:rPr>
                                <w:t>(</w:t>
                              </w:r>
                              <w:proofErr w:type="spellStart"/>
                              <w:r>
                                <w:rPr>
                                  <w:rFonts w:eastAsia="Calibri"/>
                                  <w:sz w:val="22"/>
                                  <w:szCs w:val="22"/>
                                  <w:lang w:val="pt-BR"/>
                                </w:rPr>
                                <w:t>read</w:t>
                              </w:r>
                              <w:proofErr w:type="spellEnd"/>
                              <w:r>
                                <w:rPr>
                                  <w:rFonts w:eastAsia="Calibri"/>
                                  <w:sz w:val="22"/>
                                  <w:szCs w:val="22"/>
                                  <w:lang w:val="pt-BR"/>
                                </w:rPr>
                                <w:t xml:space="preserve"> </w:t>
                              </w:r>
                              <w:proofErr w:type="spellStart"/>
                              <w:r>
                                <w:rPr>
                                  <w:rFonts w:eastAsia="Calibri"/>
                                  <w:sz w:val="22"/>
                                  <w:szCs w:val="22"/>
                                  <w:lang w:val="pt-BR"/>
                                </w:rPr>
                                <w:t>only</w:t>
                              </w:r>
                              <w:proofErr w:type="spellEnd"/>
                              <w:r>
                                <w:rPr>
                                  <w:rFonts w:eastAsia="Calibri"/>
                                  <w:sz w:val="22"/>
                                  <w:szCs w:val="22"/>
                                  <w:lang w:val="pt-BR"/>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Left Brace 398"/>
                        <wps:cNvSpPr/>
                        <wps:spPr>
                          <a:xfrm>
                            <a:off x="3466127" y="2475525"/>
                            <a:ext cx="247014" cy="63914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9" name="Text Box 206"/>
                        <wps:cNvSpPr txBox="1"/>
                        <wps:spPr>
                          <a:xfrm>
                            <a:off x="3742350" y="2438400"/>
                            <a:ext cx="2125050" cy="7334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EE3" w:rsidRPr="009449AB" w:rsidRDefault="001E6EE3" w:rsidP="00A46CFA">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w:t>
                              </w:r>
                              <w:proofErr w:type="spellStart"/>
                              <w:r w:rsidRPr="009449AB">
                                <w:rPr>
                                  <w:rFonts w:eastAsia="Calibri"/>
                                  <w:sz w:val="20"/>
                                  <w:szCs w:val="22"/>
                                  <w:lang w:val="pt-BR"/>
                                </w:rPr>
                                <w:t>Duration</w:t>
                              </w:r>
                              <w:proofErr w:type="spellEnd"/>
                            </w:p>
                            <w:p w:rsidR="001E6EE3" w:rsidRPr="009449AB" w:rsidRDefault="001E6EE3" w:rsidP="00A46CFA">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#ADTV</w:t>
                              </w:r>
                            </w:p>
                            <w:p w:rsidR="001E6EE3" w:rsidRPr="009449AB" w:rsidRDefault="001E6EE3" w:rsidP="00A46CFA">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 xml:space="preserve">Exposição </w:t>
                              </w:r>
                            </w:p>
                            <w:p w:rsidR="001E6EE3" w:rsidRPr="009449AB" w:rsidRDefault="001E6EE3" w:rsidP="00A46CFA">
                              <w:pPr>
                                <w:pStyle w:val="NormalWeb"/>
                                <w:spacing w:before="0" w:beforeAutospacing="0" w:after="0" w:afterAutospacing="0"/>
                                <w:jc w:val="both"/>
                                <w:rPr>
                                  <w:rFonts w:eastAsia="Calibri"/>
                                  <w:sz w:val="20"/>
                                  <w:szCs w:val="22"/>
                                  <w:lang w:val="pt-BR"/>
                                </w:rPr>
                              </w:pPr>
                              <w:proofErr w:type="spellStart"/>
                              <w:proofErr w:type="gramStart"/>
                              <w:r w:rsidRPr="009449AB">
                                <w:rPr>
                                  <w:rFonts w:eastAsia="Calibri"/>
                                  <w:sz w:val="20"/>
                                  <w:szCs w:val="22"/>
                                  <w:lang w:val="pt-BR"/>
                                </w:rPr>
                                <w:t>etc</w:t>
                              </w:r>
                              <w:proofErr w:type="spellEnd"/>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03" o:spid="_x0000_s1125" editas="canvas" style="width:483pt;height:345pt;mso-position-horizontal-relative:char;mso-position-vertical-relative:line" coordsize="61341,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dK9QYAAOxKAAAOAAAAZHJzL2Uyb0RvYy54bWzsXFtv2zYYfR+w/yDofbVI6mrUKdIUHQoE&#10;bbBm6DMjS7E3WfQkJXb263c+UpIvsZdk9TJ5lh8MSaRIiuT5zneT3r5bzjLrPinKqcpHNnvj2FaS&#10;x2o8zW9H9q/XH38KbausZD6WmcqTkf2QlPa7sx9/eLuYDxOuJiobJ4WFRvJyuJiP7ElVzYeDQRlP&#10;kpks36h5kqMwVcVMVjgtbgfjQi7Q+iwbcMfxBwtVjOeFipOyxNUPptA+0+2naRJXX9K0TCorG9kY&#10;W6X/C/1/Q/+Ds7dyeFvI+WQa18OQ/2AUMznN0Wnb1AdZSeuumD5qajaNC1WqtHoTq9lApek0TvQz&#10;4GmYs/U0FzK/l6V+mBiz0wwQRwds9+YWc4AmhwssRqKPsRTlvF2U8vs6+zqR80Q/QzmMP99fFdZ0&#10;PLK549pWLmfYEp9KVcZJlpTWdTGV+W2WWFRajwS3fJ1fFfVZiUOa5mVazKxCYTmZj22An559zKe1&#10;xDWcMx7Y1gOORcC8KDQLnSwrK0YF4bDIFRhBjBqCuYJ7VGFgGqYO5kVZ/ZyomUUHI7uqR6Z7kfeX&#10;ZWWqN9Xoliyn/1x9nGaZKaUrg8W8HJph66PqIUtM7V+SFFOB0XDdqt7yyUVWWPcSm1XGcZJXzBRN&#10;5Dgxlz39rKb59g498ixHg9Ryiv7btusGCE6P2zbN1PXp1kQjpr3ZTGrbzebAzM3tHbpnlVftzbNp&#10;ropdT5bhqeqeTf1mkszU0CzdqPEDNopeYKC2nMcfp1iHS1lWV7IAQHERQqf6gr80U4uRreoj25qo&#10;4s9d16k+djJKbWsBwI/s8o87WSS2lX3Ksccj5rokIfSJ6wUcJ8V6yc16SX43u1BYJqZHpw+pfpU1&#10;h2mhZt8gm86pVxTJPEbfIzuuiubkojKCCNItTs7PdTVIhbmsLvOvhHGzeLTHrpffZDFvNiO28WfV&#10;4EoOt/ajqUvrkavzu0qlU71ZV/NazzcwTsB/FbB7Ddgvk7Sy3hcyJpBr0NEI9oOcHqNGtV4gzKQG&#10;NRdRoGUENm0D6sjxgGONaciEKAieAHWGseih7Ef1M9D7DITthuYz0PXa0KyWPTQ1Tk8Imn4DzWsC&#10;0nu1BDB9EtBrwLSqJQpIINXX13l4DaJMOG5EGCSMchYBhnTHCqNRyBzA0mA08vhTEC2gwO1HpxyW&#10;KpuOiXCpky2iWvHMRq0st8AXvvAM/rb5uiHBmuJpEv6evZ8B46PB//j3J/FfLW+WWoNzo2Yz/I/Z&#10;ujo5rhZhq5gfWCAIFkbRtkBgnIcB57VEECF7ShPvJQIp91qmvoay/hKJAIla08NzJUIH9PFTRHir&#10;jR8A4dz3AweaPFE+d0LPMPoa40NTJ1OKLG3e4/uxmtIY+oAO/A+vrfG/CN+t+tfjWy/WyjInedwV&#10;a1uEh1Tp1/HNgsDxtwEespAFNYGLiMFBRSyw35XWE3h3CZz3BH4E7jQRwrW913dOpbUatt+ttt93&#10;LoQLkEOCkAkfRJ7r602xInQP/nRgvHed/wdsvXJppN/rOu+A6n2KrnARIiBqsHsA5VsEMKmDOtDl&#10;w99mTLAVWEHNYdiANXB6ct52Eh6R9i0asd5r353WvqN/C+BRwHZo32sAh31tBECvfT+Kox+Bed3m&#10;PPQA7zLAI/DpARmcPN61su3Ak0ZCfjd/e4id9d7xrSDfEfF3m+1wRPA+SRU9QlKPAfhatgpcW43+&#10;td+sJujW2SrC9X3GoezDjoZXnOlo6QrYwnC1tqIpRc03yTD7iXtHsgr1djuuhyrHv2HY6SxDdhQS&#10;yKxQCK0wblaBn25VhQXCb+K9OoeolbqU+YaTp4PfffLLzry03rim/L16B71enhkiTQ1yD2JcM6SG&#10;AlTkCYuQ2LJJzZx5Lveg7FNki7nwlPXkfLzk3GY8HRE5n2DoOhIHBHjohtQe4Ct8B2lp2m++ougN&#10;35kn3D6wdbzwbkMiPbxbJa97eeIiOmRmSuR70Lo1vCPmA7+b/B14wD/606+AeMLx+7h1l94SeVFi&#10;in69h6yVHt6dhvchE1Mi5jDPuM6EL1jgbcWpXeHBNQ71XWee9bnmcBYcL3+/ONe8Axb4KarnbWLK&#10;AezvyBGCNwQuXA+29oZvnAAugia1tAf4MQPcKF89g2+8WNxFBf2QL4esp5ZyH6Hr7Tc6Iw4BUAPc&#10;5RGMdJIA+33kfWppZ1NLTaChB3jnAd6mp23EvloD6wWxL5OWxt3Ao9eyN6gbFx0GUUKquY/ImvGt&#10;7wf2juCXEQSr7y/0wSozAy//iEIHVOXTDDMfNlHM5fRKM7m7uIuXOLczSTjyTJD/aTAXIMub63Sj&#10;/ZjrybS7ZNq/pwFj53s+ewJZGdMXlbQ2WX/+ib7ZtH6O4/WPVJ39BQAA//8DAFBLAwQUAAYACAAA&#10;ACEAi3+m89gAAAAFAQAADwAAAGRycy9kb3ducmV2LnhtbEyPwU7DMBBE70j9B2srcaN2OUQ0xKmq&#10;VqjqgQOFD3DsJYmw11HsNunfs3CBy0ijWc28rbZz8OKKY+ojaVivFAgkG11PrYaP95eHJxApG3LG&#10;R0INN0ywrRd3lSldnOgNr+fcCi6hVBoNXc5DKWWyHQaTVnFA4uwzjsFktmMr3WgmLg9ePipVyGB6&#10;4oXODLjv0H6dL0HDgC7f/NoiHl7V1KA9nvaetL5fzrtnEBnn/HcMP/iMDjUzNfFCLgmvgR/Jv8rZ&#10;pijYNhqKjVIg60r+p6+/AQAA//8DAFBLAQItABQABgAIAAAAIQC2gziS/gAAAOEBAAATAAAAAAAA&#10;AAAAAAAAAAAAAABbQ29udGVudF9UeXBlc10ueG1sUEsBAi0AFAAGAAgAAAAhADj9If/WAAAAlAEA&#10;AAsAAAAAAAAAAAAAAAAALwEAAF9yZWxzLy5yZWxzUEsBAi0AFAAGAAgAAAAhAIbRp0r1BgAA7EoA&#10;AA4AAAAAAAAAAAAAAAAALgIAAGRycy9lMm9Eb2MueG1sUEsBAi0AFAAGAAgAAAAhAIt/pvPYAAAA&#10;BQEAAA8AAAAAAAAAAAAAAAAATwkAAGRycy9kb3ducmV2LnhtbFBLBQYAAAAABAAEAPMAAABUCgAA&#10;AAA=&#10;">
                <v:shape id="_x0000_s1126" type="#_x0000_t75" style="position:absolute;width:61341;height:43815;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4" o:spid="_x0000_s1127" type="#_x0000_t5" style="position:absolute;left:10001;top:13715;width:30194;height:3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pUsIA&#10;AADcAAAADwAAAGRycy9kb3ducmV2LnhtbESPQWvCQBSE7wX/w/IEb83GUKSkrqLSYq9Jzf2RfU2i&#10;2bdxd2viv+8KhR6HmfmGWW8n04sbOd9ZVrBMUhDEtdUdNwpOXx/PryB8QNbYWyYFd/Kw3cye1phr&#10;O3JBtzI0IkLY56igDWHIpfR1SwZ9Ygfi6H1bZzBE6RqpHY4RbnqZpelKGuw4LrQ40KGl+lL+GAVj&#10;dqzp3Nh+Px1P767K9l11LZRazKfdG4hAU/gP/7U/tYIsfYHH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KlSwgAAANwAAAAPAAAAAAAAAAAAAAAAAJgCAABkcnMvZG93&#10;bnJldi54bWxQSwUGAAAAAAQABAD1AAAAhwMAAAAA&#10;" fillcolor="#4f81bd [3204]" stroked="f" strokeweight="2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5" o:spid="_x0000_s1128" type="#_x0000_t87" style="position:absolute;left:9144;top:13239;width:3905;height:20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mPG8UA&#10;AADcAAAADwAAAGRycy9kb3ducmV2LnhtbESPQWvCQBSE70L/w/IKXqRuVCwlzUakKog9aXuot0f2&#10;NQnNvg3ZNVn/vSsUPA4z8w2TrYJpRE+dqy0rmE0TEMSF1TWXCr6/di9vIJxH1thYJgVXcrDKn0YZ&#10;ptoOfKT+5EsRIexSVFB536ZSuqIig25qW+Lo/drOoI+yK6XucIhw08h5krxKgzXHhQpb+qio+Dtd&#10;jILQ1/683x0W4bz4HOhnst2sm61S4+ewfgfhKfhH+L+91wrmyRLuZ+IR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Y8bxQAAANwAAAAPAAAAAAAAAAAAAAAAAJgCAABkcnMv&#10;ZG93bnJldi54bWxQSwUGAAAAAAQABAD1AAAAigMAAAAA&#10;" adj="350" strokecolor="#4579b8 [3044]"/>
                <v:shape id="Text Box 206" o:spid="_x0000_s1129" type="#_x0000_t202" style="position:absolute;left:13049;top:12192;width:9811;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jbcYA&#10;AADcAAAADwAAAGRycy9kb3ducmV2LnhtbESPW2vCQBSE3wv9D8sp+FJ0o1KV6Coi9oJvNV7w7ZA9&#10;JsHs2ZDdJvHfu4VCH4eZ+YZZrDpTioZqV1hWMBxEIIhTqwvOFByS9/4MhPPIGkvLpOBODlbL56cF&#10;xtq2/E3N3mciQNjFqCD3voqldGlOBt3AVsTBu9raoA+yzqSusQ1wU8pRFE2kwYLDQo4VbXJKb/sf&#10;o+Dymp13rvs4tuO3cbX9bJLpSSdK9V669RyEp87/h//aX1rBKJrA75lw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BjbcYAAADcAAAADwAAAAAAAAAAAAAAAACYAgAAZHJz&#10;L2Rvd25yZXYueG1sUEsFBgAAAAAEAAQA9QAAAIsDAAAAAA==&#10;" fillcolor="white [3201]" stroked="f" strokeweight=".5pt">
                  <v:textbox>
                    <w:txbxContent>
                      <w:p w:rsidR="001E6EE3" w:rsidRPr="009449AB" w:rsidRDefault="001E6EE3">
                        <w:pPr>
                          <w:ind w:left="0"/>
                          <w:rPr>
                            <w:rFonts w:ascii="Times New Roman" w:hAnsi="Times New Roman" w:cs="Times New Roman"/>
                          </w:rPr>
                        </w:pPr>
                        <w:r w:rsidRPr="009449AB">
                          <w:rPr>
                            <w:rFonts w:ascii="Times New Roman" w:hAnsi="Times New Roman" w:cs="Times New Roman"/>
                          </w:rPr>
                          <w:t>Propriedades</w:t>
                        </w:r>
                      </w:p>
                    </w:txbxContent>
                  </v:textbox>
                </v:shape>
                <v:shape id="Text Box 206" o:spid="_x0000_s1130" type="#_x0000_t202" style="position:absolute;left:13049;top:31899;width:1228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URscA&#10;AADcAAAADwAAAGRycy9kb3ducmV2LnhtbESPQWvCQBSE74X+h+UJvRTdaGqV1FVEWhVvNdrS2yP7&#10;TEKzb0N2m8R/7xYKPQ4z8w2zWPWmEi01rrSsYDyKQBBnVpecKzilb8M5COeRNVaWScGVHKyW93cL&#10;TLTt+J3ao89FgLBLUEHhfZ1I6bKCDLqRrYmDd7GNQR9kk0vdYBfgppKTKHqWBksOCwXWtCko+z7+&#10;GAVfj/nnwfXbcxdP4/p116azD50q9TDo1y8gPPX+P/zX3msF8fwJfs+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cVEbHAAAA3AAAAA8AAAAAAAAAAAAAAAAAmAIAAGRy&#10;cy9kb3ducmV2LnhtbFBLBQYAAAAABAAEAPUAAACMAwAAAAA=&#10;" fillcolor="white [3201]" stroked="f" strokeweight=".5pt">
                  <v:textbox>
                    <w:txbxContent>
                      <w:p w:rsidR="001E6EE3" w:rsidRPr="009449AB" w:rsidRDefault="001E6EE3" w:rsidP="00854972">
                        <w:pPr>
                          <w:pStyle w:val="NormalWeb"/>
                          <w:spacing w:before="0" w:beforeAutospacing="0" w:after="200" w:afterAutospacing="0" w:line="276" w:lineRule="auto"/>
                          <w:jc w:val="both"/>
                        </w:pPr>
                        <w:r w:rsidRPr="009449AB">
                          <w:rPr>
                            <w:rFonts w:eastAsia="Calibri"/>
                            <w:sz w:val="22"/>
                            <w:szCs w:val="22"/>
                            <w:lang w:val="pt-BR"/>
                          </w:rPr>
                          <w:t>Fluxo de Caixa</w:t>
                        </w:r>
                      </w:p>
                    </w:txbxContent>
                  </v:textbox>
                </v:shape>
                <v:shape id="Text Box 206" o:spid="_x0000_s1131" type="#_x0000_t202" style="position:absolute;left:26670;top:2085;width:923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Dx3cYA&#10;AADcAAAADwAAAGRycy9kb3ducmV2LnhtbESPT2vCQBTE70K/w/IEL1I3NdhK6ipFtBVvNf1Db4/s&#10;MwnNvg3ZNYnf3hUEj8PM/IZZrHpTiZYaV1pW8DSJQBBnVpecK/hKt49zEM4ja6wsk4IzOVgtHwYL&#10;TLTt+JPag89FgLBLUEHhfZ1I6bKCDLqJrYmDd7SNQR9kk0vdYBfgppLTKHqWBksOCwXWtC4o+z+c&#10;jIK/cf67d/37dxfP4nrz0aYvPzpVajTs315BeOr9PXxr77SCeD6D65lw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Dx3cYAAADcAAAADwAAAAAAAAAAAAAAAACYAgAAZHJz&#10;L2Rvd25yZXYueG1sUEsFBgAAAAAEAAQA9QAAAIsDAAAAAA==&#10;" fillcolor="white [3201]" stroked="f" strokeweight=".5pt">
                  <v:textbox>
                    <w:txbxContent>
                      <w:p w:rsidR="001E6EE3" w:rsidRPr="009449AB" w:rsidRDefault="001E6EE3" w:rsidP="00854972">
                        <w:pPr>
                          <w:pStyle w:val="NormalWeb"/>
                          <w:spacing w:before="0" w:beforeAutospacing="0" w:after="200" w:afterAutospacing="0" w:line="276" w:lineRule="auto"/>
                          <w:jc w:val="both"/>
                        </w:pPr>
                        <w:r w:rsidRPr="009449AB">
                          <w:rPr>
                            <w:rFonts w:eastAsia="Calibri"/>
                            <w:sz w:val="22"/>
                            <w:szCs w:val="22"/>
                            <w:lang w:val="pt-BR"/>
                          </w:rPr>
                          <w:t>Financeiras</w:t>
                        </w:r>
                      </w:p>
                    </w:txbxContent>
                  </v:textbox>
                </v:shape>
                <v:shape id="Text Box 206" o:spid="_x0000_s1132" type="#_x0000_t202" style="position:absolute;left:26670;top:17706;width:8181;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JvqscA&#10;AADcAAAADwAAAGRycy9kb3ducmV2LnhtbESPT2vCQBTE70K/w/IKvUjd2KCV1FWktCreavxDb4/s&#10;axKafRuy2yR+e1cQehxm5jfMfNmbSrTUuNKygvEoAkGcWV1yruCQfj7PQDiPrLGyTAou5GC5eBjM&#10;MdG24y9q9z4XAcIuQQWF93UipcsKMuhGtiYO3o9tDPogm1zqBrsAN5V8iaKpNFhyWCiwpveCst/9&#10;n1HwPczPO9evj108ieuPTZu+nnSq1NNjv3oD4an3/+F7e6sVxLMp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Cb6rHAAAA3AAAAA8AAAAAAAAAAAAAAAAAmAIAAGRy&#10;cy9kb3ducmV2LnhtbFBLBQYAAAAABAAEAPUAAACMAwAAAAA=&#10;" fillcolor="white [3201]" stroked="f" strokeweight=".5pt">
                  <v:textbox>
                    <w:txbxContent>
                      <w:p w:rsidR="001E6EE3" w:rsidRPr="009449AB"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sidRPr="009449AB">
                          <w:rPr>
                            <w:rFonts w:eastAsia="Calibri"/>
                            <w:sz w:val="22"/>
                            <w:szCs w:val="22"/>
                            <w:lang w:val="pt-BR"/>
                          </w:rPr>
                          <w:t>Descritivas</w:t>
                        </w:r>
                      </w:p>
                    </w:txbxContent>
                  </v:textbox>
                </v:shape>
                <v:shape id="Isosceles Triangle 387" o:spid="_x0000_s1133" type="#_x0000_t5" style="position:absolute;left:33470;top:17954;width:5715;height:31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74sMA&#10;AADcAAAADwAAAGRycy9kb3ducmV2LnhtbESPQWvCQBSE74X+h+UVequbpmBDdBUVS7yq8f7Iviap&#10;2bfp7jZJ/31XEHocZuYbZrmeTCcGcr61rOB1loAgrqxuuVZQnj9eMhA+IGvsLJOCX/KwXj0+LDHX&#10;duQjDadQiwhhn6OCJoQ+l9JXDRn0M9sTR+/TOoMhSldL7XCMcNPJNEnm0mDLcaHBnnYNVdfTj1Ew&#10;pkVFX7XttlNR7t0l3baX76NSz0/TZgEi0BT+w/f2QSt4y97hdi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Q74sMAAADcAAAADwAAAAAAAAAAAAAAAACYAgAAZHJzL2Rv&#10;d25yZXYueG1sUEsFBgAAAAAEAAQA9QAAAIgDAAAAAA==&#10;" fillcolor="#4f81bd [3204]" stroked="f" strokeweight="2pt"/>
                <v:shape id="Text Box 206" o:spid="_x0000_s1134" type="#_x0000_t202" style="position:absolute;left:37899;top:16192;width:8179;height: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eQ8QA&#10;AADcAAAADwAAAGRycy9kb3ducmV2LnhtbERPy2rCQBTdF/yH4Ra6kTqxwVaio0ipD9w10RZ3l8xt&#10;EszcCZkxSf++sxC6PJz3cj2YWnTUusqygukkAkGcW11xoeCUbZ/nIJxH1lhbJgW/5GC9Gj0sMdG2&#10;50/qUl+IEMIuQQWl900ipctLMugmtiEO3I9tDfoA20LqFvsQbmr5EkWv0mDFoaHEht5Lyq/pzSi4&#10;jIvvoxt25z6exc3HvsvevnSm1NPjsFmA8DT4f/HdfdAK4nlYG86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RXkPEAAAA3AAAAA8AAAAAAAAAAAAAAAAAmAIAAGRycy9k&#10;b3ducmV2LnhtbFBLBQYAAAAABAAEAPUAAACJAwAAAAA=&#10;" fillcolor="white [3201]" stroked="f" strokeweight=".5pt">
                  <v:textbox>
                    <w:txbxContent>
                      <w:p w:rsidR="001E6EE3"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Pr>
                            <w:rFonts w:eastAsia="Calibri"/>
                            <w:sz w:val="22"/>
                            <w:szCs w:val="22"/>
                            <w:lang w:val="pt-BR"/>
                          </w:rPr>
                          <w:t>Elencadas</w:t>
                        </w:r>
                      </w:p>
                    </w:txbxContent>
                  </v:textbox>
                </v:shape>
                <v:shape id="Text Box 206" o:spid="_x0000_s1135" type="#_x0000_t202" style="position:absolute;left:37899;top:19716;width:817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72McA&#10;AADcAAAADwAAAGRycy9kb3ducmV2LnhtbESPT2vCQBTE74V+h+UJvZS60aC1qauItCremvQPvT2y&#10;zyQ0+zZkt0n89q5Q6HGYmd8wy/VgatFR6yrLCibjCARxbnXFhYL37PVhAcJ5ZI21ZVJwJgfr1e3N&#10;EhNte36jLvWFCBB2CSoovW8SKV1ekkE3tg1x8E62NeiDbAupW+wD3NRyGkVzabDisFBiQ9uS8p/0&#10;1yj4vi++jm7YffTxLG5e9l32+Kkzpe5Gw+YZhKfB/4f/2getIF48wfVMO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d+9jHAAAA3AAAAA8AAAAAAAAAAAAAAAAAmAIAAGRy&#10;cy9kb3ducmV2LnhtbFBLBQYAAAAABAAEAPUAAACMAwAAAAA=&#10;" fillcolor="white [3201]" stroked="f" strokeweight=".5pt">
                  <v:textbox>
                    <w:txbxContent>
                      <w:p w:rsidR="001E6EE3"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Pr>
                            <w:rFonts w:eastAsia="Calibri"/>
                            <w:sz w:val="22"/>
                            <w:szCs w:val="22"/>
                            <w:lang w:val="pt-BR"/>
                          </w:rPr>
                          <w:t>Livres</w:t>
                        </w:r>
                      </w:p>
                    </w:txbxContent>
                  </v:textbox>
                </v:shape>
                <v:shape id="Text Box 206" o:spid="_x0000_s1136" type="#_x0000_t202" style="position:absolute;left:371;top:17907;width:8179;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oBYsAA&#10;AADcAAAADwAAAGRycy9kb3ducmV2LnhtbERP3WrCMBS+H/gO4QjeyEzrYGg1igrCbq0+wLE5S2qb&#10;k9JE2739cjHY5cf3v92PrhUv6kPtWUG+yEAQV17XbBTcruf3FYgQkTW2nknBDwXY7yZvWyy0H/hC&#10;rzIakUI4FKjAxtgVUobKksOw8B1x4r597zAm2BupexxSuGvlMss+pcOaU4PFjk6WqqZ8OgXl5X6Y&#10;m/L5uM7tkU/Drclz0yg1m46HDYhIY/wX/7m/tIKPdZqfzqQj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oBYsAAAADcAAAADwAAAAAAAAAAAAAAAACYAgAAZHJzL2Rvd25y&#10;ZXYueG1sUEsFBgAAAAAEAAQA9QAAAIUDAAAAAA==&#10;" fillcolor="white [3201]" stroked="f" strokeweight=".5pt">
                  <v:textbox>
                    <w:txbxContent>
                      <w:p w:rsidR="001E6EE3" w:rsidRDefault="001E6EE3" w:rsidP="00854972">
                        <w:pPr>
                          <w:pStyle w:val="NormalWeb"/>
                          <w:spacing w:before="0" w:beforeAutospacing="0" w:after="200" w:afterAutospacing="0" w:line="276" w:lineRule="auto"/>
                          <w:jc w:val="both"/>
                        </w:pPr>
                        <w:r>
                          <w:rPr>
                            <w:rFonts w:eastAsia="Calibri"/>
                            <w:sz w:val="22"/>
                            <w:szCs w:val="22"/>
                            <w:lang w:val="pt-BR"/>
                          </w:rPr>
                          <w:t>Dados cadastrais do Título</w:t>
                        </w:r>
                      </w:p>
                    </w:txbxContent>
                  </v:textbox>
                </v:shape>
                <v:shape id="Left Brace 391" o:spid="_x0000_s1137" type="#_x0000_t87" style="position:absolute;left:34661;top:857;width:3238;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usUA&#10;AADcAAAADwAAAGRycy9kb3ducmV2LnhtbESPQWvCQBSE7wX/w/IEL1I3tlRt6iaIUuipYBTPj+xr&#10;Esy+Ddltsvn33UKhx2FmvmH2eTCtGKh3jWUF61UCgri0uuFKwfXy/rgD4TyyxtYyKZjIQZ7NHvaY&#10;ajvymYbCVyJC2KWooPa+S6V0ZU0G3cp2xNH7sr1BH2VfSd3jGOGmlU9JspEGG44LNXZ0rKm8F99G&#10;QTGd7NiFl0u4HQu33N6W5W77qdRiHg5vIDwF/x/+a39oBc+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66xQAAANwAAAAPAAAAAAAAAAAAAAAAAJgCAABkcnMv&#10;ZG93bnJldi54bWxQSwUGAAAAAAQABAD1AAAAigMAAAAA&#10;" adj="425,3750" strokecolor="#4579b8 [3044]"/>
                <v:shape id="Text Box 206" o:spid="_x0000_s1138" type="#_x0000_t202" style="position:absolute;left:37131;top:190;width:21543;height:14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dMcA&#10;AADcAAAADwAAAGRycy9kb3ducmV2LnhtbESPQUvDQBSE74L/YXlCL2I3NrTV2G0RqW3prYlaentk&#10;n0kw+zZk1yT9992C4HGYmW+YxWowteiodZVlBY/jCARxbnXFhYKP7P3hCYTzyBpry6TgTA5Wy9ub&#10;BSba9nygLvWFCBB2CSoovW8SKV1ekkE3tg1x8L5ta9AH2RZSt9gHuKnlJIpm0mDFYaHEht5Kyn/S&#10;X6PgdF8c927YfPbxNG7W2y6bf+lMqdHd8PoCwtPg/8N/7Z1WED9P4H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g/3THAAAA3AAAAA8AAAAAAAAAAAAAAAAAmAIAAGRy&#10;cy9kb3ducmV2LnhtbFBLBQYAAAAABAAEAPUAAACMAwAAAAA=&#10;" fillcolor="white [3201]" stroked="f" strokeweight=".5pt">
                  <v:textbox>
                    <w:txbxContent>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Pr>
                            <w:rFonts w:eastAsia="Calibri"/>
                            <w:sz w:val="20"/>
                            <w:szCs w:val="22"/>
                            <w:lang w:val="pt-BR"/>
                          </w:rPr>
                          <w:t>*Nom</w:t>
                        </w:r>
                        <w:r w:rsidRPr="009449AB">
                          <w:rPr>
                            <w:rFonts w:eastAsia="Calibri"/>
                            <w:sz w:val="20"/>
                            <w:szCs w:val="22"/>
                            <w:lang w:val="pt-BR"/>
                          </w:rPr>
                          <w:t>e</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*Indexador</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*Classe de Liquidez</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*Classe de Rentabilidade</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*ISIN</w:t>
                        </w:r>
                      </w:p>
                      <w:p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*Código CETIP</w:t>
                        </w:r>
                      </w:p>
                      <w:p w:rsidR="001E6EE3" w:rsidRPr="009449AB" w:rsidRDefault="001E6EE3" w:rsidP="00854972">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Vencimento</w:t>
                        </w:r>
                      </w:p>
                      <w:p w:rsidR="001E6EE3" w:rsidRPr="009449AB" w:rsidRDefault="001E6EE3" w:rsidP="00854972">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Taxa</w:t>
                        </w:r>
                      </w:p>
                      <w:p w:rsidR="001E6EE3" w:rsidRPr="009449AB" w:rsidRDefault="001E6EE3" w:rsidP="00854972">
                        <w:pPr>
                          <w:pStyle w:val="NormalWeb"/>
                          <w:spacing w:before="0" w:beforeAutospacing="0" w:after="0" w:afterAutospacing="0"/>
                          <w:jc w:val="both"/>
                          <w:rPr>
                            <w:sz w:val="22"/>
                            <w:lang w:val="pt-BR"/>
                          </w:rPr>
                        </w:pPr>
                        <w:proofErr w:type="gramStart"/>
                        <w:r w:rsidRPr="009449AB">
                          <w:rPr>
                            <w:rFonts w:eastAsia="Calibri"/>
                            <w:sz w:val="20"/>
                            <w:szCs w:val="22"/>
                            <w:lang w:val="pt-BR"/>
                          </w:rPr>
                          <w:t>etc</w:t>
                        </w:r>
                        <w:proofErr w:type="gramEnd"/>
                      </w:p>
                    </w:txbxContent>
                  </v:textbox>
                </v:shape>
                <v:shape id="Text Box 206" o:spid="_x0000_s1139" type="#_x0000_t202" style="position:absolute;left:848;top:36007;width:8179;height:3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xa78cA&#10;AADcAAAADwAAAGRycy9kb3ducmV2LnhtbESPT0vDQBTE70K/w/IEL2I2Gqxtmm0R8R/e2lRLb4/s&#10;MwnNvg27axK/vSsIHoeZ+Q1TbCbTiYGcby0ruE5SEMSV1S3XCvbl09UChA/IGjvLpOCbPGzWs7MC&#10;c21H3tKwC7WIEPY5KmhC6HMpfdWQQZ/Ynjh6n9YZDFG6WmqHY4SbTt6k6VwabDkuNNjTQ0PVafdl&#10;FBwv68Obn57fx+w26x9fhvLuQ5dKXZxP9ysQgabwH/5rv2oF2TKD3zPx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sWu/HAAAA3AAAAA8AAAAAAAAAAAAAAAAAmAIAAGRy&#10;cy9kb3ducmV2LnhtbFBLBQYAAAAABAAEAPUAAACMAwAAAAA=&#10;" fillcolor="white [3201]" stroked="f" strokeweight=".5pt">
                  <v:textbox>
                    <w:txbxContent>
                      <w:p w:rsidR="001E6EE3" w:rsidRDefault="001E6EE3" w:rsidP="00AA529F">
                        <w:pPr>
                          <w:pStyle w:val="NormalWeb"/>
                          <w:shd w:val="clear" w:color="auto" w:fill="BFBFBF" w:themeFill="background1" w:themeFillShade="BF"/>
                          <w:spacing w:before="0" w:beforeAutospacing="0" w:after="200" w:afterAutospacing="0" w:line="276" w:lineRule="auto"/>
                          <w:jc w:val="both"/>
                        </w:pPr>
                        <w:proofErr w:type="gramStart"/>
                        <w:r>
                          <w:rPr>
                            <w:rFonts w:eastAsia="Calibri"/>
                            <w:sz w:val="22"/>
                            <w:szCs w:val="22"/>
                            <w:lang w:val="pt-BR"/>
                          </w:rPr>
                          <w:t>....</w:t>
                        </w:r>
                        <w:proofErr w:type="gramEnd"/>
                      </w:p>
                    </w:txbxContent>
                  </v:textbox>
                </v:shape>
                <v:shape id="Text Box 206" o:spid="_x0000_s1140" type="#_x0000_t202" style="position:absolute;left:965;top:39163;width:7585;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nAMcA&#10;AADcAAAADwAAAGRycy9kb3ducmV2LnhtbESPT0vDQBTE74LfYXmCF7EbDW01dltKsX/orYlaentk&#10;n0kw+zZk1yT99t2C4HGYmd8ws8VgatFR6yrLCp5GEQji3OqKCwUf2frxBYTzyBpry6TgTA4W89ub&#10;GSba9nygLvWFCBB2CSoovW8SKV1ekkE3sg1x8L5ta9AH2RZSt9gHuKnlcxRNpMGKw0KJDa1Kyn/S&#10;X6Pg9FAc927YfPbxOG7et102/dKZUvd3w/INhKfB/4f/2jutIH4d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JZwDHAAAA3AAAAA8AAAAAAAAAAAAAAAAAmAIAAGRy&#10;cy9kb3ducmV2LnhtbFBLBQYAAAAABAAEAPUAAACMAwAAAAA=&#10;" fillcolor="white [3201]" stroked="f" strokeweight=".5pt">
                  <v:textbox>
                    <w:txbxContent>
                      <w:p w:rsidR="001E6EE3" w:rsidRDefault="001E6EE3" w:rsidP="00AA529F">
                        <w:pPr>
                          <w:pStyle w:val="NormalWeb"/>
                          <w:pBdr>
                            <w:top w:val="single" w:sz="4" w:space="1" w:color="auto"/>
                            <w:left w:val="single" w:sz="4" w:space="4" w:color="auto"/>
                            <w:bottom w:val="single" w:sz="4" w:space="1" w:color="auto"/>
                            <w:right w:val="single" w:sz="4" w:space="4" w:color="auto"/>
                          </w:pBdr>
                          <w:spacing w:before="0" w:beforeAutospacing="0" w:after="200" w:afterAutospacing="0" w:line="276" w:lineRule="auto"/>
                          <w:jc w:val="both"/>
                        </w:pPr>
                        <w:proofErr w:type="gramStart"/>
                        <w:r>
                          <w:rPr>
                            <w:rFonts w:eastAsia="Calibri"/>
                            <w:sz w:val="22"/>
                            <w:szCs w:val="22"/>
                            <w:lang w:val="pt-BR"/>
                          </w:rPr>
                          <w:t>....</w:t>
                        </w:r>
                        <w:proofErr w:type="gramEnd"/>
                      </w:p>
                    </w:txbxContent>
                  </v:textbox>
                </v:shape>
                <v:shape id="Text Box 206" o:spid="_x0000_s1141" type="#_x0000_t202" style="position:absolute;left:9101;top:36317;width:4357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5d8cA&#10;AADcAAAADwAAAGRycy9kb3ducmV2LnhtbESPT0vDQBTE74LfYXmCF7EbDbYauy2l2D/01kQtvT2y&#10;zySYfRuya5J++26h4HGYmd8w0/lgatFR6yrLCp5GEQji3OqKCwWf2erxFYTzyBpry6TgRA7ms9ub&#10;KSba9rynLvWFCBB2CSoovW8SKV1ekkE3sg1x8H5sa9AH2RZSt9gHuKnlcxSNpcGKw0KJDS1Lyn/T&#10;P6Pg+FAcdm5Yf/XxS9x8bLps8q0zpe7vhsU7CE+D/w9f21utIH4bw+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b+XfHAAAA3AAAAA8AAAAAAAAAAAAAAAAAmAIAAGRy&#10;cy9kb3ducmV2LnhtbFBLBQYAAAAABAAEAPUAAACMAwAAAAA=&#10;" fillcolor="white [3201]" stroked="f" strokeweight=".5pt">
                  <v:textbox>
                    <w:txbxContent>
                      <w:p w:rsidR="001E6EE3" w:rsidRPr="00AA529F" w:rsidRDefault="001E6EE3" w:rsidP="00AA529F">
                        <w:pPr>
                          <w:pStyle w:val="NormalWeb"/>
                          <w:spacing w:before="0" w:beforeAutospacing="0" w:after="200" w:afterAutospacing="0" w:line="276" w:lineRule="auto"/>
                          <w:jc w:val="both"/>
                          <w:rPr>
                            <w:lang w:val="pt-BR"/>
                          </w:rPr>
                        </w:pPr>
                        <w:r>
                          <w:rPr>
                            <w:rFonts w:eastAsia="Calibri"/>
                            <w:sz w:val="22"/>
                            <w:szCs w:val="22"/>
                            <w:lang w:val="pt-BR"/>
                          </w:rPr>
                          <w:t>Propriedades que podem ser usadas em regras e classificadores</w:t>
                        </w:r>
                      </w:p>
                    </w:txbxContent>
                  </v:textbox>
                </v:shape>
                <v:shape id="Text Box 206" o:spid="_x0000_s1142" type="#_x0000_t202" style="position:absolute;left:9033;top:39345;width:4357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c7McA&#10;AADcAAAADwAAAGRycy9kb3ducmV2LnhtbESPT0vDQBTE74LfYXmCF7EbDbYauy2l2D/01kQtvT2y&#10;zySYfRuya5J++25B6HGYmd8w0/lgatFR6yrLCp5GEQji3OqKCwWf2erxFYTzyBpry6TgRA7ms9ub&#10;KSba9rynLvWFCBB2CSoovW8SKV1ekkE3sg1x8H5sa9AH2RZSt9gHuKnlcxSNpcGKw0KJDS1Lyn/T&#10;P6Pg+FAcdm5Yf/XxS9x8bLps8q0zpe7vhsU7CE+Dv4b/21utIH6bwO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XXOzHAAAA3AAAAA8AAAAAAAAAAAAAAAAAmAIAAGRy&#10;cy9kb3ducmV2LnhtbFBLBQYAAAAABAAEAPUAAACMAwAAAAA=&#10;" fillcolor="white [3201]" stroked="f" strokeweight=".5pt">
                  <v:textbox>
                    <w:txbxContent>
                      <w:p w:rsidR="001E6EE3" w:rsidRPr="00AA529F" w:rsidRDefault="001E6EE3" w:rsidP="00AA529F">
                        <w:pPr>
                          <w:pStyle w:val="NormalWeb"/>
                          <w:spacing w:before="0" w:beforeAutospacing="0" w:after="200" w:afterAutospacing="0" w:line="276" w:lineRule="auto"/>
                          <w:jc w:val="both"/>
                          <w:rPr>
                            <w:lang w:val="pt-BR"/>
                          </w:rPr>
                        </w:pPr>
                        <w:r>
                          <w:rPr>
                            <w:rFonts w:eastAsia="Calibri"/>
                            <w:sz w:val="22"/>
                            <w:szCs w:val="22"/>
                            <w:lang w:val="pt-BR"/>
                          </w:rPr>
                          <w:t>Propriedades criadas livremente pelo usuário</w:t>
                        </w:r>
                      </w:p>
                    </w:txbxContent>
                  </v:textbox>
                </v:shape>
                <v:shape id="Text Box 206" o:spid="_x0000_s1143" type="#_x0000_t202" style="position:absolute;left:26670;top:26850;width:9232;height:4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XCm8gA&#10;AADcAAAADwAAAGRycy9kb3ducmV2LnhtbESPT0vDQBTE7wW/w/KEXordaKy1sdsixf6htzZV6e2R&#10;fSbB7NuQXZP47V2h0OMwM79h5sveVKKlxpWWFdyPIxDEmdUl5wpO6fruGYTzyBory6TglxwsFzeD&#10;OSbadnyg9uhzESDsElRQeF8nUrqsIINubGvi4H3ZxqAPssmlbrALcFPJhyh6kgZLDgsF1rQqKPs+&#10;/hgF51H+uXf95r2LJ3H9tm3T6YdOlRre9q8vIDz1/hq+tHdaQTx7hP8z4Qj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xcKbyAAAANwAAAAPAAAAAAAAAAAAAAAAAJgCAABk&#10;cnMvZG93bnJldi54bWxQSwUGAAAAAAQABAD1AAAAjQMAAAAA&#10;" fillcolor="white [3201]" stroked="f" strokeweight=".5pt">
                  <v:textbox>
                    <w:txbxContent>
                      <w:p w:rsidR="001E6EE3" w:rsidRDefault="001E6EE3" w:rsidP="00A46CFA">
                        <w:pPr>
                          <w:pStyle w:val="NormalWeb"/>
                          <w:spacing w:before="0" w:beforeAutospacing="0" w:after="0" w:afterAutospacing="0"/>
                          <w:jc w:val="both"/>
                          <w:rPr>
                            <w:rFonts w:eastAsia="Calibri"/>
                            <w:sz w:val="22"/>
                            <w:szCs w:val="22"/>
                            <w:lang w:val="pt-BR"/>
                          </w:rPr>
                        </w:pPr>
                        <w:r>
                          <w:rPr>
                            <w:rFonts w:eastAsia="Calibri"/>
                            <w:sz w:val="22"/>
                            <w:szCs w:val="22"/>
                            <w:lang w:val="pt-BR"/>
                          </w:rPr>
                          <w:t>Calculadas</w:t>
                        </w:r>
                      </w:p>
                      <w:p w:rsidR="001E6EE3" w:rsidRDefault="001E6EE3" w:rsidP="00A46CFA">
                        <w:pPr>
                          <w:pStyle w:val="NormalWeb"/>
                          <w:spacing w:before="0" w:beforeAutospacing="0" w:after="0" w:afterAutospacing="0"/>
                          <w:jc w:val="both"/>
                        </w:pPr>
                        <w:r>
                          <w:rPr>
                            <w:rFonts w:eastAsia="Calibri"/>
                            <w:sz w:val="22"/>
                            <w:szCs w:val="22"/>
                            <w:lang w:val="pt-BR"/>
                          </w:rPr>
                          <w:t>(read only)</w:t>
                        </w:r>
                      </w:p>
                    </w:txbxContent>
                  </v:textbox>
                </v:shape>
                <v:shape id="Left Brace 398" o:spid="_x0000_s1144" type="#_x0000_t87" style="position:absolute;left:34661;top:24755;width:2470;height:6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4N8IA&#10;AADcAAAADwAAAGRycy9kb3ducmV2LnhtbERPy2rCQBTdC/7DcAvd6SQKMaaOIhahmxZ8FZeXzG0m&#10;mLmTZkaNf99ZFFweznux6m0jbtT52rGCdJyAIC6drrlScDxsRzkIH5A1No5JwYM8rJbDwQIL7e68&#10;o9s+VCKGsC9QgQmhLaT0pSGLfuxa4sj9uM5iiLCrpO7wHsNtIydJkkmLNccGgy1tDJWX/dUqyE5p&#10;dp6l5tv8nt/zR3r5Kj/DVanXl379BiJQH57if/eHVjCdx7XxTDw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9Pg3wgAAANwAAAAPAAAAAAAAAAAAAAAAAJgCAABkcnMvZG93&#10;bnJldi54bWxQSwUGAAAAAAQABAD1AAAAhwMAAAAA&#10;" adj="696" strokecolor="#4579b8 [3044]"/>
                <v:shape id="Text Box 206" o:spid="_x0000_s1145" type="#_x0000_t202" style="position:absolute;left:37423;top:24384;width:21251;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tBccA&#10;AADcAAAADwAAAGRycy9kb3ducmV2LnhtbESPQWvCQBSE74X+h+UJvRTdaKjV1FVEWhVvNdrS2yP7&#10;TEKzb0N2m8R/7xYKPQ4z8w2zWPWmEi01rrSsYDyKQBBnVpecKzilb8MZCOeRNVaWScGVHKyW93cL&#10;TLTt+J3ao89FgLBLUEHhfZ1I6bKCDLqRrYmDd7GNQR9kk0vdYBfgppKTKJpKgyWHhQJr2hSUfR9/&#10;jIKvx/zz4PrtuYuf4vp116bPHzpV6mHQr19AeOr9f/ivvdcK4vkcfs+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bQXHAAAA3AAAAA8AAAAAAAAAAAAAAAAAmAIAAGRy&#10;cy9kb3ducmV2LnhtbFBLBQYAAAAABAAEAPUAAACMAwAAAAA=&#10;" fillcolor="white [3201]" stroked="f" strokeweight=".5pt">
                  <v:textbox>
                    <w:txbxContent>
                      <w:p w:rsidR="001E6EE3" w:rsidRPr="009449AB" w:rsidRDefault="001E6EE3" w:rsidP="00A46CFA">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#Duration</w:t>
                        </w:r>
                      </w:p>
                      <w:p w:rsidR="001E6EE3" w:rsidRPr="009449AB" w:rsidRDefault="001E6EE3" w:rsidP="00A46CFA">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#ADTV</w:t>
                        </w:r>
                      </w:p>
                      <w:p w:rsidR="001E6EE3" w:rsidRPr="009449AB" w:rsidRDefault="001E6EE3" w:rsidP="00A46CFA">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 xml:space="preserve">Exposição </w:t>
                        </w:r>
                      </w:p>
                      <w:p w:rsidR="001E6EE3" w:rsidRPr="009449AB" w:rsidRDefault="001E6EE3" w:rsidP="00A46CFA">
                        <w:pPr>
                          <w:pStyle w:val="NormalWeb"/>
                          <w:spacing w:before="0" w:beforeAutospacing="0" w:after="0" w:afterAutospacing="0"/>
                          <w:jc w:val="both"/>
                          <w:rPr>
                            <w:rFonts w:eastAsia="Calibri"/>
                            <w:sz w:val="20"/>
                            <w:szCs w:val="22"/>
                            <w:lang w:val="pt-BR"/>
                          </w:rPr>
                        </w:pPr>
                        <w:proofErr w:type="gramStart"/>
                        <w:r w:rsidRPr="009449AB">
                          <w:rPr>
                            <w:rFonts w:eastAsia="Calibri"/>
                            <w:sz w:val="20"/>
                            <w:szCs w:val="22"/>
                            <w:lang w:val="pt-BR"/>
                          </w:rPr>
                          <w:t>etc</w:t>
                        </w:r>
                        <w:proofErr w:type="gramEnd"/>
                      </w:p>
                    </w:txbxContent>
                  </v:textbox>
                </v:shape>
                <w10:anchorlock/>
              </v:group>
            </w:pict>
          </mc:Fallback>
        </mc:AlternateContent>
      </w:r>
    </w:p>
    <w:p w:rsidR="00A905EA" w:rsidRDefault="00A905EA" w:rsidP="00FD5CCF">
      <w:pPr>
        <w:pStyle w:val="Heading2"/>
      </w:pPr>
      <w:bookmarkStart w:id="58" w:name="_Toc15397772"/>
      <w:r>
        <w:t>VISUALIZAÇÃO DO CADASTRO</w:t>
      </w:r>
      <w:bookmarkEnd w:id="58"/>
    </w:p>
    <w:p w:rsidR="00A905EA" w:rsidRDefault="00A905EA" w:rsidP="00A905EA">
      <w:r>
        <w:t xml:space="preserve">Teclando F5 ou </w:t>
      </w:r>
      <w:r w:rsidR="006C5987">
        <w:t xml:space="preserve">escolhendo </w:t>
      </w:r>
      <w:proofErr w:type="gramStart"/>
      <w:r w:rsidR="006C5987" w:rsidRPr="003C3A77">
        <w:rPr>
          <w:u w:val="wave"/>
        </w:rPr>
        <w:t>Menu</w:t>
      </w:r>
      <w:proofErr w:type="gramEnd"/>
      <w:r w:rsidR="006C5987" w:rsidRPr="003C3A77">
        <w:rPr>
          <w:u w:val="wave"/>
        </w:rPr>
        <w:t xml:space="preserve"> Principal</w:t>
      </w:r>
      <w:r w:rsidR="006C5987">
        <w:sym w:font="Wingdings" w:char="F0E0"/>
      </w:r>
      <w:r>
        <w:t xml:space="preserve"> Títulos</w:t>
      </w:r>
      <w:r>
        <w:sym w:font="Wingdings" w:char="F0E0"/>
      </w:r>
      <w:r>
        <w:t>Cadastro de Títulos exibe o Cadastro de Títulos.</w:t>
      </w:r>
    </w:p>
    <w:p w:rsidR="00A905EA" w:rsidRDefault="00A905EA" w:rsidP="00A905EA">
      <w:pPr>
        <w:ind w:left="274"/>
      </w:pPr>
    </w:p>
    <w:p w:rsidR="005A6C46" w:rsidRDefault="005A6C46" w:rsidP="00A905EA">
      <w:pPr>
        <w:ind w:left="274"/>
      </w:pPr>
    </w:p>
    <w:p w:rsidR="005A6C46" w:rsidRPr="00DE3406" w:rsidRDefault="00F5650D" w:rsidP="00A905EA">
      <w:pPr>
        <w:ind w:left="274"/>
        <w:rPr>
          <w:b/>
        </w:rPr>
      </w:pPr>
      <w:r>
        <w:rPr>
          <w:b/>
          <w:noProof/>
          <w:lang w:val="en-US"/>
        </w:rPr>
        <mc:AlternateContent>
          <mc:Choice Requires="wps">
            <w:drawing>
              <wp:anchor distT="0" distB="0" distL="114300" distR="114300" simplePos="0" relativeHeight="251769856" behindDoc="0" locked="0" layoutInCell="1" allowOverlap="1" wp14:anchorId="3A9C9278" wp14:editId="23ABD073">
                <wp:simplePos x="0" y="0"/>
                <wp:positionH relativeFrom="column">
                  <wp:posOffset>6432550</wp:posOffset>
                </wp:positionH>
                <wp:positionV relativeFrom="paragraph">
                  <wp:posOffset>518795</wp:posOffset>
                </wp:positionV>
                <wp:extent cx="400050" cy="247650"/>
                <wp:effectExtent l="3175" t="4445" r="0" b="0"/>
                <wp:wrapNone/>
                <wp:docPr id="343"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5A6C46">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146" type="#_x0000_t202" style="position:absolute;left:0;text-align:left;margin-left:506.5pt;margin-top:40.85pt;width:31.5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Pk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ZIKRoB006ZHtDbqTexSR0FZo6HUKjg89uJo9GKDTjq3u72X5VSMhlw0VG3arlBwaRivI0N30&#10;z66OONqCrIcPsoJAdGukA9rXqrPlg4IgQIdOPZ26Y5Mp4ZAEQTAFSwmmiMxiWENuPk2Pl3ulzTsm&#10;O2QXGVbQfAdOd/fajK5HFxtLyIK3rRNAKy4OAHM8gdBw1dpsEq6fP5IgWc1Xc+KRKF55JMhz77ZY&#10;Ei8uwtk0n+TLZR7+tHFDkja8qpiwYY7aCsmf9e6g8lEVJ3Vp2fLKwtmUtNqsl61COwraLtx3KMiZ&#10;m3+ZhqsXcHlBKYxIcBclXhHPZx4pyNRLZsHcC8LkLokDkpC8uKR0zwX7d0poyHAyjaajln7LDfoO&#10;32tuNO24genR8i7D85MTTa0CV6JyrTWUt+P6rBQ2/edSQLuPjXZ6tRIdxWr26717HPHk+A7WsnoC&#10;BSsJCgMxwuiDRSPVd4wGGCMZ1t+2VDGM2vcCXkESEmLnjtuQ6SyCjTq3rM8tVJQAlWGD0bhcmnFW&#10;bXvFNw1EGt+dkLfwcmruVG2f2JgVULIbGBWO3GGs2Vl0vndez8N38QsAAP//AwBQSwMEFAAGAAgA&#10;AAAhAEan8/vfAAAADAEAAA8AAABkcnMvZG93bnJldi54bWxMj0FPwzAMhe9I/IfISNxY0gHr1jWd&#10;JhBX0AZM2i1rvLZa41RNtpZ/j3eCm5/99Py9fDW6VlywD40nDclEgUAqvW2o0vD1+fYwBxGiIWta&#10;T6jhBwOsitub3GTWD7TByzZWgkMoZEZDHWOXSRnKGp0JE98h8e3oe2ciy76StjcDh7tWTpWaSWca&#10;4g+16fClxvK0PTsN3+/H/e5JfVSv7rkb/KgkuYXU+v5uXC9BRBzjnxmu+IwOBTMd/JlsEC1rlTxy&#10;mahhnqQgrg6Vznhz4GmqUpBFLv+XKH4BAAD//wMAUEsBAi0AFAAGAAgAAAAhALaDOJL+AAAA4QEA&#10;ABMAAAAAAAAAAAAAAAAAAAAAAFtDb250ZW50X1R5cGVzXS54bWxQSwECLQAUAAYACAAAACEAOP0h&#10;/9YAAACUAQAACwAAAAAAAAAAAAAAAAAvAQAAX3JlbHMvLnJlbHNQSwECLQAUAAYACAAAACEAkQqj&#10;5LsCAADEBQAADgAAAAAAAAAAAAAAAAAuAgAAZHJzL2Uyb0RvYy54bWxQSwECLQAUAAYACAAAACEA&#10;Rqfz+98AAAAMAQAADwAAAAAAAAAAAAAAAAAVBQAAZHJzL2Rvd25yZXYueG1sUEsFBgAAAAAEAAQA&#10;8wAAACEGAAAAAA==&#10;" filled="f" stroked="f">
                <v:textbox>
                  <w:txbxContent>
                    <w:p w:rsidR="001E6EE3" w:rsidRPr="00431641" w:rsidRDefault="001E6EE3" w:rsidP="005A6C46">
                      <w:pPr>
                        <w:ind w:left="0"/>
                        <w:rPr>
                          <w:b/>
                          <w:color w:val="FF0000"/>
                        </w:rPr>
                      </w:pPr>
                      <w:r w:rsidRPr="00431641">
                        <w:rPr>
                          <w:b/>
                          <w:color w:val="FF0000"/>
                        </w:rPr>
                        <w:t>❶</w:t>
                      </w:r>
                    </w:p>
                  </w:txbxContent>
                </v:textbox>
              </v:shape>
            </w:pict>
          </mc:Fallback>
        </mc:AlternateContent>
      </w:r>
      <w:r>
        <w:rPr>
          <w:b/>
          <w:noProof/>
          <w:lang w:val="en-US"/>
        </w:rPr>
        <mc:AlternateContent>
          <mc:Choice Requires="wps">
            <w:drawing>
              <wp:anchor distT="0" distB="0" distL="114300" distR="114300" simplePos="0" relativeHeight="251766784" behindDoc="0" locked="0" layoutInCell="1" allowOverlap="1" wp14:anchorId="116890DD" wp14:editId="738A33E4">
                <wp:simplePos x="0" y="0"/>
                <wp:positionH relativeFrom="column">
                  <wp:posOffset>239395</wp:posOffset>
                </wp:positionH>
                <wp:positionV relativeFrom="paragraph">
                  <wp:posOffset>385445</wp:posOffset>
                </wp:positionV>
                <wp:extent cx="6713855" cy="4733925"/>
                <wp:effectExtent l="10795" t="13970" r="9525" b="14605"/>
                <wp:wrapNone/>
                <wp:docPr id="342"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3855" cy="4733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26" style="position:absolute;margin-left:18.85pt;margin-top:30.35pt;width:528.65pt;height:372.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tkfwIAAAEFAAAOAAAAZHJzL2Uyb0RvYy54bWysVNuO0zAQfUfiHyy/d3Npeos2Xa2aBiFx&#10;WbHwAa7tNBaOHWy36YL4d8ZOWrbsC0LkIbEz45lzZs749u7USnTkxgqtCpzcxBhxRTUTal/gL5+r&#10;yRIj64hiRGrFC/zELb5bv35123c5T3WjJeMGQRBl874rcONcl0eRpQ1vib3RHVdgrLVpiYOt2UfM&#10;kB6itzJK43ge9dqwzmjKrYW/5WDE6xC/rjl1H+vacodkgQGbC28T3jv/jta3JN8b0jWCjjDIP6Bo&#10;iVCQ9BKqJI6ggxEvQrWCGm117W6obiNd14LywAHYJPEfbB4b0vHABYpju0uZ7P8LSz8cHwwSrMDT&#10;LMVIkRaa9AnKRtRecpROl75EfWdz8HzsHownabt3mn61SOlNA3783hjdN5wwAJZ4/+jqgN9YOIp2&#10;/XvNID45OB2qdapN6wNCHdApNOXp0hR+cojCz/kimS5nM4wo2LLFdLpKZyEHyc/HO2PdG65b5BcF&#10;NgA/hCfHd9Z5OCQ/u/hsSldCytB5qVAPmFfxLA4nrJaCeWugafa7jTToSEA8VRXDMya+cmuFAwlL&#10;0RZ46X1GUfl6bBULaRwRclgDFKl8cKAH4MbVIJUfq3i1XW6X2SRL59tJFpfl5L7aZJN5lSxm5bTc&#10;bMrkp8eZZHkjGOPKQz3LNsn+ThbjAA2Cuwj3ipK9Zl7B85J5dA0jlBlYnb+BXRCC7/2goZ1mT6AD&#10;o4c5hHsDFo023zHqYQYLbL8diOEYybcKtLRKsswPbdhks0UKG/PcsntuIYpCqAI7jIblxg2DfuiM&#10;2DeQKQk9Vvoe9FeLoAyvzQHVqFqYs8BgvBP8ID/fB6/fN9f6FwAAAP//AwBQSwMEFAAGAAgAAAAh&#10;AEs/2FLfAAAACgEAAA8AAABkcnMvZG93bnJldi54bWxMj1FLw0AQhN8F/8Oxgi9i71oxrTGbYoRS&#10;UBCM/oBrbs0Fc3chd03jv3f7pE/LMMPsN8V2dr2YaIxd8AjLhQJBvgmm8y3C58fudgMiJu2N7oMn&#10;hB+KsC0vLwqdm3Dy7zTVqRVc4mOuEWxKQy5lbCw5HRdhIM/eVxidTizHVppRn7jc9XKlVCad7jx/&#10;sHqgZ0vNd310CNOy2u3bSu+rOry+vI0UM3sTEa+v5qdHEInm9BeGMz6jQ8lMh3D0Jooe4W695iRC&#10;pvieffVwz+MOCBuVrUCWhfw/ofwFAAD//wMAUEsBAi0AFAAGAAgAAAAhALaDOJL+AAAA4QEAABMA&#10;AAAAAAAAAAAAAAAAAAAAAFtDb250ZW50X1R5cGVzXS54bWxQSwECLQAUAAYACAAAACEAOP0h/9YA&#10;AACUAQAACwAAAAAAAAAAAAAAAAAvAQAAX3JlbHMvLnJlbHNQSwECLQAUAAYACAAAACEAxxm7ZH8C&#10;AAABBQAADgAAAAAAAAAAAAAAAAAuAgAAZHJzL2Uyb0RvYy54bWxQSwECLQAUAAYACAAAACEASz/Y&#10;Ut8AAAAKAQAADwAAAAAAAAAAAAAAAADZBAAAZHJzL2Rvd25yZXYueG1sUEsFBgAAAAAEAAQA8wAA&#10;AOUFAAAAAA==&#10;" filled="f" strokecolor="red" strokeweight="1.5pt"/>
            </w:pict>
          </mc:Fallback>
        </mc:AlternateContent>
      </w:r>
      <w:r w:rsidR="005A6C46" w:rsidRPr="00DE3406">
        <w:rPr>
          <w:b/>
          <w:noProof/>
          <w:lang w:val="en-US"/>
        </w:rPr>
        <w:drawing>
          <wp:inline distT="0" distB="0" distL="0" distR="0" wp14:anchorId="17F5A838" wp14:editId="46431F85">
            <wp:extent cx="6858000" cy="527656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srcRect/>
                    <a:stretch>
                      <a:fillRect/>
                    </a:stretch>
                  </pic:blipFill>
                  <pic:spPr bwMode="auto">
                    <a:xfrm>
                      <a:off x="0" y="0"/>
                      <a:ext cx="6858000" cy="5276562"/>
                    </a:xfrm>
                    <a:prstGeom prst="rect">
                      <a:avLst/>
                    </a:prstGeom>
                    <a:noFill/>
                    <a:ln w="9525">
                      <a:noFill/>
                      <a:miter lim="800000"/>
                      <a:headEnd/>
                      <a:tailEnd/>
                    </a:ln>
                  </pic:spPr>
                </pic:pic>
              </a:graphicData>
            </a:graphic>
          </wp:inline>
        </w:drawing>
      </w:r>
    </w:p>
    <w:p w:rsidR="00DE3406" w:rsidRDefault="00F5650D" w:rsidP="00A905EA">
      <w:pPr>
        <w:ind w:left="274"/>
      </w:pPr>
      <w:r>
        <w:rPr>
          <w:noProof/>
          <w:lang w:val="en-US"/>
        </w:rPr>
        <w:lastRenderedPageBreak/>
        <mc:AlternateContent>
          <mc:Choice Requires="wps">
            <w:drawing>
              <wp:anchor distT="0" distB="0" distL="114300" distR="114300" simplePos="0" relativeHeight="251828224" behindDoc="0" locked="0" layoutInCell="1" allowOverlap="1" wp14:anchorId="181D0D7B" wp14:editId="2D9AEB32">
                <wp:simplePos x="0" y="0"/>
                <wp:positionH relativeFrom="column">
                  <wp:posOffset>4610100</wp:posOffset>
                </wp:positionH>
                <wp:positionV relativeFrom="paragraph">
                  <wp:posOffset>147320</wp:posOffset>
                </wp:positionV>
                <wp:extent cx="314325" cy="247650"/>
                <wp:effectExtent l="0" t="4445" r="0" b="0"/>
                <wp:wrapNone/>
                <wp:docPr id="341"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DE3406" w:rsidRDefault="001E6EE3" w:rsidP="00DE3406">
                            <w:pPr>
                              <w:ind w:left="0"/>
                            </w:pPr>
                            <w:r>
                              <w:rPr>
                                <w:b/>
                                <w:color w:val="FF0000"/>
                              </w:rPr>
                              <w:t>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147" type="#_x0000_t202" style="position:absolute;left:0;text-align:left;margin-left:363pt;margin-top:11.6pt;width:24.7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ANJvgIAAMQFAAAOAAAAZHJzL2Uyb0RvYy54bWysVNtu2zAMfR+wfxD07voSJbGNOkUbx8OA&#10;7gK0+wDFlmNhtuRJSpyu2L+PknNr+zJs84MhidIhD3nI65t916IdU5pLkeHwKsCIiVJWXGwy/O2x&#10;8GKMtKGioq0ULMNPTOObxft310Ofskg2sq2YQgAidDr0GW6M6VPf12XDOqqvZM8EGGupOmpgqzZ+&#10;pegA6F3rR0Ew8wepql7JkmkNp/loxAuHX9esNF/qWjOD2gxDbMb9lfuv7d9fXNN0o2jf8PIQBv2L&#10;KDrKBTg9QeXUULRV/A1Ux0sltazNVSk7X9Y1L5njAGzC4BWbh4b2zHGB5Oj+lCb9/2DLz7uvCvEq&#10;wxMSYiRoB0V6ZHuD7uQeTeKpzdDQ6xQuPvRw1ezBAJV2bHV/L8vvGgm5bKjYsFul5NAwWkGEoX3p&#10;XzwdcbQFWQ+fZAWO6NZIB7SvVWfTBwlBgA6VejpVxwZTwuEkJJNoilEJpojMZ1NXPZ+mx8e90uYD&#10;kx2yiwwrKL4Dp7t7bWwwND1esb6ELHjbOgG04sUBXBxPwDU8tTYbhKvncxIkq3gVE49Es5VHgjz3&#10;bosl8WZFOJ/mk3y5zMNf1m9I0oZXFRPWzVFbIfmz2h1UPqripC4tW15ZOBuSVpv1slVoR0Hbhftc&#10;ysFyvua/DMMlAbi8ohRGJLiLEq+YxXOPFGTqJfMg9oIwuUtmAUlIXrykdM8F+3dKaMhwMoWaOjrn&#10;oF9xC9z3lhtNO25gerS8y3B8ukRTq8CVqFxpDeXtuL5IhQ3/nAoo97HQTq9WoqNYzX69d80xI8c+&#10;WMvqCRSsJCgMZAqjDxaNVD8xGmCMZFj/2FLFMGo/CuiCJCTEzh23IdN5BBt1aVlfWqgoASrDBqNx&#10;uTTjrNr2im8a8DT2nZC30Dk1d6q2LTZGdeg3GBWO3GGs2Vl0uXe3zsN38RsAAP//AwBQSwMEFAAG&#10;AAgAAAAhAPIPl+HdAAAACQEAAA8AAABkcnMvZG93bnJldi54bWxMj81OwzAQhO9IvIO1SNyojSEJ&#10;hGwqBOIKavmRuLnxNomI11HsNuHtMSc4jmY08021XtwgjjSF3jPC5UqBIG687blFeHt9urgBEaJh&#10;awbPhPBNAdb16UllSutn3tBxG1uRSjiUBqGLcSylDE1HzoSVH4mTt/eTMzHJqZV2MnMqd4PUSuXS&#10;mZ7TQmdGeuio+doeHML78/7z41q9tI8uG2e/KMnuViKeny33dyAiLfEvDL/4CR3qxLTzB7ZBDAiF&#10;ztOXiKCvNIgUKIosA7FDyLUGWVfy/4P6BwAA//8DAFBLAQItABQABgAIAAAAIQC2gziS/gAAAOEB&#10;AAATAAAAAAAAAAAAAAAAAAAAAABbQ29udGVudF9UeXBlc10ueG1sUEsBAi0AFAAGAAgAAAAhADj9&#10;If/WAAAAlAEAAAsAAAAAAAAAAAAAAAAALwEAAF9yZWxzLy5yZWxzUEsBAi0AFAAGAAgAAAAhADkk&#10;A0m+AgAAxAUAAA4AAAAAAAAAAAAAAAAALgIAAGRycy9lMm9Eb2MueG1sUEsBAi0AFAAGAAgAAAAh&#10;APIPl+HdAAAACQEAAA8AAAAAAAAAAAAAAAAAGAUAAGRycy9kb3ducmV2LnhtbFBLBQYAAAAABAAE&#10;APMAAAAiBgAAAAA=&#10;" filled="f" stroked="f">
                <v:textbox>
                  <w:txbxContent>
                    <w:p w:rsidR="001E6EE3" w:rsidRPr="00DE3406" w:rsidRDefault="001E6EE3" w:rsidP="00DE3406">
                      <w:pPr>
                        <w:ind w:left="0"/>
                      </w:pPr>
                      <w:r>
                        <w:rPr>
                          <w:b/>
                          <w:color w:val="FF0000"/>
                        </w:rPr>
                        <w:t>❻</w:t>
                      </w:r>
                    </w:p>
                  </w:txbxContent>
                </v:textbox>
              </v:shape>
            </w:pict>
          </mc:Fallback>
        </mc:AlternateContent>
      </w:r>
      <w:r>
        <w:rPr>
          <w:noProof/>
          <w:lang w:val="en-US"/>
        </w:rPr>
        <mc:AlternateContent>
          <mc:Choice Requires="wps">
            <w:drawing>
              <wp:anchor distT="0" distB="0" distL="114300" distR="114300" simplePos="0" relativeHeight="251826176" behindDoc="0" locked="0" layoutInCell="1" allowOverlap="1" wp14:anchorId="2B3DA9E4" wp14:editId="77AB69AA">
                <wp:simplePos x="0" y="0"/>
                <wp:positionH relativeFrom="column">
                  <wp:posOffset>3429000</wp:posOffset>
                </wp:positionH>
                <wp:positionV relativeFrom="paragraph">
                  <wp:posOffset>147320</wp:posOffset>
                </wp:positionV>
                <wp:extent cx="409575" cy="314325"/>
                <wp:effectExtent l="0" t="4445" r="0" b="0"/>
                <wp:wrapNone/>
                <wp:docPr id="340"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DE3406" w:rsidRDefault="001E6EE3" w:rsidP="00DE3406">
                            <w:pPr>
                              <w:ind w:left="0"/>
                              <w:rPr>
                                <w:color w:val="FF0000"/>
                              </w:rPr>
                            </w:pPr>
                            <w:r w:rsidRPr="00DE3406">
                              <w:rPr>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1148" type="#_x0000_t202" style="position:absolute;left:0;text-align:left;margin-left:270pt;margin-top:11.6pt;width:32.2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yIYuw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BOojaAdNemR7g+7kHk3iia3Q0OsUHB96cDV7MECnHVvd38vyq0ZCLhsqNuxWKTk0jFaQYWhv&#10;+mdXRxxtQdbDB1lBILo10gHta9XZ8kFBEKBDJk+n7thkSjgkQTKdTzEqwTQJySSaugg0PV7ulTbv&#10;mOyQXWRYQfMdON3da2OToenRxcYSsuBt6wTQiosDcBxPIDRctTabhOvnjyRIVvEqJh6JZiuPBHnu&#10;3RZL4s2KcD7NJ/lymYc/bdyQpA2vKiZsmKO2QvJnvTuofFTFSV1atryycDYlrTbrZavQjoK2C/cd&#10;CnLm5l+m4YoAXF5QCiMS3EWJV8ziuUcKMvWSeRB7QZjcJbOAJCQvLindc8H+nRIaMpxMoY+Ozm+5&#10;Be57zY2mHTcwPVreZTg+OdHUKnAlKtdaQ3k7rs9KYdN/LgW0+9hop1cr0VGsZr/eu8cxc1qzYl7L&#10;6gkUrCQoDGQKow8WjVTfMRpgjGRYf9tSxTBq3wt4BUlI7LsybkOm8wg26tyyPrdQUQJUhg1G43Jp&#10;xlm17RXfNBBpfHdC3sLLqblT9XNWh/cGo8KRO4w1O4vO987refgufgEAAP//AwBQSwMEFAAGAAgA&#10;AAAhALWi1PneAAAACQEAAA8AAABkcnMvZG93bnJldi54bWxMj8FOwzAQRO9I/IO1lbhRuyFpIWRT&#10;IRBXEIVW4ubG2yQiXkex24S/r3uC42hGM2+K9WQ7caLBt44RFnMFgrhypuUa4evz9fYehA+aje4c&#10;E8IveViX11eFzo0b+YNOm1CLWMI+1whNCH0upa8astrPXU8cvYMbrA5RDrU0gx5jue1kotRSWt1y&#10;XGh0T88NVT+bo0XYvh2+d6l6r19s1o9uUpLtg0S8mU1PjyACTeEvDBf8iA5lZNq7IxsvOoQsVfFL&#10;QEjuEhAxsFRpBmKPsEpWIMtC/n9QngEAAP//AwBQSwECLQAUAAYACAAAACEAtoM4kv4AAADhAQAA&#10;EwAAAAAAAAAAAAAAAAAAAAAAW0NvbnRlbnRfVHlwZXNdLnhtbFBLAQItABQABgAIAAAAIQA4/SH/&#10;1gAAAJQBAAALAAAAAAAAAAAAAAAAAC8BAABfcmVscy8ucmVsc1BLAQItABQABgAIAAAAIQC8nyIY&#10;uwIAAMQFAAAOAAAAAAAAAAAAAAAAAC4CAABkcnMvZTJvRG9jLnhtbFBLAQItABQABgAIAAAAIQC1&#10;otT53gAAAAkBAAAPAAAAAAAAAAAAAAAAABUFAABkcnMvZG93bnJldi54bWxQSwUGAAAAAAQABADz&#10;AAAAIAYAAAAA&#10;" filled="f" stroked="f">
                <v:textbox>
                  <w:txbxContent>
                    <w:p w:rsidR="001E6EE3" w:rsidRPr="00DE3406" w:rsidRDefault="001E6EE3" w:rsidP="00DE3406">
                      <w:pPr>
                        <w:ind w:left="0"/>
                        <w:rPr>
                          <w:color w:val="FF0000"/>
                        </w:rPr>
                      </w:pPr>
                      <w:r w:rsidRPr="00DE3406">
                        <w:rPr>
                          <w:color w:val="FF0000"/>
                        </w:rPr>
                        <w:t>❺</w:t>
                      </w:r>
                    </w:p>
                  </w:txbxContent>
                </v:textbox>
              </v:shape>
            </w:pict>
          </mc:Fallback>
        </mc:AlternateContent>
      </w:r>
      <w:r>
        <w:rPr>
          <w:noProof/>
          <w:lang w:val="en-US"/>
        </w:rPr>
        <mc:AlternateContent>
          <mc:Choice Requires="wps">
            <w:drawing>
              <wp:anchor distT="0" distB="0" distL="114300" distR="114300" simplePos="0" relativeHeight="251829248" behindDoc="0" locked="0" layoutInCell="1" allowOverlap="1" wp14:anchorId="060196CC" wp14:editId="0602C34A">
                <wp:simplePos x="0" y="0"/>
                <wp:positionH relativeFrom="column">
                  <wp:posOffset>4667250</wp:posOffset>
                </wp:positionH>
                <wp:positionV relativeFrom="paragraph">
                  <wp:posOffset>175895</wp:posOffset>
                </wp:positionV>
                <wp:extent cx="1209675" cy="190500"/>
                <wp:effectExtent l="9525" t="13970" r="9525" b="14605"/>
                <wp:wrapNone/>
                <wp:docPr id="339"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026" style="position:absolute;margin-left:367.5pt;margin-top:13.85pt;width:95.25pt;height: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PEfAIAAAAFAAAOAAAAZHJzL2Uyb0RvYy54bWysVNFu2yAUfZ+0f0C8p7YTJ02sOFUVx9Ok&#10;bqvW7QMIxjEaBgYkTlft33fBTpasL9M0P9hgLodz7j2X5d2xFejAjOVK5ji5iTFikqqKy12Ov34p&#10;R3OMrCOyIkJJluNnZvHd6u2bZaczNlaNEhUzCECkzTqd48Y5nUWRpQ1rib1RmklYrJVpiYOp2UWV&#10;IR2gtyIax/Es6pSptFGUWQt/i34RrwJ+XTPqPtW1ZQ6JHAM3F94mvLf+Ha2WJNsZohtOBxrkH1i0&#10;hEs49AxVEEfQ3vBXUC2nRllVuxuq2kjVNacsaAA1SfyHmqeGaBa0QHKsPqfJ/j9Y+vHwaBCvcjyZ&#10;LDCSpIUifYa0EbkTDE3mM5+iTtsMIp/0o/EirX5Q9JtFUq0biGP3xqiuYaQCYomPj642+ImFrWjb&#10;fVAV4JO9UyFbx9q0HhDygI6hKM/norCjQxR+JuN4MbudYkRhLVnE0zhULSLZabc21r1jqkV+kGMD&#10;7AM6OTxY59mQ7BTiD5Oq5EKEwguJugE07LBK8MqvBpVmt10Lgw4EvFOWMTxBG+i/DGu5AwcL3uZ4&#10;7mMGT/l0bGQVjnGEi34MVIT04KAOyA2j3ikvi3ixmW/m6SgdzzajNC6K0X25TkezMrmdFpNivS6S&#10;n55nkmYNryomPdWTa5P071wx9E/vt7NvryTZa+UlPK+VR9c0QppB1ekb1AUf+NL3Ftqq6hlsYFTf&#10;hnBtwKBR5gdGHbRgju33PTEMI/FegpUWSZr6ng2TdHo7hom5XNlerhBJASrHDqN+uHZ9n++14bsG&#10;TkpCjaW6B/vVPDjDW7NnNZgW2iwoGK4E38eX8xD1++Ja/QIAAP//AwBQSwMEFAAGAAgAAAAhAKDP&#10;aMHfAAAACQEAAA8AAABkcnMvZG93bnJldi54bWxMj1FLxDAQhN8F/0NYwRfx0qv0qrXbwwrHgQeC&#10;1R+w16xNsUlKk+vVf2980sfZGWa/KbeLGcTMk++dRVivEhBsW6d62yF8vO9u70H4QFbR4CwjfLOH&#10;bXV5UVKh3Nm+8dyETsQS6wtC0CGMhZS+1WzIr9zINnqfbjIUopw6qSY6x3IzyDRJNtJQb+MHTSM/&#10;a26/mpNBmNf1bt/VtK8bd3h5ndhv9I1HvL5anh5BBF7CXxh+8SM6VJHp6E5WeTEg5HdZ3BIQ0jwH&#10;EQMPaZaBOCJk8SCrUv5fUP0AAAD//wMAUEsBAi0AFAAGAAgAAAAhALaDOJL+AAAA4QEAABMAAAAA&#10;AAAAAAAAAAAAAAAAAFtDb250ZW50X1R5cGVzXS54bWxQSwECLQAUAAYACAAAACEAOP0h/9YAAACU&#10;AQAACwAAAAAAAAAAAAAAAAAvAQAAX3JlbHMvLnJlbHNQSwECLQAUAAYACAAAACEA3bKjxHwCAAAA&#10;BQAADgAAAAAAAAAAAAAAAAAuAgAAZHJzL2Uyb0RvYy54bWxQSwECLQAUAAYACAAAACEAoM9owd8A&#10;AAAJAQAADwAAAAAAAAAAAAAAAADW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7200" behindDoc="0" locked="0" layoutInCell="1" allowOverlap="1" wp14:anchorId="330AA3AF" wp14:editId="3A363416">
                <wp:simplePos x="0" y="0"/>
                <wp:positionH relativeFrom="column">
                  <wp:posOffset>3686175</wp:posOffset>
                </wp:positionH>
                <wp:positionV relativeFrom="paragraph">
                  <wp:posOffset>175895</wp:posOffset>
                </wp:positionV>
                <wp:extent cx="742950" cy="190500"/>
                <wp:effectExtent l="9525" t="13970" r="9525" b="14605"/>
                <wp:wrapNone/>
                <wp:docPr id="338"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4" o:spid="_x0000_s1026" style="position:absolute;margin-left:290.25pt;margin-top:13.85pt;width:58.5pt;height: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RXAewIAAP8EAAAOAAAAZHJzL2Uyb0RvYy54bWysVNFu2yAUfZ+0f0C8p7YTp02sOFUUx9Ok&#10;bqvW7QMI4BgNgwckTlft33fBTpasL9M0P9hgLodz7j2Xxf2xkejAjRVa5Ti5iTHiimom1C7HX7+U&#10;oxlG1hHFiNSK5/iZW3y/fPtm0bUZH+taS8YNAhBls67Nce1cm0WRpTVviL3RLVewWGnTEAdTs4uY&#10;IR2gNzIax/Ft1GnDWqMptxb+Fv0iXgb8quLUfaoqyx2SOQZuLrxNeG/9O1ouSLYzpK0FHWiQf2DR&#10;EKHg0DNUQRxBeyNeQTWCGm115W6obiJdVYLyoAHUJPEfap5q0vKgBZJj23Oa7P+DpR8PjwYJluPJ&#10;BEqlSANF+gxpI2onOZrMUp+irrUZRD61j8aLtO2Dpt8sUnpdQxxfGaO7mhMGxBIfH11t8BMLW9G2&#10;+6AZ4JO90yFbx8o0HhDygI6hKM/novCjQxR+3qXj+RRKR2EpmcfTOBQtItlpc2use8d1g/wgxwbI&#10;B3ByeLDOkyHZKcSfpXQppAx1lwp1A2jYYbUUzK8GkWa3XUuDDgSsU5YxPEEayL8Ma4QDA0vR5Hjm&#10;YwZL+WxsFAvHOCJkPwYqUnlwEAfkhlFvlJd5PN/MNrN0lI5vN6M0LorRqlyno9syuZsWk2K9LpKf&#10;nmeSZrVgjCtP9WTaJP07Uwzt09vtbNsrSfZaeQnPa+XRNY2QZlB1+gZ1wQa+8r2Dtpo9gwuM7rsQ&#10;bg0Y1Nr8wKiDDsyx/b4nhmMk3ytw0jxJU9+yYZJO78YwMZcr28sVoihA5dhh1A/Xrm/zfWvEroaT&#10;klBjpVfgvkoEZ3hn9qwGz0KXBQXDjeDb+HIeon7fW8tfAAAA//8DAFBLAwQUAAYACAAAACEAXRxQ&#10;nN4AAAAJAQAADwAAAGRycy9kb3ducmV2LnhtbEyPUUvDQBCE3wX/w7GCL2IvLTRp01yKEUpBoWD0&#10;B2xzay6Yuwu5axr/veuTPu7Mx+xMsZ9tLyYaQ+edguUiAUGu8bpzrYKP98PjBkSI6DT23pGCbwqw&#10;L29vCsy1v7o3murYCg5xIUcFJsYhlzI0hiyGhR/IsffpR4uRz7GVesQrh9terpIklRY7xx8MDvRs&#10;qPmqL1bBtKwOx7bCY1X715fTSCE1D0Gp+7v5aQci0hz/YPitz9Wh5E5nf3E6iF7BepOsGVWwyjIQ&#10;DKTbjIUzOyzIspD/F5Q/AAAA//8DAFBLAQItABQABgAIAAAAIQC2gziS/gAAAOEBAAATAAAAAAAA&#10;AAAAAAAAAAAAAABbQ29udGVudF9UeXBlc10ueG1sUEsBAi0AFAAGAAgAAAAhADj9If/WAAAAlAEA&#10;AAsAAAAAAAAAAAAAAAAALwEAAF9yZWxzLy5yZWxzUEsBAi0AFAAGAAgAAAAhADyZFcB7AgAA/wQA&#10;AA4AAAAAAAAAAAAAAAAALgIAAGRycy9lMm9Eb2MueG1sUEsBAi0AFAAGAAgAAAAhAF0cUJzeAAAA&#10;CQEAAA8AAAAAAAAAAAAAAAAA1QQAAGRycy9kb3ducmV2LnhtbFBLBQYAAAAABAAEAPMAAADgBQAA&#10;AAA=&#10;" filled="f" strokecolor="red" strokeweight="1.5pt"/>
            </w:pict>
          </mc:Fallback>
        </mc:AlternateContent>
      </w:r>
      <w:r>
        <w:rPr>
          <w:noProof/>
          <w:lang w:val="en-US"/>
        </w:rPr>
        <mc:AlternateContent>
          <mc:Choice Requires="wps">
            <w:drawing>
              <wp:anchor distT="0" distB="0" distL="114300" distR="114300" simplePos="0" relativeHeight="251824128" behindDoc="0" locked="0" layoutInCell="1" allowOverlap="1" wp14:anchorId="4C78FCB8" wp14:editId="5883F8AE">
                <wp:simplePos x="0" y="0"/>
                <wp:positionH relativeFrom="column">
                  <wp:posOffset>2771775</wp:posOffset>
                </wp:positionH>
                <wp:positionV relativeFrom="paragraph">
                  <wp:posOffset>175895</wp:posOffset>
                </wp:positionV>
                <wp:extent cx="742950" cy="190500"/>
                <wp:effectExtent l="9525" t="13970" r="9525" b="14605"/>
                <wp:wrapNone/>
                <wp:docPr id="337"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1" o:spid="_x0000_s1026" style="position:absolute;margin-left:218.25pt;margin-top:13.85pt;width:58.5pt;height: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5xfAIAAP8EAAAOAAAAZHJzL2Uyb0RvYy54bWysVFFv0zAQfkfiP1h+75K06dpGS6epaRDS&#10;gInBD3Btp7FwbGO7TcfEf+fstGVlLwiRh8SXO3++7+4739weOon23DqhVYmzqxQjrqhmQm1L/PVL&#10;PZpj5DxRjEiteImfuMO3y7dvbnpT8LFutWTcIgBRruhNiVvvTZEkjra8I+5KG67A2WjbEQ+m3SbM&#10;kh7QO5mM0/Q66bVlxmrKnYO/1eDEy4jfNJz6T03juEeyxJCbj28b35vwTpY3pNhaYlpBj2mQf8ii&#10;I0LBoWeoiniCdla8guoEtdrpxl9R3SW6aQTlkQOwydI/2Dy2xPDIBYrjzLlM7v/B0o/7B4sEK/Fk&#10;MsNIkQ6a9BnKRtRWcjSZZ6FEvXEFRD6aBxtIOnOv6TeHlF61EMfvrNV9ywmDxGJ8crEhGA62ok3/&#10;QTPAJzuvY7UOje0CINQBHWJTns5N4QePKPyc5ePFFFpHwZUt0mkam5aQ4rTZWOffcd2hsCixheQj&#10;ONnfOw/JQ+gpJJyldC2kjH2XCvVH0LjDaSlY8EaSdrtZSYv2BKRT1yk8oRSAdhHWCQ8ClqIr8TzE&#10;HCUVqrFWLB7jiZDDGjZLFcCBHCR3XA1CeV6ki/V8Pc9H+fh6PcrTqhrd1at8dF1ns2k1qVarKvsZ&#10;8szyohWMcRVSPYk2y/9OFMfxGeR2lu0FJXfJvIbnNfPkMo1YGGB1+kZ2UQah84OCNpo9gQqsHqYQ&#10;bg1YtNr+wKiHCSyx+74jlmMk3ytQ0iLL8zCy0cinszEY9qVn89JDFAWoEnuMhuXKD2O+M1ZsWzgp&#10;iz1W+g7U14iojKDMISvIOxgwZZHB8UYIY/zSjlG/763lLwAAAP//AwBQSwMEFAAGAAgAAAAhAKLg&#10;j/nfAAAACQEAAA8AAABkcnMvZG93bnJldi54bWxMj9FKw0AQRd8F/2EZwRexm7YmlZhNMUIpKAim&#10;/YBpdswGs7shu03j3zs+6dvMvZc7Z4rtbHsx0Rg67xQsFwkIco3XnWsVHA+7+0cQIaLT2HtHCr4p&#10;wLa8viow1/7iPmiqYyu4xIUcFZgYh1zK0BiyGBZ+IMfepx8tRl7HVuoRL1xue7lKkkxa7BxfMDjQ&#10;i6Hmqz5bBdOy2u3bCvdV7d9e30cKmbkLSt3ezM9PICLN8S8Mv/iMDiUznfzZ6SB6BQ/rLOWogtVm&#10;A4IDabpm4cQDC7Is5P8Pyh8AAAD//wMAUEsBAi0AFAAGAAgAAAAhALaDOJL+AAAA4QEAABMAAAAA&#10;AAAAAAAAAAAAAAAAAFtDb250ZW50X1R5cGVzXS54bWxQSwECLQAUAAYACAAAACEAOP0h/9YAAACU&#10;AQAACwAAAAAAAAAAAAAAAAAvAQAAX3JlbHMvLnJlbHNQSwECLQAUAAYACAAAACEAQchecXwCAAD/&#10;BAAADgAAAAAAAAAAAAAAAAAuAgAAZHJzL2Uyb0RvYy54bWxQSwECLQAUAAYACAAAACEAouCP+d8A&#10;AAAJAQAADwAAAAAAAAAAAAAAAADW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1056" behindDoc="0" locked="0" layoutInCell="1" allowOverlap="1" wp14:anchorId="59E8233F" wp14:editId="399D0147">
                <wp:simplePos x="0" y="0"/>
                <wp:positionH relativeFrom="column">
                  <wp:posOffset>1757045</wp:posOffset>
                </wp:positionH>
                <wp:positionV relativeFrom="paragraph">
                  <wp:posOffset>147320</wp:posOffset>
                </wp:positionV>
                <wp:extent cx="400050" cy="247650"/>
                <wp:effectExtent l="4445" t="4445" r="0" b="0"/>
                <wp:wrapNone/>
                <wp:docPr id="336"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A905EA" w:rsidRDefault="001E6EE3" w:rsidP="00DE3406">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8" o:spid="_x0000_s1149" type="#_x0000_t202" style="position:absolute;left:0;text-align:left;margin-left:138.35pt;margin-top:11.6pt;width:31.5pt;height: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vWs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kxgjQTto0iPbG3Qn92gym9sKDb1OwfGhB1ezBwN02rHV/b0sv2ok5LKhYsNulZJDw2gFGYb2&#10;pn92dcTRFmQ9fJAVBKJbIx3QvladLR8UBAE6dOrp1B2bTAmHJAiCKVhKMEVkFsPaRqDp8XKvtHnH&#10;ZIfsIsMKmu/A6e5em9H16GJjCVnwtoVzmrbi4gAwxxMIDVetzSbh+vkjCZLVfDUnHonilUeCPPdu&#10;iyXx4iKcTfNJvlzm4U8bNyRpw6uKCRvmqK2Q/FnvDiofVXFSl5YtryycTUmrzXrZKrSjoO3CfYeC&#10;nLn5l2m4egGXF5TCiAR3UeIV8XzmkYJMvWQWzL0gTO6SOCAJyYtLSvdcsH+nhIYMJ9NoOmrpt9yg&#10;7/C95kbTjhuYHi3vMjw/OdHUKnAlKtdaQ3k7rs9KYdN/LgW0+9hop1cr0VGsZr/eu8cRxza8FfNa&#10;Vk+gYCVBYSBGGH2waKT6jtEAYyTD+tuWKoZR+17AK0hCQuzccRsynUWwUeeW9bmFihKgMmwwGpdL&#10;M86qba/4poFI47sT8hZeTs2dqp+zOrw3GBWO3GGs2Vl0vndez8N38QsAAP//AwBQSwMEFAAGAAgA&#10;AAAhAB2xsAvdAAAACQEAAA8AAABkcnMvZG93bnJldi54bWxMj01PwzAMhu9I/IfISNxYQgodK00n&#10;BOIKYrBJ3LLGaysap2qytfx7zAlu/nj0+nG5nn0vTjjGLpCB64UCgVQH11Fj4OP9+eoOREyWnO0D&#10;oYFvjLCuzs9KW7gw0RueNqkRHEKxsAbalIZCyli36G1chAGJd4cwepu4HRvpRjtxuO+lViqX3nbE&#10;F1o74GOL9dfm6A1sXw6fuxv12jz522EKs5LkV9KYy4v54R5Ewjn9wfCrz+pQsdM+HMlF0RvQy3zJ&#10;KBeZBsFAlq14sDeQaw2yKuX/D6ofAAAA//8DAFBLAQItABQABgAIAAAAIQC2gziS/gAAAOEBAAAT&#10;AAAAAAAAAAAAAAAAAAAAAABbQ29udGVudF9UeXBlc10ueG1sUEsBAi0AFAAGAAgAAAAhADj9If/W&#10;AAAAlAEAAAsAAAAAAAAAAAAAAAAALwEAAF9yZWxzLy5yZWxzUEsBAi0AFAAGAAgAAAAhAHmC9ay7&#10;AgAAxAUAAA4AAAAAAAAAAAAAAAAALgIAAGRycy9lMm9Eb2MueG1sUEsBAi0AFAAGAAgAAAAhAB2x&#10;sAvdAAAACQEAAA8AAAAAAAAAAAAAAAAAFQUAAGRycy9kb3ducmV2LnhtbFBLBQYAAAAABAAEAPMA&#10;AAAfBgAAAAA=&#10;" filled="f" stroked="f">
                <v:textbox>
                  <w:txbxContent>
                    <w:p w:rsidR="001E6EE3" w:rsidRPr="00A905EA" w:rsidRDefault="001E6EE3" w:rsidP="00DE3406">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822080" behindDoc="0" locked="0" layoutInCell="1" allowOverlap="1" wp14:anchorId="5746CF04" wp14:editId="5280BE91">
                <wp:simplePos x="0" y="0"/>
                <wp:positionH relativeFrom="column">
                  <wp:posOffset>2524125</wp:posOffset>
                </wp:positionH>
                <wp:positionV relativeFrom="paragraph">
                  <wp:posOffset>147320</wp:posOffset>
                </wp:positionV>
                <wp:extent cx="400050" cy="247650"/>
                <wp:effectExtent l="0" t="4445" r="0" b="0"/>
                <wp:wrapNone/>
                <wp:docPr id="335"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A905EA" w:rsidRDefault="001E6EE3" w:rsidP="00DE3406">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9" o:spid="_x0000_s1150" type="#_x0000_t202" style="position:absolute;left:0;text-align:left;margin-left:198.75pt;margin-top:11.6pt;width:31.5pt;height:1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ALvA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PJlOMBO2gSY9sb9Cd3KNJnNgKDb1OwfGhB1ezBwN02rHV/b0sv2ok5LKhYsNulZJDw2gFGYb2&#10;pn92dcTRFmQ9fJAVBKJbIx3QvladLR8UBAE6dOrp1B2bTAmHJAiCKVhKMEUknsHaRqDp8XKvtHnH&#10;ZIfsIsMKmu/A6e5em9H16GJjCVnwtoVzmrbi4gAwxxMIDVetzSbh+vkjCZLVfDUnHolmK48Eee7d&#10;FkvizYownuaTfLnMw582bkjShlcVEzbMUVsh+bPeHVQ+quKkLi1bXlk4m5JWm/WyVWhHQduF+w4F&#10;OXPzL9Nw9QIuLyiFEQnuosQrZvPYIwWZekkczL0gTO6SWUASkheXlO65YP9OCQ0ZTqbRdNTSb7lB&#10;3+F7zY2mHTcwPVreZXh+cqKpVeBKVK61hvJ2XJ+Vwqb/XApo97HRTq9WoqNYzX69d49jFtvwVsxr&#10;WT2BgpUEhYEYYfTBopHqO0YDjJEM629bqhhG7XsBryAJCbFzx23INI5go84t63MLFSVAZdhgNC6X&#10;ZpxV217xTQORxncn5C28nJo7VT9ndXhvMCocucNYs7PofO+8nofv4hcAAAD//wMAUEsDBBQABgAI&#10;AAAAIQB7XCxW3QAAAAkBAAAPAAAAZHJzL2Rvd25yZXYueG1sTI/BTsMwDIbvSLxDZCRuLCHbCitN&#10;JwTiCtpgk7hljddWNE7VZGt5e8wJjrY//f7+Yj35TpxxiG0gA7czBQKpCq6l2sDH+8vNPYiYLDnb&#10;BUID3xhhXV5eFDZ3YaQNnrepFhxCMbcGmpT6XMpYNehtnIUeiW/HMHibeBxq6QY7crjvpFYqk962&#10;xB8a2+NTg9XX9uQN7F6Pn/uFequf/bIfw6Qk+ZU05vpqenwAkXBKfzD86rM6lOx0CCdyUXQG5qu7&#10;JaMG9FyDYGCRKV4cDGRagywL+b9B+QMAAP//AwBQSwECLQAUAAYACAAAACEAtoM4kv4AAADhAQAA&#10;EwAAAAAAAAAAAAAAAAAAAAAAW0NvbnRlbnRfVHlwZXNdLnhtbFBLAQItABQABgAIAAAAIQA4/SH/&#10;1gAAAJQBAAALAAAAAAAAAAAAAAAAAC8BAABfcmVscy8ucmVsc1BLAQItABQABgAIAAAAIQAyV3AL&#10;vAIAAMQFAAAOAAAAAAAAAAAAAAAAAC4CAABkcnMvZTJvRG9jLnhtbFBLAQItABQABgAIAAAAIQB7&#10;XCxW3QAAAAkBAAAPAAAAAAAAAAAAAAAAABYFAABkcnMvZG93bnJldi54bWxQSwUGAAAAAAQABADz&#10;AAAAIAYAAAAA&#10;" filled="f" stroked="f">
                <v:textbox>
                  <w:txbxContent>
                    <w:p w:rsidR="001E6EE3" w:rsidRPr="00A905EA" w:rsidRDefault="001E6EE3" w:rsidP="00DE3406">
                      <w:pPr>
                        <w:ind w:left="0"/>
                      </w:pPr>
                      <w:r>
                        <w:rPr>
                          <w:b/>
                          <w:color w:val="FF0000"/>
                        </w:rPr>
                        <w:t>❹</w:t>
                      </w:r>
                    </w:p>
                  </w:txbxContent>
                </v:textbox>
              </v:shape>
            </w:pict>
          </mc:Fallback>
        </mc:AlternateContent>
      </w:r>
      <w:r>
        <w:rPr>
          <w:noProof/>
          <w:lang w:val="en-US"/>
        </w:rPr>
        <mc:AlternateContent>
          <mc:Choice Requires="wps">
            <w:drawing>
              <wp:anchor distT="0" distB="0" distL="114300" distR="114300" simplePos="0" relativeHeight="251825152" behindDoc="0" locked="0" layoutInCell="1" allowOverlap="1" wp14:anchorId="301BB305" wp14:editId="31AF8156">
                <wp:simplePos x="0" y="0"/>
                <wp:positionH relativeFrom="column">
                  <wp:posOffset>1981200</wp:posOffset>
                </wp:positionH>
                <wp:positionV relativeFrom="paragraph">
                  <wp:posOffset>177165</wp:posOffset>
                </wp:positionV>
                <wp:extent cx="641350" cy="170180"/>
                <wp:effectExtent l="9525" t="15240" r="15875" b="14605"/>
                <wp:wrapNone/>
                <wp:docPr id="334"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1701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2" o:spid="_x0000_s1026" style="position:absolute;margin-left:156pt;margin-top:13.95pt;width:50.5pt;height:1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ImfQIAAP8EAAAOAAAAZHJzL2Uyb0RvYy54bWysVFFv0zAQfkfiP1h+75K0WddGS6epaRDS&#10;gInBD3Btp7FwbGO7TcfEf+fstKVlLwiRh8SXO3++7+47397tO4l23DqhVYmzqxQjrqhmQm1K/PVL&#10;PZph5DxRjEiteImfucN3i7dvbntT8LFutWTcIgBRruhNiVvvTZEkjra8I+5KG67A2WjbEQ+m3STM&#10;kh7QO5mM03Sa9NoyYzXlzsHfanDiRcRvGk79p6Zx3CNZYsjNx7eN73V4J4tbUmwsMa2ghzTIP2TR&#10;EaHg0BNURTxBWyteQXWCWu1046+o7hLdNILyyAHYZOkfbJ5aYnjkAsVx5lQm9/9g6cfdo0WClXgy&#10;yTFSpIMmfYayEbWRHE1m41Ci3rgCIp/Mow0knXnQ9JtDSi9biOP31uq+5YRBYlmITy42BMPBVrTu&#10;P2gG+GTrdazWvrFdAIQ6oH1syvOpKXzvEYWf0zybXEPrKLiymzSbxaYlpDhuNtb5d1x3KCxKbCH5&#10;CE52D86HZEhxDAlnKV0LKWPfpUI9gM5TwI+8tBQseKNhN+ultGhHQDp1ncITqQH987BOeBCwFF2J&#10;ZyHmIKlQjZVi8RhPhBzWkIpUARzIQXKH1SCUl3k6X81Ws3yUj6erUZ5W1ei+XuajaZ3dXFeTarms&#10;sp8hzywvWsEYVyHVo2iz/O9EcRifQW4n2V5QcpfMa3heM08u04hlBlbHb2QXZRA6PyhordkzqMDq&#10;YQrh1oBFq+0PjHqYwBK771tiOUbyvQIlzbM8DyMbjfz6ZgyGPfeszz1EUYAqscdoWC79MOZbY8Wm&#10;hZOy2GOl70F9jYjKCMocsjpoFqYsMjjcCGGMz+0Y9fveWvwCAAD//wMAUEsDBBQABgAIAAAAIQAi&#10;aUvQ4AAAAAkBAAAPAAAAZHJzL2Rvd25yZXYueG1sTI9RS8NAEITfBf/DsYIvYi9Ja6sxl2KEUqgg&#10;GP0B29yaC+b2Qu6axn/v+aSPszPMflNsZ9uLiUbfOVaQLhIQxI3THbcKPt53t/cgfEDW2DsmBd/k&#10;YVteXhSYa3fmN5rq0IpYwj5HBSaEIZfSN4Ys+oUbiKP36UaLIcqxlXrEcyy3vcySZC0tdhw/GBzo&#10;2VDzVZ+sgimtdvu2wn1Vu5fD60h+bW68UtdX89MjiEBz+AvDL35EhzIyHd2JtRe9gmWaxS1BQbZ5&#10;ABEDq3QZD0cFd6sNyLKQ/xeUPwAAAP//AwBQSwECLQAUAAYACAAAACEAtoM4kv4AAADhAQAAEwAA&#10;AAAAAAAAAAAAAAAAAAAAW0NvbnRlbnRfVHlwZXNdLnhtbFBLAQItABQABgAIAAAAIQA4/SH/1gAA&#10;AJQBAAALAAAAAAAAAAAAAAAAAC8BAABfcmVscy8ucmVsc1BLAQItABQABgAIAAAAIQDfGfImfQIA&#10;AP8EAAAOAAAAAAAAAAAAAAAAAC4CAABkcnMvZTJvRG9jLnhtbFBLAQItABQABgAIAAAAIQAiaUvQ&#10;4AAAAAkBAAAPAAAAAAAAAAAAAAAAANcEAABkcnMvZG93bnJldi54bWxQSwUGAAAAAAQABADzAAAA&#10;5AUAAAAA&#10;" filled="f" strokecolor="red" strokeweight="1.5pt"/>
            </w:pict>
          </mc:Fallback>
        </mc:AlternateContent>
      </w:r>
      <w:r>
        <w:rPr>
          <w:noProof/>
          <w:lang w:val="en-US"/>
        </w:rPr>
        <mc:AlternateContent>
          <mc:Choice Requires="wps">
            <w:drawing>
              <wp:anchor distT="0" distB="0" distL="114300" distR="114300" simplePos="0" relativeHeight="251823104" behindDoc="0" locked="0" layoutInCell="1" allowOverlap="1" wp14:anchorId="350194C3" wp14:editId="18B4D27C">
                <wp:simplePos x="0" y="0"/>
                <wp:positionH relativeFrom="column">
                  <wp:posOffset>239395</wp:posOffset>
                </wp:positionH>
                <wp:positionV relativeFrom="paragraph">
                  <wp:posOffset>185420</wp:posOffset>
                </wp:positionV>
                <wp:extent cx="1608455" cy="161925"/>
                <wp:effectExtent l="10795" t="13970" r="9525" b="14605"/>
                <wp:wrapNone/>
                <wp:docPr id="333"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161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026" style="position:absolute;margin-left:18.85pt;margin-top:14.6pt;width:126.65pt;height:1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NZqfQIAAAAFAAAOAAAAZHJzL2Uyb0RvYy54bWysVMGO0zAQvSPxD5bvbZI27bbRpquqaRDS&#10;AisWPsC1ncbCsYPtNl0Q/87YSbtb9oIQOSR2Zvxm3swb396dGomO3FihVY6TcYwRV1QzofY5/vql&#10;HC0wso4oRqRWPMdP3OK71ds3t12b8YmutWTcIABRNuvaHNfOtVkUWVrzhtixbrkCY6VNQxxszT5i&#10;hnSA3shoEsfzqNOGtUZTbi38LXojXgX8quLUfaoqyx2SOYbcXHib8N75d7S6JdnekLYWdEiD/EMW&#10;DREKgl6gCuIIOhjxCqoR1GirKzemuol0VQnKAwdgk8R/sHmsScsDFyiObS9lsv8Pln48PhgkWI6n&#10;0ylGijTQpM9QNqL2kqPpIpSoa20Gno/tg/EkbXuv6TeLlN7U4MfXxuiu5oRBYokvaXR1wG8sHEW7&#10;7oNmgE8OTodqnSrTeECoAzqFpjxdmsJPDlH4mczjRTqbYUTBlsyT5WQWQpDsfLo11r3jukF+kWMD&#10;2Qd0cry3zmdDsrOLD6Z0KaQMjZcKdQC6jGdxOGG1FMxbA0uz322kQUcC2inLGJ4h8JVbIxwoWIom&#10;xwvvM2jKl2OrWAjjiJD9GlKRyoMDO0huWPVK+bmMl9vFdpGO0sl8O0rjohity006mpfJzayYFptN&#10;kfzyeSZpVgvGuPKpnlWbpH+nimF+er1ddHtFyV4zL+F5zTy6TiOUGVidv4Fd0IFvvZ9Hm+00ewIZ&#10;GN2PIVwbsKi1+YFRByOYY/v9QAzHSL5XIKVlkqZ+ZsMmnd1MYGNeWnYvLURRgMqxw6hfblw/54fW&#10;iH0NkZLQY6XXIL9KBGU8ZzWIFsYsMBiuBD/HL/fB6/niWv0GAAD//wMAUEsDBBQABgAIAAAAIQDj&#10;8qh/3gAAAAgBAAAPAAAAZHJzL2Rvd25yZXYueG1sTI/RSsQwFETfBf8hXMEXcdNW3bq16WKFZUFB&#10;sPoB2fbaFJubkmS79e+9PunjMMPMmXK72FHM6MPgSEG6SkAgta4bqFfw8b67vgcRoqZOj45QwTcG&#10;2FbnZ6UuOneiN5yb2AsuoVBoBSbGqZAytAatDis3IbH36bzVkaXvZef1icvtKLMkWUurB+IFoyd8&#10;Mth+NUerYE7r3b6v9b5u3Mvzq8ewNldBqcuL5fEBRMQl/oXhF5/RoWKmgztSF8So4CbPOakg22Qg&#10;2M82KX87KLi7zUFWpfx/oPoBAAD//wMAUEsBAi0AFAAGAAgAAAAhALaDOJL+AAAA4QEAABMAAAAA&#10;AAAAAAAAAAAAAAAAAFtDb250ZW50X1R5cGVzXS54bWxQSwECLQAUAAYACAAAACEAOP0h/9YAAACU&#10;AQAACwAAAAAAAAAAAAAAAAAvAQAAX3JlbHMvLnJlbHNQSwECLQAUAAYACAAAACEAt+zWan0CAAAA&#10;BQAADgAAAAAAAAAAAAAAAAAuAgAAZHJzL2Uyb0RvYy54bWxQSwECLQAUAAYACAAAACEA4/Kof94A&#10;AAAIAQAADwAAAAAAAAAAAAAAAADX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0032" behindDoc="0" locked="0" layoutInCell="1" allowOverlap="1" wp14:anchorId="6BFBAA1F" wp14:editId="30BA679D">
                <wp:simplePos x="0" y="0"/>
                <wp:positionH relativeFrom="column">
                  <wp:posOffset>239395</wp:posOffset>
                </wp:positionH>
                <wp:positionV relativeFrom="paragraph">
                  <wp:posOffset>147320</wp:posOffset>
                </wp:positionV>
                <wp:extent cx="400050" cy="247650"/>
                <wp:effectExtent l="1270" t="4445" r="0" b="0"/>
                <wp:wrapNone/>
                <wp:docPr id="332"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A905EA" w:rsidRDefault="001E6EE3" w:rsidP="00DE3406">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7" o:spid="_x0000_s1151" type="#_x0000_t202" style="position:absolute;left:0;text-align:left;margin-left:18.85pt;margin-top:11.6pt;width:31.5pt;height:1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3KOvA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PJhFGgnbQpEe2N+hO7tEkjm2Fhl6n4PjQg6vZgwE67djq/l6WXzUSctlQsWG3SsmhYbSCDEN7&#10;0z+7OuJoC7IePsgKAtGtkQ5oX6vOlg8KggAdOvV06o5NpoRDEgTBFCwlmCISz2BtI9D0eLlX2rxj&#10;skN2kWEFzXfgdHevzeh6dLGxhCx428I5TVtxcQCY4wmEhqvWZpNw/fyRBMlqvpoTj0SzlUeCPPdu&#10;iyXxZkUYT/NJvlzm4U8bNyRpw6uKCRvmqK2Q/FnvDiofVXFSl5YtryycTUmrzXrZKrSjoO3CfYeC&#10;nLn5l2m4egGXF5TCiAR3UeIVs3nskYJMvSQO5l4QJnfJLCAJyYtLSvdcsH+nhIYMJ9NoOmrpt9yg&#10;7/C95kbTjhuYHi3vMjw/OdHUKnAlKtdaQ3k7rs9KYdN/LgW0+9hop1cr0VGsZr/eu8cxm9vwVsxr&#10;WT2BgpUEhYEYYfTBopHqO0YDjJEM629bqhhG7XsBryAJCbFzx23INI5go84t63MLFSVAZdhgNC6X&#10;ZpxV217xTQORxncn5C28nJo7VT9ndXhvMCocucNYs7PofO+8nofv4hcAAAD//wMAUEsDBBQABgAI&#10;AAAAIQDMR8ud3AAAAAgBAAAPAAAAZHJzL2Rvd25yZXYueG1sTI/BTsMwEETvSP0Ha5G4URsXWgjZ&#10;VAjElYpCK3Fz420SNV5HsduEv697guPsjGbe5svRteJEfWg8I9xNFQji0tuGK4Tvr/fbRxAhGram&#10;9UwIvxRgWUyucpNZP/AnndaxEqmEQ2YQ6hi7TMpQ1uRMmPqOOHl73zsTk+wraXszpHLXSq3UXDrT&#10;cFqoTUevNZWH9dEhbD72P9t7tare3EM3+FFJdk8S8eZ6fHkGEWmMf2G44Cd0KBLTzh/ZBtEizBaL&#10;lETQMw3i4iuVDjuEudYgi1z+f6A4AwAA//8DAFBLAQItABQABgAIAAAAIQC2gziS/gAAAOEBAAAT&#10;AAAAAAAAAAAAAAAAAAAAAABbQ29udGVudF9UeXBlc10ueG1sUEsBAi0AFAAGAAgAAAAhADj9If/W&#10;AAAAlAEAAAsAAAAAAAAAAAAAAAAALwEAAF9yZWxzLy5yZWxzUEsBAi0AFAAGAAgAAAAhAM+zco68&#10;AgAAxAUAAA4AAAAAAAAAAAAAAAAALgIAAGRycy9lMm9Eb2MueG1sUEsBAi0AFAAGAAgAAAAhAMxH&#10;y53cAAAACAEAAA8AAAAAAAAAAAAAAAAAFgUAAGRycy9kb3ducmV2LnhtbFBLBQYAAAAABAAEAPMA&#10;AAAfBgAAAAA=&#10;" filled="f" stroked="f">
                <v:textbox>
                  <w:txbxContent>
                    <w:p w:rsidR="001E6EE3" w:rsidRPr="00A905EA" w:rsidRDefault="001E6EE3" w:rsidP="00DE3406">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817984" behindDoc="0" locked="0" layoutInCell="1" allowOverlap="1" wp14:anchorId="7A25D1B7" wp14:editId="17EB57F6">
                <wp:simplePos x="0" y="0"/>
                <wp:positionH relativeFrom="column">
                  <wp:posOffset>257175</wp:posOffset>
                </wp:positionH>
                <wp:positionV relativeFrom="paragraph">
                  <wp:posOffset>366395</wp:posOffset>
                </wp:positionV>
                <wp:extent cx="6657975" cy="3924300"/>
                <wp:effectExtent l="9525" t="13970" r="19050" b="14605"/>
                <wp:wrapNone/>
                <wp:docPr id="331"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7975" cy="3924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5" o:spid="_x0000_s1026" style="position:absolute;margin-left:20.25pt;margin-top:28.85pt;width:524.25pt;height:30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JBgAIAAAEFAAAOAAAAZHJzL2Uyb0RvYy54bWysVNuO2yAQfa/Uf0C8J7YT52ats1rFcVVp&#10;26667QcQwDEqBhdInHTVf++AkzTpvlRV/YCBGYZzZs5wd39oJNpzY4VWOU6GMUZcUc2E2ub465dy&#10;MMfIOqIYkVrxHB+5xffLt2/uujbjI11rybhBEETZrGtzXDvXZlFkac0bYoe65QqMlTYNcbA024gZ&#10;0kH0RkajOJ5GnTasNZpya2G36I14GeJXFafuU1VZ7pDMMWBzYTRh3PgxWt6RbGtIWwt6gkH+AUVD&#10;hIJLL6EK4gjaGfEqVCOo0VZXbkh1E+mqEpQHDsAmif9g81yTlgcukBzbXtJk/19Y+nH/ZJBgOR6P&#10;E4wUaaBInyFtRG0lR+PZxKeoa20Gns/tk/Ekbfuo6TeLlF7V4McfjNFdzQkDYIn3j24O+IWFo2jT&#10;fdAM4pOd0yFbh8o0PiDkAR1CUY6XovCDQxQ2p9PJbAEwEAXbeDFKx3EoW0Sy8/HWWPeO6wb5SY4N&#10;wA/hyf7ROg+HZGcXf5vSpZAyVF4q1AHmRTyJwwmrpWDeGmia7WYlDdoTEE9ZxvAFcpCAa7dGOJCw&#10;FE2O597nJCqfj7Vi4RpHhOznAEUqHxzoAbjTrJfKyyJerOfreTpIR9P1II2LYvBQrtLBtExmk2Jc&#10;rFZF8tPjTNKsFoxx5aGeZZukfyeLUwP1grsI94aSvWVewveaeXQLI6QZWJ3/gV0Qgq99r6GNZkfQ&#10;gdF9H8K7AZNamx8YddCDObbfd8RwjOR7BVpaJGnqmzYs0slsBAtzbdlcW4iiECrHDqN+unJ9o+9a&#10;I7Y13JSEGiv9APqrRFCG12aP6qRa6LPA4PQm+Ea+Xgev3y/X8hcAAAD//wMAUEsDBBQABgAIAAAA&#10;IQBGQpY23wAAAAoBAAAPAAAAZHJzL2Rvd25yZXYueG1sTI/RSsQwFETfBf8hXMEXcZMV2661t4sV&#10;lgUFweoHZJtrU2ySkmS79e/NPunjMMPMmWq7mJHN5MPgLMJ6JYCR7ZwabI/w+bG73QALUVolR2cJ&#10;4YcCbOvLi0qWyp3sO81t7FkqsaGUCDrGqeQ8dJqMDCs3kU3el/NGxiR9z5WXp1RuRn4nRM6NHGxa&#10;0HKiZ03dd3s0CPO62e37Ru6b1r2+vHkKub4JiNdXy9MjsEhL/AvDGT+hQ52YDu5oVWAjwr3IUhIh&#10;KwpgZ19sHtK5A0JeZAXwuuL/L9S/AAAA//8DAFBLAQItABQABgAIAAAAIQC2gziS/gAAAOEBAAAT&#10;AAAAAAAAAAAAAAAAAAAAAABbQ29udGVudF9UeXBlc10ueG1sUEsBAi0AFAAGAAgAAAAhADj9If/W&#10;AAAAlAEAAAsAAAAAAAAAAAAAAAAALwEAAF9yZWxzLy5yZWxzUEsBAi0AFAAGAAgAAAAhAHLpYkGA&#10;AgAAAQUAAA4AAAAAAAAAAAAAAAAALgIAAGRycy9lMm9Eb2MueG1sUEsBAi0AFAAGAAgAAAAhAEZC&#10;ljbfAAAACgEAAA8AAAAAAAAAAAAAAAAA2gQAAGRycy9kb3ducmV2LnhtbFBLBQYAAAAABAAEAPMA&#10;AADmBQAAAAA=&#10;" filled="f" strokecolor="red" strokeweight="1.5pt"/>
            </w:pict>
          </mc:Fallback>
        </mc:AlternateContent>
      </w:r>
      <w:r>
        <w:rPr>
          <w:noProof/>
          <w:lang w:val="en-US"/>
        </w:rPr>
        <mc:AlternateContent>
          <mc:Choice Requires="wps">
            <w:drawing>
              <wp:anchor distT="0" distB="0" distL="114300" distR="114300" simplePos="0" relativeHeight="251819008" behindDoc="0" locked="0" layoutInCell="1" allowOverlap="1" wp14:anchorId="3A9A4339" wp14:editId="4B11A6CA">
                <wp:simplePos x="0" y="0"/>
                <wp:positionH relativeFrom="column">
                  <wp:posOffset>6515100</wp:posOffset>
                </wp:positionH>
                <wp:positionV relativeFrom="paragraph">
                  <wp:posOffset>556895</wp:posOffset>
                </wp:positionV>
                <wp:extent cx="400050" cy="247650"/>
                <wp:effectExtent l="0" t="4445" r="0" b="0"/>
                <wp:wrapNone/>
                <wp:docPr id="330"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DE3406">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6" o:spid="_x0000_s1152" type="#_x0000_t202" style="position:absolute;left:0;text-align:left;margin-left:513pt;margin-top:43.85pt;width:31.5pt;height:19.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0bQ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6iPoB006ZHtDbqTezSZxbZCQ69TcHzowdXswQCddmx1fy/LrxoJuWyo2LBbpeTQMFpBhqG9&#10;6Z9dHXG0BVkPH2QFgejWSAe0r1VnywcFQYAOmTydumOTKeGQBEEwBUsJpojMYljbCDQ9Xu6VNu+Y&#10;7JBdZFhB8x043d1rM7oeXWwsIQvetnBO01ZcHADmeAKh4aq12SRcP38kQbKar+bEI1G88kiQ595t&#10;sSReXISzaT7Jl8s8/GnjhiRteFUxYcMctRWSP+vdQeWjKk7q0rLllYWzKWm1WS9bhXYUtF2471CQ&#10;Mzf/Mg1XL+DyglIYkeAuSrwins88UpCpl8yCuReEyV0SByQheXFJ6Z4L9u+U0JDhZBpNRy39lhv0&#10;Hb7X3GjacQPTo+VdhucnJ5paBa5E5VprKG/H9VkpbPrPpYB2Hxvt9GolOorV7Nd79zjixIa3Yl7L&#10;6gkUrCQoDMQIow8WjVTfMRpgjGRYf9tSxTBq3wt4BUlICLgZtyHTWQQbdW5Zn1uoKAEqwwajcbk0&#10;46za9opvGog0vjshb+Hl1Nyp+jmrw3uDUeHIHcaanUXne+f1PHwXvwAAAP//AwBQSwMEFAAGAAgA&#10;AAAhANZrR4PfAAAADAEAAA8AAABkcnMvZG93bnJldi54bWxMj81OwzAQhO9IfQdrK3GjdiNI0hCn&#10;qkBcQZQfiZsbb5OIeB3FbhPenu0Jbju7o9lvyu3senHGMXSeNKxXCgRS7W1HjYb3t6ebHESIhqzp&#10;PaGGHwywrRZXpSmsn+gVz/vYCA6hUBgNbYxDIWWoW3QmrPyAxLejH52JLMdG2tFMHO56mSiVSmc6&#10;4g+tGfChxfp7f3IaPp6PX5+36qV5dHfD5GclyW2k1tfLeXcPIuIc/8xwwWd0qJjp4E9kg+hZqyTl&#10;MlFDnmUgLg6Vb3hz4ClJM5BVKf+XqH4BAAD//wMAUEsBAi0AFAAGAAgAAAAhALaDOJL+AAAA4QEA&#10;ABMAAAAAAAAAAAAAAAAAAAAAAFtDb250ZW50X1R5cGVzXS54bWxQSwECLQAUAAYACAAAACEAOP0h&#10;/9YAAACUAQAACwAAAAAAAAAAAAAAAAAvAQAAX3JlbHMvLnJlbHNQSwECLQAUAAYACAAAACEAMbNG&#10;0LsCAADEBQAADgAAAAAAAAAAAAAAAAAuAgAAZHJzL2Uyb0RvYy54bWxQSwECLQAUAAYACAAAACEA&#10;1mtHg98AAAAMAQAADwAAAAAAAAAAAAAAAAAVBQAAZHJzL2Rvd25yZXYueG1sUEsFBgAAAAAEAAQA&#10;8wAAACEGAAAAAA==&#10;" filled="f" stroked="f">
                <v:textbox>
                  <w:txbxContent>
                    <w:p w:rsidR="001E6EE3" w:rsidRPr="00431641" w:rsidRDefault="001E6EE3" w:rsidP="00DE3406">
                      <w:pPr>
                        <w:ind w:left="0"/>
                        <w:rPr>
                          <w:b/>
                          <w:color w:val="FF0000"/>
                        </w:rPr>
                      </w:pPr>
                      <w:r w:rsidRPr="00431641">
                        <w:rPr>
                          <w:b/>
                          <w:color w:val="FF0000"/>
                        </w:rPr>
                        <w:t>❶</w:t>
                      </w:r>
                    </w:p>
                  </w:txbxContent>
                </v:textbox>
              </v:shape>
            </w:pict>
          </mc:Fallback>
        </mc:AlternateContent>
      </w:r>
      <w:r w:rsidR="00DE3406">
        <w:rPr>
          <w:noProof/>
          <w:lang w:val="en-US"/>
        </w:rPr>
        <w:drawing>
          <wp:inline distT="0" distB="0" distL="0" distR="0" wp14:anchorId="7F387F5A" wp14:editId="357A9615">
            <wp:extent cx="6858000" cy="4281596"/>
            <wp:effectExtent l="19050" t="0" r="0" b="0"/>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6858000" cy="4281596"/>
                    </a:xfrm>
                    <a:prstGeom prst="rect">
                      <a:avLst/>
                    </a:prstGeom>
                    <a:noFill/>
                    <a:ln w="9525">
                      <a:noFill/>
                      <a:miter lim="800000"/>
                      <a:headEnd/>
                      <a:tailEnd/>
                    </a:ln>
                  </pic:spPr>
                </pic:pic>
              </a:graphicData>
            </a:graphic>
          </wp:inline>
        </w:drawing>
      </w:r>
    </w:p>
    <w:p w:rsidR="00A905EA" w:rsidRDefault="00A905EA" w:rsidP="00F153E0">
      <w:r>
        <w:t xml:space="preserve">A tela de Cadastro de Títulos possui </w:t>
      </w:r>
      <w:proofErr w:type="gramStart"/>
      <w:r>
        <w:t>5</w:t>
      </w:r>
      <w:proofErr w:type="gramEnd"/>
      <w:r>
        <w:t xml:space="preserve"> áreas:</w:t>
      </w:r>
    </w:p>
    <w:p w:rsidR="00F153E0" w:rsidRDefault="00A905EA" w:rsidP="00F153E0">
      <w:r>
        <w:t xml:space="preserve">❶ </w:t>
      </w:r>
      <w:r w:rsidRPr="00F153E0">
        <w:rPr>
          <w:u w:val="single"/>
        </w:rPr>
        <w:t>Tabela principal</w:t>
      </w:r>
      <w:r>
        <w:t xml:space="preserve"> </w:t>
      </w:r>
    </w:p>
    <w:p w:rsidR="00A905EA" w:rsidRDefault="00F153E0" w:rsidP="003E1EE5">
      <w:pPr>
        <w:ind w:firstLine="720"/>
      </w:pPr>
      <w:r>
        <w:t>O</w:t>
      </w:r>
      <w:r w:rsidR="00A905EA">
        <w:t>nde os títulos estão dispostos em linhas e as propriedades em colunas</w:t>
      </w:r>
    </w:p>
    <w:p w:rsidR="00F153E0" w:rsidRDefault="00A905EA" w:rsidP="00F153E0">
      <w:pPr>
        <w:rPr>
          <w:u w:val="single"/>
        </w:rPr>
      </w:pPr>
      <w:r>
        <w:t xml:space="preserve">❷ </w:t>
      </w:r>
      <w:r w:rsidRPr="00F153E0">
        <w:rPr>
          <w:u w:val="single"/>
        </w:rPr>
        <w:t>Filtro</w:t>
      </w:r>
      <w:r w:rsidR="005A6C46">
        <w:rPr>
          <w:u w:val="single"/>
        </w:rPr>
        <w:t>s</w:t>
      </w:r>
      <w:r w:rsidR="00447FBC">
        <w:rPr>
          <w:u w:val="single"/>
        </w:rPr>
        <w:t xml:space="preserve"> de Nome</w:t>
      </w:r>
    </w:p>
    <w:p w:rsidR="00447FBC" w:rsidRDefault="005A6C46" w:rsidP="005A6C46">
      <w:pPr>
        <w:ind w:left="1440"/>
      </w:pPr>
      <w:r>
        <w:t xml:space="preserve">Permite filtrar títulos por qualquer parte do seu nome, </w:t>
      </w:r>
    </w:p>
    <w:p w:rsidR="00447FBC" w:rsidRPr="00447FBC" w:rsidRDefault="00447FBC" w:rsidP="00447FBC">
      <w:pPr>
        <w:rPr>
          <w:u w:val="single"/>
        </w:rPr>
      </w:pPr>
      <w:r>
        <w:t>❸</w:t>
      </w:r>
      <w:r w:rsidRPr="00447FBC">
        <w:rPr>
          <w:u w:val="single"/>
        </w:rPr>
        <w:t>Filtro de Investimento</w:t>
      </w:r>
    </w:p>
    <w:p w:rsidR="00A905EA" w:rsidRDefault="00447FBC" w:rsidP="005A6C46">
      <w:pPr>
        <w:ind w:left="1440"/>
      </w:pPr>
      <w:r>
        <w:t>Permite filtrar apenas títulos que têm</w:t>
      </w:r>
      <w:r w:rsidR="005A6C46">
        <w:t xml:space="preserve"> posição investida </w:t>
      </w:r>
      <w:r>
        <w:t xml:space="preserve">em alguma área (INV) </w:t>
      </w:r>
      <w:r w:rsidR="005A6C46">
        <w:t xml:space="preserve">ou investida apenas pelo </w:t>
      </w:r>
      <w:proofErr w:type="spellStart"/>
      <w:r w:rsidR="005A6C46">
        <w:t>Asset</w:t>
      </w:r>
      <w:proofErr w:type="spellEnd"/>
      <w:r>
        <w:t xml:space="preserve"> (ASST)</w:t>
      </w:r>
      <w:r w:rsidR="005A6C46">
        <w:t>.</w:t>
      </w:r>
    </w:p>
    <w:p w:rsidR="00F153E0" w:rsidRDefault="00447FBC" w:rsidP="00F153E0">
      <w:r>
        <w:t>❹</w:t>
      </w:r>
      <w:r w:rsidR="00A905EA">
        <w:t xml:space="preserve"> </w:t>
      </w:r>
      <w:r w:rsidR="005A6C46">
        <w:rPr>
          <w:u w:val="single"/>
        </w:rPr>
        <w:t>Agrupamento</w:t>
      </w:r>
    </w:p>
    <w:p w:rsidR="00F153E0" w:rsidRDefault="005A6C46" w:rsidP="003E1EE5">
      <w:pPr>
        <w:ind w:firstLine="360"/>
      </w:pPr>
      <w:r>
        <w:t xml:space="preserve"> </w:t>
      </w:r>
      <w:r>
        <w:tab/>
        <w:t>Permite visualizar o cadastro agrupado por Tipo</w:t>
      </w:r>
      <w:r w:rsidR="00D52CFC">
        <w:t xml:space="preserve"> (ver </w:t>
      </w:r>
      <w:r w:rsidR="00B30A00">
        <w:fldChar w:fldCharType="begin"/>
      </w:r>
      <w:r w:rsidR="00D52CFC">
        <w:instrText xml:space="preserve"> REF _Ref490755894 \r \h </w:instrText>
      </w:r>
      <w:r w:rsidR="00B30A00">
        <w:fldChar w:fldCharType="separate"/>
      </w:r>
      <w:r w:rsidR="001A112C">
        <w:t>IV-4</w:t>
      </w:r>
      <w:r w:rsidR="00B30A00">
        <w:fldChar w:fldCharType="end"/>
      </w:r>
      <w:r w:rsidR="00D52CFC">
        <w:t>)</w:t>
      </w:r>
      <w:r>
        <w:t>.</w:t>
      </w:r>
    </w:p>
    <w:p w:rsidR="001F557B" w:rsidRDefault="00447FBC" w:rsidP="00F153E0">
      <w:r>
        <w:t>❺</w:t>
      </w:r>
      <w:r w:rsidR="00F153E0">
        <w:t xml:space="preserve"> </w:t>
      </w:r>
      <w:r w:rsidR="00F153E0" w:rsidRPr="001F557B">
        <w:rPr>
          <w:u w:val="single"/>
        </w:rPr>
        <w:t>Botões de colunas</w:t>
      </w:r>
      <w:r w:rsidR="00F153E0">
        <w:t xml:space="preserve">. </w:t>
      </w:r>
    </w:p>
    <w:p w:rsidR="001F557B" w:rsidRDefault="00F153E0" w:rsidP="003E1EE5">
      <w:pPr>
        <w:ind w:firstLine="720"/>
      </w:pPr>
      <w:r>
        <w:lastRenderedPageBreak/>
        <w:t>Se “</w:t>
      </w:r>
      <w:proofErr w:type="spellStart"/>
      <w:r>
        <w:t>Financ</w:t>
      </w:r>
      <w:proofErr w:type="spellEnd"/>
      <w:r>
        <w:t xml:space="preserve">” estiver pressionado, são mostradas as colunas de propriedades financeiras. </w:t>
      </w:r>
    </w:p>
    <w:p w:rsidR="00A905EA" w:rsidRDefault="00F153E0" w:rsidP="003E1EE5">
      <w:pPr>
        <w:ind w:firstLine="720"/>
      </w:pPr>
      <w:r>
        <w:t>Se “</w:t>
      </w:r>
      <w:proofErr w:type="spellStart"/>
      <w:r>
        <w:t>Props</w:t>
      </w:r>
      <w:proofErr w:type="spellEnd"/>
      <w:r>
        <w:t>” estiver pressionado, são mostradas as colunas de propriedades descritivas.</w:t>
      </w:r>
    </w:p>
    <w:p w:rsidR="00447FBC" w:rsidRDefault="00447FBC" w:rsidP="00447FBC">
      <w:r>
        <w:t>❻ Pesquisa de ID</w:t>
      </w:r>
    </w:p>
    <w:p w:rsidR="00447FBC" w:rsidRDefault="00447FBC" w:rsidP="00447FBC">
      <w:pPr>
        <w:ind w:left="1440"/>
      </w:pPr>
      <w:r>
        <w:t xml:space="preserve">Permite pesquisar por qualquer parte do ID, ISIN ou código CETIP. Clicando sucessivamente, o SRC busca a próxima linha que casa com o texto procurado. O SRC busca apenas os títulos que estão visíveis em caso de filtro ou de grupamento. Para fazer uma busca geral, o usuário deve </w:t>
      </w:r>
      <w:proofErr w:type="spellStart"/>
      <w:r>
        <w:t>desagrupar</w:t>
      </w:r>
      <w:proofErr w:type="spellEnd"/>
      <w:r>
        <w:t xml:space="preserve"> </w:t>
      </w:r>
      <w:proofErr w:type="gramStart"/>
      <w:r>
        <w:t>a</w:t>
      </w:r>
      <w:proofErr w:type="gramEnd"/>
      <w:r>
        <w:t xml:space="preserve"> visão primeiro.</w:t>
      </w:r>
    </w:p>
    <w:p w:rsidR="005A6C46" w:rsidRPr="00D61368" w:rsidRDefault="005A6C46" w:rsidP="005A6C46">
      <w:r>
        <w:t xml:space="preserve">Clicando com o botão </w:t>
      </w:r>
      <w:r w:rsidR="00A95FEA">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3ADC7D2B" wp14:editId="37BAB6C9">
            <wp:extent cx="166370" cy="198120"/>
            <wp:effectExtent l="19050" t="0" r="508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Pr="00B027F4">
        <w:rPr>
          <w:u w:val="wave"/>
        </w:rPr>
        <w:t>Popup</w:t>
      </w:r>
      <w:proofErr w:type="spellEnd"/>
      <w:r w:rsidRPr="00B027F4">
        <w:rPr>
          <w:u w:val="wave"/>
        </w:rPr>
        <w:t xml:space="preserve"> Menu </w:t>
      </w:r>
      <w:r>
        <w:rPr>
          <w:u w:val="wave"/>
        </w:rPr>
        <w:t>Títulos</w:t>
      </w:r>
      <w:r>
        <w:t xml:space="preserve">:  </w:t>
      </w:r>
    </w:p>
    <w:p w:rsidR="005A6C46" w:rsidRDefault="005A6C46" w:rsidP="005A6C46">
      <w:pPr>
        <w:pStyle w:val="ListParagraph"/>
        <w:numPr>
          <w:ilvl w:val="0"/>
          <w:numId w:val="3"/>
        </w:numPr>
      </w:pPr>
      <w:r>
        <w:t>Novo: Criar um novo título;</w:t>
      </w:r>
    </w:p>
    <w:p w:rsidR="00970FAB" w:rsidRDefault="00970FAB" w:rsidP="005A6C46">
      <w:pPr>
        <w:pStyle w:val="ListParagraph"/>
        <w:numPr>
          <w:ilvl w:val="0"/>
          <w:numId w:val="3"/>
        </w:numPr>
      </w:pPr>
      <w:r>
        <w:t>Clone: Criar um novo título com base no título selecionado;</w:t>
      </w:r>
    </w:p>
    <w:p w:rsidR="005A6C46" w:rsidRDefault="005A6C46" w:rsidP="005A6C46">
      <w:pPr>
        <w:pStyle w:val="ListParagraph"/>
        <w:numPr>
          <w:ilvl w:val="0"/>
          <w:numId w:val="3"/>
        </w:numPr>
      </w:pPr>
      <w:r>
        <w:t>Edita: Modificar o título selecionado;</w:t>
      </w:r>
    </w:p>
    <w:p w:rsidR="005A6C46" w:rsidRDefault="005A6C46" w:rsidP="005A6C46">
      <w:pPr>
        <w:pStyle w:val="ListParagraph"/>
        <w:numPr>
          <w:ilvl w:val="0"/>
          <w:numId w:val="3"/>
        </w:numPr>
      </w:pPr>
      <w:r>
        <w:t>Exclui: Excluir o título, o que só será realizado se o título não pertencer a nenhuma carteira;</w:t>
      </w:r>
    </w:p>
    <w:p w:rsidR="005A6C46" w:rsidRDefault="005A6C46" w:rsidP="005A6C46">
      <w:pPr>
        <w:pStyle w:val="ListParagraph"/>
        <w:numPr>
          <w:ilvl w:val="0"/>
          <w:numId w:val="3"/>
        </w:numPr>
      </w:pPr>
      <w:r>
        <w:t>Alocação: mostra a alocação pelos fundos do título selecionado;</w:t>
      </w:r>
    </w:p>
    <w:p w:rsidR="005A6C46" w:rsidRDefault="005A6C46" w:rsidP="005A6C46">
      <w:pPr>
        <w:pStyle w:val="ListParagraph"/>
        <w:numPr>
          <w:ilvl w:val="0"/>
          <w:numId w:val="3"/>
        </w:numPr>
      </w:pPr>
      <w:r>
        <w:t>Histórico: mostra o histórico de evolução das propriedades do título selecionado;</w:t>
      </w:r>
    </w:p>
    <w:p w:rsidR="005A6C46" w:rsidRDefault="005A6C46" w:rsidP="005A6C46">
      <w:pPr>
        <w:pStyle w:val="ListParagraph"/>
        <w:numPr>
          <w:ilvl w:val="0"/>
          <w:numId w:val="3"/>
        </w:numPr>
      </w:pPr>
      <w:r>
        <w:t xml:space="preserve">Cash </w:t>
      </w:r>
      <w:proofErr w:type="spellStart"/>
      <w:r>
        <w:t>flow</w:t>
      </w:r>
      <w:proofErr w:type="spellEnd"/>
      <w:r>
        <w:t xml:space="preserve">: mostra a janela de </w:t>
      </w:r>
      <w:r w:rsidRPr="001F557B">
        <w:rPr>
          <w:u w:val="single"/>
        </w:rPr>
        <w:t>fluxo de caixa</w:t>
      </w:r>
      <w:r>
        <w:t xml:space="preserve"> do título selecionado, na qual é possível visualizar e importar o fluxo de caixa (</w:t>
      </w:r>
      <w:r w:rsidRPr="0028096A">
        <w:t xml:space="preserve">ver </w:t>
      </w:r>
      <w:r w:rsidR="00962794">
        <w:fldChar w:fldCharType="begin"/>
      </w:r>
      <w:r w:rsidR="00962794">
        <w:instrText xml:space="preserve"> REF _Ref458501078 \r \h  \* MERGEFORMAT </w:instrText>
      </w:r>
      <w:r w:rsidR="00962794">
        <w:fldChar w:fldCharType="separate"/>
      </w:r>
      <w:r w:rsidR="001A112C">
        <w:t>IV-13</w:t>
      </w:r>
      <w:r w:rsidR="00962794">
        <w:fldChar w:fldCharType="end"/>
      </w:r>
      <w:r>
        <w:t>);</w:t>
      </w:r>
    </w:p>
    <w:p w:rsidR="005A6C46" w:rsidRDefault="002E648A" w:rsidP="005A6C46">
      <w:pPr>
        <w:pStyle w:val="ListParagraph"/>
        <w:numPr>
          <w:ilvl w:val="0"/>
          <w:numId w:val="3"/>
        </w:numPr>
      </w:pPr>
      <w:proofErr w:type="gramStart"/>
      <w:r>
        <w:t xml:space="preserve">Cria </w:t>
      </w:r>
      <w:r w:rsidR="005A6C46">
        <w:t>Alias</w:t>
      </w:r>
      <w:proofErr w:type="gramEnd"/>
      <w:r w:rsidR="005A6C46">
        <w:t xml:space="preserve">: permite incluir um </w:t>
      </w:r>
      <w:r w:rsidR="005A6C46" w:rsidRPr="001F557B">
        <w:rPr>
          <w:u w:val="single"/>
        </w:rPr>
        <w:t>alias</w:t>
      </w:r>
      <w:r w:rsidR="005A6C46">
        <w:t xml:space="preserve"> (identificador alternativo) para o título selecionado (</w:t>
      </w:r>
      <w:r w:rsidR="005A6C46" w:rsidRPr="0028096A">
        <w:t xml:space="preserve">ver </w:t>
      </w:r>
      <w:r w:rsidR="00962794">
        <w:fldChar w:fldCharType="begin"/>
      </w:r>
      <w:r w:rsidR="00962794">
        <w:instrText xml:space="preserve"> REF _Ref458501069 \r \h  \* MERGEFORMAT </w:instrText>
      </w:r>
      <w:r w:rsidR="00962794">
        <w:fldChar w:fldCharType="separate"/>
      </w:r>
      <w:r w:rsidR="001A112C">
        <w:t>IV-14</w:t>
      </w:r>
      <w:r w:rsidR="00962794">
        <w:fldChar w:fldCharType="end"/>
      </w:r>
      <w:r w:rsidR="005A6C46">
        <w:t>);</w:t>
      </w:r>
    </w:p>
    <w:p w:rsidR="002E648A" w:rsidRDefault="002E648A" w:rsidP="005A6C46">
      <w:pPr>
        <w:pStyle w:val="ListParagraph"/>
        <w:numPr>
          <w:ilvl w:val="0"/>
          <w:numId w:val="3"/>
        </w:numPr>
      </w:pPr>
      <w:r>
        <w:t xml:space="preserve">Destrói Alias: permite eliminar um </w:t>
      </w:r>
      <w:r>
        <w:rPr>
          <w:u w:val="single"/>
        </w:rPr>
        <w:t>alias</w:t>
      </w:r>
      <w:r>
        <w:t xml:space="preserve"> e uniformizar todos os títulos da base em um padrão único.</w:t>
      </w:r>
    </w:p>
    <w:p w:rsidR="005A6C46" w:rsidRPr="001F557B" w:rsidRDefault="005A6C46" w:rsidP="005A6C46">
      <w:pPr>
        <w:pStyle w:val="ListParagraph"/>
        <w:numPr>
          <w:ilvl w:val="0"/>
          <w:numId w:val="3"/>
        </w:numPr>
      </w:pPr>
      <w:r>
        <w:t>ISIN: busca o ISIN do título na base de ISIN e mostra suas características (</w:t>
      </w:r>
      <w:r w:rsidRPr="001F557B">
        <w:rPr>
          <w:highlight w:val="yellow"/>
        </w:rPr>
        <w:t>ver</w:t>
      </w:r>
      <w:r>
        <w:t>).</w:t>
      </w:r>
    </w:p>
    <w:p w:rsidR="005A6C46" w:rsidRDefault="002F587C" w:rsidP="00FD5CCF">
      <w:pPr>
        <w:pStyle w:val="Heading2"/>
      </w:pPr>
      <w:bookmarkStart w:id="59" w:name="_Toc15397773"/>
      <w:proofErr w:type="gramStart"/>
      <w:r>
        <w:t>MENU</w:t>
      </w:r>
      <w:proofErr w:type="gramEnd"/>
      <w:r>
        <w:t xml:space="preserve"> TÍTULOS</w:t>
      </w:r>
      <w:bookmarkEnd w:id="59"/>
    </w:p>
    <w:p w:rsidR="002F587C" w:rsidRDefault="002F587C" w:rsidP="002F587C">
      <w:pPr>
        <w:ind w:firstLine="360"/>
      </w:pPr>
      <w:r>
        <w:t xml:space="preserve">O </w:t>
      </w:r>
      <w:proofErr w:type="gramStart"/>
      <w:r w:rsidRPr="00D7135E">
        <w:rPr>
          <w:u w:val="wave"/>
        </w:rPr>
        <w:t>Menu</w:t>
      </w:r>
      <w:proofErr w:type="gramEnd"/>
      <w:r w:rsidRPr="00D7135E">
        <w:rPr>
          <w:u w:val="wave"/>
        </w:rPr>
        <w:t xml:space="preserve"> Principal</w:t>
      </w:r>
      <w:r w:rsidRPr="003C3A77">
        <w:sym w:font="Wingdings" w:char="F0E0"/>
      </w:r>
      <w:r w:rsidRPr="00D7135E">
        <w:rPr>
          <w:u w:val="wave"/>
        </w:rPr>
        <w:t>Títulos</w:t>
      </w:r>
      <w:r>
        <w:t xml:space="preserve"> tem as seguintes opções:</w:t>
      </w:r>
    </w:p>
    <w:p w:rsidR="005A6C46" w:rsidRDefault="005A6C46" w:rsidP="005A6C46">
      <w:pPr>
        <w:pStyle w:val="ListParagraph"/>
        <w:numPr>
          <w:ilvl w:val="0"/>
          <w:numId w:val="3"/>
        </w:numPr>
      </w:pPr>
      <w:r>
        <w:t>Cadastro de Títulos (F5): mostra o Cadastro de Títulos;</w:t>
      </w:r>
    </w:p>
    <w:p w:rsidR="005A6C46" w:rsidRDefault="005A6C46" w:rsidP="005A6C46">
      <w:pPr>
        <w:pStyle w:val="ListParagraph"/>
        <w:numPr>
          <w:ilvl w:val="0"/>
          <w:numId w:val="3"/>
        </w:numPr>
      </w:pPr>
      <w:r>
        <w:t xml:space="preserve">Propriedades: mostra a lista de Propriedades Descritivas, que podem ser definidas pelo </w:t>
      </w:r>
      <w:proofErr w:type="gramStart"/>
      <w:r>
        <w:t>usuário</w:t>
      </w:r>
      <w:proofErr w:type="gramEnd"/>
    </w:p>
    <w:p w:rsidR="005A6C46" w:rsidRDefault="005A6C46" w:rsidP="005A6C46">
      <w:pPr>
        <w:pStyle w:val="ListParagraph"/>
        <w:numPr>
          <w:ilvl w:val="0"/>
          <w:numId w:val="3"/>
        </w:numPr>
      </w:pPr>
      <w:r>
        <w:t>Lista de Alias: mostra a lista de Alias (</w:t>
      </w:r>
      <w:r w:rsidRPr="0028096A">
        <w:t xml:space="preserve">ver </w:t>
      </w:r>
      <w:r w:rsidR="00962794">
        <w:fldChar w:fldCharType="begin"/>
      </w:r>
      <w:r w:rsidR="00962794">
        <w:instrText xml:space="preserve"> REF _Ref458501069 \r \h  \* MERGEFORMAT </w:instrText>
      </w:r>
      <w:r w:rsidR="00962794">
        <w:fldChar w:fldCharType="separate"/>
      </w:r>
      <w:r w:rsidR="001A112C">
        <w:t>IV-14</w:t>
      </w:r>
      <w:r w:rsidR="00962794">
        <w:fldChar w:fldCharType="end"/>
      </w:r>
      <w:r>
        <w:t>);</w:t>
      </w:r>
    </w:p>
    <w:p w:rsidR="005A6C46" w:rsidRDefault="005A6C46" w:rsidP="005A6C46">
      <w:pPr>
        <w:pStyle w:val="ListParagraph"/>
        <w:numPr>
          <w:ilvl w:val="0"/>
          <w:numId w:val="3"/>
        </w:numPr>
      </w:pPr>
      <w:r>
        <w:lastRenderedPageBreak/>
        <w:t>Rel. de Alocação: mostra o relatório de alocação do título;</w:t>
      </w:r>
    </w:p>
    <w:p w:rsidR="005A6C46" w:rsidRPr="005A6C46" w:rsidRDefault="005A6C46" w:rsidP="005A6C46">
      <w:pPr>
        <w:pStyle w:val="ListParagraph"/>
        <w:numPr>
          <w:ilvl w:val="0"/>
          <w:numId w:val="3"/>
        </w:numPr>
      </w:pPr>
      <w:r>
        <w:t xml:space="preserve">Importa </w:t>
      </w:r>
      <w:proofErr w:type="spellStart"/>
      <w:r>
        <w:t>Template</w:t>
      </w:r>
      <w:proofErr w:type="spellEnd"/>
      <w:r>
        <w:t xml:space="preserve">: permite importar as Propriedades Descritivas a partir de um </w:t>
      </w:r>
      <w:proofErr w:type="spellStart"/>
      <w:r>
        <w:t>template</w:t>
      </w:r>
      <w:proofErr w:type="spellEnd"/>
      <w:r>
        <w:t xml:space="preserve"> Excel.</w:t>
      </w:r>
    </w:p>
    <w:p w:rsidR="00D52CFC" w:rsidRDefault="00D52CFC" w:rsidP="00FD5CCF">
      <w:pPr>
        <w:pStyle w:val="Heading2"/>
      </w:pPr>
      <w:bookmarkStart w:id="60" w:name="_Ref490755894"/>
      <w:bookmarkStart w:id="61" w:name="_Toc15397774"/>
      <w:r>
        <w:t>VISUALIZAÇÃO AGRUPADA</w:t>
      </w:r>
      <w:bookmarkEnd w:id="60"/>
      <w:bookmarkEnd w:id="61"/>
    </w:p>
    <w:p w:rsidR="00D52CFC" w:rsidRDefault="00D52CFC" w:rsidP="00D52CFC">
      <w:r>
        <w:t>O mesmo Cadastro de Títulos pode ser visto de forma Agrupada pressionando o botão “</w:t>
      </w:r>
      <w:proofErr w:type="spellStart"/>
      <w:r>
        <w:t>Groups</w:t>
      </w:r>
      <w:proofErr w:type="spellEnd"/>
      <w:r>
        <w:t>”:</w:t>
      </w:r>
    </w:p>
    <w:p w:rsidR="00D52CFC" w:rsidRDefault="00447FBC" w:rsidP="00D52CFC">
      <w:r>
        <w:rPr>
          <w:noProof/>
          <w:lang w:val="en-US"/>
        </w:rPr>
        <w:drawing>
          <wp:inline distT="0" distB="0" distL="0" distR="0" wp14:anchorId="11030088" wp14:editId="3B382E22">
            <wp:extent cx="6268133" cy="4171950"/>
            <wp:effectExtent l="19050" t="0" r="0" b="0"/>
            <wp:docPr id="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6270989" cy="4173851"/>
                    </a:xfrm>
                    <a:prstGeom prst="rect">
                      <a:avLst/>
                    </a:prstGeom>
                    <a:noFill/>
                    <a:ln w="9525">
                      <a:noFill/>
                      <a:miter lim="800000"/>
                      <a:headEnd/>
                      <a:tailEnd/>
                    </a:ln>
                  </pic:spPr>
                </pic:pic>
              </a:graphicData>
            </a:graphic>
          </wp:inline>
        </w:drawing>
      </w:r>
    </w:p>
    <w:p w:rsidR="00D52CFC" w:rsidRDefault="00EA762B" w:rsidP="00D52CFC">
      <w:r>
        <w:t>Na visão agrupada, cada grupo de títulos é separado pelo seu tipo e os grupos podem ser abertos ou colapsados individualmente.</w:t>
      </w:r>
    </w:p>
    <w:p w:rsidR="00EA762B" w:rsidRDefault="00EA762B" w:rsidP="00D52CFC">
      <w:r>
        <w:t>Teclando-se espaço ou “</w:t>
      </w:r>
      <w:proofErr w:type="spellStart"/>
      <w:r>
        <w:t>enter</w:t>
      </w:r>
      <w:proofErr w:type="spellEnd"/>
      <w:r>
        <w:t>” em uma linha cabeçalho de grupo, abre/fecha um grupo.</w:t>
      </w:r>
    </w:p>
    <w:p w:rsidR="00EA762B" w:rsidRDefault="00EA762B" w:rsidP="00D52CFC">
      <w:r>
        <w:t>Teclando-se “+” sobre o cabeçalho de um grupo fechado, abre-se o grupo.</w:t>
      </w:r>
    </w:p>
    <w:p w:rsidR="00EA762B" w:rsidRDefault="00EA762B" w:rsidP="00D52CFC">
      <w:r>
        <w:t xml:space="preserve">Teclando-se “-“ sobre o cabeçalho de um grupo aberto, </w:t>
      </w:r>
      <w:r w:rsidR="009E03D1">
        <w:t>fecha</w:t>
      </w:r>
      <w:r>
        <w:t>-se o grupo.</w:t>
      </w:r>
    </w:p>
    <w:p w:rsidR="00447FBC" w:rsidRDefault="00447FBC" w:rsidP="00D52CFC">
      <w:r>
        <w:t>Duplo clique sobre uma linha de cabeçalho faz abrir / fechar o grupo.</w:t>
      </w:r>
    </w:p>
    <w:p w:rsidR="00EA762B" w:rsidRPr="00D52CFC" w:rsidRDefault="00EA762B" w:rsidP="00D52CFC">
      <w:r>
        <w:lastRenderedPageBreak/>
        <w:t>Apertando o botão “</w:t>
      </w:r>
      <w:proofErr w:type="spellStart"/>
      <w:r>
        <w:t>Collapse</w:t>
      </w:r>
      <w:proofErr w:type="spellEnd"/>
      <w:r>
        <w:t>”, fecha todos os grupos.</w:t>
      </w:r>
    </w:p>
    <w:p w:rsidR="00801FC9" w:rsidRDefault="009A79B9" w:rsidP="00FD5CCF">
      <w:pPr>
        <w:pStyle w:val="Heading2"/>
      </w:pPr>
      <w:bookmarkStart w:id="62" w:name="_Toc15397775"/>
      <w:r>
        <w:t>IDENTIFICAÇÃO</w:t>
      </w:r>
      <w:r w:rsidR="00801FC9">
        <w:t xml:space="preserve"> DO TÍTULO</w:t>
      </w:r>
      <w:bookmarkEnd w:id="62"/>
    </w:p>
    <w:p w:rsidR="006A1E8F" w:rsidRDefault="006A1E8F" w:rsidP="00C676D2">
      <w:r>
        <w:t>Todo título tem um identificador primário único.</w:t>
      </w:r>
    </w:p>
    <w:p w:rsidR="006A1E8F" w:rsidRDefault="006A1E8F" w:rsidP="00C676D2">
      <w:r>
        <w:t xml:space="preserve">Devido às diferentes formas de identificação nas diferentes fontes de </w:t>
      </w:r>
      <w:r w:rsidR="005B1F03">
        <w:t xml:space="preserve">carteira </w:t>
      </w:r>
      <w:r>
        <w:t xml:space="preserve">(BNY, XML ANBIMA, </w:t>
      </w:r>
      <w:proofErr w:type="spellStart"/>
      <w:r>
        <w:t>etc</w:t>
      </w:r>
      <w:proofErr w:type="spellEnd"/>
      <w:r>
        <w:t xml:space="preserve">), o SRC trabalha com </w:t>
      </w:r>
      <w:r w:rsidRPr="006A1E8F">
        <w:rPr>
          <w:u w:val="single"/>
        </w:rPr>
        <w:t>quatro</w:t>
      </w:r>
      <w:r>
        <w:t xml:space="preserve"> propriedades que </w:t>
      </w:r>
      <w:r w:rsidR="00560E75">
        <w:t>auxiliam a identificação de</w:t>
      </w:r>
      <w:r>
        <w:t xml:space="preserve"> um título</w:t>
      </w:r>
      <w:r w:rsidR="005B1F03">
        <w:t xml:space="preserve"> </w:t>
      </w:r>
      <w:r w:rsidR="005B1F03" w:rsidRPr="005B1F03">
        <w:rPr>
          <w:u w:val="single"/>
        </w:rPr>
        <w:t>durante a importação de carteira</w:t>
      </w:r>
      <w:r>
        <w:t>:</w:t>
      </w:r>
    </w:p>
    <w:p w:rsidR="006A1E8F" w:rsidRDefault="006A1E8F" w:rsidP="00E61225">
      <w:pPr>
        <w:pStyle w:val="ListParagraph"/>
      </w:pPr>
      <w:r>
        <w:t xml:space="preserve">Identificador </w:t>
      </w:r>
      <w:r w:rsidR="00CA0D5B">
        <w:t>Primário</w:t>
      </w:r>
      <w:r w:rsidR="00447FBC">
        <w:t xml:space="preserve"> (ID)</w:t>
      </w:r>
    </w:p>
    <w:p w:rsidR="006A1E8F" w:rsidRDefault="006A1E8F" w:rsidP="00E61225">
      <w:pPr>
        <w:pStyle w:val="ListParagraph"/>
      </w:pPr>
      <w:r>
        <w:t>Código ISIN</w:t>
      </w:r>
    </w:p>
    <w:p w:rsidR="006A1E8F" w:rsidRDefault="006A1E8F" w:rsidP="00E61225">
      <w:pPr>
        <w:pStyle w:val="ListParagraph"/>
      </w:pPr>
      <w:r>
        <w:t>Código CETIP</w:t>
      </w:r>
    </w:p>
    <w:p w:rsidR="006A1E8F" w:rsidRDefault="006A1E8F" w:rsidP="00E61225">
      <w:pPr>
        <w:pStyle w:val="ListParagraph"/>
      </w:pPr>
      <w:r>
        <w:t>CNPJ do Fundo</w:t>
      </w:r>
    </w:p>
    <w:p w:rsidR="006A1E8F" w:rsidRDefault="00454EA8" w:rsidP="00C676D2">
      <w:r>
        <w:t>Leituras</w:t>
      </w:r>
      <w:r w:rsidR="006A1E8F">
        <w:t xml:space="preserve"> de </w:t>
      </w:r>
      <w:proofErr w:type="gramStart"/>
      <w:r w:rsidR="006A1E8F">
        <w:t>carteira .</w:t>
      </w:r>
      <w:proofErr w:type="spellStart"/>
      <w:proofErr w:type="gramEnd"/>
      <w:r w:rsidR="006A1E8F">
        <w:t>txt</w:t>
      </w:r>
      <w:proofErr w:type="spellEnd"/>
      <w:r w:rsidR="006A1E8F">
        <w:t xml:space="preserve"> procurarão o título pelo Identificador </w:t>
      </w:r>
      <w:r w:rsidR="00CA0D5B">
        <w:t>Primário</w:t>
      </w:r>
      <w:r w:rsidR="006A1E8F">
        <w:t>.</w:t>
      </w:r>
    </w:p>
    <w:p w:rsidR="006A1E8F" w:rsidRDefault="006A1E8F" w:rsidP="00C676D2">
      <w:r>
        <w:t xml:space="preserve">Importações de </w:t>
      </w:r>
      <w:proofErr w:type="gramStart"/>
      <w:r>
        <w:t>carteira .</w:t>
      </w:r>
      <w:proofErr w:type="spellStart"/>
      <w:proofErr w:type="gramEnd"/>
      <w:r>
        <w:t>xml</w:t>
      </w:r>
      <w:proofErr w:type="spellEnd"/>
      <w:r>
        <w:t xml:space="preserve"> ANBIMA procurarão o título primeiro por ISIN, depois por código CETIP e, se for um fundo, pelo CNPJ do Fundo</w:t>
      </w:r>
      <w:r w:rsidR="003C50E6">
        <w:t xml:space="preserve"> (ver </w:t>
      </w:r>
      <w:r w:rsidR="003C50E6">
        <w:fldChar w:fldCharType="begin"/>
      </w:r>
      <w:r w:rsidR="003C50E6">
        <w:instrText xml:space="preserve"> REF _Ref10625454 \r \h </w:instrText>
      </w:r>
      <w:r w:rsidR="003C50E6">
        <w:fldChar w:fldCharType="separate"/>
      </w:r>
      <w:r w:rsidR="003C50E6">
        <w:t>ANEXO XIII</w:t>
      </w:r>
      <w:r w:rsidR="003C50E6">
        <w:fldChar w:fldCharType="end"/>
      </w:r>
      <w:r w:rsidR="003C50E6">
        <w:t>)</w:t>
      </w:r>
      <w:r>
        <w:t>.</w:t>
      </w:r>
    </w:p>
    <w:p w:rsidR="00560E75" w:rsidRPr="00560E75" w:rsidRDefault="00560E75" w:rsidP="00560E75">
      <w:r>
        <w:t xml:space="preserve">O </w:t>
      </w:r>
      <w:r w:rsidRPr="00560E75">
        <w:rPr>
          <w:u w:val="single"/>
        </w:rPr>
        <w:t>nome</w:t>
      </w:r>
      <w:r>
        <w:t xml:space="preserve"> de um título não é um identificador e pode ser alterado livremente sem comprometer o funcionamento do SRC. O identificador primário não pode ser alterado nunca. As outras </w:t>
      </w:r>
      <w:proofErr w:type="gramStart"/>
      <w:r w:rsidR="003C50E6">
        <w:t>2</w:t>
      </w:r>
      <w:proofErr w:type="gramEnd"/>
      <w:r w:rsidR="003C50E6">
        <w:t xml:space="preserve"> </w:t>
      </w:r>
      <w:r>
        <w:t xml:space="preserve">propriedades que são identificadores </w:t>
      </w:r>
      <w:r w:rsidR="003C50E6">
        <w:t xml:space="preserve">(ISIN, Código CETIP e CNPJ) </w:t>
      </w:r>
      <w:r>
        <w:t xml:space="preserve">auxiliares durante a importação </w:t>
      </w:r>
      <w:r>
        <w:rPr>
          <w:u w:val="single"/>
        </w:rPr>
        <w:t>podem</w:t>
      </w:r>
      <w:r>
        <w:t xml:space="preserve"> ser alteradas, mas com consequências para a integridade dos dados. O SRC não permitirá duplicidade dessas propriedades</w:t>
      </w:r>
      <w:r w:rsidR="003C50E6">
        <w:t xml:space="preserve"> de ISIN e Código CETIP, mas permitirá a duplicidade de CNPJ para ativos que não são fundos</w:t>
      </w:r>
      <w:r>
        <w:t>.</w:t>
      </w:r>
    </w:p>
    <w:p w:rsidR="006A1E8F" w:rsidRPr="005B1F03" w:rsidRDefault="006A1E8F" w:rsidP="00C676D2">
      <w:r>
        <w:t>O SRC suporta ‘</w:t>
      </w:r>
      <w:r w:rsidRPr="00E61225">
        <w:rPr>
          <w:u w:val="single"/>
        </w:rPr>
        <w:t>alias</w:t>
      </w:r>
      <w:r>
        <w:t>’ de títulos, ou seja, que um mesmo título tenha mais de um identificador</w:t>
      </w:r>
      <w:r w:rsidR="005B1F03">
        <w:t xml:space="preserve"> (a recíproca não é verdadeira: um mesmo identificador não pode ser dado para dois títulos diferentes)</w:t>
      </w:r>
      <w:r>
        <w:t xml:space="preserve">. O usuário deve </w:t>
      </w:r>
      <w:r w:rsidR="005B1F03">
        <w:t xml:space="preserve">manter a </w:t>
      </w:r>
      <w:r w:rsidR="005B1F03">
        <w:rPr>
          <w:u w:val="single"/>
        </w:rPr>
        <w:t>lista de alias</w:t>
      </w:r>
      <w:r w:rsidR="005B1F03">
        <w:t xml:space="preserve"> com o </w:t>
      </w:r>
      <w:proofErr w:type="spellStart"/>
      <w:r w:rsidR="005B1F03">
        <w:t>de-para</w:t>
      </w:r>
      <w:proofErr w:type="spellEnd"/>
      <w:r w:rsidR="005B1F03">
        <w:t xml:space="preserve"> das identificações alternativas</w:t>
      </w:r>
      <w:r w:rsidR="00400057">
        <w:t xml:space="preserve"> (ver </w:t>
      </w:r>
      <w:r w:rsidR="00B30A00">
        <w:fldChar w:fldCharType="begin"/>
      </w:r>
      <w:r w:rsidR="00400057">
        <w:instrText xml:space="preserve"> REF _Ref458501069 \r \h </w:instrText>
      </w:r>
      <w:r w:rsidR="00B30A00">
        <w:fldChar w:fldCharType="separate"/>
      </w:r>
      <w:r w:rsidR="001A112C">
        <w:t>IV-14</w:t>
      </w:r>
      <w:r w:rsidR="00B30A00">
        <w:fldChar w:fldCharType="end"/>
      </w:r>
      <w:r w:rsidR="00400057">
        <w:t>)</w:t>
      </w:r>
      <w:r w:rsidR="005B1F03">
        <w:t>.</w:t>
      </w:r>
    </w:p>
    <w:p w:rsidR="00782E03" w:rsidRDefault="00782E03" w:rsidP="00FD5CCF">
      <w:pPr>
        <w:pStyle w:val="Heading2"/>
      </w:pPr>
      <w:bookmarkStart w:id="63" w:name="_Ref458500983"/>
      <w:bookmarkStart w:id="64" w:name="_Toc15397776"/>
      <w:r>
        <w:t>CADASTRAMENTO AUTOMÁTICO</w:t>
      </w:r>
      <w:bookmarkEnd w:id="63"/>
      <w:bookmarkEnd w:id="64"/>
    </w:p>
    <w:p w:rsidR="00C56207" w:rsidRDefault="00C56207" w:rsidP="00C676D2">
      <w:r>
        <w:t>O SRC pode criar um registro de título automaticamente:</w:t>
      </w:r>
    </w:p>
    <w:p w:rsidR="00C56207" w:rsidRDefault="00C56207" w:rsidP="00B4259A">
      <w:pPr>
        <w:pStyle w:val="ListParagraph"/>
        <w:numPr>
          <w:ilvl w:val="0"/>
          <w:numId w:val="68"/>
        </w:numPr>
      </w:pPr>
      <w:r>
        <w:t>Durante a leitura de uma carteira da qual conste um título não encontrado;</w:t>
      </w:r>
    </w:p>
    <w:p w:rsidR="00C56207" w:rsidRDefault="00C56207" w:rsidP="00B4259A">
      <w:pPr>
        <w:pStyle w:val="ListParagraph"/>
        <w:numPr>
          <w:ilvl w:val="0"/>
          <w:numId w:val="68"/>
        </w:numPr>
      </w:pPr>
      <w:r>
        <w:t xml:space="preserve">Durante a importação de uma carteira XML </w:t>
      </w:r>
      <w:r w:rsidR="00454EA8">
        <w:t xml:space="preserve">ANBIMA </w:t>
      </w:r>
      <w:r>
        <w:t>da qual conste um título não encontrado;</w:t>
      </w:r>
    </w:p>
    <w:p w:rsidR="00C56207" w:rsidRDefault="00C56207" w:rsidP="00B4259A">
      <w:pPr>
        <w:pStyle w:val="ListParagraph"/>
        <w:numPr>
          <w:ilvl w:val="0"/>
          <w:numId w:val="68"/>
        </w:numPr>
      </w:pPr>
      <w:r>
        <w:t>Durante a leitura de uma boleta feita sobre um título não encontrado.</w:t>
      </w:r>
    </w:p>
    <w:p w:rsidR="00454EA8" w:rsidRDefault="00454EA8" w:rsidP="00454EA8">
      <w:r>
        <w:t>O nome de um título cadastrado automaticamente é “</w:t>
      </w:r>
      <w:proofErr w:type="spellStart"/>
      <w:proofErr w:type="gramStart"/>
      <w:r w:rsidRPr="00454EA8">
        <w:rPr>
          <w:u w:val="single"/>
        </w:rPr>
        <w:t>Unknown</w:t>
      </w:r>
      <w:proofErr w:type="spellEnd"/>
      <w:r w:rsidRPr="00454EA8">
        <w:rPr>
          <w:u w:val="single"/>
        </w:rPr>
        <w:t>(</w:t>
      </w:r>
      <w:proofErr w:type="spellStart"/>
      <w:proofErr w:type="gramEnd"/>
      <w:r w:rsidRPr="00454EA8">
        <w:rPr>
          <w:u w:val="single"/>
        </w:rPr>
        <w:t>xxx</w:t>
      </w:r>
      <w:proofErr w:type="spellEnd"/>
      <w:r w:rsidRPr="00454EA8">
        <w:rPr>
          <w:u w:val="single"/>
        </w:rPr>
        <w:t>)</w:t>
      </w:r>
      <w:r>
        <w:t>” onde “</w:t>
      </w:r>
      <w:proofErr w:type="spellStart"/>
      <w:r>
        <w:t>xxx</w:t>
      </w:r>
      <w:proofErr w:type="spellEnd"/>
      <w:r>
        <w:t>” é o identificador do título.</w:t>
      </w:r>
    </w:p>
    <w:p w:rsidR="00C56207" w:rsidRDefault="00C56207" w:rsidP="00C676D2">
      <w:r>
        <w:lastRenderedPageBreak/>
        <w:t xml:space="preserve">Há diferenças entre o cadastramento automático durante a leitura (de carteira ou boleta) e o cadastramento automático durante a importação </w:t>
      </w:r>
      <w:r w:rsidR="00EF6DD8">
        <w:t>de carteira XML</w:t>
      </w:r>
      <w:r>
        <w:t>:</w:t>
      </w:r>
    </w:p>
    <w:p w:rsidR="00C56207" w:rsidRDefault="00C56207" w:rsidP="00B4259A">
      <w:pPr>
        <w:pStyle w:val="ListParagraph"/>
        <w:numPr>
          <w:ilvl w:val="0"/>
          <w:numId w:val="69"/>
        </w:numPr>
      </w:pPr>
      <w:r w:rsidRPr="00454EA8">
        <w:rPr>
          <w:u w:val="single"/>
        </w:rPr>
        <w:t>Durante a leitura</w:t>
      </w:r>
      <w:r w:rsidR="00D05E7A">
        <w:rPr>
          <w:u w:val="single"/>
        </w:rPr>
        <w:t xml:space="preserve"> (de carteira ou de boleta)</w:t>
      </w:r>
      <w:r>
        <w:t>: se o ID do título lido não for encontrado na base de dados, o título é criado</w:t>
      </w:r>
      <w:r w:rsidR="00EF6DD8">
        <w:t xml:space="preserve"> apenas com </w:t>
      </w:r>
      <w:r w:rsidR="00454EA8">
        <w:t xml:space="preserve">o </w:t>
      </w:r>
      <w:r w:rsidR="00EF6DD8">
        <w:t>ID e o nome “</w:t>
      </w:r>
      <w:proofErr w:type="spellStart"/>
      <w:proofErr w:type="gramStart"/>
      <w:r w:rsidR="00EF6DD8">
        <w:t>Unknown</w:t>
      </w:r>
      <w:proofErr w:type="spellEnd"/>
      <w:r w:rsidR="00EF6DD8">
        <w:t>(</w:t>
      </w:r>
      <w:proofErr w:type="spellStart"/>
      <w:proofErr w:type="gramEnd"/>
      <w:r w:rsidR="00EF6DD8">
        <w:t>xxx</w:t>
      </w:r>
      <w:proofErr w:type="spellEnd"/>
      <w:r w:rsidR="00EF6DD8">
        <w:t>)”,  onde “</w:t>
      </w:r>
      <w:proofErr w:type="spellStart"/>
      <w:r w:rsidR="00EF6DD8">
        <w:t>xxx</w:t>
      </w:r>
      <w:proofErr w:type="spellEnd"/>
      <w:r w:rsidR="00EF6DD8">
        <w:t>” é o ID</w:t>
      </w:r>
      <w:r w:rsidR="00454EA8">
        <w:t>.</w:t>
      </w:r>
    </w:p>
    <w:p w:rsidR="00454EA8" w:rsidRPr="00161DB4" w:rsidRDefault="00454EA8" w:rsidP="00B4259A">
      <w:pPr>
        <w:pStyle w:val="ListParagraph"/>
        <w:numPr>
          <w:ilvl w:val="0"/>
          <w:numId w:val="69"/>
        </w:numPr>
      </w:pPr>
      <w:r w:rsidRPr="00161DB4">
        <w:rPr>
          <w:u w:val="single"/>
        </w:rPr>
        <w:t>Durante a importação XML ANBIMA</w:t>
      </w:r>
      <w:r w:rsidRPr="00161DB4">
        <w:t xml:space="preserve">: o SRC procurará identificar o título </w:t>
      </w:r>
      <w:r w:rsidR="00EF6DD8" w:rsidRPr="00161DB4">
        <w:t>de uma série de maneiras conjugando ISIN, CNPJ ou código CETIP (ver</w:t>
      </w:r>
      <w:r w:rsidR="00161DB4" w:rsidRPr="00161DB4">
        <w:t xml:space="preserve"> </w:t>
      </w:r>
      <w:r w:rsidR="00161DB4" w:rsidRPr="00161DB4">
        <w:fldChar w:fldCharType="begin"/>
      </w:r>
      <w:r w:rsidR="00161DB4" w:rsidRPr="00161DB4">
        <w:instrText xml:space="preserve"> REF _Ref10625454 \r \h </w:instrText>
      </w:r>
      <w:r w:rsidR="00161DB4">
        <w:instrText xml:space="preserve"> \* MERGEFORMAT </w:instrText>
      </w:r>
      <w:r w:rsidR="00161DB4" w:rsidRPr="00161DB4">
        <w:fldChar w:fldCharType="separate"/>
      </w:r>
      <w:r w:rsidR="001A112C">
        <w:t>ANEXO XIII</w:t>
      </w:r>
      <w:r w:rsidR="00161DB4" w:rsidRPr="00161DB4">
        <w:fldChar w:fldCharType="end"/>
      </w:r>
      <w:r w:rsidR="00161DB4" w:rsidRPr="00161DB4">
        <w:t>)</w:t>
      </w:r>
      <w:r w:rsidRPr="00161DB4">
        <w:t>. O título somente será criado se nenhum outro for encontrado que case em ISIN, CNPJ ou código CETIP. Quando criado, o SRC preencherá o cadastro com a data de vencimento, a data de emissão, o tipo, indexador e taxa do XML ANBIMA.</w:t>
      </w:r>
    </w:p>
    <w:p w:rsidR="00454EA8" w:rsidRDefault="00454EA8" w:rsidP="00454EA8">
      <w:r>
        <w:t>O cadastramento automático não preenche propriedades descritivas.</w:t>
      </w:r>
    </w:p>
    <w:p w:rsidR="00D05E7A" w:rsidRDefault="006A1E8F" w:rsidP="00C676D2">
      <w:r>
        <w:t xml:space="preserve">Todo cadastramento automático deve ser </w:t>
      </w:r>
      <w:r w:rsidR="00E61225">
        <w:t>validado / complementado / retificado</w:t>
      </w:r>
      <w:r>
        <w:t xml:space="preserve"> pelo usuário. O SRC marca os registros de títulos com o ‘Status’ </w:t>
      </w:r>
      <w:r w:rsidR="00D05E7A">
        <w:t>dependendo da origem do cadastramento automático:</w:t>
      </w:r>
    </w:p>
    <w:tbl>
      <w:tblPr>
        <w:tblStyle w:val="TableGrid"/>
        <w:tblW w:w="0" w:type="auto"/>
        <w:tblInd w:w="1548" w:type="dxa"/>
        <w:tblLook w:val="04A0" w:firstRow="1" w:lastRow="0" w:firstColumn="1" w:lastColumn="0" w:noHBand="0" w:noVBand="1"/>
      </w:tblPr>
      <w:tblGrid>
        <w:gridCol w:w="3330"/>
        <w:gridCol w:w="6138"/>
      </w:tblGrid>
      <w:tr w:rsidR="00D05E7A" w:rsidTr="00D05E7A">
        <w:tc>
          <w:tcPr>
            <w:tcW w:w="3330" w:type="dxa"/>
          </w:tcPr>
          <w:p w:rsidR="00D05E7A" w:rsidRDefault="00D05E7A" w:rsidP="00C676D2">
            <w:pPr>
              <w:ind w:left="0"/>
            </w:pPr>
            <w:r>
              <w:t>Status</w:t>
            </w:r>
          </w:p>
        </w:tc>
        <w:tc>
          <w:tcPr>
            <w:tcW w:w="6138" w:type="dxa"/>
          </w:tcPr>
          <w:p w:rsidR="00D05E7A" w:rsidRDefault="00D05E7A" w:rsidP="00C676D2">
            <w:pPr>
              <w:ind w:left="0"/>
            </w:pPr>
            <w:r>
              <w:t>Origem</w:t>
            </w:r>
          </w:p>
        </w:tc>
      </w:tr>
      <w:tr w:rsidR="00D05E7A" w:rsidTr="00D05E7A">
        <w:tc>
          <w:tcPr>
            <w:tcW w:w="3330" w:type="dxa"/>
          </w:tcPr>
          <w:p w:rsidR="00D05E7A" w:rsidRDefault="00D05E7A" w:rsidP="00C676D2">
            <w:pPr>
              <w:ind w:left="0"/>
            </w:pPr>
            <w:r>
              <w:t>AUTO_TIPO_1</w:t>
            </w:r>
          </w:p>
        </w:tc>
        <w:tc>
          <w:tcPr>
            <w:tcW w:w="6138" w:type="dxa"/>
          </w:tcPr>
          <w:p w:rsidR="00D05E7A" w:rsidRDefault="00EF6DD8" w:rsidP="00EF6DD8">
            <w:pPr>
              <w:ind w:left="0"/>
            </w:pPr>
            <w:r>
              <w:t>Leitura de carteira</w:t>
            </w:r>
          </w:p>
        </w:tc>
      </w:tr>
      <w:tr w:rsidR="00D05E7A" w:rsidTr="00D05E7A">
        <w:tc>
          <w:tcPr>
            <w:tcW w:w="3330" w:type="dxa"/>
          </w:tcPr>
          <w:p w:rsidR="00D05E7A" w:rsidRDefault="00D05E7A" w:rsidP="00C676D2">
            <w:pPr>
              <w:ind w:left="0"/>
            </w:pPr>
            <w:r>
              <w:t>AUTO_TIPO_2</w:t>
            </w:r>
          </w:p>
        </w:tc>
        <w:tc>
          <w:tcPr>
            <w:tcW w:w="6138" w:type="dxa"/>
          </w:tcPr>
          <w:p w:rsidR="00D05E7A" w:rsidRDefault="00D05E7A" w:rsidP="00C676D2">
            <w:pPr>
              <w:ind w:left="0"/>
            </w:pPr>
            <w:r>
              <w:t>Importação de carteira XML</w:t>
            </w:r>
          </w:p>
        </w:tc>
      </w:tr>
      <w:tr w:rsidR="00D05E7A" w:rsidTr="00D05E7A">
        <w:tc>
          <w:tcPr>
            <w:tcW w:w="3330" w:type="dxa"/>
          </w:tcPr>
          <w:p w:rsidR="00D05E7A" w:rsidRDefault="00D05E7A" w:rsidP="00C676D2">
            <w:pPr>
              <w:ind w:left="0"/>
            </w:pPr>
            <w:r>
              <w:t>AUTO_TIPO_3</w:t>
            </w:r>
          </w:p>
        </w:tc>
        <w:tc>
          <w:tcPr>
            <w:tcW w:w="6138" w:type="dxa"/>
          </w:tcPr>
          <w:p w:rsidR="00D05E7A" w:rsidRDefault="00D05E7A" w:rsidP="00C676D2">
            <w:pPr>
              <w:ind w:left="0"/>
            </w:pPr>
            <w:r>
              <w:t>Leitura de boleta (Trade)</w:t>
            </w:r>
          </w:p>
        </w:tc>
      </w:tr>
    </w:tbl>
    <w:p w:rsidR="00D05E7A" w:rsidRDefault="00D05E7A" w:rsidP="00C676D2"/>
    <w:p w:rsidR="00801FC9" w:rsidRDefault="00D05E7A" w:rsidP="00C676D2">
      <w:r>
        <w:t>A</w:t>
      </w:r>
      <w:r w:rsidR="00454EA8">
        <w:t xml:space="preserve">pós a validação pelo usuário, o Status é alterado para “EDITADO” </w:t>
      </w:r>
      <w:r>
        <w:t xml:space="preserve">(se o usuário terminou com “OK”) </w:t>
      </w:r>
      <w:r w:rsidR="00454EA8">
        <w:t>ou “LIBERADO”</w:t>
      </w:r>
      <w:r>
        <w:t xml:space="preserve"> (se o usuário terminou com “OK e Liberar”)</w:t>
      </w:r>
      <w:r w:rsidR="00454EA8">
        <w:t>.</w:t>
      </w:r>
    </w:p>
    <w:p w:rsidR="00782E03" w:rsidRDefault="00782E03" w:rsidP="00FD5CCF">
      <w:pPr>
        <w:pStyle w:val="Heading2"/>
      </w:pPr>
      <w:bookmarkStart w:id="65" w:name="_Ref459034957"/>
      <w:bookmarkStart w:id="66" w:name="_Toc15397777"/>
      <w:r>
        <w:t>PROPRIEDADES FINANCEIRAS</w:t>
      </w:r>
      <w:bookmarkEnd w:id="65"/>
      <w:bookmarkEnd w:id="66"/>
    </w:p>
    <w:p w:rsidR="009A79B9" w:rsidRDefault="009A79B9" w:rsidP="00E61225">
      <w:r>
        <w:t xml:space="preserve">As propriedades </w:t>
      </w:r>
      <w:r>
        <w:rPr>
          <w:u w:val="single"/>
        </w:rPr>
        <w:t>financeiras</w:t>
      </w:r>
      <w:r>
        <w:t>:</w:t>
      </w:r>
    </w:p>
    <w:p w:rsidR="009A79B9" w:rsidRDefault="009A79B9" w:rsidP="00EB0614">
      <w:pPr>
        <w:pStyle w:val="ListParagraph"/>
      </w:pPr>
      <w:r>
        <w:t>São padronizadas e pré-programadas no sistema;</w:t>
      </w:r>
    </w:p>
    <w:p w:rsidR="009A79B9" w:rsidRDefault="009A79B9" w:rsidP="00EB0614">
      <w:pPr>
        <w:pStyle w:val="ListParagraph"/>
      </w:pPr>
      <w:r>
        <w:t>São usadas para cálculo financeiro e de risco;</w:t>
      </w:r>
    </w:p>
    <w:p w:rsidR="009A79B9" w:rsidRDefault="009A79B9" w:rsidP="00EB0614">
      <w:pPr>
        <w:pStyle w:val="ListParagraph"/>
      </w:pPr>
      <w:r w:rsidRPr="00E61225">
        <w:rPr>
          <w:u w:val="single"/>
        </w:rPr>
        <w:t>Não</w:t>
      </w:r>
      <w:r>
        <w:t xml:space="preserve"> são usadas para </w:t>
      </w:r>
      <w:r w:rsidR="001D301F">
        <w:t xml:space="preserve">regras de </w:t>
      </w:r>
      <w:r>
        <w:t>enquadramento ou análise de concentração (com exceção de: nome, classe de liquidez, classe de rentabilidade</w:t>
      </w:r>
      <w:r w:rsidR="009449AB">
        <w:t>,</w:t>
      </w:r>
      <w:r>
        <w:t xml:space="preserve"> indexador</w:t>
      </w:r>
      <w:r w:rsidR="009449AB">
        <w:t>, ISIN e código CETIP</w:t>
      </w:r>
      <w:r>
        <w:t>)</w:t>
      </w:r>
      <w:r w:rsidR="00C40DD8">
        <w:t>.</w:t>
      </w:r>
    </w:p>
    <w:p w:rsidR="009A79B9" w:rsidRPr="009A79B9" w:rsidRDefault="009A79B9" w:rsidP="00C676D2">
      <w:r>
        <w:t>As propriedades financeiras são:</w:t>
      </w:r>
    </w:p>
    <w:p w:rsidR="005B1F03" w:rsidRDefault="005B1F03" w:rsidP="00EB0614">
      <w:pPr>
        <w:pStyle w:val="ListParagraph"/>
      </w:pPr>
      <w:r>
        <w:t>Identificador</w:t>
      </w:r>
      <w:r w:rsidR="00400057">
        <w:t>;</w:t>
      </w:r>
    </w:p>
    <w:p w:rsidR="005B1F03" w:rsidRDefault="005B1F03" w:rsidP="00EB0614">
      <w:pPr>
        <w:pStyle w:val="ListParagraph"/>
      </w:pPr>
      <w:r>
        <w:t>ISIN</w:t>
      </w:r>
      <w:r w:rsidR="00400057">
        <w:t>;</w:t>
      </w:r>
    </w:p>
    <w:p w:rsidR="005B1F03" w:rsidRDefault="005B1F03" w:rsidP="00EB0614">
      <w:pPr>
        <w:pStyle w:val="ListParagraph"/>
      </w:pPr>
      <w:r>
        <w:t>Código CETIP</w:t>
      </w:r>
      <w:r w:rsidR="00400057">
        <w:t>;</w:t>
      </w:r>
    </w:p>
    <w:p w:rsidR="005B1F03" w:rsidRDefault="005B1F03" w:rsidP="00EB0614">
      <w:pPr>
        <w:pStyle w:val="ListParagraph"/>
      </w:pPr>
      <w:r>
        <w:lastRenderedPageBreak/>
        <w:t>Nome</w:t>
      </w:r>
      <w:r w:rsidR="00400057">
        <w:t>;</w:t>
      </w:r>
    </w:p>
    <w:p w:rsidR="005B1F03" w:rsidRDefault="005B1F03" w:rsidP="00EB0614">
      <w:pPr>
        <w:pStyle w:val="ListParagraph"/>
      </w:pPr>
      <w:r>
        <w:t xml:space="preserve">Classe de Liquidez: para procedimento de Liquidez ANBIMA. </w:t>
      </w:r>
      <w:r w:rsidR="00400057">
        <w:t>Ver anexo I para a lista;</w:t>
      </w:r>
    </w:p>
    <w:p w:rsidR="005B1F03" w:rsidRPr="001D301F" w:rsidRDefault="005B1F03" w:rsidP="00EB0614">
      <w:pPr>
        <w:pStyle w:val="ListParagraph"/>
      </w:pPr>
      <w:r>
        <w:t xml:space="preserve">Classe de </w:t>
      </w:r>
      <w:r w:rsidR="009449AB">
        <w:t>“Schedule”</w:t>
      </w:r>
      <w:r>
        <w:t>:</w:t>
      </w:r>
      <w:r w:rsidR="009A79B9">
        <w:t xml:space="preserve"> determina o padrão de fluxo de c</w:t>
      </w:r>
      <w:r w:rsidR="001D301F">
        <w:t>aixa, se este não for infor</w:t>
      </w:r>
      <w:r w:rsidR="00400057">
        <w:t>mado. Ver anexo II para a lista;</w:t>
      </w:r>
    </w:p>
    <w:p w:rsidR="005B1F03" w:rsidRDefault="005B1F03" w:rsidP="00EB0614">
      <w:pPr>
        <w:pStyle w:val="ListParagraph"/>
      </w:pPr>
      <w:r>
        <w:t>Data de Emissão</w:t>
      </w:r>
      <w:r w:rsidR="00400057">
        <w:t>;</w:t>
      </w:r>
    </w:p>
    <w:p w:rsidR="005B1F03" w:rsidRDefault="005B1F03" w:rsidP="00EB0614">
      <w:pPr>
        <w:pStyle w:val="ListParagraph"/>
      </w:pPr>
      <w:r>
        <w:t>Data de Vencimento</w:t>
      </w:r>
      <w:r w:rsidR="00400057">
        <w:t>;</w:t>
      </w:r>
    </w:p>
    <w:p w:rsidR="005B1F03" w:rsidRDefault="005B1F03" w:rsidP="00EB0614">
      <w:pPr>
        <w:pStyle w:val="ListParagraph"/>
      </w:pPr>
      <w:r>
        <w:t>Cupom</w:t>
      </w:r>
      <w:r w:rsidR="00400057">
        <w:t>;</w:t>
      </w:r>
    </w:p>
    <w:p w:rsidR="005B1F03" w:rsidRDefault="005B1F03" w:rsidP="00EB0614">
      <w:pPr>
        <w:pStyle w:val="ListParagraph"/>
      </w:pPr>
      <w:r>
        <w:t>Convenção de taxa</w:t>
      </w:r>
      <w:r w:rsidR="00400057">
        <w:t>;</w:t>
      </w:r>
    </w:p>
    <w:p w:rsidR="005B1F03" w:rsidRDefault="005B1F03" w:rsidP="00EB0614">
      <w:pPr>
        <w:pStyle w:val="ListParagraph"/>
      </w:pPr>
      <w:r>
        <w:t>Indexador</w:t>
      </w:r>
      <w:r w:rsidR="00400057">
        <w:t>;</w:t>
      </w:r>
    </w:p>
    <w:p w:rsidR="005B1F03" w:rsidRDefault="005B1F03" w:rsidP="00EB0614">
      <w:pPr>
        <w:pStyle w:val="ListParagraph"/>
      </w:pPr>
      <w:r>
        <w:t>Tipo XML ANBIMA</w:t>
      </w:r>
      <w:r w:rsidR="00400057">
        <w:t>;</w:t>
      </w:r>
    </w:p>
    <w:p w:rsidR="00443E72" w:rsidRDefault="00443E72" w:rsidP="00EB0614">
      <w:pPr>
        <w:pStyle w:val="ListParagraph"/>
      </w:pPr>
      <w:r>
        <w:t>Senioridade (para ativos de crédito)</w:t>
      </w:r>
    </w:p>
    <w:p w:rsidR="00443E72" w:rsidRDefault="00443E72" w:rsidP="00EB0614">
      <w:pPr>
        <w:pStyle w:val="ListParagraph"/>
      </w:pPr>
      <w:r>
        <w:t>Nome de referência para risco de crédito</w:t>
      </w:r>
    </w:p>
    <w:p w:rsidR="006E1DEF" w:rsidRDefault="006E1DEF" w:rsidP="00EB0614">
      <w:pPr>
        <w:pStyle w:val="ListParagraph"/>
      </w:pPr>
      <w:r>
        <w:t>Número de componentes (“holdings”) de risco imobiliário</w:t>
      </w:r>
    </w:p>
    <w:p w:rsidR="00400057" w:rsidRPr="005B1F03" w:rsidRDefault="00400057" w:rsidP="00EB0614">
      <w:pPr>
        <w:pStyle w:val="ListParagraph"/>
      </w:pPr>
      <w:r>
        <w:t xml:space="preserve">Se o título é um fundo cadastrado (ver </w:t>
      </w:r>
      <w:r w:rsidR="00B30A00">
        <w:fldChar w:fldCharType="begin"/>
      </w:r>
      <w:r>
        <w:instrText xml:space="preserve"> REF _Ref458500929 \r \h </w:instrText>
      </w:r>
      <w:r w:rsidR="00B30A00">
        <w:fldChar w:fldCharType="separate"/>
      </w:r>
      <w:r w:rsidR="001A112C">
        <w:t>III-13</w:t>
      </w:r>
      <w:r w:rsidR="00B30A00">
        <w:fldChar w:fldCharType="end"/>
      </w:r>
      <w:r>
        <w:t>).</w:t>
      </w:r>
    </w:p>
    <w:p w:rsidR="00782E03" w:rsidRDefault="00782E03" w:rsidP="00FD5CCF">
      <w:pPr>
        <w:pStyle w:val="Heading2"/>
      </w:pPr>
      <w:bookmarkStart w:id="67" w:name="_Ref458521021"/>
      <w:bookmarkStart w:id="68" w:name="_Toc15397778"/>
      <w:r>
        <w:t>PROPRIEDADES DESCRITIVAS</w:t>
      </w:r>
      <w:bookmarkEnd w:id="67"/>
      <w:bookmarkEnd w:id="68"/>
    </w:p>
    <w:p w:rsidR="009A79B9" w:rsidRDefault="009A79B9" w:rsidP="00E61225">
      <w:r>
        <w:t xml:space="preserve">As propriedades </w:t>
      </w:r>
      <w:proofErr w:type="gramStart"/>
      <w:r>
        <w:rPr>
          <w:u w:val="single"/>
        </w:rPr>
        <w:t>descritivas</w:t>
      </w:r>
      <w:r>
        <w:t xml:space="preserve"> :</w:t>
      </w:r>
      <w:proofErr w:type="gramEnd"/>
    </w:p>
    <w:p w:rsidR="009A79B9" w:rsidRDefault="009A79B9" w:rsidP="00EB0614">
      <w:pPr>
        <w:pStyle w:val="ListParagraph"/>
      </w:pPr>
      <w:r>
        <w:t xml:space="preserve">Não são padronizadas. São </w:t>
      </w:r>
      <w:r w:rsidR="00443E72">
        <w:t>criadas livremente pelo usuário;</w:t>
      </w:r>
    </w:p>
    <w:p w:rsidR="009A79B9" w:rsidRDefault="009A79B9" w:rsidP="00EB0614">
      <w:pPr>
        <w:pStyle w:val="ListParagraph"/>
      </w:pPr>
      <w:r>
        <w:t>Podem participar</w:t>
      </w:r>
      <w:r w:rsidR="001D301F">
        <w:t xml:space="preserve"> de regras de enquadramento e análise de concentração</w:t>
      </w:r>
      <w:r w:rsidR="00443E72">
        <w:t>;</w:t>
      </w:r>
    </w:p>
    <w:p w:rsidR="00443E72" w:rsidRDefault="00443E72" w:rsidP="00EB0614">
      <w:pPr>
        <w:pStyle w:val="ListParagraph"/>
      </w:pPr>
      <w:r>
        <w:t>São sensíveis à data: a alteração de uma propriedade descritiva tem efeito para datas posteriores à alteração; o sistema “lembra” qual era o valor da propriedade em cada data passada.</w:t>
      </w:r>
    </w:p>
    <w:p w:rsidR="001D301F" w:rsidRDefault="001D301F" w:rsidP="00C676D2">
      <w:r>
        <w:t>O usuário pode criar quantas propriedades descritivas quiser. Pode alterar as propriedades e pode excluir as propriedades que não estejam participando de regras.</w:t>
      </w:r>
    </w:p>
    <w:p w:rsidR="001D301F" w:rsidRDefault="001D301F" w:rsidP="00C676D2">
      <w:r>
        <w:t>Cada propriedade descritiva pode ser de dois tipos:</w:t>
      </w:r>
    </w:p>
    <w:p w:rsidR="001D301F" w:rsidRDefault="001D301F" w:rsidP="00E61225">
      <w:pPr>
        <w:pStyle w:val="ListParagraph"/>
      </w:pPr>
      <w:r w:rsidRPr="0023501F">
        <w:rPr>
          <w:u w:val="single"/>
        </w:rPr>
        <w:t>Livre</w:t>
      </w:r>
      <w:r>
        <w:t>: pode ser preenchida com qualquer valor</w:t>
      </w:r>
      <w:r w:rsidR="00971838">
        <w:t xml:space="preserve"> (texto)</w:t>
      </w:r>
      <w:r>
        <w:t>. Por exemplo: data de emissão.</w:t>
      </w:r>
    </w:p>
    <w:p w:rsidR="00971838" w:rsidRDefault="00971838" w:rsidP="0077655A">
      <w:pPr>
        <w:pStyle w:val="ListParagraph"/>
        <w:numPr>
          <w:ilvl w:val="0"/>
          <w:numId w:val="0"/>
        </w:numPr>
        <w:ind w:left="2160"/>
      </w:pPr>
      <w:r>
        <w:lastRenderedPageBreak/>
        <w:t xml:space="preserve">Apesar de poder ser preenchida com qualquer </w:t>
      </w:r>
      <w:r w:rsidR="0023501F">
        <w:t>texto</w:t>
      </w:r>
      <w:r>
        <w:t xml:space="preserve">, se </w:t>
      </w:r>
      <w:r w:rsidR="0023501F">
        <w:t xml:space="preserve">a propriedade for uma data ou um número que </w:t>
      </w:r>
      <w:proofErr w:type="gramStart"/>
      <w:r w:rsidR="0023501F">
        <w:t>forem utilizados</w:t>
      </w:r>
      <w:proofErr w:type="gramEnd"/>
      <w:r w:rsidR="0023501F">
        <w:t xml:space="preserve"> em regras ou cálculos, deverá estar em um formato específico:</w:t>
      </w:r>
    </w:p>
    <w:p w:rsidR="0077655A" w:rsidRDefault="0023501F" w:rsidP="0077655A">
      <w:pPr>
        <w:pStyle w:val="ListParagraph"/>
        <w:numPr>
          <w:ilvl w:val="0"/>
          <w:numId w:val="0"/>
        </w:numPr>
        <w:ind w:left="2160"/>
      </w:pPr>
      <w:r>
        <w:t>D</w:t>
      </w:r>
      <w:r w:rsidR="00971838">
        <w:t>ata</w:t>
      </w:r>
      <w:r>
        <w:t xml:space="preserve">s devem </w:t>
      </w:r>
      <w:r w:rsidR="00971838">
        <w:t>ser preenchida</w:t>
      </w:r>
      <w:r>
        <w:t>s</w:t>
      </w:r>
      <w:r w:rsidR="00971838">
        <w:t xml:space="preserve"> no padrão </w:t>
      </w:r>
      <w:r w:rsidR="007E1BC2">
        <w:t>inglês, com “</w:t>
      </w:r>
      <w:proofErr w:type="spellStart"/>
      <w:r w:rsidR="00971838">
        <w:t>dd-mmm-</w:t>
      </w:r>
      <w:r w:rsidR="007E1BC2">
        <w:t>yyyy</w:t>
      </w:r>
      <w:proofErr w:type="spellEnd"/>
      <w:r w:rsidR="007E1BC2">
        <w:t>”, com o mês “</w:t>
      </w:r>
      <w:proofErr w:type="spellStart"/>
      <w:r w:rsidR="007E1BC2">
        <w:t>mmm</w:t>
      </w:r>
      <w:proofErr w:type="spellEnd"/>
      <w:r w:rsidR="007E1BC2">
        <w:t>” em inglês ou “MM/DD/YYYY”.</w:t>
      </w:r>
    </w:p>
    <w:p w:rsidR="00971838" w:rsidRDefault="0023501F" w:rsidP="0077655A">
      <w:pPr>
        <w:pStyle w:val="ListParagraph"/>
        <w:numPr>
          <w:ilvl w:val="0"/>
          <w:numId w:val="0"/>
        </w:numPr>
        <w:ind w:left="2160"/>
      </w:pPr>
      <w:r>
        <w:t>N</w:t>
      </w:r>
      <w:r w:rsidR="00971838">
        <w:t>úmero</w:t>
      </w:r>
      <w:r>
        <w:t>s</w:t>
      </w:r>
      <w:r w:rsidR="00971838">
        <w:t xml:space="preserve"> deve</w:t>
      </w:r>
      <w:r>
        <w:t>m ser preenchidos</w:t>
      </w:r>
      <w:r w:rsidR="00971838">
        <w:t xml:space="preserve"> no padrão numérico de ponto decimal, sem vírgula separadora.</w:t>
      </w:r>
    </w:p>
    <w:p w:rsidR="001D301F" w:rsidRDefault="00CA0D5B" w:rsidP="00E61225">
      <w:pPr>
        <w:pStyle w:val="ListParagraph"/>
      </w:pPr>
      <w:r>
        <w:rPr>
          <w:u w:val="single"/>
        </w:rPr>
        <w:t>Elencada</w:t>
      </w:r>
      <w:r w:rsidR="001D301F">
        <w:t xml:space="preserve">: só pode ser preenchida com um dos valores </w:t>
      </w:r>
      <w:r w:rsidR="0023501F">
        <w:t>permitidos</w:t>
      </w:r>
      <w:r w:rsidR="001D301F">
        <w:t>. Por exemplo: “Liquidação Física” pode ter os valores “Sim” ou “Não”.</w:t>
      </w:r>
      <w:r w:rsidR="0023501F">
        <w:t xml:space="preserve"> O usuário determina os valores permitidos na definição da propriedade</w:t>
      </w:r>
      <w:r w:rsidR="00416448">
        <w:t>.</w:t>
      </w:r>
    </w:p>
    <w:p w:rsidR="00C823B4" w:rsidRDefault="00C823B4" w:rsidP="00FD5CCF">
      <w:pPr>
        <w:pStyle w:val="Heading2"/>
      </w:pPr>
      <w:bookmarkStart w:id="69" w:name="_Ref459035232"/>
      <w:bookmarkStart w:id="70" w:name="_Toc15397779"/>
      <w:r>
        <w:t>CRIANDO PROPRIEDADES DESCRITIVAS</w:t>
      </w:r>
      <w:bookmarkEnd w:id="69"/>
      <w:bookmarkEnd w:id="70"/>
    </w:p>
    <w:p w:rsidR="006C5987" w:rsidRDefault="006C5987" w:rsidP="006C5987">
      <w:r>
        <w:t xml:space="preserve">Clicando </w:t>
      </w:r>
      <w:proofErr w:type="gramStart"/>
      <w:r w:rsidRPr="005A6C46">
        <w:rPr>
          <w:u w:val="wave"/>
        </w:rPr>
        <w:t>Menu</w:t>
      </w:r>
      <w:proofErr w:type="gramEnd"/>
      <w:r w:rsidRPr="005A6C46">
        <w:rPr>
          <w:u w:val="wave"/>
        </w:rPr>
        <w:t xml:space="preserve"> Principal</w:t>
      </w:r>
      <w:r>
        <w:t xml:space="preserve"> </w:t>
      </w:r>
      <w:r>
        <w:sym w:font="Wingdings" w:char="F0E0"/>
      </w:r>
      <w:r>
        <w:t>Títulos</w:t>
      </w:r>
      <w:r>
        <w:sym w:font="Wingdings" w:char="F0E0"/>
      </w:r>
      <w:r>
        <w:t xml:space="preserve"> Propriedades, aparece a Tela de Propriedades.</w:t>
      </w:r>
    </w:p>
    <w:p w:rsidR="00313968" w:rsidRDefault="004D7675" w:rsidP="006C5987">
      <w:pPr>
        <w:ind w:left="360"/>
      </w:pPr>
      <w:r>
        <w:rPr>
          <w:noProof/>
          <w:lang w:val="en-US"/>
        </w:rPr>
        <w:drawing>
          <wp:inline distT="0" distB="0" distL="0" distR="0" wp14:anchorId="754EA830" wp14:editId="65973178">
            <wp:extent cx="6847205" cy="376364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srcRect/>
                    <a:stretch>
                      <a:fillRect/>
                    </a:stretch>
                  </pic:blipFill>
                  <pic:spPr bwMode="auto">
                    <a:xfrm>
                      <a:off x="0" y="0"/>
                      <a:ext cx="6847205" cy="3763645"/>
                    </a:xfrm>
                    <a:prstGeom prst="rect">
                      <a:avLst/>
                    </a:prstGeom>
                    <a:noFill/>
                    <a:ln w="9525">
                      <a:noFill/>
                      <a:miter lim="800000"/>
                      <a:headEnd/>
                      <a:tailEnd/>
                    </a:ln>
                  </pic:spPr>
                </pic:pic>
              </a:graphicData>
            </a:graphic>
          </wp:inline>
        </w:drawing>
      </w:r>
    </w:p>
    <w:p w:rsidR="006C5987" w:rsidRDefault="006C5987" w:rsidP="00D52CFC">
      <w:pPr>
        <w:ind w:left="360" w:firstLine="360"/>
      </w:pPr>
      <w:r>
        <w:t xml:space="preserve">Com ela é possível criar, editar ou excluir propriedades </w:t>
      </w:r>
      <w:r w:rsidRPr="006C5987">
        <w:rPr>
          <w:u w:val="single"/>
        </w:rPr>
        <w:t>descritivas</w:t>
      </w:r>
      <w:r>
        <w:t>.</w:t>
      </w:r>
    </w:p>
    <w:p w:rsidR="00D52CFC" w:rsidRPr="00D61368" w:rsidRDefault="00D52CFC" w:rsidP="00D52CFC">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7451C87E" wp14:editId="00858C4D">
            <wp:extent cx="166370" cy="198120"/>
            <wp:effectExtent l="19050" t="0" r="508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Propriedades</w:t>
      </w:r>
      <w:r>
        <w:t xml:space="preserve">:  </w:t>
      </w:r>
    </w:p>
    <w:p w:rsidR="00D52CFC" w:rsidRDefault="00D52CFC" w:rsidP="00B4259A">
      <w:pPr>
        <w:pStyle w:val="ListParagraph"/>
        <w:numPr>
          <w:ilvl w:val="0"/>
          <w:numId w:val="61"/>
        </w:numPr>
      </w:pPr>
      <w:r>
        <w:lastRenderedPageBreak/>
        <w:t>Nova: Cria uma nova propriedade;</w:t>
      </w:r>
    </w:p>
    <w:p w:rsidR="00D52CFC" w:rsidRDefault="00D52CFC" w:rsidP="00B4259A">
      <w:pPr>
        <w:pStyle w:val="ListParagraph"/>
        <w:numPr>
          <w:ilvl w:val="0"/>
          <w:numId w:val="61"/>
        </w:numPr>
      </w:pPr>
      <w:r>
        <w:t>Edita: edita a propriedade selecionada;</w:t>
      </w:r>
    </w:p>
    <w:p w:rsidR="00D52CFC" w:rsidRDefault="00D52CFC" w:rsidP="00B4259A">
      <w:pPr>
        <w:pStyle w:val="ListParagraph"/>
        <w:numPr>
          <w:ilvl w:val="0"/>
          <w:numId w:val="61"/>
        </w:numPr>
      </w:pPr>
      <w:r>
        <w:t>Exclui: exclui a propriedade selecionada;</w:t>
      </w:r>
    </w:p>
    <w:p w:rsidR="006F22F9" w:rsidRDefault="006F22F9" w:rsidP="006C5987">
      <w:pPr>
        <w:ind w:left="360"/>
      </w:pPr>
      <w:r>
        <w:t xml:space="preserve">Criando ou </w:t>
      </w:r>
      <w:r w:rsidR="00D52CFC">
        <w:t>editando</w:t>
      </w:r>
      <w:r>
        <w:t xml:space="preserve"> uma propriedade descritiva, surge o </w:t>
      </w:r>
      <w:r w:rsidRPr="006F22F9">
        <w:rPr>
          <w:u w:val="single"/>
        </w:rPr>
        <w:t>Formulário de Edição de Propriedade</w:t>
      </w:r>
      <w:r>
        <w:t>:</w:t>
      </w:r>
    </w:p>
    <w:p w:rsidR="006F22F9" w:rsidRDefault="006F22F9" w:rsidP="006F22F9">
      <w:pPr>
        <w:ind w:left="360"/>
        <w:jc w:val="center"/>
      </w:pPr>
      <w:r>
        <w:rPr>
          <w:noProof/>
          <w:lang w:val="en-US"/>
        </w:rPr>
        <w:drawing>
          <wp:inline distT="0" distB="0" distL="0" distR="0" wp14:anchorId="1E6429A3" wp14:editId="039E0685">
            <wp:extent cx="2828925" cy="3590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2828925" cy="3590925"/>
                    </a:xfrm>
                    <a:prstGeom prst="rect">
                      <a:avLst/>
                    </a:prstGeom>
                    <a:noFill/>
                    <a:ln w="9525">
                      <a:noFill/>
                      <a:miter lim="800000"/>
                      <a:headEnd/>
                      <a:tailEnd/>
                    </a:ln>
                  </pic:spPr>
                </pic:pic>
              </a:graphicData>
            </a:graphic>
          </wp:inline>
        </w:drawing>
      </w:r>
    </w:p>
    <w:p w:rsidR="006C5987" w:rsidRDefault="006F22F9" w:rsidP="006F22F9">
      <w:r>
        <w:t>Para criar ou alterar uma propriedade descritiva:</w:t>
      </w:r>
    </w:p>
    <w:p w:rsidR="006F22F9" w:rsidRDefault="006F22F9" w:rsidP="006F22F9">
      <w:r>
        <w:t xml:space="preserve">Se </w:t>
      </w:r>
      <w:r w:rsidR="00416448">
        <w:t xml:space="preserve">o </w:t>
      </w:r>
      <w:proofErr w:type="gramStart"/>
      <w:r w:rsidR="00416448">
        <w:t>box</w:t>
      </w:r>
      <w:proofErr w:type="gramEnd"/>
      <w:r w:rsidR="00416448">
        <w:t xml:space="preserve"> </w:t>
      </w:r>
      <w:r>
        <w:t xml:space="preserve">Valor Livre estiver </w:t>
      </w:r>
      <w:r w:rsidR="00416448">
        <w:t>marcado, a propriedade será “Livre”.</w:t>
      </w:r>
    </w:p>
    <w:p w:rsidR="00416448" w:rsidRDefault="00416448" w:rsidP="006F22F9">
      <w:r>
        <w:t xml:space="preserve">Se o </w:t>
      </w:r>
      <w:proofErr w:type="gramStart"/>
      <w:r>
        <w:t>box</w:t>
      </w:r>
      <w:proofErr w:type="gramEnd"/>
      <w:r>
        <w:t xml:space="preserve"> Valor Livre estiver desmarcado, a propriedade será “Elencada” e o usuário deverá listar os valores que ela poderá receber, preenchendo o campo inferior e Incluindo o valor, ou Excluindo da lista.</w:t>
      </w:r>
    </w:p>
    <w:p w:rsidR="00D7135E" w:rsidRDefault="00D7135E" w:rsidP="00D7135E">
      <w:pPr>
        <w:pStyle w:val="Heading2"/>
        <w:numPr>
          <w:ilvl w:val="1"/>
          <w:numId w:val="95"/>
        </w:numPr>
      </w:pPr>
      <w:bookmarkStart w:id="71" w:name="_Toc15397780"/>
      <w:r>
        <w:t>PROPRIEDADES DESCRITIVAS ESPECIAIS</w:t>
      </w:r>
      <w:bookmarkEnd w:id="71"/>
    </w:p>
    <w:p w:rsidR="00D7135E" w:rsidRDefault="00D7135E" w:rsidP="00D7135E">
      <w:r>
        <w:t>Algumas propriedades descritivas podem ter finalidades especiais no SRC, como por exemplo:</w:t>
      </w:r>
    </w:p>
    <w:p w:rsidR="00D7135E" w:rsidRDefault="00D7135E" w:rsidP="00D7135E">
      <w:r>
        <w:t>- Propriedade que contém o “rating” externo;</w:t>
      </w:r>
    </w:p>
    <w:p w:rsidR="00D7135E" w:rsidRDefault="00D7135E" w:rsidP="00D7135E">
      <w:r>
        <w:t>- Propriedade que contém a data do último “rating”;</w:t>
      </w:r>
    </w:p>
    <w:p w:rsidR="00D7135E" w:rsidRDefault="00D7135E" w:rsidP="00D7135E">
      <w:r>
        <w:lastRenderedPageBreak/>
        <w:t>- Propriedade que contém o setor para efeito de concentração;</w:t>
      </w:r>
    </w:p>
    <w:p w:rsidR="00D7135E" w:rsidRDefault="00D7135E" w:rsidP="00D7135E">
      <w:r>
        <w:t>- Propriedade que contém o setor para efeito de correlação de crédito;</w:t>
      </w:r>
    </w:p>
    <w:p w:rsidR="00D7135E" w:rsidRDefault="00D7135E" w:rsidP="00D7135E">
      <w:r>
        <w:t>- Propriedade que contém o tomador;</w:t>
      </w:r>
    </w:p>
    <w:p w:rsidR="00D7135E" w:rsidRDefault="00D7135E" w:rsidP="00D7135E">
      <w:r>
        <w:t>- Propriedade que contém o rating interno (</w:t>
      </w:r>
      <w:proofErr w:type="spellStart"/>
      <w:r>
        <w:t>credit</w:t>
      </w:r>
      <w:proofErr w:type="spellEnd"/>
      <w:r>
        <w:t xml:space="preserve"> score);</w:t>
      </w:r>
    </w:p>
    <w:p w:rsidR="00D7135E" w:rsidRDefault="00D7135E" w:rsidP="00D7135E">
      <w:r>
        <w:t>- Propriedade que contém a quantidade de emissão;</w:t>
      </w:r>
    </w:p>
    <w:p w:rsidR="00D7135E" w:rsidRDefault="00D7135E" w:rsidP="00D7135E">
      <w:r>
        <w:t>- Propriedade que contém o valor de emissão ou patrimônio líquido do emissor.</w:t>
      </w:r>
    </w:p>
    <w:p w:rsidR="00D7135E" w:rsidRDefault="00D7135E" w:rsidP="00D7135E">
      <w:r>
        <w:rPr>
          <w:u w:val="single"/>
        </w:rPr>
        <w:t>Nenhuma</w:t>
      </w:r>
      <w:r>
        <w:t xml:space="preserve"> propriedade descritiva é obrigatória, de modo que o SRC sempre terá uma solução para a ausência da propriedade. Em alguns casos, a ausência da propriedade pode gerar uma mensagem de erro, mas não impedirá o SRC de chegar a um resultado.</w:t>
      </w:r>
    </w:p>
    <w:p w:rsidR="00D7135E" w:rsidRPr="00D7135E" w:rsidRDefault="00D7135E" w:rsidP="00D7135E">
      <w:r>
        <w:t xml:space="preserve">A maioria das propriedades descritivas especiais deve ser configurada (pelo seu nome) no registro de configuração do sistema. Algumas são pedidas nos registros de regras, como as propriedades em que devem ser buscados os valores ou quantidades das séries para testes das regras de </w:t>
      </w:r>
      <w:proofErr w:type="spellStart"/>
      <w:r>
        <w:t>compliance</w:t>
      </w:r>
      <w:proofErr w:type="spellEnd"/>
      <w:r>
        <w:t>.</w:t>
      </w:r>
    </w:p>
    <w:p w:rsidR="006C5987" w:rsidRDefault="006C5987" w:rsidP="00FD5CCF">
      <w:pPr>
        <w:pStyle w:val="Heading2"/>
      </w:pPr>
      <w:bookmarkStart w:id="72" w:name="_Toc15397781"/>
      <w:r>
        <w:t>CRIANDO UM TÍTULO</w:t>
      </w:r>
      <w:bookmarkEnd w:id="72"/>
    </w:p>
    <w:p w:rsidR="006C5987" w:rsidRDefault="00416448" w:rsidP="006C5987">
      <w:r>
        <w:t>Um novo título pode ser criado:</w:t>
      </w:r>
    </w:p>
    <w:p w:rsidR="00416448" w:rsidRDefault="00416448" w:rsidP="00416448">
      <w:pPr>
        <w:pStyle w:val="ListParagraph"/>
      </w:pPr>
      <w:r>
        <w:t xml:space="preserve">Pelo usuário, no </w:t>
      </w:r>
      <w:proofErr w:type="spellStart"/>
      <w:r w:rsidR="005A6C46" w:rsidRPr="005A6C46">
        <w:rPr>
          <w:u w:val="wave"/>
        </w:rPr>
        <w:t>Popup</w:t>
      </w:r>
      <w:proofErr w:type="spellEnd"/>
      <w:r w:rsidRPr="005A6C46">
        <w:rPr>
          <w:u w:val="wave"/>
        </w:rPr>
        <w:t xml:space="preserve"> </w:t>
      </w:r>
      <w:proofErr w:type="gramStart"/>
      <w:r w:rsidR="004D7675">
        <w:rPr>
          <w:u w:val="wave"/>
        </w:rPr>
        <w:t>Menu</w:t>
      </w:r>
      <w:proofErr w:type="gramEnd"/>
      <w:r w:rsidR="004D7675">
        <w:rPr>
          <w:u w:val="wave"/>
        </w:rPr>
        <w:t xml:space="preserve"> </w:t>
      </w:r>
      <w:r w:rsidRPr="005A6C46">
        <w:rPr>
          <w:u w:val="wave"/>
        </w:rPr>
        <w:t>Títulos</w:t>
      </w:r>
      <w:r>
        <w:sym w:font="Wingdings" w:char="F0E0"/>
      </w:r>
      <w:r>
        <w:t>Novo</w:t>
      </w:r>
    </w:p>
    <w:p w:rsidR="00416448" w:rsidRDefault="00416448" w:rsidP="00416448">
      <w:pPr>
        <w:pStyle w:val="ListParagraph"/>
      </w:pPr>
      <w:r>
        <w:t xml:space="preserve">Pelo SRC, </w:t>
      </w:r>
      <w:proofErr w:type="spellStart"/>
      <w:r>
        <w:t>automatica</w:t>
      </w:r>
      <w:proofErr w:type="spellEnd"/>
      <w:r>
        <w:t xml:space="preserve"> e provisoriamente, durante uma </w:t>
      </w:r>
      <w:r w:rsidR="00D7135E">
        <w:t xml:space="preserve">leitura ou </w:t>
      </w:r>
      <w:r>
        <w:t>importação de carteira.</w:t>
      </w:r>
    </w:p>
    <w:p w:rsidR="00416448" w:rsidRDefault="00416448" w:rsidP="006C5987">
      <w:r>
        <w:t xml:space="preserve">Em qualquer caso, o título recém-criado recebe um Status que o identifica como provisório. Ao ratificar todos os dados do cadastro do título, o usuário deve proceder a sua </w:t>
      </w:r>
      <w:r>
        <w:rPr>
          <w:u w:val="single"/>
        </w:rPr>
        <w:t>liberação</w:t>
      </w:r>
      <w:r>
        <w:t>, da forma que será mostrada a seguir. O Anexo IV tem uma lista dos Status possíveis.</w:t>
      </w:r>
    </w:p>
    <w:p w:rsidR="00416448" w:rsidRDefault="00416448" w:rsidP="006C5987">
      <w:r>
        <w:t xml:space="preserve">O Status é um dado apenas informativo. Ele não afeta </w:t>
      </w:r>
      <w:r w:rsidR="002B00E7">
        <w:t>a forma como o título é tratado pelo SRC. Mas se o SRC rodar com títulos provisórios e não ratificados, os resultados poderão ser incorretos ou imprecisos.</w:t>
      </w:r>
    </w:p>
    <w:p w:rsidR="00513248" w:rsidRDefault="00C9505D" w:rsidP="006C5987">
      <w:r>
        <w:t xml:space="preserve">Se a criação é comandada pelo usuário em </w:t>
      </w:r>
      <w:proofErr w:type="spellStart"/>
      <w:r w:rsidR="005A6C46" w:rsidRPr="005A6C46">
        <w:rPr>
          <w:u w:val="wave"/>
        </w:rPr>
        <w:t>Popup</w:t>
      </w:r>
      <w:proofErr w:type="spellEnd"/>
      <w:r w:rsidR="005A6C46" w:rsidRPr="005A6C46">
        <w:rPr>
          <w:u w:val="wave"/>
        </w:rPr>
        <w:t xml:space="preserve"> </w:t>
      </w:r>
      <w:proofErr w:type="gramStart"/>
      <w:r w:rsidR="004D7675">
        <w:rPr>
          <w:u w:val="wave"/>
        </w:rPr>
        <w:t>Menu</w:t>
      </w:r>
      <w:proofErr w:type="gramEnd"/>
      <w:r w:rsidRPr="005A6C46">
        <w:rPr>
          <w:u w:val="wave"/>
        </w:rPr>
        <w:t xml:space="preserve"> Títulos</w:t>
      </w:r>
      <w:r>
        <w:t xml:space="preserve"> </w:t>
      </w:r>
      <w:r>
        <w:sym w:font="Wingdings" w:char="F0E0"/>
      </w:r>
      <w:r>
        <w:t xml:space="preserve"> Novo, o sistema pede o </w:t>
      </w:r>
      <w:r>
        <w:rPr>
          <w:u w:val="single"/>
        </w:rPr>
        <w:t>código identificador</w:t>
      </w:r>
      <w:r>
        <w:t xml:space="preserve"> do novo título. Se o identificador passar no teste de </w:t>
      </w:r>
      <w:proofErr w:type="gramStart"/>
      <w:r>
        <w:t>não-duplicidade</w:t>
      </w:r>
      <w:proofErr w:type="gramEnd"/>
      <w:r>
        <w:t>, o título é criado e o sistema mostra o Formulário de Edição do Título.</w:t>
      </w:r>
    </w:p>
    <w:p w:rsidR="00C9505D" w:rsidRDefault="00C9505D" w:rsidP="006C5987">
      <w:r>
        <w:rPr>
          <w:u w:val="single"/>
        </w:rPr>
        <w:t>Evitando a Duplicidade do Identificador</w:t>
      </w:r>
    </w:p>
    <w:p w:rsidR="00C9505D" w:rsidRDefault="00C9505D" w:rsidP="006C5987">
      <w:r>
        <w:t>O identificador de um título deve ser único. Não pode haver dois títulos com o mesmo identificador.</w:t>
      </w:r>
    </w:p>
    <w:p w:rsidR="00C9505D" w:rsidRPr="00C9505D" w:rsidRDefault="00C9505D" w:rsidP="006C5987">
      <w:r>
        <w:lastRenderedPageBreak/>
        <w:t xml:space="preserve">Evitar a duplicidade no SRC envolve também evitar a duplicidade de dados que </w:t>
      </w:r>
      <w:r>
        <w:rPr>
          <w:u w:val="single"/>
        </w:rPr>
        <w:t>possam</w:t>
      </w:r>
      <w:r>
        <w:t xml:space="preserve"> vir a ser usados como identificadores durante as importações de carteira</w:t>
      </w:r>
      <w:r w:rsidR="00D634C2">
        <w:t>,</w:t>
      </w:r>
      <w:r>
        <w:t xml:space="preserve"> assim como evitar a duplicidade para com os identificadores alternativos (alias).</w:t>
      </w:r>
    </w:p>
    <w:p w:rsidR="00C9505D" w:rsidRDefault="00C9505D" w:rsidP="006C5987">
      <w:r>
        <w:t>Por isso, o SRC emprega testes para evitar a duplicidade.</w:t>
      </w:r>
    </w:p>
    <w:p w:rsidR="00C9505D" w:rsidRDefault="00C9505D" w:rsidP="00C9505D">
      <w:pPr>
        <w:pStyle w:val="ListParagraph"/>
      </w:pPr>
      <w:r>
        <w:t>Durante a criação comandada pelo usuário, serão rejeitados como duplicados códigos que já existirem como identificadores, alias ou ISIN no cadastro.</w:t>
      </w:r>
    </w:p>
    <w:p w:rsidR="00C9505D" w:rsidRDefault="00C9505D" w:rsidP="00C9505D">
      <w:pPr>
        <w:pStyle w:val="ListParagraph"/>
      </w:pPr>
      <w:r>
        <w:t xml:space="preserve">Durante o cadastro automático provisório, o identificador de um título novo receberá automaticamente os sufixos -01, -02, </w:t>
      </w:r>
      <w:proofErr w:type="spellStart"/>
      <w:r>
        <w:t>etc</w:t>
      </w:r>
      <w:proofErr w:type="spellEnd"/>
      <w:r>
        <w:t>, para se diferenciar de outros que já existam.</w:t>
      </w:r>
    </w:p>
    <w:p w:rsidR="00C9505D" w:rsidRPr="00C9505D" w:rsidRDefault="00C9505D" w:rsidP="006C5987">
      <w:r>
        <w:t xml:space="preserve">O teste contra duplicidade testa </w:t>
      </w:r>
      <w:r>
        <w:rPr>
          <w:u w:val="single"/>
        </w:rPr>
        <w:t>todos</w:t>
      </w:r>
      <w:r>
        <w:t xml:space="preserve"> os títulos no cadastro, inclusive os que não pertencem às carteiras.</w:t>
      </w:r>
    </w:p>
    <w:p w:rsidR="00950D7D" w:rsidRDefault="00950D7D" w:rsidP="00FD5CCF">
      <w:pPr>
        <w:pStyle w:val="Heading2"/>
      </w:pPr>
      <w:bookmarkStart w:id="73" w:name="_Toc15397782"/>
      <w:r>
        <w:t>EDITANDO UM TÍTULO</w:t>
      </w:r>
      <w:bookmarkEnd w:id="73"/>
    </w:p>
    <w:p w:rsidR="00513248" w:rsidRDefault="00513248" w:rsidP="00513248">
      <w:r>
        <w:t>O Formulário de Edição do Título é mostrado:</w:t>
      </w:r>
    </w:p>
    <w:p w:rsidR="00513248" w:rsidRDefault="00513248" w:rsidP="00513248">
      <w:r>
        <w:tab/>
        <w:t xml:space="preserve">Ao se escolher </w:t>
      </w:r>
      <w:proofErr w:type="spellStart"/>
      <w:r w:rsidR="005A6C46" w:rsidRPr="005A6C46">
        <w:rPr>
          <w:u w:val="wave"/>
        </w:rPr>
        <w:t>Popup</w:t>
      </w:r>
      <w:proofErr w:type="spellEnd"/>
      <w:r w:rsidR="005A6C46" w:rsidRPr="005A6C46">
        <w:rPr>
          <w:u w:val="wave"/>
        </w:rPr>
        <w:t xml:space="preserve"> </w:t>
      </w:r>
      <w:r w:rsidR="004D7675">
        <w:rPr>
          <w:u w:val="wave"/>
        </w:rPr>
        <w:t xml:space="preserve">Manu </w:t>
      </w:r>
      <w:r w:rsidRPr="005A6C46">
        <w:rPr>
          <w:u w:val="wave"/>
        </w:rPr>
        <w:t>Títulos</w:t>
      </w:r>
      <w:r>
        <w:sym w:font="Wingdings" w:char="F0E0"/>
      </w:r>
      <w:r>
        <w:t>Novo e introduzir um identificador válido para o título;</w:t>
      </w:r>
    </w:p>
    <w:p w:rsidR="00513248" w:rsidRPr="00513248" w:rsidRDefault="00513248" w:rsidP="00513248">
      <w:r>
        <w:tab/>
        <w:t xml:space="preserve">Ao se escolher </w:t>
      </w:r>
      <w:proofErr w:type="spellStart"/>
      <w:r w:rsidR="005A6C46" w:rsidRPr="005A6C46">
        <w:rPr>
          <w:u w:val="wave"/>
        </w:rPr>
        <w:t>Popup</w:t>
      </w:r>
      <w:proofErr w:type="spellEnd"/>
      <w:r w:rsidR="005A6C46" w:rsidRPr="005A6C46">
        <w:rPr>
          <w:u w:val="wave"/>
        </w:rPr>
        <w:t xml:space="preserve"> </w:t>
      </w:r>
      <w:proofErr w:type="gramStart"/>
      <w:r w:rsidR="004D7675">
        <w:rPr>
          <w:u w:val="wave"/>
        </w:rPr>
        <w:t>Menu</w:t>
      </w:r>
      <w:proofErr w:type="gramEnd"/>
      <w:r w:rsidR="005A6C46" w:rsidRPr="005A6C46">
        <w:rPr>
          <w:u w:val="wave"/>
        </w:rPr>
        <w:t xml:space="preserve"> </w:t>
      </w:r>
      <w:r w:rsidRPr="005A6C46">
        <w:rPr>
          <w:u w:val="wave"/>
        </w:rPr>
        <w:t>Títulos</w:t>
      </w:r>
      <w:r>
        <w:sym w:font="Wingdings" w:char="F0E0"/>
      </w:r>
      <w:r>
        <w:t>Edita;</w:t>
      </w:r>
    </w:p>
    <w:p w:rsidR="00513248" w:rsidRDefault="00513248" w:rsidP="00513248">
      <w:pPr>
        <w:ind w:firstLine="720"/>
      </w:pPr>
      <w:r>
        <w:t xml:space="preserve">Ao se clicar </w:t>
      </w:r>
      <w:r w:rsidR="005A6C46">
        <w:t xml:space="preserve">o botão direito </w:t>
      </w:r>
      <w:r>
        <w:t>duas vezes sobre a linha do título na Tela de Títulos;</w:t>
      </w:r>
    </w:p>
    <w:p w:rsidR="00513248" w:rsidRDefault="00513248" w:rsidP="00513248">
      <w:r>
        <w:tab/>
        <w:t xml:space="preserve">Ao se clicar </w:t>
      </w:r>
      <w:r w:rsidR="005A6C46">
        <w:t xml:space="preserve">o botão direito </w:t>
      </w:r>
      <w:r>
        <w:t>duas vezes sobre a linha do título na Tela de Carteira.</w:t>
      </w:r>
    </w:p>
    <w:p w:rsidR="00513248" w:rsidRDefault="00513248" w:rsidP="00513248"/>
    <w:p w:rsidR="00513248" w:rsidRPr="00513248" w:rsidRDefault="00513248" w:rsidP="00513248">
      <w:r>
        <w:tab/>
      </w:r>
    </w:p>
    <w:p w:rsidR="00A71274" w:rsidRDefault="00A71274" w:rsidP="00513248">
      <w:pPr>
        <w:jc w:val="center"/>
      </w:pPr>
    </w:p>
    <w:p w:rsidR="004D7675" w:rsidRDefault="00F5650D" w:rsidP="00513248">
      <w:pPr>
        <w:jc w:val="center"/>
      </w:pPr>
      <w:r>
        <w:rPr>
          <w:noProof/>
          <w:lang w:val="en-US"/>
        </w:rPr>
        <w:lastRenderedPageBreak/>
        <mc:AlternateContent>
          <mc:Choice Requires="wps">
            <w:drawing>
              <wp:anchor distT="0" distB="0" distL="114300" distR="114300" simplePos="0" relativeHeight="251774976" behindDoc="0" locked="0" layoutInCell="1" allowOverlap="1" wp14:anchorId="606CD30D" wp14:editId="49E97ACB">
                <wp:simplePos x="0" y="0"/>
                <wp:positionH relativeFrom="column">
                  <wp:posOffset>1809750</wp:posOffset>
                </wp:positionH>
                <wp:positionV relativeFrom="paragraph">
                  <wp:posOffset>3070860</wp:posOffset>
                </wp:positionV>
                <wp:extent cx="3695700" cy="3564890"/>
                <wp:effectExtent l="9525" t="13335" r="9525" b="12700"/>
                <wp:wrapNone/>
                <wp:docPr id="328"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35648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42.5pt;margin-top:241.8pt;width:291pt;height:280.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QSgAIAAAEFAAAOAAAAZHJzL2Uyb0RvYy54bWysVNuO2yAQfa/Uf0C8Z20nzs2Ks4riuKq0&#10;bVfd9gMI4BgVgwskznbVf++AkzTpvlRV/YCBGYZzZs6wuD82Eh24sUKrHCd3MUZcUc2E2uX465dy&#10;MMPIOqIYkVrxHD9zi++Xb98sujbjQ11rybhBEETZrGtzXDvXZlFkac0bYu90yxUYK20a4mBpdhEz&#10;pIPojYyGcTyJOm1YazTl1sJu0RvxMsSvKk7dp6qy3CGZY8DmwmjCuPVjtFyQbGdIWwt6gkH+AUVD&#10;hIJLL6EK4gjaG/EqVCOo0VZX7o7qJtJVJSgPHIBNEv/B5qkmLQ9cIDm2vaTJ/r+w9OPh0SDBcjwa&#10;QqkUaaBInyFtRO0kR8N06lPUtTYDz6f20XiStn3Q9JtFSq9r8OMrY3RXc8IAWOL9o5sDfmHhKNp2&#10;HzSD+GTvdMjWsTKNDwh5QMdQlOdLUfjRIQqbo8l8PI2hdhRso/Eknc1D2SKSnY+3xrp3XDfIT3Js&#10;AH4ITw4P1nk4JDu7+NuULoWUofJSoQ4wz+NxHE5YLQXz1kDT7LZradCBgHjKMoYvkIMEXLs1woGE&#10;pWhyPPM+J1H5fGwUC9c4ImQ/ByhS+eBAD8CdZr1UXubxfDPbzNJBOpxsBmlcFINVuU4HkzKZjotR&#10;sV4XyU+PM0mzWjDGlYd6lm2S/p0sTg3UC+4i3BtK9pZ5Cd9r5tEtjJBmYHX+B3ZBCL72vYa2mj2D&#10;Dozu+xDeDZjU2vzAqIMezLH9vieGYyTfK9DSPElT37RhkY6nQ1iYa8v22kIUhVA5dhj107XrG33f&#10;GrGr4aYk1FjpFeivEkEZXps9qpNqoc8Cg9Ob4Bv5eh28fr9cy18AAAD//wMAUEsDBBQABgAIAAAA&#10;IQAD1yUi4AAAAAwBAAAPAAAAZHJzL2Rvd25yZXYueG1sTI9RS8NAEITfBf/DsYIvYi+tNYaYSzFC&#10;KVgQTPsDrrk1F8zthdw1jf/e9Ukfd+ZjdqbYzK4XE46h86RguUhAIDXedNQqOB629xmIEDUZ3XtC&#10;Bd8YYFNeXxU6N/5CHzjVsRUcQiHXCmyMQy5laCw6HRZ+QGLv049ORz7HVppRXzjc9XKVJKl0uiP+&#10;YPWArxabr/rsFEzLartrK72rar9/ex8xpPYuKHV7M788g4g4xz8YfutzdSi508mfyQTRK1hlj7wl&#10;KlhnDykIJrL0iZUTo8maPVkW8v+I8gcAAP//AwBQSwECLQAUAAYACAAAACEAtoM4kv4AAADhAQAA&#10;EwAAAAAAAAAAAAAAAAAAAAAAW0NvbnRlbnRfVHlwZXNdLnhtbFBLAQItABQABgAIAAAAIQA4/SH/&#10;1gAAAJQBAAALAAAAAAAAAAAAAAAAAC8BAABfcmVscy8ucmVsc1BLAQItABQABgAIAAAAIQBYe2QS&#10;gAIAAAEFAAAOAAAAAAAAAAAAAAAAAC4CAABkcnMvZTJvRG9jLnhtbFBLAQItABQABgAIAAAAIQAD&#10;1yUi4AAAAAwBAAAPAAAAAAAAAAAAAAAAANoEAABkcnMvZG93bnJldi54bWxQSwUGAAAAAAQABADz&#10;AAAA5wUAAAAA&#10;" filled="f" strokecolor="red" strokeweight="1.5pt"/>
            </w:pict>
          </mc:Fallback>
        </mc:AlternateContent>
      </w:r>
      <w:r>
        <w:rPr>
          <w:noProof/>
          <w:lang w:val="en-US"/>
        </w:rPr>
        <mc:AlternateContent>
          <mc:Choice Requires="wps">
            <w:drawing>
              <wp:anchor distT="0" distB="0" distL="114300" distR="114300" simplePos="0" relativeHeight="251779072" behindDoc="0" locked="0" layoutInCell="1" allowOverlap="1" wp14:anchorId="1D189078" wp14:editId="526B1373">
                <wp:simplePos x="0" y="0"/>
                <wp:positionH relativeFrom="column">
                  <wp:posOffset>2905125</wp:posOffset>
                </wp:positionH>
                <wp:positionV relativeFrom="paragraph">
                  <wp:posOffset>6635750</wp:posOffset>
                </wp:positionV>
                <wp:extent cx="400050" cy="247650"/>
                <wp:effectExtent l="0" t="0" r="0" b="3175"/>
                <wp:wrapNone/>
                <wp:docPr id="3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513248" w:rsidRDefault="001E6EE3" w:rsidP="004D7675">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153" type="#_x0000_t202" style="position:absolute;left:0;text-align:left;margin-left:228.75pt;margin-top:522.5pt;width:31.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Cug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0RwjQTto0gMbDbqVI4ri0FZo6HUKjvc9uJoRDNBpx1b3d7L8qpGQq4aKLbtRSg4NoxVk6G76&#10;Z1cnHG1BNsMHWUEgujPSAY216mz5oCAI0KFTj6fu2GRKOCRBEMRgKcEUkfkM1pCbT9Pj5V5p847J&#10;DtlFhhU034HT/Z02k+vRxcYSsuBt6wTQimcHgDmdQGi4am02CdfPH0mQrBfrBfFINFt7JMhz76ZY&#10;EW9WhPM4v8xXqzz8aeOGJG14VTFhwxy1FZI/691B5ZMqTurSsuWVhbMpabXdrFqF9hS0XbjvUJAz&#10;N/95Gq5ewOUFpTAiwW2UeMVsMfdIQWIvmQcLLwiT22QWkITkxXNKd1ywf6eEhgwncRRPWvotN+g7&#10;fK+50bTjBqZHy7sML05ONLUKXIvKtdZQ3k7rs1LY9J9KAe0+Ntrp1Up0EqsZN6N7HHMX3op5I6tH&#10;ULCSoDAQI4w+WDRSfcdogDGSYf1tRxXDqH0v4BUkISF27rgNiecRbNS5ZXNuoaIEqAwbjKblykyz&#10;atcrvm0g0vTuhLyBl1Nzp+qnrICS3cCocOQOY83OovO983oavstfAAAA//8DAFBLAwQUAAYACAAA&#10;ACEABlzXlt4AAAANAQAADwAAAGRycy9kb3ducmV2LnhtbEyPzU7DMBCE70h9B2srcaM2VQwlxKkQ&#10;iCtVy4/EzY23SUS8jmK3CW/P9kSPO/NpdqZYT74TJxxiG8jA7UKBQKqCa6k28PH+erMCEZMlZ7tA&#10;aOAXI6zL2VVhcxdG2uJpl2rBIRRza6BJqc+ljFWD3sZF6JHYO4TB28TnUEs32JHDfSeXSt1Jb1vi&#10;D43t8bnB6md39AY+3w7fX5na1C9e92OYlCT/II25nk9PjyASTukfhnN9rg4ld9qHI7koOgOZvteM&#10;sqEyzasY0UvF0v4srTIFsizk5YryDwAA//8DAFBLAQItABQABgAIAAAAIQC2gziS/gAAAOEBAAAT&#10;AAAAAAAAAAAAAAAAAAAAAABbQ29udGVudF9UeXBlc10ueG1sUEsBAi0AFAAGAAgAAAAhADj9If/W&#10;AAAAlAEAAAsAAAAAAAAAAAAAAAAALwEAAF9yZWxzLy5yZWxzUEsBAi0AFAAGAAgAAAAhAOa/64K6&#10;AgAAxAUAAA4AAAAAAAAAAAAAAAAALgIAAGRycy9lMm9Eb2MueG1sUEsBAi0AFAAGAAgAAAAhAAZc&#10;15beAAAADQEAAA8AAAAAAAAAAAAAAAAAFAUAAGRycy9kb3ducmV2LnhtbFBLBQYAAAAABAAEAPMA&#10;AAAfBgAAAAA=&#10;" filled="f" stroked="f">
                <v:textbox>
                  <w:txbxContent>
                    <w:p w:rsidR="001E6EE3" w:rsidRPr="00513248" w:rsidRDefault="001E6EE3" w:rsidP="004D7675">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78048" behindDoc="0" locked="0" layoutInCell="1" allowOverlap="1" wp14:anchorId="70D60408" wp14:editId="5D659E44">
                <wp:simplePos x="0" y="0"/>
                <wp:positionH relativeFrom="column">
                  <wp:posOffset>2905125</wp:posOffset>
                </wp:positionH>
                <wp:positionV relativeFrom="paragraph">
                  <wp:posOffset>6635750</wp:posOffset>
                </wp:positionV>
                <wp:extent cx="2600325" cy="300990"/>
                <wp:effectExtent l="9525" t="15875" r="9525" b="16510"/>
                <wp:wrapNone/>
                <wp:docPr id="326"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3009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26" style="position:absolute;margin-left:228.75pt;margin-top:522.5pt;width:204.75pt;height:23.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RnfgIAAAAFAAAOAAAAZHJzL2Uyb0RvYy54bWysVNuO0zAQfUfiHyy/d3Np2m2jpqtV0yCk&#10;BVYsfIBrO42FYwfbbbog/p2x03Zb9gUh8pB4MuPxOTNnvLg7tBLtubFCqwInNzFGXFHNhNoW+OuX&#10;ajTDyDqiGJFa8QI/c4vvlm/fLPou56lutGTcIEiibN53BW6c6/IosrThLbE3uuMKnLU2LXFgmm3E&#10;DOkheyujNI6nUa8N64ym3Fr4Ww5OvAz565pT96muLXdIFhiwufA24b3x72i5IPnWkK4R9AiD/AOK&#10;lggFh55TlcQRtDPiVapWUKOtrt0N1W2k61pQHjgAmyT+g81TQzoeuEBxbHcuk/1/aenH/aNBghV4&#10;nE4xUqSFJn2GshG1lRylk1CivrM5RD51j8aTtN2Dpt8sUnrVQBy/N0b3DScMgCW+pNHVBm9Y2Io2&#10;/QfNID/ZOR2qdahN6xNCHdAhNOX53BR+cIjCz3Qax+N0ghEF3ziO5/MAKSL5aXdnrHvHdYv8osAG&#10;0IfsZP9gnUdD8lOIP0zpSkgZGi8V6gHyPAaagZiWgnlvMMx2s5IG7Qlop6pieAI34H8Z1goHCpai&#10;LfDMxxw15cuxViwc44iQwxqgSOWTAzsAd1wNSvk5j+fr2XqWjbJ0uh5lcVmO7qtVNppWye2kHJer&#10;VZn88jiTLG8EY1x5qCfVJtnfqeI4P4Pezrq9omSvmVfwvGYeXcMIZQZWp29gF3TgW+/n0eYbzZ5B&#10;BkYPYwjXBiwabX5g1MMIFth+3xHDMZLvFUhpnmSZn9lgZJPbFAxz6dlceoiikKrADqNhuXLDnO86&#10;I7YNnJSEHit9D/KrRVDGC6qjaGHMAoPjleDn+NIOUS8X1/I3AAAA//8DAFBLAwQUAAYACAAAACEA&#10;LBRRzeIAAAANAQAADwAAAGRycy9kb3ducmV2LnhtbEyPUUvDMBSF3wX/Q7iCL+LSjbabtemwwhgo&#10;CHb7AVlzbYpNUpKsq//euyd9u/eew7nfKbezGdiEPvTOClguEmBoW6d62wk4HnaPG2AhSqvk4CwK&#10;+MEA2+r2ppSFchf7iVMTO0YhNhRSgI5xLDgPrUYjw8KNaEn7ct7ISKvvuPLyQuFm4KskybmRvaUP&#10;Wo74qrH9bs5GwLSsd/uulvu6ce9vHx5Drh+CEPd388szsIhz/DPDFZ/QoSKmkztbFdggIM3WGVlJ&#10;SNKMWpFlk69pOF1PT6sUeFXy/y2qXwAAAP//AwBQSwECLQAUAAYACAAAACEAtoM4kv4AAADhAQAA&#10;EwAAAAAAAAAAAAAAAAAAAAAAW0NvbnRlbnRfVHlwZXNdLnhtbFBLAQItABQABgAIAAAAIQA4/SH/&#10;1gAAAJQBAAALAAAAAAAAAAAAAAAAAC8BAABfcmVscy8ucmVsc1BLAQItABQABgAIAAAAIQAijBRn&#10;fgIAAAAFAAAOAAAAAAAAAAAAAAAAAC4CAABkcnMvZTJvRG9jLnhtbFBLAQItABQABgAIAAAAIQAs&#10;FFHN4gAAAA0BAAAPAAAAAAAAAAAAAAAAANgEAABkcnMvZG93bnJldi54bWxQSwUGAAAAAAQABADz&#10;AAAA5wUAAAAA&#10;" filled="f" strokecolor="red" strokeweight="1.5pt"/>
            </w:pict>
          </mc:Fallback>
        </mc:AlternateContent>
      </w:r>
      <w:r>
        <w:rPr>
          <w:noProof/>
          <w:lang w:val="en-US"/>
        </w:rPr>
        <mc:AlternateContent>
          <mc:Choice Requires="wps">
            <w:drawing>
              <wp:anchor distT="0" distB="0" distL="114300" distR="114300" simplePos="0" relativeHeight="251777024" behindDoc="0" locked="0" layoutInCell="1" allowOverlap="1" wp14:anchorId="1E757E2E" wp14:editId="1C767EA2">
                <wp:simplePos x="0" y="0"/>
                <wp:positionH relativeFrom="column">
                  <wp:posOffset>5086350</wp:posOffset>
                </wp:positionH>
                <wp:positionV relativeFrom="paragraph">
                  <wp:posOffset>3020695</wp:posOffset>
                </wp:positionV>
                <wp:extent cx="400050" cy="247650"/>
                <wp:effectExtent l="0" t="1270" r="0" b="0"/>
                <wp:wrapNone/>
                <wp:docPr id="325"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513248" w:rsidRDefault="001E6EE3" w:rsidP="004D7675">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154" type="#_x0000_t202" style="position:absolute;left:0;text-align:left;margin-left:400.5pt;margin-top:237.85pt;width:31.5pt;height: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BrugIAAMQFAAAOAAAAZHJzL2Uyb0RvYy54bWysVNtu2zAMfR+wfxD07vhS5WKjTtHE8TCg&#10;uwDtPkCx5ViYLXmSErsb9u+j5CRNWwwYtvnBkETqkIc84vXN0DbowJTmUqQ4nAQYMVHIkotdir88&#10;5N4CI22oKGkjBUvxI9P4Zvn2zXXfJSyStWxKphCACJ30XYprY7rE93VRs5bqieyYAGMlVUsNbNXO&#10;LxXtAb1t/CgIZn4vVdkpWTCt4TQbjXjp8KuKFeZTVWlmUJNiyM24v3L/rf37y2ua7BTtal4c06B/&#10;kUVLuYCgZ6iMGor2ir+CanmhpJaVmRSy9WVV8YI5DsAmDF6wua9pxxwXKI7uzmXS/w+2+Hj4rBAv&#10;U3wVTTEStIUmPbDBoJUcUERiW6G+0wk43nfgagYwQKcdW93dyeKrRkKuayp27FYp2deMlpBhaG/6&#10;F1dHHG1Btv0HWUIgujfSAQ2Vam35oCAI0KFTj+fu2GQKOCRBEEzBUoApIvMZrG0Empwud0qbd0y2&#10;yC5SrKD5Dpwe7rQZXU8uNpaQOW8aOKdJI54dAOZ4AqHhqrXZJFw/f8RBvFlsFsQj0WzjkSDLvNt8&#10;TbxZHs6n2VW2XmfhTxs3JEnNy5IJG+akrZD8We+OKh9VcVaXlg0vLZxNSavddt0odKCg7dx9x4Jc&#10;uPnP03D1Ai4vKIURCVZR7OWzxdwjOZl68TxYeEEYr+JZQGKS5c8p3XHB/p0S6lMcT0F3js5vuUHf&#10;4XvNjSYtNzA9Gt6meHF2oolV4EaUrrWG8mZcX5TCpv9UCmj3qdFOr1aio1jNsB3c45g7NVsxb2X5&#10;CApWEhQGYoTRB4taqu8Y9TBGUqy/7aliGDXvBbyCOCTEzh23IdN5BBt1adleWqgoACrFBqNxuTbj&#10;rNp3iu9qiDS+OyFv4eVU3Kn6Kavje4NR4cgdx5qdRZd75/U0fJe/AAAA//8DAFBLAwQUAAYACAAA&#10;ACEAqx0ZTN8AAAALAQAADwAAAGRycy9kb3ducmV2LnhtbEyPwU7DMBBE70j8g7VI3KgdlDQhZFMh&#10;EFcQBSr15sZuEhGvo9htwt+znOA4O6PZN9VmcYM42yn0nhCSlQJhqfGmpxbh4/35pgARoiajB08W&#10;4dsG2NSXF5UujZ/pzZ63sRVcQqHUCF2MYyllaDrrdFj50RJ7Rz85HVlOrTSTnrncDfJWqbV0uif+&#10;0OnRPna2+dqeHMLny3G/S9Vr++SycfaLkuTuJOL11fJwDyLaJf6F4Ref0aFmpoM/kQliQChUwlsi&#10;QppnOQhOFOuULweELElzkHUl/2+ofwAAAP//AwBQSwECLQAUAAYACAAAACEAtoM4kv4AAADhAQAA&#10;EwAAAAAAAAAAAAAAAAAAAAAAW0NvbnRlbnRfVHlwZXNdLnhtbFBLAQItABQABgAIAAAAIQA4/SH/&#10;1gAAAJQBAAALAAAAAAAAAAAAAAAAAC8BAABfcmVscy8ucmVsc1BLAQItABQABgAIAAAAIQATBEBr&#10;ugIAAMQFAAAOAAAAAAAAAAAAAAAAAC4CAABkcnMvZTJvRG9jLnhtbFBLAQItABQABgAIAAAAIQCr&#10;HRlM3wAAAAsBAAAPAAAAAAAAAAAAAAAAABQFAABkcnMvZG93bnJldi54bWxQSwUGAAAAAAQABADz&#10;AAAAIAYAAAAA&#10;" filled="f" stroked="f">
                <v:textbox>
                  <w:txbxContent>
                    <w:p w:rsidR="001E6EE3" w:rsidRPr="00513248" w:rsidRDefault="001E6EE3" w:rsidP="004D7675">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73952" behindDoc="0" locked="0" layoutInCell="1" allowOverlap="1" wp14:anchorId="08E4D11D" wp14:editId="4D370B38">
                <wp:simplePos x="0" y="0"/>
                <wp:positionH relativeFrom="column">
                  <wp:posOffset>1809750</wp:posOffset>
                </wp:positionH>
                <wp:positionV relativeFrom="paragraph">
                  <wp:posOffset>255905</wp:posOffset>
                </wp:positionV>
                <wp:extent cx="3695700" cy="2814955"/>
                <wp:effectExtent l="9525" t="17780" r="9525" b="15240"/>
                <wp:wrapNone/>
                <wp:docPr id="324"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28149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026" style="position:absolute;margin-left:142.5pt;margin-top:20.15pt;width:291pt;height:22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TifwIAAAEFAAAOAAAAZHJzL2Uyb0RvYy54bWysVG1v0zAQ/o7Ef7D8vcvL0q6Nlk5T0yCk&#10;ARODH+DGTmPh2MZ2m46J/87ZSUvLviBEPiR27nz3PHfP+fbu0Am0Z8ZyJQucXMUYMVkryuW2wF+/&#10;VJM5RtYRSYlQkhX4mVl8t3z75rbXOUtVqwRlBkEQafNeF7h1TudRZOuWdcReKc0kGBtlOuJga7YR&#10;NaSH6J2I0jieRb0yVBtVM2vhbzkY8TLEbxpWu09NY5lDosCAzYW3Ce+Nf0fLW5JvDdEtr0cY5B9Q&#10;dIRLSHoKVRJH0M7wV6E6XhtlVeOuatVFqml4zQIHYJPEf7B5aolmgQsUx+pTmez/C1t/3D8axGmB&#10;r9MMI0k6aNJnKBuRW8FQms18iXptc/B80o/Gk7T6QdXfLJJq1YIfuzdG9S0jFIAl3j+6OOA3Fo6i&#10;Tf9BUYhPdk6Fah0a0/mAUAd0CE15PjWFHRyq4ef1bDG9iaF3NdjSeZItptOQg+TH49pY946pDvlF&#10;gQ3AD+HJ/sE6D4fkRxefTaqKCxE6LyTqAfMinsbhhFWCU28NNM12sxIG7QmIp6pieMbEF24ddyBh&#10;wbsCz73PKCpfj7WkIY0jXAxrgCKkDw70ANy4GqTysogX6/l6nk2ydLaeZHFZTu6rVTaZVcnNtLwu&#10;V6sy+elxJlneckqZ9FCPsk2yv5PFOECD4E7CvaBkL5lX8LxmHl3CCGUGVsdvYBeE4Hs/aGij6DPo&#10;wKhhDuHegEWrzA+MepjBAtvvO2IYRuK9BC0tkizzQxs22fQmhY05t2zOLUTWEKrADqNhuXLDoO+0&#10;4dsWMiWhx1Ldg/4aHpThtTmgGlULcxYYjHeCH+TzffD6fXMtfwEAAP//AwBQSwMEFAAGAAgAAAAh&#10;AFxs1vHgAAAACgEAAA8AAABkcnMvZG93bnJldi54bWxMj1FLw0AQhN8F/8Oxgi9iL201hphLMUIp&#10;WBBM+wOuuTUXzO2F3DWN/971SR93dpj5ptjMrhcTjqHzpGC5SEAgNd501Co4Hrb3GYgQNRnde0IF&#10;3xhgU15fFTo3/kIfONWxFRxCIdcKbIxDLmVoLDodFn5A4t+nH52OfI6tNKO+cLjr5SpJUul0R9xg&#10;9YCvFpuv+uwUTMtqu2srvatqv397HzGk9i4odXszvzyDiDjHPzP84jM6lMx08mcyQfQKVtkjb4kK&#10;HpI1CDZk6RMLJxaydQqyLOT/CeUPAAAA//8DAFBLAQItABQABgAIAAAAIQC2gziS/gAAAOEBAAAT&#10;AAAAAAAAAAAAAAAAAAAAAABbQ29udGVudF9UeXBlc10ueG1sUEsBAi0AFAAGAAgAAAAhADj9If/W&#10;AAAAlAEAAAsAAAAAAAAAAAAAAAAALwEAAF9yZWxzLy5yZWxzUEsBAi0AFAAGAAgAAAAhAB2oZOJ/&#10;AgAAAQUAAA4AAAAAAAAAAAAAAAAALgIAAGRycy9lMm9Eb2MueG1sUEsBAi0AFAAGAAgAAAAhAFxs&#10;1vHgAAAACgEAAA8AAAAAAAAAAAAAAAAA2QQAAGRycy9kb3ducmV2LnhtbFBLBQYAAAAABAAEAPMA&#10;AADmBQAAAAA=&#10;" filled="f" strokecolor="red" strokeweight="1.5pt"/>
            </w:pict>
          </mc:Fallback>
        </mc:AlternateContent>
      </w:r>
      <w:r>
        <w:rPr>
          <w:noProof/>
          <w:lang w:val="en-US"/>
        </w:rPr>
        <mc:AlternateContent>
          <mc:Choice Requires="wps">
            <w:drawing>
              <wp:anchor distT="0" distB="0" distL="114300" distR="114300" simplePos="0" relativeHeight="251776000" behindDoc="0" locked="0" layoutInCell="1" allowOverlap="1" wp14:anchorId="53B63A56" wp14:editId="10E8CAAA">
                <wp:simplePos x="0" y="0"/>
                <wp:positionH relativeFrom="column">
                  <wp:posOffset>5105400</wp:posOffset>
                </wp:positionH>
                <wp:positionV relativeFrom="paragraph">
                  <wp:posOffset>255905</wp:posOffset>
                </wp:positionV>
                <wp:extent cx="400050" cy="247650"/>
                <wp:effectExtent l="0" t="0" r="0" b="1270"/>
                <wp:wrapNone/>
                <wp:docPr id="32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4D7675">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155" type="#_x0000_t202" style="position:absolute;left:0;text-align:left;margin-left:402pt;margin-top:20.15pt;width:31.5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cpnuw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L6BIjQTto0gMbDbqVI4pIbCs09DoFx/seXM0IBui0Y6v7O1l+1UjIVUPFlt0oJYeG0QoyDO1N&#10;/+zqhKMtyGb4ICsIRHdGOqCxVp0tHxQEATp06vHUHZtMCYckCIIZWEowRWQxh7WNQNPj5V5p847J&#10;DtlFhhU034HT/Z02k+vRxcYSsuBtC+c0bcWzA8CcTiA0XLU2m4Tr548kSNbxOiYeieZrjwR57t0U&#10;K+LNi3Axyy/z1SoPf9q4IUkbXlVM2DBHbYXkz3p3UPmkipO6tGx5ZeFsSlptN6tWoT0FbRfuOxTk&#10;zM1/noarF3B5QSmMSHAbJV4xjxceKcjMSxZB7AVhcpvMA5KQvHhO6Y4L9u+U0JDhZBbNJi39lhv0&#10;Hb7X3GjacQPTo+VdhuOTE02tAteicq01lLfT+qwUNv2nUkC7j412erUSncRqxs3oHscisuGtmDey&#10;egQFKwkKAzHC6INFI9V3jAYYIxnW33ZUMYza9wJeQRISYueO25DZIoKNOrdszi1UlACVYYPRtFyZ&#10;aVbtesW3DUSa3p2QN/Byau5U/ZTV4b3BqHDkDmPNzqLzvfN6Gr7LXwAAAP//AwBQSwMEFAAGAAgA&#10;AAAhAHuYE3beAAAACQEAAA8AAABkcnMvZG93bnJldi54bWxMj8FOwzAQRO9I/IO1SNyoDQ1tGrKp&#10;EIgrqAUq9eYm2yQiXkex24S/ZznBcXZGs2/y9eQ6daYhtJ4RbmcGFHHpq5ZrhI/3l5sUVIiWK9t5&#10;JoRvCrAuLi9ym1V+5A2dt7FWUsIhswhNjH2mdSgbcjbMfE8s3tEPzkaRQ62rwY5S7jp9Z8xCO9uy&#10;fGhsT08NlV/bk0P4fD3ud4l5q5/dfT/6yWh2K414fTU9PoCKNMW/MPziCzoUwnTwJ66C6hBSk8iW&#10;iJCYOSgJpIulHA4Iy9UcdJHr/wuKHwAAAP//AwBQSwECLQAUAAYACAAAACEAtoM4kv4AAADhAQAA&#10;EwAAAAAAAAAAAAAAAAAAAAAAW0NvbnRlbnRfVHlwZXNdLnhtbFBLAQItABQABgAIAAAAIQA4/SH/&#10;1gAAAJQBAAALAAAAAAAAAAAAAAAAAC8BAABfcmVscy8ucmVsc1BLAQItABQABgAIAAAAIQC6xcpn&#10;uwIAAMQFAAAOAAAAAAAAAAAAAAAAAC4CAABkcnMvZTJvRG9jLnhtbFBLAQItABQABgAIAAAAIQB7&#10;mBN23gAAAAkBAAAPAAAAAAAAAAAAAAAAABUFAABkcnMvZG93bnJldi54bWxQSwUGAAAAAAQABADz&#10;AAAAIAYAAAAA&#10;" filled="f" stroked="f">
                <v:textbox>
                  <w:txbxContent>
                    <w:p w:rsidR="001E6EE3" w:rsidRPr="00431641" w:rsidRDefault="001E6EE3" w:rsidP="004D7675">
                      <w:pPr>
                        <w:ind w:left="0"/>
                        <w:rPr>
                          <w:b/>
                          <w:color w:val="FF0000"/>
                        </w:rPr>
                      </w:pPr>
                      <w:r w:rsidRPr="00431641">
                        <w:rPr>
                          <w:b/>
                          <w:color w:val="FF0000"/>
                        </w:rPr>
                        <w:t>❶</w:t>
                      </w:r>
                    </w:p>
                  </w:txbxContent>
                </v:textbox>
              </v:shape>
            </w:pict>
          </mc:Fallback>
        </mc:AlternateContent>
      </w:r>
      <w:r w:rsidR="001A112C" w:rsidRPr="001A112C">
        <w:rPr>
          <w:noProof/>
        </w:rPr>
        <w:t xml:space="preserve"> </w:t>
      </w:r>
      <w:r w:rsidR="001A112C">
        <w:rPr>
          <w:noProof/>
          <w:lang w:val="en-US"/>
        </w:rPr>
        <w:drawing>
          <wp:inline distT="0" distB="0" distL="0" distR="0" wp14:anchorId="4DB391EE" wp14:editId="7CF23DCF">
            <wp:extent cx="3869042" cy="71247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69042" cy="7124700"/>
                    </a:xfrm>
                    <a:prstGeom prst="rect">
                      <a:avLst/>
                    </a:prstGeom>
                  </pic:spPr>
                </pic:pic>
              </a:graphicData>
            </a:graphic>
          </wp:inline>
        </w:drawing>
      </w:r>
    </w:p>
    <w:p w:rsidR="00D634C2" w:rsidRDefault="00D634C2" w:rsidP="00D634C2">
      <w:r>
        <w:t xml:space="preserve">O Formulário de Edição de Título possui </w:t>
      </w:r>
      <w:proofErr w:type="gramStart"/>
      <w:r>
        <w:t>3</w:t>
      </w:r>
      <w:proofErr w:type="gramEnd"/>
      <w:r>
        <w:t xml:space="preserve"> áreas:</w:t>
      </w:r>
    </w:p>
    <w:p w:rsidR="00D634C2" w:rsidRDefault="00D634C2" w:rsidP="00D634C2">
      <w:r>
        <w:t>❶</w:t>
      </w:r>
      <w:r w:rsidR="00CA0D5B">
        <w:t xml:space="preserve"> Campos de propriedades financeiras:</w:t>
      </w:r>
    </w:p>
    <w:p w:rsidR="00CA0D5B" w:rsidRDefault="00CA0D5B" w:rsidP="00F2521F">
      <w:pPr>
        <w:pStyle w:val="ListParagraph"/>
        <w:numPr>
          <w:ilvl w:val="0"/>
          <w:numId w:val="9"/>
        </w:numPr>
      </w:pPr>
      <w:r>
        <w:lastRenderedPageBreak/>
        <w:t>Identificador: é o Identificador P</w:t>
      </w:r>
      <w:r w:rsidR="00C83153">
        <w:t>rimário e não pode ser alterado;</w:t>
      </w:r>
    </w:p>
    <w:p w:rsidR="00CA0D5B" w:rsidRDefault="00CA0D5B" w:rsidP="00F2521F">
      <w:pPr>
        <w:pStyle w:val="ListParagraph"/>
        <w:numPr>
          <w:ilvl w:val="0"/>
          <w:numId w:val="9"/>
        </w:numPr>
      </w:pPr>
      <w:r>
        <w:t>Nome: é o nome do título</w:t>
      </w:r>
      <w:r w:rsidR="00C83153">
        <w:t>;</w:t>
      </w:r>
    </w:p>
    <w:p w:rsidR="00CA0D5B" w:rsidRDefault="00CA0D5B" w:rsidP="00F2521F">
      <w:pPr>
        <w:pStyle w:val="ListParagraph"/>
        <w:numPr>
          <w:ilvl w:val="0"/>
          <w:numId w:val="9"/>
        </w:numPr>
      </w:pPr>
      <w:r>
        <w:t>Código CETIP:</w:t>
      </w:r>
      <w:r w:rsidR="00AD6683">
        <w:t xml:space="preserve"> código CETIP</w:t>
      </w:r>
      <w:r w:rsidR="00C83153">
        <w:t>;</w:t>
      </w:r>
    </w:p>
    <w:p w:rsidR="00CA0D5B" w:rsidRDefault="00C83153" w:rsidP="00F2521F">
      <w:pPr>
        <w:pStyle w:val="ListParagraph"/>
        <w:numPr>
          <w:ilvl w:val="0"/>
          <w:numId w:val="9"/>
        </w:numPr>
      </w:pPr>
      <w:r>
        <w:t>ISIN: código ISIN;</w:t>
      </w:r>
    </w:p>
    <w:p w:rsidR="001A112C" w:rsidRDefault="001A112C" w:rsidP="00F2521F">
      <w:pPr>
        <w:pStyle w:val="ListParagraph"/>
        <w:numPr>
          <w:ilvl w:val="0"/>
          <w:numId w:val="9"/>
        </w:numPr>
      </w:pPr>
      <w:r>
        <w:t>CNPJ: é o CNPJ do emissor ou do fundo</w:t>
      </w:r>
      <w:r w:rsidR="003C50E6">
        <w:t xml:space="preserve">. Se o ativo for um fundo, o CNPJ pode ser usado na importação de carteira para localizá-lo. Se o ativo não for um fundo, o CNPJ é usado para </w:t>
      </w:r>
      <w:proofErr w:type="spellStart"/>
      <w:r w:rsidR="003C50E6">
        <w:t>linká-lo</w:t>
      </w:r>
      <w:proofErr w:type="spellEnd"/>
      <w:r w:rsidR="003C50E6">
        <w:t xml:space="preserve"> ao seu nome de crédito</w:t>
      </w:r>
      <w:r>
        <w:t>;</w:t>
      </w:r>
    </w:p>
    <w:p w:rsidR="00CA0D5B" w:rsidRDefault="00CA0D5B" w:rsidP="00F2521F">
      <w:pPr>
        <w:pStyle w:val="ListParagraph"/>
        <w:numPr>
          <w:ilvl w:val="0"/>
          <w:numId w:val="9"/>
        </w:numPr>
      </w:pPr>
      <w:r>
        <w:t>Tipo:</w:t>
      </w:r>
      <w:r w:rsidR="00AD6683">
        <w:t xml:space="preserve"> é um dos tipos do padrão XML ANBIMA. Esse campo é preenchido no cadastramento automático de uma importação ANBIMA;</w:t>
      </w:r>
    </w:p>
    <w:p w:rsidR="00CA0D5B" w:rsidRDefault="00CA0D5B" w:rsidP="00F2521F">
      <w:pPr>
        <w:pStyle w:val="ListParagraph"/>
        <w:numPr>
          <w:ilvl w:val="0"/>
          <w:numId w:val="9"/>
        </w:numPr>
      </w:pPr>
      <w:r>
        <w:t>Classe de Liquidez:</w:t>
      </w:r>
      <w:r w:rsidR="00AD6683">
        <w:t xml:space="preserve"> é uma das classes de liquidez da Metodologia ANBIMA de Liquidez para fundos de crédito privado e será usada no cálculo de liquidez sob essa metodo</w:t>
      </w:r>
      <w:r w:rsidR="00C83153">
        <w:t>logia. Ver Anexo I para a lista;</w:t>
      </w:r>
    </w:p>
    <w:p w:rsidR="00CA0D5B" w:rsidRPr="00AD6683" w:rsidRDefault="00CA0D5B" w:rsidP="00F2521F">
      <w:pPr>
        <w:pStyle w:val="ListParagraph"/>
        <w:numPr>
          <w:ilvl w:val="0"/>
          <w:numId w:val="9"/>
        </w:numPr>
      </w:pPr>
      <w:r w:rsidRPr="00AD6683">
        <w:t>Schedule:</w:t>
      </w:r>
      <w:r w:rsidR="00AD6683" w:rsidRPr="00AD6683">
        <w:t xml:space="preserve"> é a descrição a</w:t>
      </w:r>
      <w:r w:rsidR="00AD6683">
        <w:t>proximada do cronograma de pagamento de juros e principal, que será utilizado se o fluxo de caixa não for infor</w:t>
      </w:r>
      <w:r w:rsidR="00C83153">
        <w:t>mado. Ver Anexo II para a lista;</w:t>
      </w:r>
    </w:p>
    <w:p w:rsidR="00CA0D5B" w:rsidRPr="00AD6683" w:rsidRDefault="00CA0D5B" w:rsidP="00F2521F">
      <w:pPr>
        <w:pStyle w:val="ListParagraph"/>
        <w:numPr>
          <w:ilvl w:val="0"/>
          <w:numId w:val="9"/>
        </w:numPr>
      </w:pPr>
      <w:proofErr w:type="spellStart"/>
      <w:r w:rsidRPr="00AD6683">
        <w:t>Maturity</w:t>
      </w:r>
      <w:proofErr w:type="spellEnd"/>
      <w:r w:rsidRPr="00AD6683">
        <w:t>:</w:t>
      </w:r>
      <w:r w:rsidR="00AD6683" w:rsidRPr="00AD6683">
        <w:t xml:space="preserve"> data de v</w:t>
      </w:r>
      <w:r w:rsidR="00AD6683">
        <w:t>encimento</w:t>
      </w:r>
      <w:r w:rsidR="00C83153">
        <w:t>;</w:t>
      </w:r>
      <w:r w:rsidR="008E31D7">
        <w:t xml:space="preserve"> se o título for perpétuo</w:t>
      </w:r>
      <w:r w:rsidR="007E3559">
        <w:t xml:space="preserve"> ou </w:t>
      </w:r>
      <w:proofErr w:type="spellStart"/>
      <w:r w:rsidR="007E3559">
        <w:t>revolvente</w:t>
      </w:r>
      <w:proofErr w:type="spellEnd"/>
      <w:r w:rsidR="007E3559">
        <w:t xml:space="preserve"> (Schedules “PERP” ou “OVER”)</w:t>
      </w:r>
      <w:r w:rsidR="008E31D7">
        <w:t xml:space="preserve">, a data de vencimento </w:t>
      </w:r>
      <w:r w:rsidR="007E3559">
        <w:t>será ignorada</w:t>
      </w:r>
      <w:r w:rsidR="008E31D7">
        <w:t xml:space="preserve">. </w:t>
      </w:r>
    </w:p>
    <w:p w:rsidR="00CA0D5B" w:rsidRDefault="00CA0D5B" w:rsidP="00F2521F">
      <w:pPr>
        <w:pStyle w:val="ListParagraph"/>
        <w:numPr>
          <w:ilvl w:val="0"/>
          <w:numId w:val="9"/>
        </w:numPr>
      </w:pPr>
      <w:r w:rsidRPr="00AD6683">
        <w:t>Emissão:</w:t>
      </w:r>
      <w:r w:rsidR="00AD6683" w:rsidRPr="00AD6683">
        <w:t xml:space="preserve"> </w:t>
      </w:r>
      <w:r w:rsidR="00AD6683">
        <w:t>data de emissão</w:t>
      </w:r>
      <w:r w:rsidR="00C83153">
        <w:t>;</w:t>
      </w:r>
    </w:p>
    <w:p w:rsidR="00C83153" w:rsidRDefault="00C83153" w:rsidP="00F2521F">
      <w:pPr>
        <w:pStyle w:val="ListParagraph"/>
        <w:numPr>
          <w:ilvl w:val="0"/>
          <w:numId w:val="9"/>
        </w:numPr>
      </w:pPr>
      <w:r>
        <w:t xml:space="preserve">Cupom: taxa de </w:t>
      </w:r>
      <w:proofErr w:type="gramStart"/>
      <w:r>
        <w:t>juros contratual</w:t>
      </w:r>
      <w:proofErr w:type="gramEnd"/>
      <w:r>
        <w:t>;</w:t>
      </w:r>
    </w:p>
    <w:p w:rsidR="00CA0D5B" w:rsidRDefault="00CA0D5B" w:rsidP="00F2521F">
      <w:pPr>
        <w:pStyle w:val="ListParagraph"/>
        <w:numPr>
          <w:ilvl w:val="0"/>
          <w:numId w:val="9"/>
        </w:numPr>
      </w:pPr>
      <w:proofErr w:type="spellStart"/>
      <w:proofErr w:type="gramStart"/>
      <w:r w:rsidRPr="00AD6683">
        <w:t>DayCount</w:t>
      </w:r>
      <w:proofErr w:type="spellEnd"/>
      <w:proofErr w:type="gramEnd"/>
      <w:r w:rsidRPr="00AD6683">
        <w:t>:</w:t>
      </w:r>
      <w:r w:rsidR="00AD6683" w:rsidRPr="00AD6683">
        <w:t xml:space="preserve"> </w:t>
      </w:r>
      <w:r w:rsidR="00AD6683">
        <w:t>convenção da taxa de juros: “ACT/ACT”, “ACT/360”, “30/360” ou “BUS/252”</w:t>
      </w:r>
      <w:r w:rsidR="00C83153">
        <w:t>;</w:t>
      </w:r>
    </w:p>
    <w:p w:rsidR="00C83153" w:rsidRPr="00AD6683" w:rsidRDefault="00C83153" w:rsidP="00F2521F">
      <w:pPr>
        <w:pStyle w:val="ListParagraph"/>
        <w:numPr>
          <w:ilvl w:val="0"/>
          <w:numId w:val="9"/>
        </w:numPr>
      </w:pPr>
      <w:r w:rsidRPr="00AD6683">
        <w:t>Indexador:</w:t>
      </w:r>
      <w:r>
        <w:t xml:space="preserve"> indexador do título, para cálculos de risco de mercado. Pode ser CDI+, %CDI, IPCA+, IGPM+, IGPDI+, SELIC, FIXED (pré-fixado) ou DOLAR;</w:t>
      </w:r>
    </w:p>
    <w:p w:rsidR="00CA0D5B" w:rsidRDefault="00CA0D5B" w:rsidP="00F2521F">
      <w:pPr>
        <w:pStyle w:val="ListParagraph"/>
        <w:numPr>
          <w:ilvl w:val="0"/>
          <w:numId w:val="9"/>
        </w:numPr>
      </w:pPr>
      <w:r>
        <w:t>Status: é o status do r</w:t>
      </w:r>
      <w:r w:rsidR="00C83153">
        <w:t>egistro e não pode ser alterado;</w:t>
      </w:r>
    </w:p>
    <w:p w:rsidR="003D5C1E" w:rsidRDefault="00B840A7" w:rsidP="00F2521F">
      <w:pPr>
        <w:pStyle w:val="ListParagraph"/>
        <w:numPr>
          <w:ilvl w:val="0"/>
          <w:numId w:val="9"/>
        </w:numPr>
      </w:pPr>
      <w:proofErr w:type="spellStart"/>
      <w:proofErr w:type="gramStart"/>
      <w:r>
        <w:t>Name.</w:t>
      </w:r>
      <w:proofErr w:type="gramEnd"/>
      <w:r w:rsidR="003D5C1E">
        <w:t>Crd</w:t>
      </w:r>
      <w:proofErr w:type="spellEnd"/>
      <w:r w:rsidR="003D5C1E">
        <w:t xml:space="preserve">: </w:t>
      </w:r>
      <w:r w:rsidR="004D7675">
        <w:t xml:space="preserve">Código do </w:t>
      </w:r>
      <w:r w:rsidR="003D5C1E">
        <w:t xml:space="preserve">Nome </w:t>
      </w:r>
      <w:r w:rsidR="00072318">
        <w:t xml:space="preserve">(emissor, devedor) </w:t>
      </w:r>
      <w:r w:rsidR="003D5C1E">
        <w:t>em que se bas</w:t>
      </w:r>
      <w:r w:rsidR="004D7675">
        <w:t>eia o rating interno de crédito. Introduzindo um código válido, o nome é exibido abaixo.</w:t>
      </w:r>
      <w:r w:rsidR="00D05E7A">
        <w:t xml:space="preserve"> Introduzido um nome existente, o código é obtido e o substitui</w:t>
      </w:r>
      <w:r w:rsidR="00CA4B19">
        <w:t xml:space="preserve"> (ver </w:t>
      </w:r>
      <w:r w:rsidR="00CA4B19">
        <w:fldChar w:fldCharType="begin"/>
      </w:r>
      <w:r w:rsidR="00CA4B19">
        <w:instrText xml:space="preserve"> REF _Ref11068416 \r \h </w:instrText>
      </w:r>
      <w:r w:rsidR="00CA4B19">
        <w:fldChar w:fldCharType="separate"/>
      </w:r>
      <w:r w:rsidR="00CA4B19">
        <w:t>VIII-5</w:t>
      </w:r>
      <w:r w:rsidR="00CA4B19">
        <w:fldChar w:fldCharType="end"/>
      </w:r>
      <w:r w:rsidR="00CA4B19">
        <w:t>)</w:t>
      </w:r>
      <w:r w:rsidR="00D05E7A">
        <w:t>.</w:t>
      </w:r>
    </w:p>
    <w:p w:rsidR="003D5C1E" w:rsidRDefault="003D5C1E" w:rsidP="00F2521F">
      <w:pPr>
        <w:pStyle w:val="ListParagraph"/>
        <w:numPr>
          <w:ilvl w:val="0"/>
          <w:numId w:val="9"/>
        </w:numPr>
      </w:pPr>
      <w:r>
        <w:t>Tranche: Senioridade e garantias da tranche;</w:t>
      </w:r>
    </w:p>
    <w:p w:rsidR="003D5C1E" w:rsidRDefault="003D5C1E" w:rsidP="00F2521F">
      <w:pPr>
        <w:pStyle w:val="ListParagraph"/>
        <w:numPr>
          <w:ilvl w:val="0"/>
          <w:numId w:val="9"/>
        </w:numPr>
      </w:pPr>
      <w:proofErr w:type="spellStart"/>
      <w:proofErr w:type="gramStart"/>
      <w:r>
        <w:t>Imob.</w:t>
      </w:r>
      <w:proofErr w:type="gramEnd"/>
      <w:r>
        <w:t>Holdings</w:t>
      </w:r>
      <w:proofErr w:type="spellEnd"/>
      <w:r>
        <w:t>: quantidade de investimentos imobiliários sob o título;</w:t>
      </w:r>
    </w:p>
    <w:p w:rsidR="00C83153" w:rsidRDefault="00C83153" w:rsidP="00F2521F">
      <w:pPr>
        <w:pStyle w:val="ListParagraph"/>
        <w:numPr>
          <w:ilvl w:val="0"/>
          <w:numId w:val="9"/>
        </w:numPr>
      </w:pPr>
      <w:r>
        <w:lastRenderedPageBreak/>
        <w:t xml:space="preserve">Se o título representa um investimento em quotas de um fundo cadastrado no SRC. Caso este </w:t>
      </w:r>
      <w:proofErr w:type="spellStart"/>
      <w:r>
        <w:t>checkbox</w:t>
      </w:r>
      <w:proofErr w:type="spellEnd"/>
      <w:r>
        <w:t xml:space="preserve"> seja marcado, o SRC procurará o fundo que o título representa para fins de consolidação de carteira (ver </w:t>
      </w:r>
      <w:r w:rsidR="00B30A00">
        <w:fldChar w:fldCharType="begin"/>
      </w:r>
      <w:r>
        <w:instrText xml:space="preserve"> REF _Ref458500929 \r \h </w:instrText>
      </w:r>
      <w:r w:rsidR="00B30A00">
        <w:fldChar w:fldCharType="separate"/>
      </w:r>
      <w:r w:rsidR="001A112C">
        <w:t>III-13</w:t>
      </w:r>
      <w:r w:rsidR="00B30A00">
        <w:fldChar w:fldCharType="end"/>
      </w:r>
      <w:r>
        <w:t>).</w:t>
      </w:r>
    </w:p>
    <w:p w:rsidR="00D634C2" w:rsidRDefault="00D634C2" w:rsidP="00D634C2">
      <w:r>
        <w:t>❷</w:t>
      </w:r>
      <w:r w:rsidR="00CA0D5B">
        <w:t xml:space="preserve"> Lista de propriedades descritivas</w:t>
      </w:r>
    </w:p>
    <w:p w:rsidR="00CA0D5B" w:rsidRDefault="00CA0D5B" w:rsidP="00D634C2">
      <w:r>
        <w:t>Em cada linha:</w:t>
      </w:r>
    </w:p>
    <w:p w:rsidR="00CA0D5B" w:rsidRDefault="00CA0D5B" w:rsidP="00F2521F">
      <w:pPr>
        <w:pStyle w:val="ListParagraph"/>
        <w:numPr>
          <w:ilvl w:val="0"/>
          <w:numId w:val="9"/>
        </w:numPr>
      </w:pPr>
      <w:r>
        <w:t xml:space="preserve">Se a propriedade for Elencada, teclar </w:t>
      </w:r>
      <w:r w:rsidRPr="00CA0D5B">
        <w:rPr>
          <w:u w:val="single"/>
        </w:rPr>
        <w:t>espaço</w:t>
      </w:r>
      <w:r>
        <w:t xml:space="preserve"> alternará o seu valor.</w:t>
      </w:r>
      <w:r w:rsidR="00B943F6">
        <w:t xml:space="preserve"> Teclar uma letra posicionará no primeiro valor que começa com a letra teclada.</w:t>
      </w:r>
    </w:p>
    <w:p w:rsidR="00CA0D5B" w:rsidRPr="00CA0D5B" w:rsidRDefault="00CA0D5B" w:rsidP="00F2521F">
      <w:pPr>
        <w:pStyle w:val="ListParagraph"/>
        <w:numPr>
          <w:ilvl w:val="0"/>
          <w:numId w:val="9"/>
        </w:numPr>
      </w:pPr>
      <w:r>
        <w:t>Se a propriedade for Livre, será mostrado “</w:t>
      </w:r>
      <w:r w:rsidRPr="0099160B">
        <w:rPr>
          <w:u w:val="single"/>
        </w:rPr>
        <w:t>(L)</w:t>
      </w:r>
      <w:r>
        <w:t>” após o seu nome. O usuário a preenche escrevendo no campo inferior e clicando em “</w:t>
      </w:r>
      <w:r>
        <w:sym w:font="Wingdings" w:char="F0E0"/>
      </w:r>
      <w:proofErr w:type="spellStart"/>
      <w:r>
        <w:t>Prop</w:t>
      </w:r>
      <w:proofErr w:type="spellEnd"/>
      <w:r>
        <w:t>”</w:t>
      </w:r>
    </w:p>
    <w:p w:rsidR="00D634C2" w:rsidRDefault="00D634C2" w:rsidP="00D634C2">
      <w:r>
        <w:t>❸</w:t>
      </w:r>
      <w:r w:rsidR="00CA0D5B">
        <w:t xml:space="preserve"> Os botões de acionamento:</w:t>
      </w:r>
    </w:p>
    <w:p w:rsidR="00CA0D5B" w:rsidRDefault="00CA0D5B" w:rsidP="00F2521F">
      <w:pPr>
        <w:pStyle w:val="ListParagraph"/>
        <w:numPr>
          <w:ilvl w:val="0"/>
          <w:numId w:val="10"/>
        </w:numPr>
      </w:pPr>
      <w:r>
        <w:t>Cancelar: Cancela a edição</w:t>
      </w:r>
    </w:p>
    <w:p w:rsidR="00CA0D5B" w:rsidRDefault="00CA0D5B" w:rsidP="00F2521F">
      <w:pPr>
        <w:pStyle w:val="ListParagraph"/>
        <w:numPr>
          <w:ilvl w:val="0"/>
          <w:numId w:val="10"/>
        </w:numPr>
      </w:pPr>
      <w:r>
        <w:t>OK: Mantém a edição, mas não libera o título, que fica com o status “Editado”</w:t>
      </w:r>
      <w:r w:rsidR="001A112C">
        <w:t xml:space="preserve"> (ou “Liberado”, se já tiver sido liberado antes da edição). </w:t>
      </w:r>
    </w:p>
    <w:p w:rsidR="00CA0D5B" w:rsidRDefault="00CA0D5B" w:rsidP="00F2521F">
      <w:pPr>
        <w:pStyle w:val="ListParagraph"/>
        <w:numPr>
          <w:ilvl w:val="0"/>
          <w:numId w:val="10"/>
        </w:numPr>
      </w:pPr>
      <w:r>
        <w:t>OK e liberado: Mantém a edição e marca o título como “Liberado”.</w:t>
      </w:r>
    </w:p>
    <w:p w:rsidR="00CA0D5B" w:rsidRDefault="00CA0D5B" w:rsidP="00CA0D5B">
      <w:pPr>
        <w:ind w:left="1080"/>
      </w:pPr>
      <w:proofErr w:type="spellStart"/>
      <w:r>
        <w:t>Obs</w:t>
      </w:r>
      <w:proofErr w:type="spellEnd"/>
      <w:r>
        <w:t>: “Cancelar” cancela a edição do título, mas não a sua criação. O registro criado continuará existindo até ser utilizado ou excluído.</w:t>
      </w:r>
    </w:p>
    <w:p w:rsidR="00BE6AFC" w:rsidRDefault="003F5012" w:rsidP="00FD5CCF">
      <w:pPr>
        <w:pStyle w:val="Heading2"/>
      </w:pPr>
      <w:bookmarkStart w:id="74" w:name="_Toc15397783"/>
      <w:r>
        <w:t>“TIPOS” DE UM TÍTULO</w:t>
      </w:r>
      <w:bookmarkEnd w:id="74"/>
    </w:p>
    <w:p w:rsidR="00BE6AFC" w:rsidRDefault="003F5012" w:rsidP="00BE6AFC">
      <w:r>
        <w:t xml:space="preserve">Há </w:t>
      </w:r>
      <w:proofErr w:type="gramStart"/>
      <w:r>
        <w:t>3</w:t>
      </w:r>
      <w:proofErr w:type="gramEnd"/>
      <w:r>
        <w:t xml:space="preserve"> propriedades Financeiras que cadastram o “Tipo” de um título</w:t>
      </w:r>
      <w:r w:rsidR="00F004AF">
        <w:t>:</w:t>
      </w:r>
    </w:p>
    <w:p w:rsidR="00BE6AFC" w:rsidRDefault="00F004AF" w:rsidP="00B4259A">
      <w:pPr>
        <w:pStyle w:val="ListParagraph"/>
        <w:numPr>
          <w:ilvl w:val="0"/>
          <w:numId w:val="49"/>
        </w:numPr>
      </w:pPr>
      <w:r>
        <w:t>Tipo</w:t>
      </w:r>
    </w:p>
    <w:p w:rsidR="00BE6AFC" w:rsidRDefault="00F004AF" w:rsidP="00B4259A">
      <w:pPr>
        <w:pStyle w:val="ListParagraph"/>
        <w:numPr>
          <w:ilvl w:val="0"/>
          <w:numId w:val="49"/>
        </w:numPr>
      </w:pPr>
      <w:r>
        <w:t>Classe de Liquidez</w:t>
      </w:r>
    </w:p>
    <w:p w:rsidR="00BE6AFC" w:rsidRDefault="00F004AF" w:rsidP="00B4259A">
      <w:pPr>
        <w:pStyle w:val="ListParagraph"/>
        <w:numPr>
          <w:ilvl w:val="0"/>
          <w:numId w:val="49"/>
        </w:numPr>
      </w:pPr>
      <w:r>
        <w:t>Senioridade</w:t>
      </w:r>
    </w:p>
    <w:p w:rsidR="00BE6AFC" w:rsidRDefault="00F004AF" w:rsidP="00BE6AFC">
      <w:r>
        <w:t>Fora as propriedades descritivas que poderão enquadrar os títulos em diversas classificações.</w:t>
      </w:r>
    </w:p>
    <w:p w:rsidR="00BE6AFC" w:rsidRDefault="00F004AF" w:rsidP="00BE6AFC">
      <w:r>
        <w:t>Cada propriedade dessas possui uma finalidade diferente:</w:t>
      </w:r>
    </w:p>
    <w:p w:rsidR="00BE6AFC" w:rsidRDefault="00F004AF" w:rsidP="00B4259A">
      <w:pPr>
        <w:pStyle w:val="ListParagraph"/>
        <w:numPr>
          <w:ilvl w:val="0"/>
          <w:numId w:val="50"/>
        </w:numPr>
      </w:pPr>
      <w:r>
        <w:t xml:space="preserve">TIPO: é o Tipo do XML ANBIMA e serve para i) organização dos títulos na tela de Cadastro; </w:t>
      </w:r>
      <w:proofErr w:type="spellStart"/>
      <w:proofErr w:type="gramStart"/>
      <w:r>
        <w:t>ii</w:t>
      </w:r>
      <w:proofErr w:type="spellEnd"/>
      <w:proofErr w:type="gramEnd"/>
      <w:r>
        <w:t xml:space="preserve">) criação do cadastro provisório a partir da importação XML ANBIMA. </w:t>
      </w:r>
    </w:p>
    <w:p w:rsidR="00BE6AFC" w:rsidRDefault="00F004AF" w:rsidP="00B4259A">
      <w:pPr>
        <w:pStyle w:val="ListParagraph"/>
        <w:numPr>
          <w:ilvl w:val="0"/>
          <w:numId w:val="50"/>
        </w:numPr>
      </w:pPr>
      <w:r>
        <w:lastRenderedPageBreak/>
        <w:t xml:space="preserve">CLASSE DE LIQUIDEZ: é </w:t>
      </w:r>
      <w:r w:rsidR="008E5514">
        <w:t xml:space="preserve">a classe de liquidez que consta da tabela Fliq1 da Metodologia ANBIMA de Liquidez para fundos de crédito privado. Serve para os seguintes cálculos: i) liquidez; </w:t>
      </w:r>
      <w:proofErr w:type="spellStart"/>
      <w:proofErr w:type="gramStart"/>
      <w:r w:rsidR="008E5514">
        <w:t>ii</w:t>
      </w:r>
      <w:proofErr w:type="spellEnd"/>
      <w:proofErr w:type="gramEnd"/>
      <w:r w:rsidR="008E5514">
        <w:t xml:space="preserve">) caixa; </w:t>
      </w:r>
      <w:proofErr w:type="spellStart"/>
      <w:r w:rsidR="008E5514">
        <w:t>iii</w:t>
      </w:r>
      <w:proofErr w:type="spellEnd"/>
      <w:r w:rsidR="008E5514">
        <w:t>) risco de mercado. Através da propriedade *</w:t>
      </w:r>
      <w:proofErr w:type="spellStart"/>
      <w:proofErr w:type="gramStart"/>
      <w:r w:rsidR="008E5514">
        <w:t>Class_Liquidez</w:t>
      </w:r>
      <w:proofErr w:type="spellEnd"/>
      <w:proofErr w:type="gramEnd"/>
      <w:r w:rsidR="008E5514">
        <w:t xml:space="preserve">, também pode ser utilizada para testes de </w:t>
      </w:r>
      <w:proofErr w:type="spellStart"/>
      <w:r w:rsidR="008E5514">
        <w:t>compliance</w:t>
      </w:r>
      <w:proofErr w:type="spellEnd"/>
      <w:r w:rsidR="008E5514">
        <w:t xml:space="preserve"> (enquadramento) e concentração.</w:t>
      </w:r>
    </w:p>
    <w:p w:rsidR="00BE6AFC" w:rsidRDefault="00F004AF" w:rsidP="00B4259A">
      <w:pPr>
        <w:pStyle w:val="ListParagraph"/>
        <w:numPr>
          <w:ilvl w:val="0"/>
          <w:numId w:val="50"/>
        </w:numPr>
      </w:pPr>
      <w:r>
        <w:t>SENIORIDADE:</w:t>
      </w:r>
      <w:r w:rsidR="008E5514">
        <w:t xml:space="preserve"> é a senioridade do título e serve para</w:t>
      </w:r>
      <w:r w:rsidR="00261D86">
        <w:t>: i)</w:t>
      </w:r>
      <w:r w:rsidR="008E5514">
        <w:t xml:space="preserve"> cálculo de risco</w:t>
      </w:r>
      <w:r w:rsidR="00261D86">
        <w:t xml:space="preserve"> de crédito e </w:t>
      </w:r>
      <w:proofErr w:type="spellStart"/>
      <w:proofErr w:type="gramStart"/>
      <w:r w:rsidR="00261D86">
        <w:t>ii</w:t>
      </w:r>
      <w:proofErr w:type="spellEnd"/>
      <w:proofErr w:type="gramEnd"/>
      <w:r w:rsidR="00261D86">
        <w:t xml:space="preserve">) cálculo de risco de mercado. A princípio, a) quanto mais sênior o título, menor o </w:t>
      </w:r>
      <w:proofErr w:type="spellStart"/>
      <w:r w:rsidR="00261D86">
        <w:t>Loss</w:t>
      </w:r>
      <w:proofErr w:type="spellEnd"/>
      <w:r w:rsidR="00261D86">
        <w:t xml:space="preserve"> </w:t>
      </w:r>
      <w:proofErr w:type="spellStart"/>
      <w:r w:rsidR="00261D86">
        <w:t>Given</w:t>
      </w:r>
      <w:proofErr w:type="spellEnd"/>
      <w:r w:rsidR="00261D86">
        <w:t xml:space="preserve"> Default (LGD), e b) títulos com senioridade “EQUITY” não têm risco de crédito, mas têm risco de mercado se forem imobiliários</w:t>
      </w:r>
      <w:proofErr w:type="gramStart"/>
      <w:r w:rsidR="00261D86">
        <w:t xml:space="preserve">  </w:t>
      </w:r>
      <w:proofErr w:type="gramEnd"/>
      <w:r w:rsidR="00261D86">
        <w:t>(Ver Anexo VI).</w:t>
      </w:r>
    </w:p>
    <w:p w:rsidR="00BE6AFC" w:rsidRDefault="00F004AF" w:rsidP="00B4259A">
      <w:pPr>
        <w:pStyle w:val="ListParagraph"/>
        <w:numPr>
          <w:ilvl w:val="0"/>
          <w:numId w:val="50"/>
        </w:numPr>
      </w:pPr>
      <w:r>
        <w:t>Propriedades descritivas:</w:t>
      </w:r>
      <w:r w:rsidR="008E5514">
        <w:t xml:space="preserve"> as propriedades descritivas servem para </w:t>
      </w:r>
      <w:proofErr w:type="spellStart"/>
      <w:r w:rsidR="008E5514">
        <w:t>compliance</w:t>
      </w:r>
      <w:proofErr w:type="spellEnd"/>
      <w:r w:rsidR="008E5514">
        <w:t xml:space="preserve"> (enquadramento) e concentração</w:t>
      </w:r>
      <w:r w:rsidR="00C40DD8">
        <w:t>, e fora isso não afetam os cálculos financeiros</w:t>
      </w:r>
      <w:r w:rsidR="008E5514">
        <w:t>.</w:t>
      </w:r>
      <w:r w:rsidR="00C40DD8">
        <w:t xml:space="preserve"> O usuário é livre para criar as classificações que quiser em propriedades descritivas.</w:t>
      </w:r>
    </w:p>
    <w:p w:rsidR="00801FC9" w:rsidRDefault="00801FC9" w:rsidP="00FD5CCF">
      <w:pPr>
        <w:pStyle w:val="Heading2"/>
      </w:pPr>
      <w:bookmarkStart w:id="75" w:name="_Ref458501078"/>
      <w:bookmarkStart w:id="76" w:name="_Toc15397784"/>
      <w:r>
        <w:t>FLUXO DE CAIXA</w:t>
      </w:r>
      <w:bookmarkEnd w:id="75"/>
      <w:bookmarkEnd w:id="76"/>
    </w:p>
    <w:p w:rsidR="003821A3" w:rsidRDefault="003821A3" w:rsidP="00E61225">
      <w:r>
        <w:t>O fluxo de caixa dos títulos é usado para cálculos de liquidez e de risco de mercado.</w:t>
      </w:r>
    </w:p>
    <w:p w:rsidR="00A83425" w:rsidRDefault="00A83425" w:rsidP="00E61225">
      <w:r>
        <w:t xml:space="preserve">Para </w:t>
      </w:r>
      <w:r>
        <w:rPr>
          <w:u w:val="single"/>
        </w:rPr>
        <w:t>visualizar</w:t>
      </w:r>
      <w:r>
        <w:t xml:space="preserve"> o fluxo de caixa de um título selecionado, </w:t>
      </w:r>
      <w:r w:rsidR="004D7675">
        <w:t xml:space="preserve">seleciona-se </w:t>
      </w:r>
      <w:proofErr w:type="spellStart"/>
      <w:r w:rsidR="004D7675" w:rsidRPr="004D7675">
        <w:rPr>
          <w:u w:val="wave"/>
        </w:rPr>
        <w:t>Popup</w:t>
      </w:r>
      <w:proofErr w:type="spellEnd"/>
      <w:r w:rsidR="004D7675" w:rsidRPr="004D7675">
        <w:rPr>
          <w:u w:val="wave"/>
        </w:rPr>
        <w:t xml:space="preserve"> </w:t>
      </w:r>
      <w:proofErr w:type="gramStart"/>
      <w:r w:rsidR="004D7675" w:rsidRPr="004D7675">
        <w:rPr>
          <w:u w:val="wave"/>
        </w:rPr>
        <w:t>Menu</w:t>
      </w:r>
      <w:proofErr w:type="gramEnd"/>
      <w:r w:rsidR="004D7675" w:rsidRPr="004D7675">
        <w:rPr>
          <w:u w:val="wave"/>
        </w:rPr>
        <w:t xml:space="preserve"> Títulos</w:t>
      </w:r>
      <w:r w:rsidR="004D7675">
        <w:sym w:font="Wingdings" w:char="F0E0"/>
      </w:r>
      <w:r w:rsidR="004D7675">
        <w:t xml:space="preserve">Cash </w:t>
      </w:r>
      <w:proofErr w:type="spellStart"/>
      <w:r w:rsidR="004D7675">
        <w:t>flow</w:t>
      </w:r>
      <w:proofErr w:type="spellEnd"/>
      <w:r>
        <w:t xml:space="preserve">. Aparecerá o </w:t>
      </w:r>
      <w:r w:rsidR="00F40D19">
        <w:t>Formulário de Fluxo de Caixa.</w:t>
      </w:r>
    </w:p>
    <w:p w:rsidR="00A83425" w:rsidRDefault="00A83425" w:rsidP="00E61225">
      <w:r>
        <w:rPr>
          <w:noProof/>
          <w:lang w:val="en-US"/>
        </w:rPr>
        <w:lastRenderedPageBreak/>
        <w:drawing>
          <wp:inline distT="0" distB="0" distL="0" distR="0" wp14:anchorId="743A330B" wp14:editId="77C52F25">
            <wp:extent cx="3352800" cy="5086350"/>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352800" cy="5086350"/>
                    </a:xfrm>
                    <a:prstGeom prst="rect">
                      <a:avLst/>
                    </a:prstGeom>
                    <a:noFill/>
                    <a:ln w="9525">
                      <a:noFill/>
                      <a:miter lim="800000"/>
                      <a:headEnd/>
                      <a:tailEnd/>
                    </a:ln>
                  </pic:spPr>
                </pic:pic>
              </a:graphicData>
            </a:graphic>
          </wp:inline>
        </w:drawing>
      </w:r>
    </w:p>
    <w:p w:rsidR="00A83425" w:rsidRDefault="00A83425" w:rsidP="00F2521F">
      <w:pPr>
        <w:pStyle w:val="ListParagraph"/>
        <w:numPr>
          <w:ilvl w:val="0"/>
          <w:numId w:val="29"/>
        </w:numPr>
      </w:pPr>
      <w:r>
        <w:t xml:space="preserve">A coluna “Principal” contém </w:t>
      </w:r>
      <w:r w:rsidR="003821A3">
        <w:t xml:space="preserve">as projeções de pagamento de principal em cada data para cada R$ 1 investido no título na </w:t>
      </w:r>
      <w:r>
        <w:t>Data Base.</w:t>
      </w:r>
    </w:p>
    <w:p w:rsidR="00A83425" w:rsidRDefault="00A83425" w:rsidP="00F2521F">
      <w:pPr>
        <w:pStyle w:val="ListParagraph"/>
        <w:numPr>
          <w:ilvl w:val="0"/>
          <w:numId w:val="29"/>
        </w:numPr>
      </w:pPr>
      <w:r>
        <w:t xml:space="preserve">A coluna “Juros” contém a estimativa de pagamento de juros </w:t>
      </w:r>
      <w:r w:rsidR="003821A3">
        <w:t>em cada data para cada R$ 1 investidos na Data Base</w:t>
      </w:r>
      <w:r>
        <w:t>.</w:t>
      </w:r>
    </w:p>
    <w:p w:rsidR="00A83425" w:rsidRDefault="00A83425" w:rsidP="00E61225">
      <w:r>
        <w:rPr>
          <w:u w:val="single"/>
        </w:rPr>
        <w:t>Fluxo de Caixa Indicativo</w:t>
      </w:r>
    </w:p>
    <w:p w:rsidR="00A83425" w:rsidRDefault="00A83425" w:rsidP="00E61225">
      <w:r>
        <w:t>A coluna “</w:t>
      </w:r>
      <w:proofErr w:type="spellStart"/>
      <w:proofErr w:type="gramStart"/>
      <w:r>
        <w:t>CashFlow</w:t>
      </w:r>
      <w:proofErr w:type="spellEnd"/>
      <w:proofErr w:type="gramEnd"/>
      <w:r>
        <w:t xml:space="preserve">” do Cadastro de Títulos (visível apenas </w:t>
      </w:r>
      <w:r w:rsidR="00C83153">
        <w:t>no</w:t>
      </w:r>
      <w:r>
        <w:t xml:space="preserve"> conjunto </w:t>
      </w:r>
      <w:r w:rsidR="00C83153">
        <w:t>de</w:t>
      </w:r>
      <w:r>
        <w:t xml:space="preserve"> propriedades Financeiras) assinala se o título possui um registro de fluxo de caixa </w:t>
      </w:r>
      <w:r w:rsidR="0012121E">
        <w:t>informado pelo usuário</w:t>
      </w:r>
      <w:r>
        <w:t>.</w:t>
      </w:r>
    </w:p>
    <w:p w:rsidR="00A83425" w:rsidRDefault="00A83425" w:rsidP="00E61225">
      <w:r>
        <w:t>O usuário pode introduzir o fluxo de caixa do título com uma operação de “</w:t>
      </w:r>
      <w:proofErr w:type="spellStart"/>
      <w:r>
        <w:t>copy</w:t>
      </w:r>
      <w:proofErr w:type="spellEnd"/>
      <w:r>
        <w:t>-paste” de uma fonte externa.</w:t>
      </w:r>
    </w:p>
    <w:p w:rsidR="00A83425" w:rsidRPr="00A83425" w:rsidRDefault="00A83425" w:rsidP="00E61225">
      <w:r>
        <w:lastRenderedPageBreak/>
        <w:t xml:space="preserve">Caso o usuário nunca tenha especificado o fluxo de caixa do título, este será gerado provisoriamente pelo SRC com base na propriedade “Schedule” do cadastro. O fluxo assim gerado é </w:t>
      </w:r>
      <w:r>
        <w:rPr>
          <w:u w:val="single"/>
        </w:rPr>
        <w:t>indicativo</w:t>
      </w:r>
      <w:r>
        <w:t xml:space="preserve"> e assinalado com um alerta no Formulário de Fluxo de Caixa.</w:t>
      </w:r>
    </w:p>
    <w:p w:rsidR="00A83425" w:rsidRPr="00A83425" w:rsidRDefault="00F40D19" w:rsidP="00E61225">
      <w:r>
        <w:rPr>
          <w:noProof/>
          <w:lang w:val="en-US"/>
        </w:rPr>
        <w:drawing>
          <wp:inline distT="0" distB="0" distL="0" distR="0" wp14:anchorId="62AE8BE9" wp14:editId="5D3A5205">
            <wp:extent cx="2708910" cy="41148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A83425" w:rsidRPr="00A83425" w:rsidRDefault="00F40D19" w:rsidP="00E61225">
      <w:pPr>
        <w:rPr>
          <w:u w:val="single"/>
        </w:rPr>
      </w:pPr>
      <w:r>
        <w:rPr>
          <w:u w:val="single"/>
        </w:rPr>
        <w:t>Introdução</w:t>
      </w:r>
      <w:r w:rsidR="00A83425">
        <w:rPr>
          <w:u w:val="single"/>
        </w:rPr>
        <w:t xml:space="preserve"> do Fluxo de Caixa</w:t>
      </w:r>
    </w:p>
    <w:p w:rsidR="00DB5D1A" w:rsidRDefault="00DB5D1A" w:rsidP="00E61225">
      <w:r>
        <w:t xml:space="preserve">O fluxo de caixa de um título é </w:t>
      </w:r>
      <w:r w:rsidR="00F40D19">
        <w:t>introduzido</w:t>
      </w:r>
      <w:r w:rsidR="0012121E">
        <w:t xml:space="preserve"> pelo usuário</w:t>
      </w:r>
      <w:r w:rsidR="00F40D19">
        <w:t xml:space="preserve"> no SRC</w:t>
      </w:r>
      <w:r>
        <w:t xml:space="preserve"> com </w:t>
      </w:r>
      <w:proofErr w:type="spellStart"/>
      <w:r>
        <w:t>Ct</w:t>
      </w:r>
      <w:proofErr w:type="spellEnd"/>
      <w:r>
        <w:t xml:space="preserve">-C a partir de uma planilha ou outro documento Office, e </w:t>
      </w:r>
      <w:proofErr w:type="spellStart"/>
      <w:r>
        <w:t>Ct-V</w:t>
      </w:r>
      <w:proofErr w:type="spellEnd"/>
      <w:r>
        <w:t xml:space="preserve"> no </w:t>
      </w:r>
      <w:r w:rsidR="00F40D19">
        <w:t>Formulário de Fluxo de Caixa</w:t>
      </w:r>
      <w:r>
        <w:t>.</w:t>
      </w:r>
      <w:r w:rsidR="00F40D19">
        <w:t xml:space="preserve"> Clicar o botão “Paste Fluxo de Caixa (</w:t>
      </w:r>
      <w:proofErr w:type="spellStart"/>
      <w:r w:rsidR="00F40D19">
        <w:t>Ct-V</w:t>
      </w:r>
      <w:proofErr w:type="spellEnd"/>
      <w:r w:rsidR="00F40D19">
        <w:t xml:space="preserve">)” tem o mesmo efeito que pressionar </w:t>
      </w:r>
      <w:proofErr w:type="spellStart"/>
      <w:r w:rsidR="00F40D19">
        <w:t>Ct-V</w:t>
      </w:r>
      <w:proofErr w:type="spellEnd"/>
      <w:r w:rsidR="00F40D19">
        <w:t>.</w:t>
      </w:r>
    </w:p>
    <w:p w:rsidR="00F40D19" w:rsidRDefault="00F40D19" w:rsidP="00E61225">
      <w:r>
        <w:t xml:space="preserve">A área a ser importada deve possuir </w:t>
      </w:r>
      <w:proofErr w:type="gramStart"/>
      <w:r>
        <w:t>3</w:t>
      </w:r>
      <w:proofErr w:type="gramEnd"/>
      <w:r>
        <w:t xml:space="preserve"> colunas. A 1ª coluna deve conter uma data, a 2ª coluna deve conter um percentual de amortização, e a 3ª coluna deve ser vazia.</w:t>
      </w:r>
    </w:p>
    <w:p w:rsidR="00CF03B6" w:rsidRDefault="00CF03B6" w:rsidP="00E61225"/>
    <w:p w:rsidR="00CF03B6" w:rsidRDefault="00CF03B6" w:rsidP="00E61225">
      <w:r>
        <w:rPr>
          <w:noProof/>
          <w:lang w:val="en-US"/>
        </w:rPr>
        <w:lastRenderedPageBreak/>
        <w:drawing>
          <wp:inline distT="0" distB="0" distL="0" distR="0" wp14:anchorId="216964A2" wp14:editId="63465405">
            <wp:extent cx="3017520" cy="27432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17520" cy="2743200"/>
                    </a:xfrm>
                    <a:prstGeom prst="rect">
                      <a:avLst/>
                    </a:prstGeom>
                    <a:noFill/>
                    <a:ln w="9525">
                      <a:noFill/>
                      <a:miter lim="800000"/>
                      <a:headEnd/>
                      <a:tailEnd/>
                    </a:ln>
                  </pic:spPr>
                </pic:pic>
              </a:graphicData>
            </a:graphic>
          </wp:inline>
        </w:drawing>
      </w:r>
    </w:p>
    <w:p w:rsidR="00F40D19" w:rsidRDefault="00F40D19" w:rsidP="00F40D19">
      <w:r>
        <w:t>Há duas maneiras de informar a coluna de “</w:t>
      </w:r>
      <w:r w:rsidRPr="00F40D19">
        <w:rPr>
          <w:u w:val="single"/>
        </w:rPr>
        <w:t>amortização</w:t>
      </w:r>
      <w:r>
        <w:t>”:</w:t>
      </w:r>
    </w:p>
    <w:p w:rsidR="00F40D19" w:rsidRDefault="00F40D19" w:rsidP="00F2521F">
      <w:pPr>
        <w:pStyle w:val="ListParagraph"/>
        <w:numPr>
          <w:ilvl w:val="0"/>
          <w:numId w:val="28"/>
        </w:numPr>
      </w:pPr>
      <w:r>
        <w:t>Se a soma dos percentuais de amortização for superior a 100%, o SRC considerará que são percentuais sobre o valor não amortizado imediatamente anterior.</w:t>
      </w:r>
    </w:p>
    <w:p w:rsidR="00F40D19" w:rsidRDefault="00F40D19" w:rsidP="00F2521F">
      <w:pPr>
        <w:pStyle w:val="ListParagraph"/>
        <w:numPr>
          <w:ilvl w:val="0"/>
          <w:numId w:val="28"/>
        </w:numPr>
      </w:pPr>
      <w:r>
        <w:t>Se a soma dos percentuais de amortização for 100%, o SRC considerará que são percentuais sobre o valor inicial.</w:t>
      </w:r>
    </w:p>
    <w:p w:rsidR="00F40D19" w:rsidRDefault="00F40D19" w:rsidP="00E61225">
      <w:r>
        <w:t xml:space="preserve">Após dado </w:t>
      </w:r>
      <w:proofErr w:type="spellStart"/>
      <w:r>
        <w:t>Ct-V</w:t>
      </w:r>
      <w:proofErr w:type="spellEnd"/>
      <w:r>
        <w:t xml:space="preserve">, o SRC lerá o fluxo copiado e tentará interpretá-lo. Podem acontecer </w:t>
      </w:r>
      <w:proofErr w:type="gramStart"/>
      <w:r>
        <w:t>2</w:t>
      </w:r>
      <w:proofErr w:type="gramEnd"/>
      <w:r>
        <w:t xml:space="preserve"> resultados:</w:t>
      </w:r>
    </w:p>
    <w:p w:rsidR="00F40D19" w:rsidRDefault="00F40D19" w:rsidP="00F2521F">
      <w:pPr>
        <w:pStyle w:val="ListParagraph"/>
        <w:numPr>
          <w:ilvl w:val="0"/>
          <w:numId w:val="30"/>
        </w:numPr>
      </w:pPr>
      <w:r>
        <w:t>O SRC não consegue interpretar o formato copiado ou detecta inconsistência no cronograma de amortização e dá uma mensagem de erro.</w:t>
      </w:r>
    </w:p>
    <w:p w:rsidR="00F40D19" w:rsidRDefault="00F40D19" w:rsidP="00F2521F">
      <w:pPr>
        <w:pStyle w:val="ListParagraph"/>
        <w:numPr>
          <w:ilvl w:val="0"/>
          <w:numId w:val="30"/>
        </w:numPr>
      </w:pPr>
      <w:r>
        <w:t>O SRC consegue interpretar o formato copiado e apresenta a sua versão do fluxo a ser importado, mudando o botão de acionamento do Formulário de “Paste” para “Importa Fluxo de Caixa”.</w:t>
      </w:r>
    </w:p>
    <w:p w:rsidR="00A83425" w:rsidRDefault="00A83425" w:rsidP="00E61225">
      <w:r>
        <w:rPr>
          <w:noProof/>
          <w:lang w:val="en-US"/>
        </w:rPr>
        <w:lastRenderedPageBreak/>
        <w:drawing>
          <wp:inline distT="0" distB="0" distL="0" distR="0" wp14:anchorId="1C12345C" wp14:editId="016F8086">
            <wp:extent cx="2708910" cy="4114800"/>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F40D19" w:rsidRDefault="00F40D19" w:rsidP="00E61225">
      <w:r>
        <w:t>Ao clicar em “Importa Fluxo de Caixa”, o usuário comanda que o fluxo seja importado no SRC e a partir desse momento passará a estar associado ao título.</w:t>
      </w:r>
    </w:p>
    <w:p w:rsidR="00F40D19" w:rsidRDefault="00F40D19" w:rsidP="00E61225">
      <w:proofErr w:type="gramStart"/>
      <w:r>
        <w:t>Independente de como as amo</w:t>
      </w:r>
      <w:r w:rsidR="00C40DD8">
        <w:t>rtizações fore</w:t>
      </w:r>
      <w:r w:rsidR="003821A3">
        <w:t>m</w:t>
      </w:r>
      <w:proofErr w:type="gramEnd"/>
      <w:r w:rsidR="003821A3">
        <w:t xml:space="preserve"> especificadas durante o ‘</w:t>
      </w:r>
      <w:proofErr w:type="spellStart"/>
      <w:r w:rsidR="003821A3">
        <w:t>copy</w:t>
      </w:r>
      <w:proofErr w:type="spellEnd"/>
      <w:r w:rsidR="003821A3">
        <w:t>-paste’</w:t>
      </w:r>
      <w:r>
        <w:t xml:space="preserve">, o SRC sempre </w:t>
      </w:r>
      <w:r>
        <w:rPr>
          <w:u w:val="single"/>
        </w:rPr>
        <w:t>exibe</w:t>
      </w:r>
      <w:r>
        <w:t xml:space="preserve"> o </w:t>
      </w:r>
      <w:r w:rsidR="003821A3">
        <w:t>pagamento</w:t>
      </w:r>
      <w:r>
        <w:t xml:space="preserve"> de amortização em relação ao principal </w:t>
      </w:r>
      <w:r w:rsidR="003821A3">
        <w:t>em aberto na Data Base. Caso o título seja indexado a algum índice de inflação, o pagamento é majorado pela inflação esperada desde a Data Base até a data de pagamento do fluxo.</w:t>
      </w:r>
    </w:p>
    <w:p w:rsidR="003821A3" w:rsidRPr="00F40D19" w:rsidRDefault="003821A3" w:rsidP="00E61225">
      <w:r>
        <w:t>Os juros são calculados pelo SRC com base no cupom informado e nas taxas informadas de CDI e inflação.</w:t>
      </w:r>
    </w:p>
    <w:p w:rsidR="00A83425" w:rsidRDefault="00A83425" w:rsidP="00E61225">
      <w:r>
        <w:rPr>
          <w:noProof/>
          <w:lang w:val="en-US"/>
        </w:rPr>
        <w:lastRenderedPageBreak/>
        <w:drawing>
          <wp:inline distT="0" distB="0" distL="0" distR="0" wp14:anchorId="2DA232A7" wp14:editId="427DFD52">
            <wp:extent cx="2712482" cy="4114800"/>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2712482" cy="4114800"/>
                    </a:xfrm>
                    <a:prstGeom prst="rect">
                      <a:avLst/>
                    </a:prstGeom>
                    <a:noFill/>
                    <a:ln w="9525">
                      <a:noFill/>
                      <a:miter lim="800000"/>
                      <a:headEnd/>
                      <a:tailEnd/>
                    </a:ln>
                  </pic:spPr>
                </pic:pic>
              </a:graphicData>
            </a:graphic>
          </wp:inline>
        </w:drawing>
      </w:r>
    </w:p>
    <w:p w:rsidR="00936959" w:rsidRDefault="00936959" w:rsidP="00FD5CCF">
      <w:pPr>
        <w:pStyle w:val="Heading2"/>
      </w:pPr>
      <w:bookmarkStart w:id="77" w:name="_Ref458501069"/>
      <w:bookmarkStart w:id="78" w:name="_Toc15397785"/>
      <w:r>
        <w:t>ALIAS</w:t>
      </w:r>
      <w:bookmarkEnd w:id="77"/>
      <w:bookmarkEnd w:id="78"/>
    </w:p>
    <w:p w:rsidR="00E06C77" w:rsidRDefault="00E06C77" w:rsidP="00E61225">
      <w:r>
        <w:t>Um mesmo título pode ter mais de um identificador.</w:t>
      </w:r>
    </w:p>
    <w:p w:rsidR="00E06C77" w:rsidRDefault="007C2384" w:rsidP="00E61225">
      <w:r>
        <w:t>Um identificador alternativo</w:t>
      </w:r>
      <w:r w:rsidR="00E06C77">
        <w:t xml:space="preserve"> do título </w:t>
      </w:r>
      <w:r>
        <w:t xml:space="preserve">é um </w:t>
      </w:r>
      <w:r w:rsidR="00E06C77">
        <w:t>“alias”</w:t>
      </w:r>
      <w:r w:rsidR="00576A5C">
        <w:t>.</w:t>
      </w:r>
    </w:p>
    <w:p w:rsidR="007C2384" w:rsidRDefault="007C2384" w:rsidP="00E61225">
      <w:r>
        <w:t>O “alias” é útil para compatibilizar dados provenientes de várias fontes. Por exemplo: títulos identificados pelo código do administrador em uma importação TXT com títulos identificados pelo ISIN em uma importação XML ANBIMA.</w:t>
      </w:r>
    </w:p>
    <w:p w:rsidR="007C2384" w:rsidRDefault="007C2384" w:rsidP="00E61225">
      <w:r>
        <w:t>O “alias” também permite que registros que se referem ao mesmo título</w:t>
      </w:r>
      <w:r w:rsidR="00950D7D">
        <w:t xml:space="preserve">, </w:t>
      </w:r>
      <w:r>
        <w:t>mas sejam diferenciados pelo identificador</w:t>
      </w:r>
      <w:r w:rsidR="00950D7D">
        <w:t>,</w:t>
      </w:r>
      <w:r>
        <w:t xml:space="preserve"> sejam unificados. Por exemplo, quando ocorrem trocas de ISIN, por causa da listagem do emissor ou outros eventos.</w:t>
      </w:r>
    </w:p>
    <w:p w:rsidR="00950D7D" w:rsidRDefault="00950D7D" w:rsidP="00E61225">
      <w:r>
        <w:t>A recíproca não é verdadeira: dois títulos não podem ter o mesmo identificador (não pode haver identificadores duplicados). O sistema impedirá que se criem identificadores que já existem no cadastro de títulos ou na lista de alias, e impedirá que o usuário altere o ISIN de um título para um número que já exista no cadastro.</w:t>
      </w:r>
    </w:p>
    <w:p w:rsidR="008F27E6" w:rsidRDefault="00576A5C" w:rsidP="00E61225">
      <w:r>
        <w:lastRenderedPageBreak/>
        <w:t xml:space="preserve">Todos os “alias” ficam registrados em uma </w:t>
      </w:r>
      <w:r>
        <w:rPr>
          <w:u w:val="single"/>
        </w:rPr>
        <w:t>lista de alias</w:t>
      </w:r>
      <w:r>
        <w:t xml:space="preserve"> com o respectivo “</w:t>
      </w:r>
      <w:proofErr w:type="spellStart"/>
      <w:r>
        <w:t>de-para</w:t>
      </w:r>
      <w:proofErr w:type="spellEnd"/>
      <w:r>
        <w:t>”. Quando o SRC não consegue achar um título pelo identificador original, ele sempre procura na lista de alias e, se houver registro, considera o título.</w:t>
      </w:r>
      <w:r w:rsidR="008F27E6">
        <w:t xml:space="preserve">  </w:t>
      </w:r>
    </w:p>
    <w:p w:rsidR="00576A5C" w:rsidRDefault="008F27E6" w:rsidP="00E61225">
      <w:r>
        <w:t>A figura abaixo mostra o funcionamento da lista de Alias:</w:t>
      </w:r>
    </w:p>
    <w:p w:rsidR="00576A5C" w:rsidRPr="00576A5C" w:rsidRDefault="00F5650D" w:rsidP="00E61225">
      <w:r>
        <w:rPr>
          <w:noProof/>
          <w:lang w:val="en-US"/>
        </w:rPr>
        <mc:AlternateContent>
          <mc:Choice Requires="wpc">
            <w:drawing>
              <wp:inline distT="0" distB="0" distL="0" distR="0" wp14:anchorId="766C1129" wp14:editId="2ADB364D">
                <wp:extent cx="6457950" cy="3948430"/>
                <wp:effectExtent l="0" t="0" r="0" b="4445"/>
                <wp:docPr id="294" name="Canvas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Text Box 295"/>
                        <wps:cNvSpPr txBox="1">
                          <a:spLocks noChangeArrowheads="1"/>
                        </wps:cNvSpPr>
                        <wps:spPr bwMode="auto">
                          <a:xfrm>
                            <a:off x="1981200" y="1805305"/>
                            <a:ext cx="1724025" cy="2038350"/>
                          </a:xfrm>
                          <a:prstGeom prst="rect">
                            <a:avLst/>
                          </a:prstGeom>
                          <a:solidFill>
                            <a:srgbClr val="FFFFFF"/>
                          </a:solidFill>
                          <a:ln w="9525">
                            <a:solidFill>
                              <a:srgbClr val="000000"/>
                            </a:solidFill>
                            <a:miter lim="800000"/>
                            <a:headEnd/>
                            <a:tailEnd/>
                          </a:ln>
                        </wps:spPr>
                        <wps:txbx>
                          <w:txbxContent>
                            <w:p w:rsidR="001E6EE3" w:rsidRDefault="001E6EE3" w:rsidP="008F27E6">
                              <w:pPr>
                                <w:ind w:left="0"/>
                              </w:pPr>
                              <w:r w:rsidRPr="00576A5C">
                                <w:rPr>
                                  <w:u w:val="single"/>
                                </w:rPr>
                                <w:t>DE</w:t>
                              </w:r>
                              <w:r>
                                <w:t>:</w:t>
                              </w:r>
                              <w:r>
                                <w:tab/>
                              </w:r>
                              <w:r>
                                <w:tab/>
                              </w:r>
                              <w:r w:rsidRPr="00576A5C">
                                <w:rPr>
                                  <w:u w:val="single"/>
                                </w:rPr>
                                <w:t>PARA</w:t>
                              </w:r>
                              <w:r>
                                <w:t>:</w:t>
                              </w:r>
                            </w:p>
                            <w:p w:rsidR="001E6EE3" w:rsidRDefault="001E6EE3" w:rsidP="008F27E6">
                              <w:pPr>
                                <w:ind w:left="0"/>
                              </w:pPr>
                              <w:r>
                                <w:t>CICE13</w:t>
                              </w:r>
                              <w:r>
                                <w:tab/>
                              </w:r>
                              <w:r>
                                <w:tab/>
                                <w:t>1257346</w:t>
                              </w:r>
                            </w:p>
                            <w:p w:rsidR="001E6EE3" w:rsidRDefault="001E6EE3" w:rsidP="008F27E6">
                              <w:pPr>
                                <w:ind w:left="0"/>
                              </w:pPr>
                              <w:r>
                                <w:t>CPTS11</w:t>
                              </w:r>
                              <w:r>
                                <w:tab/>
                              </w:r>
                              <w:r>
                                <w:tab/>
                                <w:t>CPTS11B</w:t>
                              </w:r>
                            </w:p>
                            <w:p w:rsidR="001E6EE3" w:rsidRDefault="001E6EE3" w:rsidP="008F27E6">
                              <w:pPr>
                                <w:ind w:left="0"/>
                              </w:pPr>
                              <w:r>
                                <w:t>YOUC11</w:t>
                              </w:r>
                              <w:r>
                                <w:tab/>
                                <w:t>1189915</w:t>
                              </w:r>
                            </w:p>
                            <w:p w:rsidR="001E6EE3" w:rsidRDefault="001E6EE3" w:rsidP="008F27E6">
                              <w:pPr>
                                <w:ind w:left="0"/>
                              </w:pPr>
                              <w:r>
                                <w:t>1431413</w:t>
                              </w:r>
                              <w:r>
                                <w:tab/>
                                <w:t>1020117</w:t>
                              </w:r>
                            </w:p>
                            <w:p w:rsidR="001E6EE3" w:rsidRDefault="001E6EE3" w:rsidP="008F27E6">
                              <w:pPr>
                                <w:ind w:left="0"/>
                              </w:pPr>
                              <w:proofErr w:type="gramStart"/>
                              <w:r>
                                <w:t>13J0067805</w:t>
                              </w:r>
                              <w:proofErr w:type="gramEnd"/>
                              <w:r>
                                <w:tab/>
                                <w:t>1020117</w:t>
                              </w:r>
                            </w:p>
                            <w:p w:rsidR="001E6EE3" w:rsidRDefault="001E6EE3" w:rsidP="008F27E6">
                              <w:pPr>
                                <w:ind w:left="0"/>
                              </w:pPr>
                            </w:p>
                          </w:txbxContent>
                        </wps:txbx>
                        <wps:bodyPr rot="0" vert="horz" wrap="square" lIns="91440" tIns="45720" rIns="91440" bIns="45720" anchor="t" anchorCtr="0" upright="1">
                          <a:noAutofit/>
                        </wps:bodyPr>
                      </wps:wsp>
                      <wps:wsp>
                        <wps:cNvPr id="180" name="AutoShape 296"/>
                        <wps:cNvCnPr>
                          <a:cxnSpLocks noChangeShapeType="1"/>
                          <a:stCxn id="179" idx="0"/>
                          <a:endCxn id="179" idx="2"/>
                        </wps:cNvCnPr>
                        <wps:spPr bwMode="auto">
                          <a:xfrm>
                            <a:off x="2843530" y="1805305"/>
                            <a:ext cx="635" cy="2038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97"/>
                        <wps:cNvSpPr txBox="1">
                          <a:spLocks noChangeArrowheads="1"/>
                        </wps:cNvSpPr>
                        <wps:spPr bwMode="auto">
                          <a:xfrm>
                            <a:off x="1981200" y="1529080"/>
                            <a:ext cx="1724025" cy="276225"/>
                          </a:xfrm>
                          <a:prstGeom prst="rect">
                            <a:avLst/>
                          </a:prstGeom>
                          <a:solidFill>
                            <a:srgbClr val="FFFFFF"/>
                          </a:solidFill>
                          <a:ln w="9525">
                            <a:solidFill>
                              <a:srgbClr val="000000"/>
                            </a:solidFill>
                            <a:miter lim="800000"/>
                            <a:headEnd/>
                            <a:tailEnd/>
                          </a:ln>
                        </wps:spPr>
                        <wps:txbx>
                          <w:txbxContent>
                            <w:p w:rsidR="001E6EE3" w:rsidRDefault="001E6EE3" w:rsidP="008F27E6">
                              <w:pPr>
                                <w:ind w:left="0"/>
                              </w:pPr>
                              <w:r>
                                <w:t>Lista de Alias</w:t>
                              </w:r>
                            </w:p>
                          </w:txbxContent>
                        </wps:txbx>
                        <wps:bodyPr rot="0" vert="horz" wrap="square" lIns="91440" tIns="45720" rIns="91440" bIns="45720" anchor="t" anchorCtr="0" upright="1">
                          <a:noAutofit/>
                        </wps:bodyPr>
                      </wps:wsp>
                      <wps:wsp>
                        <wps:cNvPr id="182" name="Text Box 298"/>
                        <wps:cNvSpPr txBox="1">
                          <a:spLocks noChangeArrowheads="1"/>
                        </wps:cNvSpPr>
                        <wps:spPr bwMode="auto">
                          <a:xfrm>
                            <a:off x="4419600" y="709930"/>
                            <a:ext cx="1724025" cy="2038350"/>
                          </a:xfrm>
                          <a:prstGeom prst="rect">
                            <a:avLst/>
                          </a:prstGeom>
                          <a:solidFill>
                            <a:srgbClr val="FFFFFF"/>
                          </a:solidFill>
                          <a:ln w="9525">
                            <a:solidFill>
                              <a:srgbClr val="000000"/>
                            </a:solidFill>
                            <a:miter lim="800000"/>
                            <a:headEnd/>
                            <a:tailEnd/>
                          </a:ln>
                        </wps:spPr>
                        <wps:txbx>
                          <w:txbxContent>
                            <w:p w:rsidR="001E6EE3" w:rsidRDefault="001E6EE3" w:rsidP="008F27E6">
                              <w:pPr>
                                <w:ind w:left="0"/>
                              </w:pPr>
                              <w:r>
                                <w:t>ID</w:t>
                              </w:r>
                              <w:r>
                                <w:tab/>
                              </w:r>
                              <w:r>
                                <w:tab/>
                              </w:r>
                              <w:proofErr w:type="gramStart"/>
                              <w:r>
                                <w:t>(</w:t>
                              </w:r>
                              <w:proofErr w:type="gramEnd"/>
                              <w:r>
                                <w:t>dados)</w:t>
                              </w:r>
                            </w:p>
                            <w:p w:rsidR="001E6EE3" w:rsidRDefault="001E6EE3" w:rsidP="008F27E6">
                              <w:pPr>
                                <w:ind w:left="0"/>
                              </w:pPr>
                              <w:r>
                                <w:t>1257346</w:t>
                              </w:r>
                              <w:r>
                                <w:tab/>
                                <w:t>...</w:t>
                              </w:r>
                            </w:p>
                            <w:p w:rsidR="001E6EE3" w:rsidRDefault="001E6EE3" w:rsidP="008F27E6">
                              <w:pPr>
                                <w:ind w:left="0"/>
                              </w:pPr>
                              <w:r>
                                <w:t>CPTS11B</w:t>
                              </w:r>
                              <w:r>
                                <w:tab/>
                                <w:t>...</w:t>
                              </w:r>
                            </w:p>
                            <w:p w:rsidR="001E6EE3" w:rsidRDefault="001E6EE3" w:rsidP="008F27E6">
                              <w:pPr>
                                <w:ind w:left="0"/>
                              </w:pPr>
                              <w:r>
                                <w:t>1189915</w:t>
                              </w:r>
                              <w:r>
                                <w:tab/>
                                <w:t>...</w:t>
                              </w:r>
                            </w:p>
                            <w:p w:rsidR="001E6EE3" w:rsidRDefault="001E6EE3" w:rsidP="008F27E6">
                              <w:pPr>
                                <w:ind w:left="0"/>
                              </w:pPr>
                              <w:r>
                                <w:t>1020117</w:t>
                              </w:r>
                              <w:r>
                                <w:tab/>
                                <w:t>...</w:t>
                              </w:r>
                            </w:p>
                            <w:p w:rsidR="001E6EE3" w:rsidRDefault="001E6EE3" w:rsidP="008F27E6">
                              <w:pPr>
                                <w:ind w:left="0"/>
                              </w:pPr>
                              <w:r>
                                <w:t>1020117</w:t>
                              </w:r>
                              <w:r>
                                <w:tab/>
                                <w:t>...</w:t>
                              </w:r>
                            </w:p>
                            <w:p w:rsidR="001E6EE3" w:rsidRDefault="001E6EE3" w:rsidP="008F27E6">
                              <w:pPr>
                                <w:ind w:left="0"/>
                              </w:pPr>
                            </w:p>
                          </w:txbxContent>
                        </wps:txbx>
                        <wps:bodyPr rot="0" vert="horz" wrap="square" lIns="91440" tIns="45720" rIns="91440" bIns="45720" anchor="t" anchorCtr="0" upright="1">
                          <a:noAutofit/>
                        </wps:bodyPr>
                      </wps:wsp>
                      <wps:wsp>
                        <wps:cNvPr id="183" name="Text Box 299"/>
                        <wps:cNvSpPr txBox="1">
                          <a:spLocks noChangeArrowheads="1"/>
                        </wps:cNvSpPr>
                        <wps:spPr bwMode="auto">
                          <a:xfrm>
                            <a:off x="4419600" y="433705"/>
                            <a:ext cx="1724025" cy="276225"/>
                          </a:xfrm>
                          <a:prstGeom prst="rect">
                            <a:avLst/>
                          </a:prstGeom>
                          <a:solidFill>
                            <a:srgbClr val="FFFFFF"/>
                          </a:solidFill>
                          <a:ln w="9525">
                            <a:solidFill>
                              <a:srgbClr val="000000"/>
                            </a:solidFill>
                            <a:miter lim="800000"/>
                            <a:headEnd/>
                            <a:tailEnd/>
                          </a:ln>
                        </wps:spPr>
                        <wps:txbx>
                          <w:txbxContent>
                            <w:p w:rsidR="001E6EE3" w:rsidRDefault="001E6EE3" w:rsidP="008F27E6">
                              <w:pPr>
                                <w:ind w:left="0"/>
                              </w:pPr>
                              <w:r>
                                <w:t>Cadastro de Títulos</w:t>
                              </w:r>
                            </w:p>
                          </w:txbxContent>
                        </wps:txbx>
                        <wps:bodyPr rot="0" vert="horz" wrap="square" lIns="91440" tIns="45720" rIns="91440" bIns="45720" anchor="t" anchorCtr="0" upright="1">
                          <a:noAutofit/>
                        </wps:bodyPr>
                      </wps:wsp>
                      <wps:wsp>
                        <wps:cNvPr id="184" name="Text Box 300"/>
                        <wps:cNvSpPr txBox="1">
                          <a:spLocks noChangeArrowheads="1"/>
                        </wps:cNvSpPr>
                        <wps:spPr bwMode="auto">
                          <a:xfrm>
                            <a:off x="609600" y="433705"/>
                            <a:ext cx="781050" cy="276225"/>
                          </a:xfrm>
                          <a:prstGeom prst="rect">
                            <a:avLst/>
                          </a:prstGeom>
                          <a:solidFill>
                            <a:srgbClr val="FFFFFF"/>
                          </a:solidFill>
                          <a:ln w="9525">
                            <a:solidFill>
                              <a:srgbClr val="000000"/>
                            </a:solidFill>
                            <a:miter lim="800000"/>
                            <a:headEnd/>
                            <a:tailEnd/>
                          </a:ln>
                        </wps:spPr>
                        <wps:txbx>
                          <w:txbxContent>
                            <w:p w:rsidR="001E6EE3" w:rsidRDefault="001E6EE3" w:rsidP="008F27E6">
                              <w:pPr>
                                <w:ind w:left="0"/>
                                <w:jc w:val="center"/>
                              </w:pPr>
                              <w:r>
                                <w:t>CTPS11B</w:t>
                              </w:r>
                            </w:p>
                          </w:txbxContent>
                        </wps:txbx>
                        <wps:bodyPr rot="0" vert="horz" wrap="square" lIns="91440" tIns="45720" rIns="91440" bIns="45720" anchor="t" anchorCtr="0" upright="1">
                          <a:noAutofit/>
                        </wps:bodyPr>
                      </wps:wsp>
                      <wps:wsp>
                        <wps:cNvPr id="185" name="Text Box 301"/>
                        <wps:cNvSpPr txBox="1">
                          <a:spLocks noChangeArrowheads="1"/>
                        </wps:cNvSpPr>
                        <wps:spPr bwMode="auto">
                          <a:xfrm>
                            <a:off x="609600" y="862330"/>
                            <a:ext cx="781050" cy="276225"/>
                          </a:xfrm>
                          <a:prstGeom prst="rect">
                            <a:avLst/>
                          </a:prstGeom>
                          <a:solidFill>
                            <a:srgbClr val="FFFFFF"/>
                          </a:solidFill>
                          <a:ln w="9525">
                            <a:solidFill>
                              <a:srgbClr val="000000"/>
                            </a:solidFill>
                            <a:miter lim="800000"/>
                            <a:headEnd/>
                            <a:tailEnd/>
                          </a:ln>
                        </wps:spPr>
                        <wps:txbx>
                          <w:txbxContent>
                            <w:p w:rsidR="001E6EE3" w:rsidRDefault="001E6EE3" w:rsidP="008F27E6">
                              <w:pPr>
                                <w:ind w:left="0"/>
                                <w:jc w:val="center"/>
                              </w:pPr>
                              <w:r>
                                <w:t>CTPS11</w:t>
                              </w:r>
                            </w:p>
                          </w:txbxContent>
                        </wps:txbx>
                        <wps:bodyPr rot="0" vert="horz" wrap="square" lIns="91440" tIns="45720" rIns="91440" bIns="45720" anchor="t" anchorCtr="0" upright="1">
                          <a:noAutofit/>
                        </wps:bodyPr>
                      </wps:wsp>
                      <wps:wsp>
                        <wps:cNvPr id="186" name="Oval 302"/>
                        <wps:cNvSpPr>
                          <a:spLocks noChangeArrowheads="1"/>
                        </wps:cNvSpPr>
                        <wps:spPr bwMode="auto">
                          <a:xfrm>
                            <a:off x="1247775" y="48133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Oval 303"/>
                        <wps:cNvSpPr>
                          <a:spLocks noChangeArrowheads="1"/>
                        </wps:cNvSpPr>
                        <wps:spPr bwMode="auto">
                          <a:xfrm>
                            <a:off x="3562350" y="2500630"/>
                            <a:ext cx="142875" cy="1524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Oval 304"/>
                        <wps:cNvSpPr>
                          <a:spLocks noChangeArrowheads="1"/>
                        </wps:cNvSpPr>
                        <wps:spPr bwMode="auto">
                          <a:xfrm>
                            <a:off x="1247775" y="91948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Oval 305"/>
                        <wps:cNvSpPr>
                          <a:spLocks noChangeArrowheads="1"/>
                        </wps:cNvSpPr>
                        <wps:spPr bwMode="auto">
                          <a:xfrm>
                            <a:off x="4429125" y="141478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Oval 306"/>
                        <wps:cNvSpPr>
                          <a:spLocks noChangeArrowheads="1"/>
                        </wps:cNvSpPr>
                        <wps:spPr bwMode="auto">
                          <a:xfrm>
                            <a:off x="1981200" y="250063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307"/>
                        <wps:cNvCnPr>
                          <a:cxnSpLocks noChangeShapeType="1"/>
                          <a:stCxn id="186" idx="6"/>
                          <a:endCxn id="189" idx="2"/>
                        </wps:cNvCnPr>
                        <wps:spPr bwMode="auto">
                          <a:xfrm>
                            <a:off x="1390650" y="557530"/>
                            <a:ext cx="3038475" cy="933450"/>
                          </a:xfrm>
                          <a:prstGeom prst="curvedConnector3">
                            <a:avLst>
                              <a:gd name="adj1" fmla="val 4999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AutoShape 308"/>
                        <wps:cNvCnPr>
                          <a:cxnSpLocks noChangeShapeType="1"/>
                          <a:stCxn id="188" idx="6"/>
                          <a:endCxn id="190" idx="2"/>
                        </wps:cNvCnPr>
                        <wps:spPr bwMode="auto">
                          <a:xfrm>
                            <a:off x="1390650" y="995680"/>
                            <a:ext cx="590550" cy="1581150"/>
                          </a:xfrm>
                          <a:prstGeom prst="curvedConnector3">
                            <a:avLst>
                              <a:gd name="adj1" fmla="val 4989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309"/>
                        <wps:cNvCnPr>
                          <a:cxnSpLocks noChangeShapeType="1"/>
                          <a:stCxn id="187" idx="6"/>
                          <a:endCxn id="189" idx="2"/>
                        </wps:cNvCnPr>
                        <wps:spPr bwMode="auto">
                          <a:xfrm flipV="1">
                            <a:off x="3705225" y="1490980"/>
                            <a:ext cx="723900" cy="1085850"/>
                          </a:xfrm>
                          <a:prstGeom prst="curvedConnector3">
                            <a:avLst>
                              <a:gd name="adj1" fmla="val 4991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Text Box 310"/>
                        <wps:cNvSpPr txBox="1">
                          <a:spLocks noChangeArrowheads="1"/>
                        </wps:cNvSpPr>
                        <wps:spPr bwMode="auto">
                          <a:xfrm>
                            <a:off x="228600" y="61595"/>
                            <a:ext cx="19050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8F27E6">
                              <w:pPr>
                                <w:ind w:left="0"/>
                                <w:jc w:val="left"/>
                              </w:pPr>
                              <w:r>
                                <w:t>Títulos a serem identificados:</w:t>
                              </w:r>
                            </w:p>
                          </w:txbxContent>
                        </wps:txbx>
                        <wps:bodyPr rot="0" vert="horz" wrap="square" lIns="91440" tIns="45720" rIns="91440" bIns="45720" anchor="t" anchorCtr="0" upright="1">
                          <a:noAutofit/>
                        </wps:bodyPr>
                      </wps:wsp>
                    </wpc:wpc>
                  </a:graphicData>
                </a:graphic>
              </wp:inline>
            </w:drawing>
          </mc:Choice>
          <mc:Fallback>
            <w:pict>
              <v:group id="Canvas 294" o:spid="_x0000_s1156" editas="canvas" style="width:508.5pt;height:310.9pt;mso-position-horizontal-relative:char;mso-position-vertical-relative:line" coordsize="64579,3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b7kgYAAD43AAAOAAAAZHJzL2Uyb0RvYy54bWzsW1tzozYUfu9M/wPDu9dcxEXMOjuJHXc6&#10;s+12JmnfZZBtWkBUkNhpp/+95whQfImzcbJxdmfJgw2GCCF956LvfHr/YZ1nxi2XVSqKkWm/s0yD&#10;F7FI0mIxMn+/ng5C06hqViQsEwUfmXe8Mj+c/fjD+1UZcUcsRZZwaUAjRRWtypG5rOsyGg6reMlz&#10;Vr0TJS/g4lzInNVwKhfDRLIVtJ5nQ8ey/OFKyKSUIuZVBb9OmovmmWp/Pudx/Wk+r3htZCMT+lar&#10;T6k+Z/g5PHvPooVk5TKN226wZ/QiZ2kBD9VNTVjNjBuZ7jWVp7EUlZjX72KRD8V8nsZcvQO8jW3t&#10;vM2YFbesUi8Tw+h0HYSjL9jubIH9LsQ0zTIYjSG0HuFv+L2C+eHw46qE2alKPU/Vy55/tWQlV69V&#10;RfGvt79JI00APAE1jYLlgJJrvq6NC7E2HOrhFOHz4carEm6t13AB7lbDXZUfRfxXZRRivGTFgp9L&#10;KVZLzhLooY3/Ca+j/7Vpp8JGZqtfRAIPYje1UA2t5zLHcYAZMbB1GtoAL9O4g+PQ8lxL9YNF2LEY&#10;bwgcYjmeacRwh2O5oespMA1Z1DVVyqr+iYvcwIORKQGL6lHs9mNVY9dY1N2CT65EliY4CepELmbj&#10;TBq3DHA7VX/qbXZuywpjNTKpBx15vAlL/T3URJ7WYIBZmo/MUN/EIhzDyyKBbrKoZmnWHEOXs6Id&#10;VBzHZkTr9WytZjBwu8maieQOhlmKxuDAQcDBUsh/TGMFxjYyq79vmOSmkf1cwFRRmxC0TnVCvMCB&#10;E7l5ZbZ5hRUxNDUya9NoDsd1Y9E3pUwXS3hSA45CnMP0zlM12IiDpldt/wHPpwJ2CK/TABs7pNAP&#10;yPa7wQJkjwscTBbF6+JqB9Lq9uu7EtCqEA0QqMfr4t5k0gTw2HoyXiT71xw1760hNE/CkycZghMS&#10;F9B/2BB89xgjqGrJcIrGoijAHoRsZuqASWinhLB7MdKluGkB/Si4lY2DheJ0oLUrL/4vtehleBmS&#10;AXH8ywGxJpPB+XRMBv7UDryJOxmPJ/Z/aIQ2iZZpkvACTbmLKDZ5msNsY1sTC3RM0cMw3G5duRDo&#10;YvetOq0c3r1tNpDvHOEpMW93mN9w5sEG5K/expl7DrXAHpVje9iZB74D/rRx0N+xLyfdXPW+fDNJ&#10;CZ0HcB12Y3XSJIUQm/ptkhJYlIKbfgTWfY7S5Cg6oexxvYVr9wFc0zfHNXHd4PHcu3fXuHgKdDbZ&#10;w3oL1mQP1i64TPCTGwvD06wpfUt764dQHYS2BWvIZkHZg1qBWueLPai3QA1Lrh2ixLXU4vAtQR36&#10;jrubgvSg3idJdLLYg3oL1H4H6k/AehmupWiLDUDjgvzV+D6HBEEAZgVsHgntPRzbxAnxMrJ9tgfU&#10;nwohh8k+nmVpWSHHyaKnkBt438YyX7FsXx8RcTxFeZCx2OJWbBjQC4cOpn4YDMiUeAMaWOHAsukF&#10;hExCyWS6za18TAv+cm7lBIySZoOwxx1P030f5mt64rShN8NgxydogrldaL+mT3A9CGiYkSHD70Gt&#10;aTe4vYJTON7CGkb+yd6jNzVdtujD71b4hUJtk1O24VfzfycwNUClDr/UpmSPoO3DLyY/R1cI+/Db&#10;FmP68Puo0OBAQT7UBfnWJ2ju9AQ+gRCH2lhhx5Sb2CTonYISvuwUB3unsO0XP1/l7XPyp6mPDjgF&#10;qsUMrVPQzPMJnMKmLudUOblelx+Zar+hYqB3Cr1TUIq9UymcqFZ73CucXEvT9+AZnqtwCoEWVAon&#10;5WaANtpQOGF+oq69ROFku9Ty22W+5wUodtqqortQOCcd90ddl3xO6BffyFueaIWTe08CIluxSNpl&#10;Fkv+hEGb5xnoTZHwJJTCKDayE0UZKppoUyG45Yhel7wyaiU4q2UKqsqMg2pvZOY8Ab0eB5kvHjUd&#10;RTXg18dT6oE6uP4B5hbEP4cJOHw7pJ5PJ5hyUfO4KxJ0LV0seIkJwdL+kAlhNP+iJkSp5+9m6h61&#10;vK60aXuhbb+aCYVU0RYwvb0JfXeaQ9d5MAptilieHYWAiD5kQs+PQsYcqkR/dHLlVnqOehcUIDbr&#10;XtCd7lpT4EDEArNVtSgr9MJXsyZYf/cBSW1NAeHt96bgdZ19paNrv410xnHCTujo216zJ6SpIKq9&#10;GBBeYOvCW0tnjqjhfqtVmCM3ixzNtNzvJNFO+1up0qh9U7BnSmXt7YYy3AW2ea6Syvttb2f/AwAA&#10;//8DAFBLAwQUAAYACAAAACEAWPU9pdwAAAAGAQAADwAAAGRycy9kb3ducmV2LnhtbEyPQUvDQBCF&#10;74L/YRnBm92khVrSTIoIipeIVtEet9lpNjQ7G7Pbdv33br3o5cHjDe99U66i7cWRRt85RsgnGQji&#10;xumOW4T3t4ebBQgfFGvVOyaEb/Kwqi4vSlVod+JXOq5DK1IJ+0IhmBCGQkrfGLLKT9xAnLKdG60K&#10;yY6t1KM6pXLby2mWzaVVHacFowa6N9Ts1weLsJ/NPuLm8dN0L8+7ug5fmp5ijXh9Fe+WIALF8HcM&#10;Z/yEDlVi2roDay96hPRI+NVzluW3yW8R5tN8AbIq5X/86gcAAP//AwBQSwECLQAUAAYACAAAACEA&#10;toM4kv4AAADhAQAAEwAAAAAAAAAAAAAAAAAAAAAAW0NvbnRlbnRfVHlwZXNdLnhtbFBLAQItABQA&#10;BgAIAAAAIQA4/SH/1gAAAJQBAAALAAAAAAAAAAAAAAAAAC8BAABfcmVscy8ucmVsc1BLAQItABQA&#10;BgAIAAAAIQAQCvb7kgYAAD43AAAOAAAAAAAAAAAAAAAAAC4CAABkcnMvZTJvRG9jLnhtbFBLAQIt&#10;ABQABgAIAAAAIQBY9T2l3AAAAAYBAAAPAAAAAAAAAAAAAAAAAOwIAABkcnMvZG93bnJldi54bWxQ&#10;SwUGAAAAAAQABADzAAAA9QkAAAAA&#10;">
                <v:shape id="_x0000_s1157" type="#_x0000_t75" style="position:absolute;width:64579;height:39484;visibility:visible;mso-wrap-style:square">
                  <v:fill o:detectmouseclick="t"/>
                  <v:path o:connecttype="none"/>
                </v:shape>
                <v:shape id="Text Box 295" o:spid="_x0000_s1158" type="#_x0000_t202" style="position:absolute;left:19812;top:18053;width:17240;height:20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1E6EE3" w:rsidRDefault="001E6EE3" w:rsidP="008F27E6">
                        <w:pPr>
                          <w:ind w:left="0"/>
                        </w:pPr>
                        <w:r w:rsidRPr="00576A5C">
                          <w:rPr>
                            <w:u w:val="single"/>
                          </w:rPr>
                          <w:t>DE</w:t>
                        </w:r>
                        <w:r>
                          <w:t>:</w:t>
                        </w:r>
                        <w:r>
                          <w:tab/>
                        </w:r>
                        <w:r>
                          <w:tab/>
                        </w:r>
                        <w:r w:rsidRPr="00576A5C">
                          <w:rPr>
                            <w:u w:val="single"/>
                          </w:rPr>
                          <w:t>PARA</w:t>
                        </w:r>
                        <w:r>
                          <w:t>:</w:t>
                        </w:r>
                      </w:p>
                      <w:p w:rsidR="001E6EE3" w:rsidRDefault="001E6EE3" w:rsidP="008F27E6">
                        <w:pPr>
                          <w:ind w:left="0"/>
                        </w:pPr>
                        <w:r>
                          <w:t>CICE13</w:t>
                        </w:r>
                        <w:r>
                          <w:tab/>
                        </w:r>
                        <w:r>
                          <w:tab/>
                          <w:t>1257346</w:t>
                        </w:r>
                      </w:p>
                      <w:p w:rsidR="001E6EE3" w:rsidRDefault="001E6EE3" w:rsidP="008F27E6">
                        <w:pPr>
                          <w:ind w:left="0"/>
                        </w:pPr>
                        <w:r>
                          <w:t>CPTS11</w:t>
                        </w:r>
                        <w:r>
                          <w:tab/>
                        </w:r>
                        <w:r>
                          <w:tab/>
                          <w:t>CPTS11B</w:t>
                        </w:r>
                      </w:p>
                      <w:p w:rsidR="001E6EE3" w:rsidRDefault="001E6EE3" w:rsidP="008F27E6">
                        <w:pPr>
                          <w:ind w:left="0"/>
                        </w:pPr>
                        <w:r>
                          <w:t>YOUC11</w:t>
                        </w:r>
                        <w:r>
                          <w:tab/>
                          <w:t>1189915</w:t>
                        </w:r>
                      </w:p>
                      <w:p w:rsidR="001E6EE3" w:rsidRDefault="001E6EE3" w:rsidP="008F27E6">
                        <w:pPr>
                          <w:ind w:left="0"/>
                        </w:pPr>
                        <w:r>
                          <w:t>1431413</w:t>
                        </w:r>
                        <w:r>
                          <w:tab/>
                          <w:t>1020117</w:t>
                        </w:r>
                      </w:p>
                      <w:p w:rsidR="001E6EE3" w:rsidRDefault="001E6EE3" w:rsidP="008F27E6">
                        <w:pPr>
                          <w:ind w:left="0"/>
                        </w:pPr>
                        <w:proofErr w:type="gramStart"/>
                        <w:r>
                          <w:t>13J0067805</w:t>
                        </w:r>
                        <w:proofErr w:type="gramEnd"/>
                        <w:r>
                          <w:tab/>
                          <w:t>1020117</w:t>
                        </w:r>
                      </w:p>
                      <w:p w:rsidR="001E6EE3" w:rsidRDefault="001E6EE3" w:rsidP="008F27E6">
                        <w:pPr>
                          <w:ind w:left="0"/>
                        </w:pPr>
                      </w:p>
                    </w:txbxContent>
                  </v:textbox>
                </v:shape>
                <v:shape id="AutoShape 296" o:spid="_x0000_s1159" type="#_x0000_t32" style="position:absolute;left:28435;top:18053;width:6;height:20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shape id="Text Box 297" o:spid="_x0000_s1160" type="#_x0000_t202" style="position:absolute;left:19812;top:15290;width:1724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58MA&#10;AADcAAAADwAAAGRycy9kb3ducmV2LnhtbERPTWvCQBC9F/oflin0UnRjW2yauooIFr1pKnodsmMS&#10;mp1Nd9cY/70rFLzN433OZNabRnTkfG1ZwWiYgCAurK65VLD7WQ5SED4ga2wsk4ILeZhNHx8mmGl7&#10;5i11eShFDGGfoYIqhDaT0hcVGfRD2xJH7midwRChK6V2eI7hppGvSTKWBmuODRW2tKio+M1PRkH6&#10;vuoOfv222RfjY/MZXj667z+n1PNTP/8CEagPd/G/e6Xj/HQEt2fi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a58MAAADcAAAADwAAAAAAAAAAAAAAAACYAgAAZHJzL2Rv&#10;d25yZXYueG1sUEsFBgAAAAAEAAQA9QAAAIgDAAAAAA==&#10;">
                  <v:textbox>
                    <w:txbxContent>
                      <w:p w:rsidR="001E6EE3" w:rsidRDefault="001E6EE3" w:rsidP="008F27E6">
                        <w:pPr>
                          <w:ind w:left="0"/>
                        </w:pPr>
                        <w:r>
                          <w:t>Lista de Alias</w:t>
                        </w:r>
                      </w:p>
                    </w:txbxContent>
                  </v:textbox>
                </v:shape>
                <v:shape id="Text Box 298" o:spid="_x0000_s1161" type="#_x0000_t202" style="position:absolute;left:44196;top:7099;width:17240;height:20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rsidR="001E6EE3" w:rsidRDefault="001E6EE3" w:rsidP="008F27E6">
                        <w:pPr>
                          <w:ind w:left="0"/>
                        </w:pPr>
                        <w:r>
                          <w:t>ID</w:t>
                        </w:r>
                        <w:r>
                          <w:tab/>
                        </w:r>
                        <w:r>
                          <w:tab/>
                        </w:r>
                        <w:proofErr w:type="gramStart"/>
                        <w:r>
                          <w:t>(</w:t>
                        </w:r>
                        <w:proofErr w:type="gramEnd"/>
                        <w:r>
                          <w:t>dados)</w:t>
                        </w:r>
                      </w:p>
                      <w:p w:rsidR="001E6EE3" w:rsidRDefault="001E6EE3" w:rsidP="008F27E6">
                        <w:pPr>
                          <w:ind w:left="0"/>
                        </w:pPr>
                        <w:r>
                          <w:t>1257346</w:t>
                        </w:r>
                        <w:r>
                          <w:tab/>
                          <w:t>...</w:t>
                        </w:r>
                      </w:p>
                      <w:p w:rsidR="001E6EE3" w:rsidRDefault="001E6EE3" w:rsidP="008F27E6">
                        <w:pPr>
                          <w:ind w:left="0"/>
                        </w:pPr>
                        <w:r>
                          <w:t>CPTS11B</w:t>
                        </w:r>
                        <w:r>
                          <w:tab/>
                          <w:t>...</w:t>
                        </w:r>
                      </w:p>
                      <w:p w:rsidR="001E6EE3" w:rsidRDefault="001E6EE3" w:rsidP="008F27E6">
                        <w:pPr>
                          <w:ind w:left="0"/>
                        </w:pPr>
                        <w:r>
                          <w:t>1189915</w:t>
                        </w:r>
                        <w:r>
                          <w:tab/>
                          <w:t>...</w:t>
                        </w:r>
                      </w:p>
                      <w:p w:rsidR="001E6EE3" w:rsidRDefault="001E6EE3" w:rsidP="008F27E6">
                        <w:pPr>
                          <w:ind w:left="0"/>
                        </w:pPr>
                        <w:r>
                          <w:t>1020117</w:t>
                        </w:r>
                        <w:r>
                          <w:tab/>
                          <w:t>...</w:t>
                        </w:r>
                      </w:p>
                      <w:p w:rsidR="001E6EE3" w:rsidRDefault="001E6EE3" w:rsidP="008F27E6">
                        <w:pPr>
                          <w:ind w:left="0"/>
                        </w:pPr>
                        <w:r>
                          <w:t>1020117</w:t>
                        </w:r>
                        <w:r>
                          <w:tab/>
                          <w:t>...</w:t>
                        </w:r>
                      </w:p>
                      <w:p w:rsidR="001E6EE3" w:rsidRDefault="001E6EE3" w:rsidP="008F27E6">
                        <w:pPr>
                          <w:ind w:left="0"/>
                        </w:pPr>
                      </w:p>
                    </w:txbxContent>
                  </v:textbox>
                </v:shape>
                <v:shape id="Text Box 299" o:spid="_x0000_s1162" type="#_x0000_t202" style="position:absolute;left:44196;top:4337;width:1724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8MA&#10;AADcAAAADwAAAGRycy9kb3ducmV2LnhtbERPTWvCQBC9C/0PyxS8SN1UxaapqxRB0Zva0l6H7JiE&#10;ZmfT3TXGf+8Kgrd5vM+ZLTpTi5acrywreB0mIIhzqysuFHx/rV5SED4ga6wtk4ILeVjMn3ozzLQ9&#10;857aQyhEDGGfoYIyhCaT0uclGfRD2xBH7midwRChK6R2eI7hppajJJlKgxXHhhIbWpaU/x1ORkE6&#10;2bS/fjve/eTTY/0eBm/t+t8p1X/uPj9ABOrCQ3x3b3Scn47h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hC8MAAADcAAAADwAAAAAAAAAAAAAAAACYAgAAZHJzL2Rv&#10;d25yZXYueG1sUEsFBgAAAAAEAAQA9QAAAIgDAAAAAA==&#10;">
                  <v:textbox>
                    <w:txbxContent>
                      <w:p w:rsidR="001E6EE3" w:rsidRDefault="001E6EE3" w:rsidP="008F27E6">
                        <w:pPr>
                          <w:ind w:left="0"/>
                        </w:pPr>
                        <w:r>
                          <w:t>Cadastro de Títulos</w:t>
                        </w:r>
                      </w:p>
                    </w:txbxContent>
                  </v:textbox>
                </v:shape>
                <v:shape id="Text Box 300" o:spid="_x0000_s1163" type="#_x0000_t202" style="position:absolute;left:6096;top:4337;width:781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5f8MA&#10;AADcAAAADwAAAGRycy9kb3ducmV2LnhtbERPTWvCQBC9C/0PyxR6Ed20FZumrlIKit40Fb0O2TEJ&#10;zc6mu9uY/ntXELzN433ObNGbRnTkfG1ZwfM4AUFcWF1zqWD/vRylIHxA1thYJgX/5GExfxjMMNP2&#10;zDvq8lCKGMI+QwVVCG0mpS8qMujHtiWO3Mk6gyFCV0rt8BzDTSNfkmQqDdYcGyps6aui4if/MwrS&#10;ybo7+s3r9lBMT817GL51q1+n1NNj//kBIlAf7uKbe63j/HQC12fiB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5f8MAAADcAAAADwAAAAAAAAAAAAAAAACYAgAAZHJzL2Rv&#10;d25yZXYueG1sUEsFBgAAAAAEAAQA9QAAAIgDAAAAAA==&#10;">
                  <v:textbox>
                    <w:txbxContent>
                      <w:p w:rsidR="001E6EE3" w:rsidRDefault="001E6EE3" w:rsidP="008F27E6">
                        <w:pPr>
                          <w:ind w:left="0"/>
                          <w:jc w:val="center"/>
                        </w:pPr>
                        <w:r>
                          <w:t>CTPS11B</w:t>
                        </w:r>
                      </w:p>
                    </w:txbxContent>
                  </v:textbox>
                </v:shape>
                <v:shape id="Text Box 301" o:spid="_x0000_s1164" type="#_x0000_t202" style="position:absolute;left:6096;top:8623;width:781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1E6EE3" w:rsidRDefault="001E6EE3" w:rsidP="008F27E6">
                        <w:pPr>
                          <w:ind w:left="0"/>
                          <w:jc w:val="center"/>
                        </w:pPr>
                        <w:r>
                          <w:t>CTPS11</w:t>
                        </w:r>
                      </w:p>
                    </w:txbxContent>
                  </v:textbox>
                </v:shape>
                <v:oval id="Oval 302" o:spid="_x0000_s1165" style="position:absolute;left:12477;top:4813;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kY8MA&#10;AADcAAAADwAAAGRycy9kb3ducmV2LnhtbERPTWsCMRC9C/6HMEIvolkLim43K6Ui2EMFt730Nmym&#10;u6GbyZJEXf+9KRS8zeN9TrEdbCcu5INxrGAxz0AQ104bbhR8fe5naxAhImvsHJOCGwXYluNRgbl2&#10;Vz7RpYqNSCEcclTQxtjnUoa6JYth7nrixP04bzEm6BupPV5TuO3kc5atpEXDqaHFnt5aqn+rs1UQ&#10;eSeX8uSr5aYy3+/meL597KdKPU2G1xcQkYb4EP+7DzrNX6/g75l0gS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ekY8MAAADcAAAADwAAAAAAAAAAAAAAAACYAgAAZHJzL2Rv&#10;d25yZXYueG1sUEsFBgAAAAAEAAQA9QAAAIgDAAAAAA==&#10;" filled="f" stroked="f"/>
                <v:oval id="Oval 303" o:spid="_x0000_s1166" style="position:absolute;left:35623;top:25006;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K2W8AA&#10;AADcAAAADwAAAGRycy9kb3ducmV2LnhtbERPTWsCMRC9C/6HMEIvUrOtoLIaRWwLvVal53Ez7gY3&#10;kyVJ1+y/bwoFb/N4n7PZJduKnnwwjhW8zAoQxJXThmsF59PH8wpEiMgaW8ekYKAAu+14tMFSuzt/&#10;UX+MtcghHEpU0MTYlVKGqiGLYeY64sxdnbcYM/S11B7vOdy28rUoFtKi4dzQYEeHhqrb8ccq6M/+&#10;O/nBmGU3zNPlbf5up1go9TRJ+zWISCk+xP/uT53nr5bw90y+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K2W8AAAADcAAAADwAAAAAAAAAAAAAAAACYAgAAZHJzL2Rvd25y&#10;ZXYueG1sUEsFBgAAAAAEAAQA9QAAAIUDAAAAAA==&#10;" stroked="f"/>
                <v:oval id="Oval 304" o:spid="_x0000_s1167" style="position:absolute;left:12477;top:9194;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VisUA&#10;AADcAAAADwAAAGRycy9kb3ducmV2LnhtbESPQWsCMRCF74X+hzCFXopmW7DoapTSItRDC65evA2b&#10;cTe4mSxJ1PXfdw5CbzO8N+99s1gNvlMXiskFNvA6LkAR18E6bgzsd+vRFFTKyBa7wGTgRglWy8eH&#10;BZY2XHlLlyo3SkI4lWigzbkvtU51Sx7TOPTEoh1D9JhljY22Ea8S7jv9VhTv2qNjaWixp8+W6lN1&#10;9gYyf+mJ3sZqMqvcYeN+z7ef9Ysxz0/DxxxUpiH/m+/X31bwp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WKxQAAANwAAAAPAAAAAAAAAAAAAAAAAJgCAABkcnMv&#10;ZG93bnJldi54bWxQSwUGAAAAAAQABAD1AAAAigMAAAAA&#10;" filled="f" stroked="f"/>
                <v:oval id="Oval 305" o:spid="_x0000_s1168" style="position:absolute;left:44291;top:14147;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wEcMA&#10;AADcAAAADwAAAGRycy9kb3ducmV2LnhtbERPTWsCMRC9F/wPYQpeimZbUHRrdpEWwR4UXL14GzbT&#10;3dDNZEmirv++EQq9zeN9zqocbCeu5INxrOB1moEgrp023Cg4HTeTBYgQkTV2jknBnQKUxehphbl2&#10;Nz7QtYqNSCEcclTQxtjnUoa6JYth6nrixH07bzEm6BupPd5SuO3kW5bNpUXDqaHFnj5aqn+qi1UQ&#10;+VPO5MFXs2Vlzl9mf7nvNi9KjZ+H9TuISEP8F/+5tzrNXyzh8Uy6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gwEcMAAADcAAAADwAAAAAAAAAAAAAAAACYAgAAZHJzL2Rv&#10;d25yZXYueG1sUEsFBgAAAAAEAAQA9QAAAIgDAAAAAA==&#10;" filled="f" stroked="f"/>
                <v:oval id="Oval 306" o:spid="_x0000_s1169" style="position:absolute;left:19812;top:25006;width:142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PUcUA&#10;AADcAAAADwAAAGRycy9kb3ducmV2LnhtbESPQWsCMRCF74X+hzCFXopmW7DoapTSItRDC65evA2b&#10;cTe4mSxJ1PXfdw5CbzO8N+99s1gNvlMXiskFNvA6LkAR18E6bgzsd+vRFFTKyBa7wGTgRglWy8eH&#10;BZY2XHlLlyo3SkI4lWigzbkvtU51Sx7TOPTEoh1D9JhljY22Ea8S7jv9VhTv2qNjaWixp8+W6lN1&#10;9gYyf+mJ3sZqMqvcYeN+z7ef9Ysxz0/DxxxUpiH/m+/X31bwZ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Ww9RxQAAANwAAAAPAAAAAAAAAAAAAAAAAJgCAABkcnMv&#10;ZG93bnJldi54bWxQSwUGAAAAAAQABAD1AAAAigMAAAAA&#10;" filled="f" stroked="f"/>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07" o:spid="_x0000_s1170" type="#_x0000_t38" style="position:absolute;left:13906;top:5575;width:30385;height:933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tTsMAAADcAAAADwAAAGRycy9kb3ducmV2LnhtbERP22oCMRB9F/oPYQTfatZSpbsaxVYE&#10;saDU2/OwGXeXbiZLEnX9+0Yo+DaHc53JrDW1uJLzlWUFg34Cgji3uuJCwWG/fP0A4QOyxtoyKbiT&#10;h9n0pTPBTNsb/9B1FwoRQ9hnqKAMocmk9HlJBn3fNsSRO1tnMEToCqkd3mK4qeVbkoykwYpjQ4kN&#10;fZWU/+4uRsFine6T9+H3fHPg4cLdT8fP83apVK/bzscgArXhKf53r3Scnw7g8Uy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orU7DAAAA3AAAAA8AAAAAAAAAAAAA&#10;AAAAoQIAAGRycy9kb3ducmV2LnhtbFBLBQYAAAAABAAEAPkAAACRAwAAAAA=&#10;" adj="10798">
                  <v:stroke endarrow="block"/>
                </v:shape>
                <v:shape id="AutoShape 308" o:spid="_x0000_s1171" type="#_x0000_t38" style="position:absolute;left:13906;top:9956;width:5906;height:1581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bH8AAAADcAAAADwAAAGRycy9kb3ducmV2LnhtbERP3WrCMBS+F/YO4Qi7KTO1oozOKGMg&#10;KF5N9wCH5rQpNiddEk339svFYJcf3/92P9lBPMiH3rGC5aIEQdw43XOn4Ot6eHkFESKyxsExKfih&#10;APvd02yLtXaJP+lxiZ3IIRxqVGBiHGspQ2PIYli4kThzrfMWY4a+k9pjyuF2kFVZbqTFnnODwZE+&#10;DDW3y90qqMrTJnXnojUhtf47nYp1RYVSz/Pp/Q1EpCn+i//cR61gVeX5+Uw+AnL3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sGx/AAAAA3AAAAA8AAAAAAAAAAAAAAAAA&#10;oQIAAGRycy9kb3ducmV2LnhtbFBLBQYAAAAABAAEAPkAAACOAwAAAAA=&#10;" adj="10777">
                  <v:stroke endarrow="block"/>
                </v:shape>
                <v:shape id="AutoShape 309" o:spid="_x0000_s1172" type="#_x0000_t38" style="position:absolute;left:37052;top:14909;width:7239;height:1085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ko48QAAADcAAAADwAAAGRycy9kb3ducmV2LnhtbESP3WrCQBSE7wu+w3IEb4puVCgSXSVI&#10;C4oI/uH1IXtMQnbPhuwa07fvFgq9HGbmG2a16a0RHbW+cqxgOklAEOdOV1wouF2/xgsQPiBrNI5J&#10;wTd52KwHbytMtXvxmbpLKESEsE9RQRlCk0rp85Is+olriKP3cK3FEGVbSN3iK8KtkbMk+ZAWK44L&#10;JTa0LSmvL0+rwGQHad4/b3J/57peZF1xPB1PSo2GfbYEEagP/+G/9k4rmM+m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iSjjxAAAANwAAAAPAAAAAAAAAAAA&#10;AAAAAKECAABkcnMvZG93bnJldi54bWxQSwUGAAAAAAQABAD5AAAAkgMAAAAA&#10;" adj="10781">
                  <v:stroke endarrow="block"/>
                </v:shape>
                <v:shape id="Text Box 310" o:spid="_x0000_s1173" type="#_x0000_t202" style="position:absolute;left:2286;top:615;width:1905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GfMUA&#10;AADcAAAADwAAAGRycy9kb3ducmV2LnhtbESP3WrCQBSE7wXfYTlCb6RuTNtYo6u0hRZvk/oAx+wx&#10;CWbPhuw2P2/fLRS8HGbmG2Z/HE0jeupcbVnBehWBIC6srrlUcP7+fHwF4TyyxsYyKZjIwfEwn+0x&#10;1XbgjPrclyJA2KWooPK+TaV0RUUG3cq2xMG72s6gD7Irpe5wCHDTyDiKEmmw5rBQYUsfFRW3/Mco&#10;uJ6G5ct2uHz58yZ7Tt6x3lzspNTDYnzbgfA0+nv4v33SCp7i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0Z8xQAAANwAAAAPAAAAAAAAAAAAAAAAAJgCAABkcnMv&#10;ZG93bnJldi54bWxQSwUGAAAAAAQABAD1AAAAigMAAAAA&#10;" stroked="f">
                  <v:textbox>
                    <w:txbxContent>
                      <w:p w:rsidR="001E6EE3" w:rsidRDefault="001E6EE3" w:rsidP="008F27E6">
                        <w:pPr>
                          <w:ind w:left="0"/>
                          <w:jc w:val="left"/>
                        </w:pPr>
                        <w:r>
                          <w:t>Títulos a serem identificados:</w:t>
                        </w:r>
                      </w:p>
                    </w:txbxContent>
                  </v:textbox>
                </v:shape>
                <w10:anchorlock/>
              </v:group>
            </w:pict>
          </mc:Fallback>
        </mc:AlternateContent>
      </w:r>
    </w:p>
    <w:p w:rsidR="007C2384" w:rsidRDefault="007C2384" w:rsidP="00E61225">
      <w:r>
        <w:t xml:space="preserve">A </w:t>
      </w:r>
      <w:r>
        <w:rPr>
          <w:u w:val="single"/>
        </w:rPr>
        <w:t>lista de alias</w:t>
      </w:r>
      <w:r>
        <w:t xml:space="preserve"> somente para </w:t>
      </w:r>
      <w:r w:rsidRPr="007C2384">
        <w:rPr>
          <w:u w:val="single"/>
        </w:rPr>
        <w:t>consulta</w:t>
      </w:r>
      <w:r>
        <w:t xml:space="preserve"> é acessada em </w:t>
      </w:r>
      <w:proofErr w:type="gramStart"/>
      <w:r w:rsidRPr="005A6C46">
        <w:rPr>
          <w:u w:val="wave"/>
        </w:rPr>
        <w:t>Menu</w:t>
      </w:r>
      <w:proofErr w:type="gramEnd"/>
      <w:r w:rsidRPr="005A6C46">
        <w:rPr>
          <w:u w:val="wave"/>
        </w:rPr>
        <w:t xml:space="preserve"> Principal</w:t>
      </w:r>
      <w:r>
        <w:sym w:font="Wingdings" w:char="F0E0"/>
      </w:r>
      <w:r>
        <w:t>Títulos</w:t>
      </w:r>
      <w:r>
        <w:sym w:font="Wingdings" w:char="F0E0"/>
      </w:r>
      <w:r>
        <w:t>Lista de Alias</w:t>
      </w:r>
      <w:r w:rsidR="00AE49AA">
        <w:t>.</w:t>
      </w:r>
    </w:p>
    <w:p w:rsidR="00950D7D" w:rsidRDefault="00B943F6" w:rsidP="00E61225">
      <w:r>
        <w:rPr>
          <w:noProof/>
          <w:lang w:val="en-US"/>
        </w:rPr>
        <w:lastRenderedPageBreak/>
        <w:drawing>
          <wp:inline distT="0" distB="0" distL="0" distR="0" wp14:anchorId="36BEEABC" wp14:editId="55400211">
            <wp:extent cx="5286375" cy="5108383"/>
            <wp:effectExtent l="19050" t="0" r="952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286375" cy="5108383"/>
                    </a:xfrm>
                    <a:prstGeom prst="rect">
                      <a:avLst/>
                    </a:prstGeom>
                    <a:noFill/>
                    <a:ln w="9525">
                      <a:noFill/>
                      <a:miter lim="800000"/>
                      <a:headEnd/>
                      <a:tailEnd/>
                    </a:ln>
                  </pic:spPr>
                </pic:pic>
              </a:graphicData>
            </a:graphic>
          </wp:inline>
        </w:drawing>
      </w:r>
    </w:p>
    <w:p w:rsidR="00AE49AA" w:rsidRDefault="00AE49AA" w:rsidP="00E61225">
      <w:proofErr w:type="gramStart"/>
      <w:r>
        <w:t xml:space="preserve">A </w:t>
      </w:r>
      <w:r>
        <w:rPr>
          <w:u w:val="single"/>
        </w:rPr>
        <w:t>criação</w:t>
      </w:r>
      <w:r>
        <w:t xml:space="preserve"> de um alias</w:t>
      </w:r>
      <w:proofErr w:type="gramEnd"/>
      <w:r>
        <w:t xml:space="preserve"> é feita no </w:t>
      </w:r>
      <w:proofErr w:type="spellStart"/>
      <w:r w:rsidR="004D7675" w:rsidRPr="004D7675">
        <w:rPr>
          <w:u w:val="wave"/>
        </w:rPr>
        <w:t>Popup</w:t>
      </w:r>
      <w:proofErr w:type="spellEnd"/>
      <w:r w:rsidR="004D7675" w:rsidRPr="004D7675">
        <w:rPr>
          <w:u w:val="wave"/>
        </w:rPr>
        <w:t xml:space="preserve"> Menu Títulos</w:t>
      </w:r>
      <w:r w:rsidR="004D7675">
        <w:t xml:space="preserve"> </w:t>
      </w:r>
      <w:r w:rsidR="004D7675">
        <w:sym w:font="Wingdings" w:char="F0E0"/>
      </w:r>
      <w:r w:rsidR="002F587C">
        <w:t xml:space="preserve"> </w:t>
      </w:r>
      <w:r w:rsidR="002E648A">
        <w:t xml:space="preserve">Cria </w:t>
      </w:r>
      <w:r w:rsidR="002F587C">
        <w:t>Alias:</w:t>
      </w:r>
    </w:p>
    <w:p w:rsidR="002F587C" w:rsidRDefault="002F587C" w:rsidP="00E61225">
      <w:r>
        <w:t xml:space="preserve">Na </w:t>
      </w:r>
      <w:r>
        <w:rPr>
          <w:u w:val="single"/>
        </w:rPr>
        <w:t>primeira opção</w:t>
      </w:r>
      <w:r>
        <w:t xml:space="preserve">, o atual identificador do título será convertido em um “alias” do título escolhido na caixa, e o registro do título presente será apagado. Existirá apenas o registro do título escolhido na caixa. No exemplo abaixo, </w:t>
      </w:r>
      <w:r w:rsidR="00802F82">
        <w:t>o título “FLRP11B” receberá o alias “FLRP11” e o registro do título “FLRP11” será apagado.</w:t>
      </w:r>
    </w:p>
    <w:p w:rsidR="00802F82" w:rsidRPr="002F587C" w:rsidRDefault="00802F82" w:rsidP="00E61225">
      <w:r>
        <w:rPr>
          <w:noProof/>
          <w:lang w:val="en-US"/>
        </w:rPr>
        <w:lastRenderedPageBreak/>
        <w:drawing>
          <wp:inline distT="0" distB="0" distL="0" distR="0" wp14:anchorId="139C22DD" wp14:editId="67F24635">
            <wp:extent cx="3171825" cy="3127894"/>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F587C" w:rsidRPr="002F587C" w:rsidRDefault="002F587C" w:rsidP="00E61225">
      <w:r>
        <w:t xml:space="preserve">Na </w:t>
      </w:r>
      <w:r>
        <w:rPr>
          <w:u w:val="single"/>
        </w:rPr>
        <w:t>segunda opção</w:t>
      </w:r>
      <w:r>
        <w:t xml:space="preserve">, o registro do título recebe um novo Alias. No exemplo abaixo, o título </w:t>
      </w:r>
      <w:r w:rsidR="00802F82">
        <w:t>BRSTNCLF1R82 receberá o “alias” “LFT 2023 03 01”:</w:t>
      </w:r>
    </w:p>
    <w:p w:rsidR="002F587C" w:rsidRDefault="002F587C" w:rsidP="00E61225">
      <w:r>
        <w:rPr>
          <w:noProof/>
          <w:lang w:val="en-US"/>
        </w:rPr>
        <w:drawing>
          <wp:inline distT="0" distB="0" distL="0" distR="0" wp14:anchorId="547C5BDC" wp14:editId="41DCE362">
            <wp:extent cx="3171825" cy="3127894"/>
            <wp:effectExtent l="19050" t="0" r="952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E648A" w:rsidRDefault="002E648A" w:rsidP="002E648A">
      <w:r>
        <w:t xml:space="preserve">A </w:t>
      </w:r>
      <w:r>
        <w:rPr>
          <w:u w:val="single"/>
        </w:rPr>
        <w:t>destruição</w:t>
      </w:r>
      <w:r>
        <w:t xml:space="preserve"> de alias é feita no </w:t>
      </w:r>
      <w:proofErr w:type="spellStart"/>
      <w:r w:rsidRPr="004D7675">
        <w:rPr>
          <w:u w:val="wave"/>
        </w:rPr>
        <w:t>Popup</w:t>
      </w:r>
      <w:proofErr w:type="spellEnd"/>
      <w:r w:rsidRPr="004D7675">
        <w:rPr>
          <w:u w:val="wave"/>
        </w:rPr>
        <w:t xml:space="preserve"> </w:t>
      </w:r>
      <w:proofErr w:type="gramStart"/>
      <w:r w:rsidRPr="004D7675">
        <w:rPr>
          <w:u w:val="wave"/>
        </w:rPr>
        <w:t>Menu</w:t>
      </w:r>
      <w:proofErr w:type="gramEnd"/>
      <w:r w:rsidRPr="004D7675">
        <w:rPr>
          <w:u w:val="wave"/>
        </w:rPr>
        <w:t xml:space="preserve"> Títulos</w:t>
      </w:r>
      <w:r>
        <w:t xml:space="preserve"> </w:t>
      </w:r>
      <w:r>
        <w:sym w:font="Wingdings" w:char="F0E0"/>
      </w:r>
      <w:r>
        <w:t xml:space="preserve"> Destrói Alias.</w:t>
      </w:r>
    </w:p>
    <w:p w:rsidR="005F479B" w:rsidRDefault="005F479B" w:rsidP="002E648A">
      <w:r>
        <w:rPr>
          <w:noProof/>
          <w:lang w:val="en-US"/>
        </w:rPr>
        <w:lastRenderedPageBreak/>
        <w:drawing>
          <wp:inline distT="0" distB="0" distL="0" distR="0" wp14:anchorId="520C05FC" wp14:editId="324E7727">
            <wp:extent cx="4371975" cy="3438525"/>
            <wp:effectExtent l="19050" t="0" r="9525" b="0"/>
            <wp:docPr id="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4371975" cy="3438525"/>
                    </a:xfrm>
                    <a:prstGeom prst="rect">
                      <a:avLst/>
                    </a:prstGeom>
                    <a:noFill/>
                    <a:ln w="9525">
                      <a:noFill/>
                      <a:miter lim="800000"/>
                      <a:headEnd/>
                      <a:tailEnd/>
                    </a:ln>
                  </pic:spPr>
                </pic:pic>
              </a:graphicData>
            </a:graphic>
          </wp:inline>
        </w:drawing>
      </w:r>
    </w:p>
    <w:p w:rsidR="005F479B" w:rsidRDefault="005F479B" w:rsidP="002E648A">
      <w:r>
        <w:t>Caso o usuário queira inspecionar o alias, deve clicar “Testar os alias do título acima”. O SRC retornará todos os alias do título selecionado (todos os identificadores “D</w:t>
      </w:r>
      <w:r w:rsidR="004C62F9">
        <w:t>E</w:t>
      </w:r>
      <w:r>
        <w:t>” que tem um “P</w:t>
      </w:r>
      <w:r w:rsidR="004C62F9">
        <w:t>ARA</w:t>
      </w:r>
      <w:r>
        <w:t xml:space="preserve">” no título selecionado), e </w:t>
      </w:r>
      <w:proofErr w:type="gramStart"/>
      <w:r>
        <w:t>mostrará</w:t>
      </w:r>
      <w:proofErr w:type="gramEnd"/>
      <w:r>
        <w:t xml:space="preserve"> quais alias figuram em carteira, em registro de propriedades do título, e em registros próprios de títulos.</w:t>
      </w:r>
    </w:p>
    <w:p w:rsidR="002E648A" w:rsidRDefault="002E648A" w:rsidP="002E648A">
      <w:proofErr w:type="gramStart"/>
      <w:r>
        <w:t xml:space="preserve">A destruição de alias afeta </w:t>
      </w:r>
      <w:r w:rsidRPr="004C62F9">
        <w:rPr>
          <w:u w:val="single"/>
        </w:rPr>
        <w:t>todos</w:t>
      </w:r>
      <w:r>
        <w:t xml:space="preserve"> os alias</w:t>
      </w:r>
      <w:proofErr w:type="gramEnd"/>
      <w:r>
        <w:t xml:space="preserve"> </w:t>
      </w:r>
      <w:r w:rsidR="004C62F9">
        <w:t xml:space="preserve">que têm </w:t>
      </w:r>
      <w:r>
        <w:t>o mesmo ID “PARA” e tem os seguintes efeitos:</w:t>
      </w:r>
    </w:p>
    <w:p w:rsidR="002E648A" w:rsidRDefault="002E648A" w:rsidP="00B4259A">
      <w:pPr>
        <w:pStyle w:val="ListParagraph"/>
        <w:numPr>
          <w:ilvl w:val="0"/>
          <w:numId w:val="78"/>
        </w:numPr>
      </w:pPr>
      <w:r>
        <w:t>Todas as referências aos alias em carteiras de todas as datas são alteradas para o ID “PARA”;</w:t>
      </w:r>
    </w:p>
    <w:p w:rsidR="002E648A" w:rsidRDefault="002E648A" w:rsidP="00B4259A">
      <w:pPr>
        <w:pStyle w:val="ListParagraph"/>
        <w:numPr>
          <w:ilvl w:val="0"/>
          <w:numId w:val="78"/>
        </w:numPr>
      </w:pPr>
      <w:r>
        <w:t>Todos os cadastros de propriedades definidos para os alias são apagados (são mantidos apenas os cadastros de propriedades para o título que tem o ID “PARA”);</w:t>
      </w:r>
    </w:p>
    <w:p w:rsidR="002E648A" w:rsidRDefault="002E648A" w:rsidP="00B4259A">
      <w:pPr>
        <w:pStyle w:val="ListParagraph"/>
        <w:numPr>
          <w:ilvl w:val="0"/>
          <w:numId w:val="78"/>
        </w:numPr>
      </w:pPr>
      <w:r>
        <w:t>Todos os registros de títulos identificados com qualquer dos alias são apagados.</w:t>
      </w:r>
    </w:p>
    <w:p w:rsidR="002E648A" w:rsidRDefault="002E648A" w:rsidP="00B4259A">
      <w:pPr>
        <w:pStyle w:val="ListParagraph"/>
        <w:numPr>
          <w:ilvl w:val="0"/>
          <w:numId w:val="78"/>
        </w:numPr>
      </w:pPr>
      <w:r>
        <w:t>Os próprios registros de alias são apagados.</w:t>
      </w:r>
    </w:p>
    <w:p w:rsidR="008E31D7" w:rsidRDefault="008E31D7" w:rsidP="00FD5CCF">
      <w:pPr>
        <w:pStyle w:val="Heading2"/>
      </w:pPr>
      <w:bookmarkStart w:id="79" w:name="_Toc15397786"/>
      <w:r>
        <w:t>EXCLUINDO UM TÍTULO</w:t>
      </w:r>
      <w:bookmarkEnd w:id="79"/>
    </w:p>
    <w:p w:rsidR="008E31D7" w:rsidRDefault="008E31D7" w:rsidP="008E31D7">
      <w:r>
        <w:t xml:space="preserve">A opção do </w:t>
      </w:r>
      <w:proofErr w:type="spellStart"/>
      <w:r w:rsidRPr="004D7675">
        <w:rPr>
          <w:u w:val="wave"/>
        </w:rPr>
        <w:t>Popup</w:t>
      </w:r>
      <w:proofErr w:type="spellEnd"/>
      <w:r w:rsidRPr="004D7675">
        <w:rPr>
          <w:u w:val="wave"/>
        </w:rPr>
        <w:t xml:space="preserve"> </w:t>
      </w:r>
      <w:proofErr w:type="gramStart"/>
      <w:r w:rsidRPr="004D7675">
        <w:rPr>
          <w:u w:val="wave"/>
        </w:rPr>
        <w:t>Menu</w:t>
      </w:r>
      <w:proofErr w:type="gramEnd"/>
      <w:r w:rsidRPr="004D7675">
        <w:rPr>
          <w:u w:val="wave"/>
        </w:rPr>
        <w:t xml:space="preserve"> Títulos</w:t>
      </w:r>
      <w:r>
        <w:t xml:space="preserve"> </w:t>
      </w:r>
      <w:r>
        <w:sym w:font="Wingdings" w:char="F0E0"/>
      </w:r>
      <w:r>
        <w:t xml:space="preserve"> Deletar excluirá o título.</w:t>
      </w:r>
    </w:p>
    <w:p w:rsidR="008E31D7" w:rsidRDefault="008E31D7" w:rsidP="008E31D7">
      <w:r>
        <w:t>Os títulos n</w:t>
      </w:r>
      <w:r w:rsidR="007E3559">
        <w:t>unca</w:t>
      </w:r>
      <w:r>
        <w:t xml:space="preserve"> são apagados da base de dados (exceto em rotina manual de manutenção – ver </w:t>
      </w:r>
      <w:r>
        <w:fldChar w:fldCharType="begin"/>
      </w:r>
      <w:r>
        <w:instrText xml:space="preserve"> REF _Ref2852645 \r \h </w:instrText>
      </w:r>
      <w:r>
        <w:fldChar w:fldCharType="separate"/>
      </w:r>
      <w:r w:rsidR="001A112C">
        <w:t>XIV-10</w:t>
      </w:r>
      <w:r>
        <w:fldChar w:fldCharType="end"/>
      </w:r>
      <w:r>
        <w:t xml:space="preserve">). Ao invés disso, eles são marcados como </w:t>
      </w:r>
      <w:proofErr w:type="gramStart"/>
      <w:r>
        <w:t>deletados</w:t>
      </w:r>
      <w:proofErr w:type="gramEnd"/>
      <w:r>
        <w:t xml:space="preserve"> a partir da data de exclusão. O registro do título continuará disponível </w:t>
      </w:r>
      <w:r w:rsidR="007E3559">
        <w:t>se</w:t>
      </w:r>
      <w:r>
        <w:t xml:space="preserve"> o SRC for aberto em Data Base anterior à data de </w:t>
      </w:r>
      <w:r w:rsidR="007E3559">
        <w:t xml:space="preserve">sua </w:t>
      </w:r>
      <w:r>
        <w:t>exclusão.</w:t>
      </w:r>
    </w:p>
    <w:p w:rsidR="008E31D7" w:rsidRDefault="008E31D7" w:rsidP="008E31D7">
      <w:r>
        <w:lastRenderedPageBreak/>
        <w:t xml:space="preserve">O SRC </w:t>
      </w:r>
      <w:r>
        <w:rPr>
          <w:u w:val="single"/>
        </w:rPr>
        <w:t>não</w:t>
      </w:r>
      <w:r>
        <w:t xml:space="preserve"> exclui nem evita automaticamente títulos vencidos, isto é, títulos que tenham data de vencimento anterior à Data Base.</w:t>
      </w:r>
      <w:r w:rsidR="00B4259A">
        <w:t xml:space="preserve"> Essa norma evita que erros no cadastramento da data de vencimento causem a remoção indevida de títulos. Todos os títulos não </w:t>
      </w:r>
      <w:proofErr w:type="gramStart"/>
      <w:r w:rsidR="00B4259A">
        <w:t>deletados</w:t>
      </w:r>
      <w:proofErr w:type="gramEnd"/>
      <w:r w:rsidR="00B4259A">
        <w:t xml:space="preserve"> continuam sendo lidos e trazidos para o processamento, independente da data de vencimento. </w:t>
      </w:r>
      <w:r w:rsidR="007E3559">
        <w:t>Uma</w:t>
      </w:r>
      <w:r w:rsidR="00B4259A">
        <w:t xml:space="preserve"> </w:t>
      </w:r>
      <w:proofErr w:type="spellStart"/>
      <w:r w:rsidR="00B4259A">
        <w:t>rotima</w:t>
      </w:r>
      <w:proofErr w:type="spellEnd"/>
      <w:r w:rsidR="00B4259A">
        <w:t xml:space="preserve"> manual de manutenção pode marcar como excluídos títulos com data de vencimento anterior que não tenham Schedule “PERP”</w:t>
      </w:r>
      <w:r w:rsidR="007E3559">
        <w:t xml:space="preserve"> nem “OVER”</w:t>
      </w:r>
      <w:r w:rsidR="00B4259A">
        <w:t xml:space="preserve"> (ver </w:t>
      </w:r>
      <w:r w:rsidR="00B4259A">
        <w:fldChar w:fldCharType="begin"/>
      </w:r>
      <w:r w:rsidR="00B4259A">
        <w:instrText xml:space="preserve"> REF _Ref2852645 \r \h </w:instrText>
      </w:r>
      <w:r w:rsidR="00B4259A">
        <w:fldChar w:fldCharType="separate"/>
      </w:r>
      <w:r w:rsidR="001A112C">
        <w:t>XIV-10</w:t>
      </w:r>
      <w:r w:rsidR="00B4259A">
        <w:fldChar w:fldCharType="end"/>
      </w:r>
      <w:r w:rsidR="00B4259A">
        <w:t>).</w:t>
      </w:r>
    </w:p>
    <w:p w:rsidR="007F3632" w:rsidRDefault="007F3632" w:rsidP="00FD5CCF">
      <w:pPr>
        <w:pStyle w:val="Heading2"/>
      </w:pPr>
      <w:bookmarkStart w:id="80" w:name="_Toc15397787"/>
      <w:r>
        <w:t>IMPORTAÇÃO POR TEMPLATE</w:t>
      </w:r>
      <w:bookmarkEnd w:id="80"/>
    </w:p>
    <w:p w:rsidR="007F3632" w:rsidRDefault="007F3632" w:rsidP="008E31D7">
      <w:r>
        <w:t xml:space="preserve">A opção </w:t>
      </w:r>
      <w:proofErr w:type="gramStart"/>
      <w:r>
        <w:rPr>
          <w:u w:val="wave"/>
        </w:rPr>
        <w:t>Menu</w:t>
      </w:r>
      <w:proofErr w:type="gramEnd"/>
      <w:r>
        <w:rPr>
          <w:u w:val="wave"/>
        </w:rPr>
        <w:t xml:space="preserve"> Principal</w:t>
      </w:r>
      <w:r>
        <w:t xml:space="preserve"> </w:t>
      </w:r>
      <w:r>
        <w:sym w:font="Wingdings" w:char="F0E0"/>
      </w:r>
      <w:r>
        <w:t xml:space="preserve"> Títulos </w:t>
      </w:r>
      <w:r>
        <w:sym w:font="Wingdings" w:char="F0E0"/>
      </w:r>
      <w:r>
        <w:t xml:space="preserve"> Importa </w:t>
      </w:r>
      <w:proofErr w:type="spellStart"/>
      <w:r>
        <w:t>Template</w:t>
      </w:r>
      <w:proofErr w:type="spellEnd"/>
      <w:r>
        <w:t xml:space="preserve"> permite fazer uma carga de vários títulos a partir de uma planilha Excel.</w:t>
      </w:r>
    </w:p>
    <w:p w:rsidR="007F3632" w:rsidRDefault="007F3632" w:rsidP="008E31D7">
      <w:r>
        <w:t xml:space="preserve">Ao clicar, aparece a tela de Importação de Títulos por </w:t>
      </w:r>
      <w:proofErr w:type="spellStart"/>
      <w:r>
        <w:t>Template</w:t>
      </w:r>
      <w:proofErr w:type="spellEnd"/>
      <w:r>
        <w:t>:</w:t>
      </w:r>
    </w:p>
    <w:p w:rsidR="007F3632" w:rsidRDefault="007F3632" w:rsidP="008E31D7">
      <w:r>
        <w:t xml:space="preserve">O primeiro passo é copiar o modelo para uma planilha Excel. Clica-se no botão “1. Obter Modelo do </w:t>
      </w:r>
      <w:proofErr w:type="spellStart"/>
      <w:r>
        <w:t>Template</w:t>
      </w:r>
      <w:proofErr w:type="spellEnd"/>
      <w:r>
        <w:t xml:space="preserve"> Completo (</w:t>
      </w:r>
      <w:proofErr w:type="spellStart"/>
      <w:r>
        <w:t>Ct</w:t>
      </w:r>
      <w:proofErr w:type="spellEnd"/>
      <w:r>
        <w:t xml:space="preserve">-C)” e a seguir, na planilha Excel, clica-se </w:t>
      </w:r>
      <w:proofErr w:type="spellStart"/>
      <w:r>
        <w:t>Ct-V</w:t>
      </w:r>
      <w:proofErr w:type="spellEnd"/>
      <w:r>
        <w:t>.</w:t>
      </w:r>
    </w:p>
    <w:p w:rsidR="007F3632" w:rsidRDefault="007F3632" w:rsidP="008E31D7">
      <w:r>
        <w:t>O modelo contém as colunas na ordem em que devem ser preenchidas, com as colunas de propriedades financeiras e colunas de todas as propriedades descritivas. Caso a coluna só possa assumir determinados valores, abaixo dela são listados os valores possíveis da propriedade.</w:t>
      </w:r>
    </w:p>
    <w:p w:rsidR="000725EA" w:rsidRDefault="000725EA" w:rsidP="008E31D7">
      <w:r>
        <w:t xml:space="preserve">Na mesma planilha ou em outra que preserve a ordem das colunas, o usuário deve introduzir os títulos. Depois, deve dar </w:t>
      </w:r>
      <w:proofErr w:type="spellStart"/>
      <w:r>
        <w:t>Ct</w:t>
      </w:r>
      <w:proofErr w:type="spellEnd"/>
      <w:r>
        <w:t xml:space="preserve">-C na parte da planilha que contém os títulos, contendo ou não uma primeira linha de cabeçalho (porém </w:t>
      </w:r>
      <w:r w:rsidRPr="000725EA">
        <w:rPr>
          <w:b/>
        </w:rPr>
        <w:t>não</w:t>
      </w:r>
      <w:r>
        <w:t xml:space="preserve"> as linhas que contém os valores das propriedades). E depois, deve clicar o botão “2. Colar </w:t>
      </w:r>
      <w:proofErr w:type="spellStart"/>
      <w:r>
        <w:t>Template</w:t>
      </w:r>
      <w:proofErr w:type="spellEnd"/>
      <w:r>
        <w:t xml:space="preserve"> </w:t>
      </w:r>
      <w:proofErr w:type="gramStart"/>
      <w:r>
        <w:t>da dados</w:t>
      </w:r>
      <w:proofErr w:type="gramEnd"/>
      <w:r>
        <w:t xml:space="preserve"> a importar”.</w:t>
      </w:r>
    </w:p>
    <w:p w:rsidR="000725EA" w:rsidRDefault="000725EA" w:rsidP="008E31D7">
      <w:r>
        <w:t>O SRC irá ler o que foi copiado da planilha, mas não irá importar até que o usuário clique “3. Consolidar dados”. Antes, o usuário poderá percorrer os títulos encontrados (com as setas) e verificar se a importação sairá correta. Também poderá escolher o que acontecerá se o título importado tiver o mesmo ID que um título já existente. Só depois de verificar se a importação estará correta é que deve clicar o botão “3”.</w:t>
      </w:r>
    </w:p>
    <w:p w:rsidR="00DC5723" w:rsidRDefault="004D6243" w:rsidP="008E31D7">
      <w:r>
        <w:t>Se o SRC encontrar um título já existente com o mesmo ID de um importado, ele poderá manter o existente ou substituí-lo conforme a opção do usuário. Porém, o SRC não importará</w:t>
      </w:r>
      <w:r w:rsidR="00DC5723">
        <w:t>:</w:t>
      </w:r>
    </w:p>
    <w:p w:rsidR="004D6243" w:rsidRDefault="004D6243" w:rsidP="007F0C80">
      <w:pPr>
        <w:pStyle w:val="ListParagraph"/>
        <w:numPr>
          <w:ilvl w:val="0"/>
          <w:numId w:val="88"/>
        </w:numPr>
      </w:pPr>
      <w:proofErr w:type="gramStart"/>
      <w:r>
        <w:t>títulos</w:t>
      </w:r>
      <w:proofErr w:type="gramEnd"/>
      <w:r>
        <w:t xml:space="preserve"> que tenham o mesmo ISIN ou o mesmo código CETIP de um título pré-existente, a menos que tenha também o mesmo ID.</w:t>
      </w:r>
    </w:p>
    <w:p w:rsidR="00DC5723" w:rsidRPr="008E31D7" w:rsidRDefault="00DC5723" w:rsidP="007F0C80">
      <w:pPr>
        <w:pStyle w:val="ListParagraph"/>
        <w:numPr>
          <w:ilvl w:val="0"/>
          <w:numId w:val="88"/>
        </w:numPr>
      </w:pPr>
      <w:r>
        <w:t>Títulos cujo ID figure como “de” na lista de Alias.</w:t>
      </w:r>
    </w:p>
    <w:p w:rsidR="005F6628" w:rsidRDefault="005F6628" w:rsidP="00530BBF">
      <w:pPr>
        <w:pStyle w:val="Heading1"/>
      </w:pPr>
      <w:bookmarkStart w:id="81" w:name="_Ref531862524"/>
      <w:bookmarkStart w:id="82" w:name="_Toc15397788"/>
      <w:r>
        <w:lastRenderedPageBreak/>
        <w:t>BOLETAGEM</w:t>
      </w:r>
      <w:bookmarkEnd w:id="81"/>
      <w:bookmarkEnd w:id="82"/>
    </w:p>
    <w:p w:rsidR="005F6628" w:rsidRPr="00D8323C" w:rsidRDefault="005F6628" w:rsidP="00FD5CCF">
      <w:pPr>
        <w:pStyle w:val="Heading2"/>
      </w:pPr>
      <w:bookmarkStart w:id="83" w:name="_Toc15397789"/>
      <w:r w:rsidRPr="00D8323C">
        <w:t>GERAL</w:t>
      </w:r>
      <w:bookmarkEnd w:id="83"/>
    </w:p>
    <w:p w:rsidR="005F6628" w:rsidRDefault="005F6628" w:rsidP="005F6628">
      <w:r>
        <w:t xml:space="preserve">O SRC </w:t>
      </w:r>
      <w:r>
        <w:rPr>
          <w:u w:val="single"/>
        </w:rPr>
        <w:t>não</w:t>
      </w:r>
      <w:r>
        <w:t xml:space="preserve"> permite a </w:t>
      </w:r>
      <w:proofErr w:type="spellStart"/>
      <w:r>
        <w:t>boletagem</w:t>
      </w:r>
      <w:proofErr w:type="spellEnd"/>
      <w:r>
        <w:t xml:space="preserve"> manual de transações.</w:t>
      </w:r>
    </w:p>
    <w:p w:rsidR="005F6628" w:rsidRDefault="005F6628" w:rsidP="005F6628">
      <w:r>
        <w:rPr>
          <w:u w:val="single"/>
        </w:rPr>
        <w:t>Toda</w:t>
      </w:r>
      <w:r>
        <w:t xml:space="preserve"> boleta reconhecida pelo SRC tem origem em </w:t>
      </w:r>
      <w:r>
        <w:rPr>
          <w:u w:val="single"/>
        </w:rPr>
        <w:t>importação</w:t>
      </w:r>
      <w:r>
        <w:t>.</w:t>
      </w:r>
    </w:p>
    <w:p w:rsidR="005F6628" w:rsidRDefault="005F6628" w:rsidP="005F6628">
      <w:r>
        <w:t>As boletas (“trades”) têm as seguintes funções no SRC:</w:t>
      </w:r>
    </w:p>
    <w:p w:rsidR="005F6628" w:rsidRDefault="005F6628" w:rsidP="00B4259A">
      <w:pPr>
        <w:pStyle w:val="ListParagraph"/>
        <w:numPr>
          <w:ilvl w:val="0"/>
          <w:numId w:val="70"/>
        </w:numPr>
      </w:pPr>
      <w:r>
        <w:t>Completar a última carteira importada até a data mais próxima à atual;</w:t>
      </w:r>
    </w:p>
    <w:p w:rsidR="005F6628" w:rsidRDefault="005F6628" w:rsidP="00B4259A">
      <w:pPr>
        <w:pStyle w:val="ListParagraph"/>
        <w:numPr>
          <w:ilvl w:val="0"/>
          <w:numId w:val="70"/>
        </w:numPr>
      </w:pPr>
      <w:r>
        <w:t xml:space="preserve">Checar </w:t>
      </w:r>
      <w:proofErr w:type="spellStart"/>
      <w:r>
        <w:t>pré-trade</w:t>
      </w:r>
      <w:proofErr w:type="spellEnd"/>
      <w:r>
        <w:t xml:space="preserve"> </w:t>
      </w:r>
      <w:proofErr w:type="spellStart"/>
      <w:r>
        <w:t>compliance</w:t>
      </w:r>
      <w:proofErr w:type="spellEnd"/>
      <w:r>
        <w:t>;</w:t>
      </w:r>
    </w:p>
    <w:p w:rsidR="005F6628" w:rsidRPr="005F6628" w:rsidRDefault="005F6628" w:rsidP="00B4259A">
      <w:pPr>
        <w:pStyle w:val="ListParagraph"/>
        <w:numPr>
          <w:ilvl w:val="0"/>
          <w:numId w:val="70"/>
        </w:numPr>
      </w:pPr>
      <w:r>
        <w:t>Checar conformidade com AML e com a Política de Rateio de Ordens.</w:t>
      </w:r>
    </w:p>
    <w:p w:rsidR="005F6628" w:rsidRDefault="005F6628" w:rsidP="00FD5CCF">
      <w:pPr>
        <w:pStyle w:val="Heading2"/>
      </w:pPr>
      <w:bookmarkStart w:id="84" w:name="_Toc15397790"/>
      <w:r>
        <w:t>IMPORTAÇÃO DE BOLETAS</w:t>
      </w:r>
      <w:bookmarkEnd w:id="84"/>
    </w:p>
    <w:p w:rsidR="008F7505" w:rsidRDefault="008F7505" w:rsidP="005F6628">
      <w:r>
        <w:t>As boletas são importadas das seguintes fontes:</w:t>
      </w:r>
    </w:p>
    <w:p w:rsidR="008F7505" w:rsidRDefault="008F7505" w:rsidP="00B4259A">
      <w:pPr>
        <w:pStyle w:val="ListParagraph"/>
        <w:numPr>
          <w:ilvl w:val="0"/>
          <w:numId w:val="71"/>
        </w:numPr>
      </w:pPr>
      <w:r>
        <w:t xml:space="preserve">Base de dados do sistema CRM (Capitânia </w:t>
      </w:r>
      <w:proofErr w:type="spellStart"/>
      <w:r>
        <w:t>Risk</w:t>
      </w:r>
      <w:proofErr w:type="spellEnd"/>
      <w:r>
        <w:t xml:space="preserve"> Manager)</w:t>
      </w:r>
    </w:p>
    <w:p w:rsidR="008F7505" w:rsidRDefault="008F7505" w:rsidP="00B4259A">
      <w:pPr>
        <w:pStyle w:val="ListParagraph"/>
        <w:numPr>
          <w:ilvl w:val="0"/>
          <w:numId w:val="71"/>
        </w:numPr>
      </w:pPr>
      <w:r>
        <w:t>Planilha</w:t>
      </w:r>
      <w:r w:rsidR="00F2521F">
        <w:t xml:space="preserve"> Excel</w:t>
      </w:r>
      <w:r>
        <w:t xml:space="preserve"> de RFE</w:t>
      </w:r>
    </w:p>
    <w:p w:rsidR="008F7505" w:rsidRDefault="008F7505" w:rsidP="00B4259A">
      <w:pPr>
        <w:pStyle w:val="ListParagraph"/>
        <w:numPr>
          <w:ilvl w:val="0"/>
          <w:numId w:val="71"/>
        </w:numPr>
      </w:pPr>
      <w:proofErr w:type="gramStart"/>
      <w:r>
        <w:t>Arquivo .</w:t>
      </w:r>
      <w:proofErr w:type="spellStart"/>
      <w:proofErr w:type="gramEnd"/>
      <w:r>
        <w:t>txt</w:t>
      </w:r>
      <w:proofErr w:type="spellEnd"/>
      <w:r>
        <w:t xml:space="preserve"> NEG</w:t>
      </w:r>
    </w:p>
    <w:p w:rsidR="008F7505" w:rsidRDefault="008F7505" w:rsidP="005F6628">
      <w:r>
        <w:t>Todas as fontes são registradas em “Configuração”</w:t>
      </w:r>
      <w:r w:rsidR="00780689">
        <w:t>.</w:t>
      </w:r>
    </w:p>
    <w:p w:rsidR="00780689" w:rsidRDefault="00780689" w:rsidP="005F6628">
      <w:r>
        <w:t>A importação de boletas é realizada:</w:t>
      </w:r>
    </w:p>
    <w:p w:rsidR="00780689" w:rsidRDefault="00780689" w:rsidP="007F0C80">
      <w:pPr>
        <w:pStyle w:val="ListParagraph"/>
        <w:numPr>
          <w:ilvl w:val="0"/>
          <w:numId w:val="71"/>
        </w:numPr>
      </w:pPr>
      <w:r>
        <w:t>Automaticamente quando o SRC é inicializado, pré-processamento:</w:t>
      </w:r>
    </w:p>
    <w:p w:rsidR="007F0C80" w:rsidRDefault="007F0C80" w:rsidP="007F0C80">
      <w:pPr>
        <w:pStyle w:val="ListParagraph"/>
        <w:numPr>
          <w:ilvl w:val="1"/>
          <w:numId w:val="71"/>
        </w:numPr>
      </w:pPr>
      <w:r>
        <w:t xml:space="preserve">Sempre, se o usuário for um “Importador tipo </w:t>
      </w:r>
      <w:proofErr w:type="gramStart"/>
      <w:r>
        <w:t>1</w:t>
      </w:r>
      <w:proofErr w:type="gramEnd"/>
      <w:r>
        <w:t>” ou um “Importador tipo 3”</w:t>
      </w:r>
    </w:p>
    <w:p w:rsidR="007F0C80" w:rsidRDefault="007F0C80" w:rsidP="007F0C80">
      <w:pPr>
        <w:pStyle w:val="ListParagraph"/>
        <w:numPr>
          <w:ilvl w:val="1"/>
          <w:numId w:val="71"/>
        </w:numPr>
      </w:pPr>
      <w:r>
        <w:t xml:space="preserve">Se não tiver havido uma importação prévia, se o usuário for um “Importador tipo </w:t>
      </w:r>
      <w:proofErr w:type="gramStart"/>
      <w:r>
        <w:t>2</w:t>
      </w:r>
      <w:proofErr w:type="gramEnd"/>
      <w:r>
        <w:t>”</w:t>
      </w:r>
    </w:p>
    <w:p w:rsidR="007F0C80" w:rsidRDefault="007F0C80" w:rsidP="007F0C80">
      <w:pPr>
        <w:ind w:left="1440"/>
      </w:pPr>
      <w:r>
        <w:t xml:space="preserve">Para mais informações sobre as permissões de usuário, consulte </w:t>
      </w:r>
      <w:r>
        <w:fldChar w:fldCharType="begin"/>
      </w:r>
      <w:r>
        <w:instrText xml:space="preserve"> REF _Ref8141460 \r \h </w:instrText>
      </w:r>
      <w:r>
        <w:fldChar w:fldCharType="separate"/>
      </w:r>
      <w:r w:rsidR="001A112C">
        <w:t>XV-4</w:t>
      </w:r>
      <w:r>
        <w:fldChar w:fldCharType="end"/>
      </w:r>
      <w:r>
        <w:t>.</w:t>
      </w:r>
    </w:p>
    <w:p w:rsidR="00780689" w:rsidRDefault="00780689" w:rsidP="007F0C80">
      <w:pPr>
        <w:pStyle w:val="ListParagraph"/>
        <w:numPr>
          <w:ilvl w:val="0"/>
          <w:numId w:val="71"/>
        </w:numPr>
      </w:pPr>
      <w:r>
        <w:t xml:space="preserve">Quando é acionada pelo usuário no </w:t>
      </w:r>
      <w:proofErr w:type="gramStart"/>
      <w:r w:rsidRPr="007F0C80">
        <w:t>Menu</w:t>
      </w:r>
      <w:proofErr w:type="gramEnd"/>
      <w:r w:rsidRPr="007F0C80">
        <w:t xml:space="preserve"> Principal</w:t>
      </w:r>
      <w:r>
        <w:t xml:space="preserve"> </w:t>
      </w:r>
      <w:r>
        <w:sym w:font="Wingdings" w:char="F0E0"/>
      </w:r>
      <w:r>
        <w:t xml:space="preserve"> Trades </w:t>
      </w:r>
      <w:r>
        <w:sym w:font="Wingdings" w:char="F0E0"/>
      </w:r>
      <w:r>
        <w:t xml:space="preserve"> Reimporta Trades</w:t>
      </w:r>
    </w:p>
    <w:p w:rsidR="005F6628" w:rsidRDefault="005F6628" w:rsidP="00FD5CCF">
      <w:pPr>
        <w:pStyle w:val="Heading2"/>
      </w:pPr>
      <w:bookmarkStart w:id="85" w:name="_Toc15397791"/>
      <w:r>
        <w:lastRenderedPageBreak/>
        <w:t>ENDEREÇAMENTO DOS TRADES</w:t>
      </w:r>
      <w:bookmarkEnd w:id="85"/>
    </w:p>
    <w:p w:rsidR="00B50EC3" w:rsidRDefault="00B50EC3" w:rsidP="00B50EC3">
      <w:r>
        <w:rPr>
          <w:u w:val="single"/>
        </w:rPr>
        <w:t>Endereçar</w:t>
      </w:r>
      <w:r>
        <w:t xml:space="preserve"> um trade é o processo automático, realizado na abertura do sistema e leitura dos trades, de associá-lo a um </w:t>
      </w:r>
      <w:r>
        <w:rPr>
          <w:u w:val="single"/>
        </w:rPr>
        <w:t>fundo</w:t>
      </w:r>
      <w:r>
        <w:t xml:space="preserve"> e a um </w:t>
      </w:r>
      <w:r>
        <w:rPr>
          <w:u w:val="single"/>
        </w:rPr>
        <w:t>título</w:t>
      </w:r>
      <w:r>
        <w:t xml:space="preserve"> cadastrados.</w:t>
      </w:r>
    </w:p>
    <w:p w:rsidR="00B50EC3" w:rsidRDefault="00B50EC3" w:rsidP="00B50EC3">
      <w:r>
        <w:t>Pode haver falhas de endereçamento, que são:</w:t>
      </w:r>
    </w:p>
    <w:p w:rsidR="00B50EC3" w:rsidRPr="00B50EC3" w:rsidRDefault="00B50EC3" w:rsidP="00B4259A">
      <w:pPr>
        <w:pStyle w:val="ListParagraph"/>
        <w:numPr>
          <w:ilvl w:val="0"/>
          <w:numId w:val="72"/>
        </w:numPr>
      </w:pPr>
      <w:r>
        <w:t xml:space="preserve">Não foi possível identificar a que título </w:t>
      </w:r>
      <w:r w:rsidR="00F55A17">
        <w:t xml:space="preserve">cadastrado </w:t>
      </w:r>
      <w:r>
        <w:t>o trade se refere – erro “</w:t>
      </w:r>
      <w:proofErr w:type="spellStart"/>
      <w:proofErr w:type="gramStart"/>
      <w:r>
        <w:t>NoPpr</w:t>
      </w:r>
      <w:proofErr w:type="spellEnd"/>
      <w:proofErr w:type="gramEnd"/>
      <w:r>
        <w:t>”;</w:t>
      </w:r>
    </w:p>
    <w:p w:rsidR="00B50EC3" w:rsidRPr="00B50EC3" w:rsidRDefault="00B50EC3" w:rsidP="00B4259A">
      <w:pPr>
        <w:pStyle w:val="ListParagraph"/>
        <w:numPr>
          <w:ilvl w:val="0"/>
          <w:numId w:val="72"/>
        </w:numPr>
      </w:pPr>
      <w:r>
        <w:t xml:space="preserve">Não foi possível identificar a que fundo </w:t>
      </w:r>
      <w:r w:rsidR="00F55A17">
        <w:t xml:space="preserve">cadastrado </w:t>
      </w:r>
      <w:r>
        <w:t>o trade pertence - – erro “</w:t>
      </w:r>
      <w:proofErr w:type="spellStart"/>
      <w:proofErr w:type="gramStart"/>
      <w:r>
        <w:t>NoFnd</w:t>
      </w:r>
      <w:proofErr w:type="spellEnd"/>
      <w:proofErr w:type="gramEnd"/>
      <w:r>
        <w:t>”;</w:t>
      </w:r>
    </w:p>
    <w:p w:rsidR="00B50EC3" w:rsidRDefault="00B50EC3" w:rsidP="00B4259A">
      <w:pPr>
        <w:pStyle w:val="ListParagraph"/>
        <w:numPr>
          <w:ilvl w:val="0"/>
          <w:numId w:val="72"/>
        </w:numPr>
      </w:pPr>
      <w:r>
        <w:t>Não foi possível identificar nem o fundo nem o título – erro “</w:t>
      </w:r>
      <w:proofErr w:type="spellStart"/>
      <w:proofErr w:type="gramStart"/>
      <w:r>
        <w:t>NoFndNoPpr</w:t>
      </w:r>
      <w:proofErr w:type="spellEnd"/>
      <w:proofErr w:type="gramEnd"/>
      <w:r>
        <w:t>”.</w:t>
      </w:r>
    </w:p>
    <w:p w:rsidR="00B50EC3" w:rsidRDefault="00B50EC3" w:rsidP="00B50EC3">
      <w:r>
        <w:t xml:space="preserve">Caso o trade seja corretamente endereçado, e apenas se for corretamente endereçado, ele será incluído na carteira do fundo para a atualização da carteira e análise de </w:t>
      </w:r>
      <w:proofErr w:type="spellStart"/>
      <w:r>
        <w:t>pré-trade</w:t>
      </w:r>
      <w:proofErr w:type="spellEnd"/>
      <w:r>
        <w:t xml:space="preserve"> </w:t>
      </w:r>
      <w:proofErr w:type="spellStart"/>
      <w:r>
        <w:t>compliance</w:t>
      </w:r>
      <w:proofErr w:type="spellEnd"/>
      <w:r>
        <w:t>.</w:t>
      </w:r>
    </w:p>
    <w:p w:rsidR="00B50EC3" w:rsidRDefault="00B50EC3" w:rsidP="00B50EC3">
      <w:r>
        <w:t xml:space="preserve">O endereçamento </w:t>
      </w:r>
      <w:r>
        <w:rPr>
          <w:u w:val="single"/>
        </w:rPr>
        <w:t>não</w:t>
      </w:r>
      <w:r>
        <w:t xml:space="preserve"> afeta as funções de AML e conformidade com Alocação, que </w:t>
      </w:r>
      <w:r>
        <w:rPr>
          <w:u w:val="single"/>
        </w:rPr>
        <w:t>não</w:t>
      </w:r>
      <w:r>
        <w:t xml:space="preserve"> necessitam </w:t>
      </w:r>
      <w:r w:rsidR="00277576">
        <w:t xml:space="preserve">que o título ou o fundo </w:t>
      </w:r>
      <w:proofErr w:type="gramStart"/>
      <w:r w:rsidR="00277576">
        <w:t>referidos</w:t>
      </w:r>
      <w:proofErr w:type="gramEnd"/>
      <w:r w:rsidR="00277576">
        <w:t xml:space="preserve"> no trade estejam </w:t>
      </w:r>
      <w:r w:rsidR="00F55A17">
        <w:t>cadastrados</w:t>
      </w:r>
      <w:r w:rsidR="00277576">
        <w:t>.</w:t>
      </w:r>
    </w:p>
    <w:p w:rsidR="00277576" w:rsidRDefault="00277576" w:rsidP="00B50EC3">
      <w:r>
        <w:t>A busca do fundo é feita comparando-se o campo “Fundo” do trade com o campo “</w:t>
      </w:r>
      <w:proofErr w:type="spellStart"/>
      <w:r>
        <w:t>Name</w:t>
      </w:r>
      <w:proofErr w:type="spellEnd"/>
      <w:r>
        <w:t xml:space="preserve"> </w:t>
      </w:r>
      <w:proofErr w:type="spellStart"/>
      <w:r>
        <w:t>Blotter</w:t>
      </w:r>
      <w:proofErr w:type="spellEnd"/>
      <w:r>
        <w:t>” do cadastro do fundo.</w:t>
      </w:r>
    </w:p>
    <w:p w:rsidR="00277576" w:rsidRPr="00B50EC3" w:rsidRDefault="00277576" w:rsidP="00B50EC3">
      <w:r>
        <w:t>A busca do título é feita comparando o campo “Ativo” do trade com os seguintes campos do registro do título, na ordem: a) ID; b) ISIN; c) Código CETIP e d) Nome</w:t>
      </w:r>
      <w:r w:rsidR="002C0204">
        <w:t xml:space="preserve"> (ver </w:t>
      </w:r>
      <w:r w:rsidR="002C0204">
        <w:fldChar w:fldCharType="begin"/>
      </w:r>
      <w:r w:rsidR="002C0204">
        <w:instrText xml:space="preserve"> REF _Ref10627406 \r \h </w:instrText>
      </w:r>
      <w:r w:rsidR="002C0204">
        <w:fldChar w:fldCharType="separate"/>
      </w:r>
      <w:r w:rsidR="001A112C">
        <w:t>ANEXO XIV</w:t>
      </w:r>
      <w:r w:rsidR="002C0204">
        <w:fldChar w:fldCharType="end"/>
      </w:r>
      <w:r w:rsidR="002C0204">
        <w:t>)</w:t>
      </w:r>
      <w:r>
        <w:t>.</w:t>
      </w:r>
    </w:p>
    <w:p w:rsidR="005F6628" w:rsidRPr="0050276E" w:rsidRDefault="005F6628" w:rsidP="00FD5CCF">
      <w:pPr>
        <w:pStyle w:val="Heading2"/>
      </w:pPr>
      <w:bookmarkStart w:id="86" w:name="_Toc15397792"/>
      <w:r w:rsidRPr="0050276E">
        <w:t>VIZUALIZAÇÃO DOS TRADES</w:t>
      </w:r>
      <w:bookmarkEnd w:id="86"/>
    </w:p>
    <w:p w:rsidR="0050276E" w:rsidRPr="0050276E" w:rsidRDefault="0050276E" w:rsidP="0050276E">
      <w:r w:rsidRPr="0050276E">
        <w:t>Escolhendo</w:t>
      </w:r>
      <w:r>
        <w:t xml:space="preserve"> </w:t>
      </w:r>
      <w:proofErr w:type="gramStart"/>
      <w:r w:rsidRPr="0050276E">
        <w:rPr>
          <w:u w:val="wave"/>
        </w:rPr>
        <w:t>Menu</w:t>
      </w:r>
      <w:proofErr w:type="gramEnd"/>
      <w:r w:rsidRPr="0050276E">
        <w:rPr>
          <w:u w:val="wave"/>
        </w:rPr>
        <w:t xml:space="preserve"> Principal</w:t>
      </w:r>
      <w:r>
        <w:sym w:font="Wingdings" w:char="F0E0"/>
      </w:r>
      <w:r>
        <w:t>Trades</w:t>
      </w:r>
      <w:r>
        <w:sym w:font="Wingdings" w:char="F0E0"/>
      </w:r>
      <w:proofErr w:type="spellStart"/>
      <w:r>
        <w:t>Blotter</w:t>
      </w:r>
      <w:proofErr w:type="spellEnd"/>
      <w:r>
        <w:t xml:space="preserve"> ou clicando F7, aparece a lista de boletas:</w:t>
      </w:r>
    </w:p>
    <w:p w:rsidR="0050276E" w:rsidRDefault="0050276E" w:rsidP="0050276E">
      <w:pPr>
        <w:rPr>
          <w:highlight w:val="yellow"/>
        </w:rPr>
      </w:pPr>
      <w:r>
        <w:rPr>
          <w:noProof/>
          <w:lang w:val="en-US"/>
        </w:rPr>
        <w:lastRenderedPageBreak/>
        <w:drawing>
          <wp:inline distT="0" distB="0" distL="0" distR="0" wp14:anchorId="073DEE82" wp14:editId="6DF3B4CF">
            <wp:extent cx="6353175" cy="2938343"/>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6353175" cy="2938343"/>
                    </a:xfrm>
                    <a:prstGeom prst="rect">
                      <a:avLst/>
                    </a:prstGeom>
                    <a:noFill/>
                    <a:ln w="9525">
                      <a:noFill/>
                      <a:miter lim="800000"/>
                      <a:headEnd/>
                      <a:tailEnd/>
                    </a:ln>
                  </pic:spPr>
                </pic:pic>
              </a:graphicData>
            </a:graphic>
          </wp:inline>
        </w:drawing>
      </w:r>
    </w:p>
    <w:p w:rsidR="0050276E" w:rsidRDefault="009018A5" w:rsidP="0050276E">
      <w:r w:rsidRPr="00530BBF">
        <w:t>A lista d</w:t>
      </w:r>
      <w:r w:rsidR="00780689">
        <w:t>e</w:t>
      </w:r>
      <w:r w:rsidRPr="00530BBF">
        <w:t xml:space="preserve"> boletas tem tantas abas quantas forem </w:t>
      </w:r>
      <w:proofErr w:type="gramStart"/>
      <w:r w:rsidRPr="00530BBF">
        <w:t>as</w:t>
      </w:r>
      <w:proofErr w:type="gramEnd"/>
      <w:r w:rsidRPr="00530BBF">
        <w:t xml:space="preserve"> datas com transações entre a</w:t>
      </w:r>
      <w:r w:rsidR="00530BBF">
        <w:t xml:space="preserve"> Data Base e a Data Mais Antiga de Carteira (ou seja, até a data mais antiga dentre todas as últimas datas de carteira importada).</w:t>
      </w:r>
      <w:r>
        <w:t xml:space="preserve"> </w:t>
      </w:r>
    </w:p>
    <w:p w:rsidR="00F55A17" w:rsidRDefault="00F55A17" w:rsidP="0050276E">
      <w:r>
        <w:t>Na última coluna é mostrado o resultado do Endereçamento do trade:</w:t>
      </w:r>
    </w:p>
    <w:p w:rsidR="00F55A17" w:rsidRDefault="00F55A17" w:rsidP="00B4259A">
      <w:pPr>
        <w:pStyle w:val="ListParagraph"/>
        <w:numPr>
          <w:ilvl w:val="0"/>
          <w:numId w:val="73"/>
        </w:numPr>
      </w:pPr>
      <w:proofErr w:type="spellStart"/>
      <w:proofErr w:type="gramStart"/>
      <w:r>
        <w:t>NoPpr</w:t>
      </w:r>
      <w:proofErr w:type="spellEnd"/>
      <w:proofErr w:type="gramEnd"/>
      <w:r>
        <w:t>: não há título cadastrado que coincida com o ativo do trade;</w:t>
      </w:r>
    </w:p>
    <w:p w:rsidR="00F55A17" w:rsidRDefault="00F55A17" w:rsidP="00B4259A">
      <w:pPr>
        <w:pStyle w:val="ListParagraph"/>
        <w:numPr>
          <w:ilvl w:val="0"/>
          <w:numId w:val="73"/>
        </w:numPr>
      </w:pPr>
      <w:proofErr w:type="spellStart"/>
      <w:proofErr w:type="gramStart"/>
      <w:r>
        <w:t>NoFnd</w:t>
      </w:r>
      <w:proofErr w:type="spellEnd"/>
      <w:proofErr w:type="gramEnd"/>
      <w:r>
        <w:t>: não há fundo cadastrado que coincida com o fundo do trade;</w:t>
      </w:r>
    </w:p>
    <w:p w:rsidR="00F55A17" w:rsidRPr="009018A5" w:rsidRDefault="00F55A17" w:rsidP="00B4259A">
      <w:pPr>
        <w:pStyle w:val="ListParagraph"/>
        <w:numPr>
          <w:ilvl w:val="0"/>
          <w:numId w:val="73"/>
        </w:numPr>
      </w:pPr>
      <w:proofErr w:type="spellStart"/>
      <w:proofErr w:type="gramStart"/>
      <w:r>
        <w:t>NoPpr</w:t>
      </w:r>
      <w:proofErr w:type="gramEnd"/>
      <w:r>
        <w:t>-NoFnd</w:t>
      </w:r>
      <w:proofErr w:type="spellEnd"/>
      <w:r>
        <w:t>: não há nem título nem fundo cadastrados que coincidam com o do trade.</w:t>
      </w:r>
    </w:p>
    <w:p w:rsidR="000A50AF" w:rsidRDefault="00342C93" w:rsidP="00530BBF">
      <w:pPr>
        <w:pStyle w:val="Heading1"/>
      </w:pPr>
      <w:bookmarkStart w:id="87" w:name="_Toc15397793"/>
      <w:r>
        <w:lastRenderedPageBreak/>
        <w:t>COMPLIANCE DE CARTEIRA</w:t>
      </w:r>
      <w:bookmarkEnd w:id="87"/>
    </w:p>
    <w:p w:rsidR="004911F0" w:rsidRDefault="004911F0" w:rsidP="00FD5CCF">
      <w:pPr>
        <w:pStyle w:val="Heading2"/>
      </w:pPr>
      <w:bookmarkStart w:id="88" w:name="_Toc15397794"/>
      <w:r>
        <w:t>GERAL</w:t>
      </w:r>
      <w:bookmarkEnd w:id="88"/>
    </w:p>
    <w:p w:rsidR="004911F0" w:rsidRDefault="004911F0" w:rsidP="00C676D2">
      <w:r>
        <w:t xml:space="preserve">A função de </w:t>
      </w:r>
      <w:proofErr w:type="spellStart"/>
      <w:r w:rsidR="00342C93">
        <w:t>Compliance</w:t>
      </w:r>
      <w:proofErr w:type="spellEnd"/>
      <w:r w:rsidR="00342C93">
        <w:t xml:space="preserve"> de carteira</w:t>
      </w:r>
      <w:r>
        <w:t xml:space="preserve"> permite cadastrar</w:t>
      </w:r>
      <w:r w:rsidR="00342C93">
        <w:t xml:space="preserve"> e monitorar</w:t>
      </w:r>
      <w:r>
        <w:t xml:space="preserve"> </w:t>
      </w:r>
      <w:r w:rsidRPr="00342C93">
        <w:rPr>
          <w:u w:val="single"/>
        </w:rPr>
        <w:t>regras</w:t>
      </w:r>
      <w:r>
        <w:t xml:space="preserve"> </w:t>
      </w:r>
      <w:r w:rsidR="00342C93">
        <w:t>de</w:t>
      </w:r>
      <w:r>
        <w:t xml:space="preserve"> </w:t>
      </w:r>
      <w:r w:rsidRPr="00342C93">
        <w:rPr>
          <w:u w:val="single"/>
        </w:rPr>
        <w:t>limites</w:t>
      </w:r>
      <w:r>
        <w:t xml:space="preserve"> de </w:t>
      </w:r>
      <w:r w:rsidRPr="00342C93">
        <w:rPr>
          <w:u w:val="single"/>
        </w:rPr>
        <w:t>concentração</w:t>
      </w:r>
      <w:r>
        <w:t xml:space="preserve"> para os fundos.</w:t>
      </w:r>
    </w:p>
    <w:p w:rsidR="00342C93" w:rsidRDefault="00342C93" w:rsidP="00C676D2">
      <w:r>
        <w:t xml:space="preserve">A </w:t>
      </w:r>
      <w:r>
        <w:rPr>
          <w:u w:val="single"/>
        </w:rPr>
        <w:t>proibição</w:t>
      </w:r>
      <w:r>
        <w:t xml:space="preserve"> de certos tipos de investimento é tratada como um “limite zero” de concentração.</w:t>
      </w:r>
    </w:p>
    <w:p w:rsidR="00342C93" w:rsidRPr="00342C93" w:rsidRDefault="00342C93" w:rsidP="00C676D2">
      <w:r w:rsidRPr="00EB086C">
        <w:t xml:space="preserve">Esta função </w:t>
      </w:r>
      <w:r w:rsidRPr="00EB086C">
        <w:rPr>
          <w:u w:val="single"/>
        </w:rPr>
        <w:t>não trata</w:t>
      </w:r>
      <w:r w:rsidRPr="00EB086C">
        <w:t xml:space="preserve"> regras que não sejam de concentração, como por exemplo</w:t>
      </w:r>
      <w:r w:rsidR="00030BCA" w:rsidRPr="00EB086C">
        <w:t>:</w:t>
      </w:r>
      <w:r w:rsidRPr="00EB086C">
        <w:t xml:space="preserve"> a proibição de </w:t>
      </w:r>
      <w:proofErr w:type="spellStart"/>
      <w:proofErr w:type="gramStart"/>
      <w:r w:rsidRPr="00EB086C">
        <w:t>day</w:t>
      </w:r>
      <w:proofErr w:type="spellEnd"/>
      <w:proofErr w:type="gramEnd"/>
      <w:r w:rsidRPr="00EB086C">
        <w:t>-trade</w:t>
      </w:r>
      <w:r w:rsidR="00030BCA" w:rsidRPr="00EB086C">
        <w:t>,</w:t>
      </w:r>
      <w:r w:rsidRPr="00EB086C">
        <w:t xml:space="preserve">  </w:t>
      </w:r>
      <w:r w:rsidR="00030BCA" w:rsidRPr="00EB086C">
        <w:t xml:space="preserve">proibição de </w:t>
      </w:r>
      <w:proofErr w:type="spellStart"/>
      <w:r w:rsidR="00030BCA" w:rsidRPr="00EB086C">
        <w:t>cross</w:t>
      </w:r>
      <w:proofErr w:type="spellEnd"/>
      <w:r w:rsidR="00030BCA" w:rsidRPr="00EB086C">
        <w:t xml:space="preserve"> trades ou observação de </w:t>
      </w:r>
      <w:r w:rsidRPr="00EB086C">
        <w:t xml:space="preserve">túnel de preço. Essas regras </w:t>
      </w:r>
      <w:r w:rsidR="00030BCA" w:rsidRPr="00EB086C">
        <w:t>são</w:t>
      </w:r>
      <w:r w:rsidRPr="00EB086C">
        <w:t xml:space="preserve"> tratadas </w:t>
      </w:r>
      <w:r w:rsidR="00030BCA" w:rsidRPr="00EB086C">
        <w:t>pela função de AML</w:t>
      </w:r>
      <w:r w:rsidRPr="00EB086C">
        <w:t xml:space="preserve"> do SRC</w:t>
      </w:r>
      <w:r w:rsidR="00EB086C" w:rsidRPr="00EB086C">
        <w:t xml:space="preserve"> (ver </w:t>
      </w:r>
      <w:r w:rsidR="00EB086C" w:rsidRPr="00EB086C">
        <w:fldChar w:fldCharType="begin"/>
      </w:r>
      <w:r w:rsidR="00EB086C" w:rsidRPr="00EB086C">
        <w:instrText xml:space="preserve"> REF _Ref531864322 \r \h </w:instrText>
      </w:r>
      <w:r w:rsidR="00EB086C">
        <w:instrText xml:space="preserve"> \* MERGEFORMAT </w:instrText>
      </w:r>
      <w:r w:rsidR="00EB086C" w:rsidRPr="00EB086C">
        <w:fldChar w:fldCharType="separate"/>
      </w:r>
      <w:r w:rsidR="001A112C">
        <w:t>X-</w:t>
      </w:r>
      <w:r w:rsidR="00EB086C" w:rsidRPr="00EB086C">
        <w:fldChar w:fldCharType="end"/>
      </w:r>
      <w:r w:rsidR="00EB086C" w:rsidRPr="00EB086C">
        <w:t>AML e RATEIO &amp; ALOCAÇÃO).</w:t>
      </w:r>
    </w:p>
    <w:p w:rsidR="004911F0" w:rsidRDefault="004911F0" w:rsidP="00C676D2">
      <w:r>
        <w:t xml:space="preserve">A </w:t>
      </w:r>
      <w:r w:rsidR="00342C93" w:rsidRPr="00342C93">
        <w:rPr>
          <w:u w:val="single"/>
        </w:rPr>
        <w:t>violação</w:t>
      </w:r>
      <w:r>
        <w:t xml:space="preserve"> d</w:t>
      </w:r>
      <w:r w:rsidR="00342C93">
        <w:t>e um</w:t>
      </w:r>
      <w:r>
        <w:t xml:space="preserve"> limite </w:t>
      </w:r>
      <w:r w:rsidR="00342C93">
        <w:t>aciona</w:t>
      </w:r>
      <w:r>
        <w:t xml:space="preserve"> um “sinal vermelho” no </w:t>
      </w:r>
      <w:proofErr w:type="spellStart"/>
      <w:r>
        <w:t>Dashboard</w:t>
      </w:r>
      <w:proofErr w:type="spellEnd"/>
      <w:r>
        <w:t xml:space="preserve"> e um reporte de “BREACH” nos relatórios.</w:t>
      </w:r>
    </w:p>
    <w:p w:rsidR="004911F0" w:rsidRDefault="00342C93" w:rsidP="00C676D2">
      <w:r>
        <w:t xml:space="preserve">O SRC </w:t>
      </w:r>
      <w:r w:rsidR="004911F0">
        <w:t>permite cadastrar um “</w:t>
      </w:r>
      <w:r w:rsidR="004911F0" w:rsidRPr="00342C93">
        <w:rPr>
          <w:u w:val="single"/>
        </w:rPr>
        <w:t xml:space="preserve">soft </w:t>
      </w:r>
      <w:proofErr w:type="spellStart"/>
      <w:r w:rsidR="004911F0" w:rsidRPr="00342C93">
        <w:rPr>
          <w:u w:val="single"/>
        </w:rPr>
        <w:t>limit</w:t>
      </w:r>
      <w:proofErr w:type="spellEnd"/>
      <w:r>
        <w:t>” ou nível de “</w:t>
      </w:r>
      <w:proofErr w:type="spellStart"/>
      <w:r>
        <w:t>warning</w:t>
      </w:r>
      <w:proofErr w:type="spellEnd"/>
      <w:r w:rsidR="004911F0">
        <w:t>”</w:t>
      </w:r>
      <w:r>
        <w:t xml:space="preserve"> para cada regra</w:t>
      </w:r>
      <w:r w:rsidR="004911F0">
        <w:t xml:space="preserve">. A ultrapassagem do “soft </w:t>
      </w:r>
      <w:proofErr w:type="spellStart"/>
      <w:r w:rsidR="004911F0">
        <w:t>limit</w:t>
      </w:r>
      <w:proofErr w:type="spellEnd"/>
      <w:r w:rsidR="004911F0">
        <w:t xml:space="preserve">” sem </w:t>
      </w:r>
      <w:r>
        <w:t>violar</w:t>
      </w:r>
      <w:r w:rsidR="004911F0">
        <w:t xml:space="preserve"> o limite gera um “sinal amarelo” no </w:t>
      </w:r>
      <w:proofErr w:type="spellStart"/>
      <w:r w:rsidR="004911F0">
        <w:t>Dashboard</w:t>
      </w:r>
      <w:proofErr w:type="spellEnd"/>
      <w:r w:rsidR="004911F0">
        <w:t xml:space="preserve"> e um </w:t>
      </w:r>
      <w:proofErr w:type="spellStart"/>
      <w:r w:rsidR="004911F0">
        <w:t>report</w:t>
      </w:r>
      <w:proofErr w:type="spellEnd"/>
      <w:r w:rsidR="004911F0">
        <w:t xml:space="preserve"> de “WARN” nos relatórios.</w:t>
      </w:r>
    </w:p>
    <w:p w:rsidR="00342C93" w:rsidRDefault="00342C93" w:rsidP="00C676D2">
      <w:r>
        <w:t>O usuário tem que:</w:t>
      </w:r>
    </w:p>
    <w:p w:rsidR="00342C93" w:rsidRDefault="00F70D9A" w:rsidP="000C735F">
      <w:pPr>
        <w:pStyle w:val="ListParagraph"/>
      </w:pPr>
      <w:r>
        <w:t>D</w:t>
      </w:r>
      <w:r w:rsidR="00342C93">
        <w:t>efinir</w:t>
      </w:r>
      <w:r>
        <w:t xml:space="preserve"> e manter atualizadas</w:t>
      </w:r>
      <w:r w:rsidR="00342C93">
        <w:t xml:space="preserve"> as propriedades dos títulos que serão usadas pelas regras</w:t>
      </w:r>
      <w:r w:rsidR="000C735F">
        <w:t xml:space="preserve"> (</w:t>
      </w:r>
      <w:r w:rsidR="000C735F" w:rsidRPr="00C83153">
        <w:t>ver</w:t>
      </w:r>
      <w:r w:rsidR="00C83153" w:rsidRPr="00C83153">
        <w:t xml:space="preserve"> </w:t>
      </w:r>
      <w:r w:rsidR="00962794">
        <w:fldChar w:fldCharType="begin"/>
      </w:r>
      <w:r w:rsidR="00962794">
        <w:instrText xml:space="preserve"> REF _Ref459035232 \r \h  \* MERGEFORMAT </w:instrText>
      </w:r>
      <w:r w:rsidR="00962794">
        <w:fldChar w:fldCharType="separate"/>
      </w:r>
      <w:r w:rsidR="001A112C">
        <w:t>IV-9</w:t>
      </w:r>
      <w:r w:rsidR="00962794">
        <w:fldChar w:fldCharType="end"/>
      </w:r>
      <w:r w:rsidR="000C735F">
        <w:t>);</w:t>
      </w:r>
    </w:p>
    <w:p w:rsidR="00342C93" w:rsidRDefault="00342C93" w:rsidP="000C735F">
      <w:pPr>
        <w:pStyle w:val="ListParagraph"/>
      </w:pPr>
      <w:proofErr w:type="gramStart"/>
      <w:r>
        <w:t>definir</w:t>
      </w:r>
      <w:proofErr w:type="gramEnd"/>
      <w:r>
        <w:t xml:space="preserve"> as regras</w:t>
      </w:r>
      <w:r w:rsidR="000C735F">
        <w:t>;</w:t>
      </w:r>
    </w:p>
    <w:p w:rsidR="00342C93" w:rsidRDefault="00342C93" w:rsidP="000C735F">
      <w:pPr>
        <w:pStyle w:val="ListParagraph"/>
      </w:pPr>
      <w:proofErr w:type="gramStart"/>
      <w:r>
        <w:t>organizar</w:t>
      </w:r>
      <w:proofErr w:type="gramEnd"/>
      <w:r>
        <w:t xml:space="preserve"> as regras em “Livros”</w:t>
      </w:r>
      <w:r w:rsidR="000C735F">
        <w:t>;</w:t>
      </w:r>
    </w:p>
    <w:p w:rsidR="00342C93" w:rsidRDefault="00342C93" w:rsidP="000C735F">
      <w:pPr>
        <w:pStyle w:val="ListParagraph"/>
      </w:pPr>
      <w:proofErr w:type="gramStart"/>
      <w:r>
        <w:t>atribuir</w:t>
      </w:r>
      <w:proofErr w:type="gramEnd"/>
      <w:r>
        <w:t xml:space="preserve"> os Livros aos fundos</w:t>
      </w:r>
      <w:r w:rsidR="000C735F">
        <w:t>;</w:t>
      </w:r>
    </w:p>
    <w:p w:rsidR="000C735F" w:rsidRDefault="000C735F" w:rsidP="000C735F">
      <w:pPr>
        <w:pStyle w:val="ListParagraph"/>
      </w:pPr>
      <w:proofErr w:type="gramStart"/>
      <w:r>
        <w:t>monitorar</w:t>
      </w:r>
      <w:proofErr w:type="gramEnd"/>
      <w:r>
        <w:t xml:space="preserve"> o resultado das regras.</w:t>
      </w:r>
    </w:p>
    <w:p w:rsidR="00D85C43" w:rsidRDefault="00D85C43" w:rsidP="00FD5CCF">
      <w:pPr>
        <w:pStyle w:val="Heading2"/>
      </w:pPr>
      <w:bookmarkStart w:id="89" w:name="_Toc15397795"/>
      <w:r>
        <w:t>REGRAS DE COMPLIANCE</w:t>
      </w:r>
      <w:bookmarkEnd w:id="89"/>
    </w:p>
    <w:p w:rsidR="00342C93" w:rsidRDefault="00342C93" w:rsidP="00342C93">
      <w:r>
        <w:t xml:space="preserve">Cada regra </w:t>
      </w:r>
      <w:r w:rsidR="00F70D9A">
        <w:t>pode ser</w:t>
      </w:r>
      <w:r>
        <w:t xml:space="preserve"> de um dos três “Níveis”:</w:t>
      </w:r>
    </w:p>
    <w:p w:rsidR="00342C93" w:rsidRDefault="00342C93" w:rsidP="00342C93">
      <w:pPr>
        <w:pStyle w:val="ListParagraph"/>
      </w:pPr>
      <w:r>
        <w:t>Controle: regras mandatórias do regulamento ou das normas;</w:t>
      </w:r>
    </w:p>
    <w:p w:rsidR="00342C93" w:rsidRDefault="00342C93" w:rsidP="00342C93">
      <w:pPr>
        <w:pStyle w:val="ListParagraph"/>
      </w:pPr>
      <w:r>
        <w:t>Limite Interno: limites internos documentados que devem ser observados;</w:t>
      </w:r>
    </w:p>
    <w:p w:rsidR="00342C93" w:rsidRDefault="00342C93" w:rsidP="00342C93">
      <w:pPr>
        <w:pStyle w:val="ListParagraph"/>
      </w:pPr>
      <w:r>
        <w:t>Gerencial: limites internos gerenciais, indicativos, não mandatórios.</w:t>
      </w:r>
    </w:p>
    <w:p w:rsidR="00342C93" w:rsidRDefault="00342C93" w:rsidP="00342C93">
      <w:r>
        <w:t xml:space="preserve">Os reportes de </w:t>
      </w:r>
      <w:proofErr w:type="spellStart"/>
      <w:r>
        <w:t>compliance</w:t>
      </w:r>
      <w:proofErr w:type="spellEnd"/>
      <w:r>
        <w:t xml:space="preserve"> são separados por nível.</w:t>
      </w:r>
    </w:p>
    <w:p w:rsidR="00342C93" w:rsidRDefault="00342C93" w:rsidP="00342C93">
      <w:r>
        <w:lastRenderedPageBreak/>
        <w:t xml:space="preserve">As regras são criadas sobre </w:t>
      </w:r>
      <w:r>
        <w:rPr>
          <w:u w:val="single"/>
        </w:rPr>
        <w:t>propriedades</w:t>
      </w:r>
      <w:r>
        <w:t xml:space="preserve"> dos títulos que compõem a carteira. Por exemplo, a regra:</w:t>
      </w:r>
    </w:p>
    <w:p w:rsidR="00342C93" w:rsidRDefault="00342C93" w:rsidP="00342C93">
      <w:r>
        <w:tab/>
        <w:t xml:space="preserve">“máximo de 10% por </w:t>
      </w:r>
      <w:proofErr w:type="gramStart"/>
      <w:r>
        <w:t>emissor instituição</w:t>
      </w:r>
      <w:proofErr w:type="gramEnd"/>
      <w:r>
        <w:t xml:space="preserve"> financeira”</w:t>
      </w:r>
    </w:p>
    <w:p w:rsidR="008803D3" w:rsidRDefault="00342C93" w:rsidP="00342C93">
      <w:r>
        <w:t xml:space="preserve">Usa </w:t>
      </w:r>
      <w:r>
        <w:rPr>
          <w:u w:val="single"/>
        </w:rPr>
        <w:t>duas</w:t>
      </w:r>
      <w:r>
        <w:t xml:space="preserve"> propriedades: </w:t>
      </w:r>
    </w:p>
    <w:p w:rsidR="008803D3" w:rsidRDefault="00342C93" w:rsidP="00B4259A">
      <w:pPr>
        <w:pStyle w:val="ListParagraph"/>
        <w:numPr>
          <w:ilvl w:val="0"/>
          <w:numId w:val="74"/>
        </w:numPr>
      </w:pPr>
      <w:proofErr w:type="gramStart"/>
      <w:r>
        <w:t>o</w:t>
      </w:r>
      <w:proofErr w:type="gramEnd"/>
      <w:r>
        <w:t xml:space="preserve"> nome do emissor</w:t>
      </w:r>
      <w:r w:rsidR="008B6930">
        <w:t>, que permitirá identificar cada um</w:t>
      </w:r>
      <w:r>
        <w:t xml:space="preserve"> e </w:t>
      </w:r>
    </w:p>
    <w:p w:rsidR="008803D3" w:rsidRDefault="00342C93" w:rsidP="00B4259A">
      <w:pPr>
        <w:pStyle w:val="ListParagraph"/>
        <w:numPr>
          <w:ilvl w:val="0"/>
          <w:numId w:val="74"/>
        </w:numPr>
      </w:pPr>
      <w:proofErr w:type="gramStart"/>
      <w:r>
        <w:t>o</w:t>
      </w:r>
      <w:proofErr w:type="gramEnd"/>
      <w:r>
        <w:t xml:space="preserve"> tipo do emissor (instituição financeira)</w:t>
      </w:r>
      <w:r w:rsidR="008B6930">
        <w:t>, que definirá quais títulos serão testado</w:t>
      </w:r>
      <w:r w:rsidR="008803D3">
        <w:t>s</w:t>
      </w:r>
      <w:r>
        <w:t>.</w:t>
      </w:r>
    </w:p>
    <w:p w:rsidR="00342C93" w:rsidRDefault="008803D3" w:rsidP="008803D3">
      <w:r>
        <w:t>No exemplo, o</w:t>
      </w:r>
      <w:r w:rsidR="00342C93">
        <w:t xml:space="preserve"> SRC deverá primeiro selecionar todos os emissores tipo “instituição financeira” e depois verificar entre eles se o percentual total de cada um dos emissores distintos ultrapassa os 10% do patrimônio líquido. A maneira de informar ao SRC que o fluxo deve ser esse será mostrada </w:t>
      </w:r>
      <w:r w:rsidR="00342C93" w:rsidRPr="006A28C2">
        <w:t xml:space="preserve">em </w:t>
      </w:r>
      <w:r w:rsidR="00962794">
        <w:fldChar w:fldCharType="begin"/>
      </w:r>
      <w:r w:rsidR="00962794">
        <w:instrText xml:space="preserve"> REF _Ref458502219 \r \h  \* MERGEFORMAT </w:instrText>
      </w:r>
      <w:r w:rsidR="00962794">
        <w:fldChar w:fldCharType="separate"/>
      </w:r>
      <w:r w:rsidR="001A112C">
        <w:t>VI-4</w:t>
      </w:r>
      <w:r w:rsidR="00962794">
        <w:fldChar w:fldCharType="end"/>
      </w:r>
      <w:r w:rsidR="00342C93">
        <w:t>.</w:t>
      </w:r>
    </w:p>
    <w:p w:rsidR="00342C93" w:rsidRDefault="00342C93" w:rsidP="00342C93">
      <w:r>
        <w:t>Só podem participar das regras:</w:t>
      </w:r>
    </w:p>
    <w:p w:rsidR="00342C93" w:rsidRDefault="00342C93" w:rsidP="00342C93">
      <w:pPr>
        <w:pStyle w:val="ListParagraph"/>
      </w:pPr>
      <w:r>
        <w:t>Propriedades descritivas (</w:t>
      </w:r>
      <w:r w:rsidRPr="00313D9E">
        <w:t>ver</w:t>
      </w:r>
      <w:r w:rsidR="00313D9E">
        <w:t xml:space="preserve"> </w:t>
      </w:r>
      <w:r w:rsidR="00B30A00">
        <w:rPr>
          <w:highlight w:val="yellow"/>
        </w:rPr>
        <w:fldChar w:fldCharType="begin"/>
      </w:r>
      <w:r w:rsidR="00313D9E">
        <w:instrText xml:space="preserve"> REF _Ref458521021 \r \h </w:instrText>
      </w:r>
      <w:r w:rsidR="00B30A00">
        <w:rPr>
          <w:highlight w:val="yellow"/>
        </w:rPr>
      </w:r>
      <w:r w:rsidR="00B30A00">
        <w:rPr>
          <w:highlight w:val="yellow"/>
        </w:rPr>
        <w:fldChar w:fldCharType="separate"/>
      </w:r>
      <w:r w:rsidR="001A112C">
        <w:t>IV-8</w:t>
      </w:r>
      <w:r w:rsidR="00B30A00">
        <w:rPr>
          <w:highlight w:val="yellow"/>
        </w:rPr>
        <w:fldChar w:fldCharType="end"/>
      </w:r>
      <w:r>
        <w:t>)</w:t>
      </w:r>
    </w:p>
    <w:p w:rsidR="00342C93" w:rsidRPr="004911F0" w:rsidRDefault="00342C93" w:rsidP="00342C93">
      <w:pPr>
        <w:pStyle w:val="ListParagraph"/>
      </w:pPr>
      <w:r>
        <w:t xml:space="preserve">As propriedades financeiras nome, </w:t>
      </w:r>
      <w:proofErr w:type="spellStart"/>
      <w:r>
        <w:t>class</w:t>
      </w:r>
      <w:proofErr w:type="spellEnd"/>
      <w:r>
        <w:t xml:space="preserve"> de liquidez, classe de rentabilidade e indexador.</w:t>
      </w:r>
    </w:p>
    <w:p w:rsidR="00431641" w:rsidRDefault="00431641" w:rsidP="00FD5CCF">
      <w:pPr>
        <w:pStyle w:val="Heading2"/>
      </w:pPr>
      <w:bookmarkStart w:id="90" w:name="_Toc15397796"/>
      <w:r>
        <w:t>VISUALIZANDO AS REGRAS</w:t>
      </w:r>
      <w:bookmarkEnd w:id="90"/>
    </w:p>
    <w:p w:rsidR="00911A4A" w:rsidRDefault="00911A4A" w:rsidP="00911A4A">
      <w:r>
        <w:t xml:space="preserve">Selecionando </w:t>
      </w:r>
      <w:proofErr w:type="gramStart"/>
      <w:r w:rsidR="005A6C46" w:rsidRPr="005A6C46">
        <w:rPr>
          <w:u w:val="wave"/>
        </w:rPr>
        <w:t>Menu</w:t>
      </w:r>
      <w:proofErr w:type="gramEnd"/>
      <w:r w:rsidR="005A6C46" w:rsidRPr="005A6C46">
        <w:rPr>
          <w:u w:val="wave"/>
        </w:rPr>
        <w:t xml:space="preserve"> Principal</w:t>
      </w:r>
      <w:r w:rsidR="005A6C46">
        <w:sym w:font="Wingdings" w:char="F0E0"/>
      </w:r>
      <w:proofErr w:type="spellStart"/>
      <w:r>
        <w:t>Compliance</w:t>
      </w:r>
      <w:proofErr w:type="spellEnd"/>
      <w:r>
        <w:sym w:font="Wingdings" w:char="F0E0"/>
      </w:r>
      <w:r>
        <w:t>Regras, mostra-se a tela de Regras.</w:t>
      </w:r>
    </w:p>
    <w:p w:rsidR="00D93562" w:rsidRDefault="004B6232" w:rsidP="00911A4A">
      <w:r>
        <w:rPr>
          <w:noProof/>
          <w:lang w:val="en-US"/>
        </w:rPr>
        <mc:AlternateContent>
          <mc:Choice Requires="wps">
            <w:drawing>
              <wp:anchor distT="0" distB="0" distL="114300" distR="114300" simplePos="0" relativeHeight="251834368" behindDoc="0" locked="0" layoutInCell="1" allowOverlap="1" wp14:anchorId="396C6342" wp14:editId="0E28B0C6">
                <wp:simplePos x="0" y="0"/>
                <wp:positionH relativeFrom="column">
                  <wp:posOffset>2475865</wp:posOffset>
                </wp:positionH>
                <wp:positionV relativeFrom="paragraph">
                  <wp:posOffset>172720</wp:posOffset>
                </wp:positionV>
                <wp:extent cx="1791970" cy="189230"/>
                <wp:effectExtent l="0" t="0" r="17780" b="20320"/>
                <wp:wrapNone/>
                <wp:docPr id="176"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1970" cy="18923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026" style="position:absolute;margin-left:194.95pt;margin-top:13.6pt;width:141.1pt;height:14.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FMfwIAAAAFAAAOAAAAZHJzL2Uyb0RvYy54bWysVNFu2yAUfZ+0f0C8p7ZTN4mtOFUUx9Ok&#10;bqvW7QMI4BgNgwckTlft33fBSZasL9M0P9hgLodz7j2X+f2hlWjPjRVaFTi5iTHiimom1LbAX79U&#10;oxlG1hHFiNSKF/iZW3y/ePtm3nc5H+tGS8YNAhBl874rcONcl0eRpQ1vib3RHVewWGvTEgdTs42Y&#10;IT2gtzIax/Ek6rVhndGUWwt/y2ERLwJ+XXPqPtW15Q7JAgM3F94mvDf+HS3mJN8a0jWCHmmQf2DR&#10;EqHg0DNUSRxBOyNeQbWCGm117W6obiNd14LyoAHUJPEfap4a0vGgBZJju3Oa7P+DpR/3jwYJBrWb&#10;TjBSpIUifYa0EbWVHI0nU5+ivrM5RD51j8aLtN2Dpt8sUnrVQBxfGqP7hhMGxBIfH11t8BMLW9Gm&#10;/6AZ4JOd0yFbh9q0HhDygA6hKM/novCDQxR+JtMsyaZQOwprySwb34aqRSQ/7e6Mde+4bpEfFNgA&#10;+4BO9g/WeTYkP4X4w5SuhJSh8FKhHkCz+C4OO6yWgvnVoNJsNytp0J6Ad6oqhidoA/2XYa1w4GAp&#10;2gLPfMzRUz4da8XCMY4IOYyBilQeHNQBueNocMpLFmfr2XqWjtLxZD1K47IcLatVOppUyfSuvC1X&#10;qzL56Xkmad4IxrjyVE+uTdK/c8Wxfwa/nX17JcleK6/gea08uqYR0gyqTt+gLvjAl36w0EazZ7CB&#10;0UMbwrUBg0abHxj10IIFtt93xHCM5HsFVsqSNPU9Gybp3XQME3O5srlcIYoCVIEdRsNw5YY+33VG&#10;bBs4KQk1VnoJ9qtFcIa35sDqaFpos6DgeCX4Pr6ch6jfF9fiFwAAAP//AwBQSwMEFAAGAAgAAAAh&#10;AC4MVxPfAAAACQEAAA8AAABkcnMvZG93bnJldi54bWxMj9FKwzAUhu8F3yEcwRtxaSu2W206rDAG&#10;CoLdHuCsOTbFJilJ1tW3N17p5eH/+P/vVNtFj2wm5wdrBKSrBBiZzsrB9AKOh939GpgPaCSO1pCA&#10;b/Kwra+vKiylvZgPmtvQs1hifIkCVAhTybnvFGn0KzuRidmndRpDPF3PpcNLLNcjz5Ik5xoHExcU&#10;TvSiqPtqz1rAnDa7fd/gvmnt2+u7I5+rOy/E7c3y/AQs0BL+YPjVj+pQR6eTPRvp2SjgYb3ZRFRA&#10;VmTAIpAXWQrsJOCxSIDXFf//Qf0DAAD//wMAUEsBAi0AFAAGAAgAAAAhALaDOJL+AAAA4QEAABMA&#10;AAAAAAAAAAAAAAAAAAAAAFtDb250ZW50X1R5cGVzXS54bWxQSwECLQAUAAYACAAAACEAOP0h/9YA&#10;AACUAQAACwAAAAAAAAAAAAAAAAAvAQAAX3JlbHMvLnJlbHNQSwECLQAUAAYACAAAACEAcRGRTH8C&#10;AAAABQAADgAAAAAAAAAAAAAAAAAuAgAAZHJzL2Uyb0RvYy54bWxQSwECLQAUAAYACAAAACEALgxX&#10;E98AAAAJAQAADwAAAAAAAAAAAAAAAADZBAAAZHJzL2Rvd25yZXYueG1sUEsFBgAAAAAEAAQA8wAA&#10;AOUFAAAAAA==&#10;" filled="f" strokecolor="red" strokeweight="1.5pt"/>
            </w:pict>
          </mc:Fallback>
        </mc:AlternateContent>
      </w:r>
      <w:r w:rsidR="009D1C52" w:rsidRPr="009D1C52">
        <w:rPr>
          <w:noProof/>
          <w:lang w:val="en-US"/>
        </w:rPr>
        <mc:AlternateContent>
          <mc:Choice Requires="wps">
            <w:drawing>
              <wp:anchor distT="0" distB="0" distL="114300" distR="114300" simplePos="0" relativeHeight="251843584" behindDoc="0" locked="0" layoutInCell="1" allowOverlap="1" wp14:anchorId="4A124E95" wp14:editId="3B5D7BE0">
                <wp:simplePos x="0" y="0"/>
                <wp:positionH relativeFrom="column">
                  <wp:posOffset>4267835</wp:posOffset>
                </wp:positionH>
                <wp:positionV relativeFrom="paragraph">
                  <wp:posOffset>172720</wp:posOffset>
                </wp:positionV>
                <wp:extent cx="1261110" cy="189230"/>
                <wp:effectExtent l="0" t="0" r="15240" b="20320"/>
                <wp:wrapNone/>
                <wp:docPr id="199"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18923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026" style="position:absolute;margin-left:336.05pt;margin-top:13.6pt;width:99.3pt;height:14.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rCfgIAAAAFAAAOAAAAZHJzL2Uyb0RvYy54bWysVNuO2yAQfa/Uf0C8Z2283mxirbNaxXFV&#10;qZdVt/0AgnGMioECibOt+u8dcJIm3Zeqqh8wMMNwzswZ7u73vUQ7bp3QqsTkKsWIK6YboTYl/vK5&#10;nswwcp6qhkqteImfucP3i9ev7gZT8Ex3WjbcIgiiXDGYEnfemyJJHOt4T92VNlyBsdW2px6WdpM0&#10;lg4QvZdJlqbTZNC2MVYz7hzsVqMRL2L8tuXMf2xbxz2SJQZsPo42juswJos7WmwsNZ1gBxj0H1D0&#10;VCi49BSqop6irRUvQvWCWe1066+Y7hPdtoLxyAHYkPQPNk8dNTxygeQ4c0qT+39h2Yfdo0WigdrN&#10;5xgp2kORPkHaqNpIjrLpbUjRYFwBnk/m0QaSzrzT7KtDSi878OMP1uqh47QBYCT4JxcHwsLBUbQe&#10;3usG4tOt1zFb+9b2ISDkAe1jUZ5PReF7jxhskmxKCIHaMbCR2Ty7jlVLaHE8bazzb7juUZiU2AL6&#10;GJ3u3jkf0NDi6BIuU7oWUsbCS4WGwDy9SeMJp6VogjWytJv1Ulq0o6Cduk7hi9yA/7lbLzwoWIq+&#10;xLPgc9BUSMdKNfEaT4Uc5wBFqhAc2AG4w2xUyo95Ol/NVrN8kmfT1SRPq2ryUC/zybQmtzfVdbVc&#10;VuRnwEnyohNNw1WAelQtyf9OFYf+GfV20u0FJXfJvIbvJfPkEkZMM7A6/iO7qINQ+lFCa908gwys&#10;HtsQng2YdNp+x2iAFiyx+7allmMk3yqQ0pzkeejZuMhvbjNY2HPL+txCFYNQJfYYjdOlH/t8a6zY&#10;dHATiTVW+gHk14qojCDNEdVBtNBmkcHhSQh9fL6OXr8frsUvAAAA//8DAFBLAwQUAAYACAAAACEA&#10;kyEDT94AAAAJAQAADwAAAGRycy9kb3ducmV2LnhtbEyP0UrEMBBF3wX/IYzgi7hJCzZLbbpYYVlQ&#10;ELb6AdlmbIrNpDTZbv1745M+Dvdw75lqt7qRLTiHwZOCbCOAIXXeDNQr+Hjf32+BhajJ6NETKvjG&#10;ALv6+qrSpfEXOuLSxp6lEgqlVmBjnErOQ2fR6bDxE1LKPv3sdEzn3HMz60sqdyPPhSi40wOlBasn&#10;fLbYfbVnp2DJmv2hb/Shaf3ry9uMobB3Qanbm/XpEVjENf7B8Kuf1KFOTid/JhPYqKCQeZZQBbnM&#10;gSVgK4UEdlLwIAXwuuL/P6h/AAAA//8DAFBLAQItABQABgAIAAAAIQC2gziS/gAAAOEBAAATAAAA&#10;AAAAAAAAAAAAAAAAAABbQ29udGVudF9UeXBlc10ueG1sUEsBAi0AFAAGAAgAAAAhADj9If/WAAAA&#10;lAEAAAsAAAAAAAAAAAAAAAAALwEAAF9yZWxzLy5yZWxzUEsBAi0AFAAGAAgAAAAhAE5FGsJ+AgAA&#10;AAUAAA4AAAAAAAAAAAAAAAAALgIAAGRycy9lMm9Eb2MueG1sUEsBAi0AFAAGAAgAAAAhAJMhA0/e&#10;AAAACQEAAA8AAAAAAAAAAAAAAAAA2AQAAGRycy9kb3ducmV2LnhtbFBLBQYAAAAABAAEAPMAAADj&#10;BQAAAAA=&#10;" filled="f" strokecolor="red" strokeweight="1.5pt"/>
            </w:pict>
          </mc:Fallback>
        </mc:AlternateContent>
      </w:r>
      <w:r w:rsidR="009D1C52" w:rsidRPr="009D1C52">
        <w:rPr>
          <w:noProof/>
          <w:lang w:val="en-US"/>
        </w:rPr>
        <mc:AlternateContent>
          <mc:Choice Requires="wps">
            <w:drawing>
              <wp:anchor distT="0" distB="0" distL="114300" distR="114300" simplePos="0" relativeHeight="251844608" behindDoc="0" locked="0" layoutInCell="1" allowOverlap="1" wp14:anchorId="0C6620BC" wp14:editId="45029667">
                <wp:simplePos x="0" y="0"/>
                <wp:positionH relativeFrom="column">
                  <wp:posOffset>5198085</wp:posOffset>
                </wp:positionH>
                <wp:positionV relativeFrom="paragraph">
                  <wp:posOffset>154305</wp:posOffset>
                </wp:positionV>
                <wp:extent cx="332105" cy="247650"/>
                <wp:effectExtent l="0" t="0" r="0" b="0"/>
                <wp:wrapNone/>
                <wp:docPr id="20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9D1C52">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174" type="#_x0000_t202" style="position:absolute;left:0;text-align:left;margin-left:409.3pt;margin-top:12.15pt;width:26.15pt;height:19.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rfvAIAAMQ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hmhgJ2kOTHtjeoFu5R9E8tBUaB52B4/0ArmYPBui0Y6uHO1l91UjIZUvFht0oJceW0RoydDf9&#10;k6sTjrYg6/GDrCEQ3RrpgPaN6m35oCAI0CGTx2N3bDIVHF5eRmEQY1SBKSLzWey659PscHlQ2rxj&#10;skd2kWMFzXfgdHenDdAA14OLjSVkybvOCaATZwfgOJ1AaLhqbTYJ188faZCuklVCPBLNVh4JisK7&#10;KZfEm5XhPC4ui+WyCH/auCHJWl7XTNgwB22F5M9696TySRVHdWnZ8drC2ZS02qyXnUI7Ctou3Web&#10;BcmfuPnnaTgzcHlBKYxIcBulXjlL5h4pSeyl8yDxgjC9TWcBSUlRnlO644L9OyU05jiNo3jS0m+5&#10;Be57zY1mPTcwPTre5zg5OtHMKnAlatdaQ3k3rU9KYdN/LgVU7NBop1cr0UmsZr/eu8eROK1ZMa9l&#10;/QgKVhIUBjKF0QeLVqrvGI0wRnKsv22pYhh17wW8gjQkxM4dtyHxPIKNOrWsTy1UVACVY4PRtFya&#10;aVZtB8U3LUSa3p2QN/ByGu5U/ZwVULIbGBWO3NNYs7PodO+8nofv4hcAAAD//wMAUEsDBBQABgAI&#10;AAAAIQCd+kv83wAAAAkBAAAPAAAAZHJzL2Rvd25yZXYueG1sTI/LTsMwEEX3SP0Ha5C6o3abEtKQ&#10;SYWo2IIoD4mdG0+TqPE4it0m/D1mBcvRPbr3TLGdbCcuNPjWMcJyoUAQV860XCO8vz3dZCB80Gx0&#10;55gQvsnDtpxdFTo3buRXuuxDLWIJ+1wjNCH0uZS+ashqv3A9ccyObrA6xHOopRn0GMttJ1dKpdLq&#10;luNCo3t6bKg67c8W4eP5+PW5Vi/1zt72o5uUZLuRiPPr6eEeRKAp/MHwqx/VoYxOB3dm40WHkC2z&#10;NKIIq3UCIgLZndqAOCCkSQKyLOT/D8ofAAAA//8DAFBLAQItABQABgAIAAAAIQC2gziS/gAAAOEB&#10;AAATAAAAAAAAAAAAAAAAAAAAAABbQ29udGVudF9UeXBlc10ueG1sUEsBAi0AFAAGAAgAAAAhADj9&#10;If/WAAAAlAEAAAsAAAAAAAAAAAAAAAAALwEAAF9yZWxzLy5yZWxzUEsBAi0AFAAGAAgAAAAhAPNm&#10;Kt+8AgAAxAUAAA4AAAAAAAAAAAAAAAAALgIAAGRycy9lMm9Eb2MueG1sUEsBAi0AFAAGAAgAAAAh&#10;AJ36S/zfAAAACQEAAA8AAAAAAAAAAAAAAAAAFgUAAGRycy9kb3ducmV2LnhtbFBLBQYAAAAABAAE&#10;APMAAAAiBgAAAAA=&#10;" filled="f" stroked="f">
                <v:textbox>
                  <w:txbxContent>
                    <w:p w:rsidR="001E6EE3" w:rsidRPr="00431641" w:rsidRDefault="001E6EE3" w:rsidP="009D1C52">
                      <w:pPr>
                        <w:ind w:left="0"/>
                      </w:pPr>
                      <w:r>
                        <w:rPr>
                          <w:b/>
                          <w:color w:val="FF0000"/>
                        </w:rPr>
                        <w:t>❺</w:t>
                      </w:r>
                    </w:p>
                  </w:txbxContent>
                </v:textbox>
              </v:shape>
            </w:pict>
          </mc:Fallback>
        </mc:AlternateContent>
      </w:r>
      <w:r w:rsidR="009D1C52">
        <w:rPr>
          <w:noProof/>
          <w:lang w:val="en-US"/>
        </w:rPr>
        <mc:AlternateContent>
          <mc:Choice Requires="wps">
            <w:drawing>
              <wp:anchor distT="0" distB="0" distL="114300" distR="114300" simplePos="0" relativeHeight="251837440" behindDoc="0" locked="0" layoutInCell="1" allowOverlap="1" wp14:anchorId="0F50B98C" wp14:editId="26EAF851">
                <wp:simplePos x="0" y="0"/>
                <wp:positionH relativeFrom="column">
                  <wp:posOffset>3784600</wp:posOffset>
                </wp:positionH>
                <wp:positionV relativeFrom="paragraph">
                  <wp:posOffset>155575</wp:posOffset>
                </wp:positionV>
                <wp:extent cx="332105" cy="247650"/>
                <wp:effectExtent l="0" t="0" r="0" b="0"/>
                <wp:wrapNone/>
                <wp:docPr id="17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9D1C52">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5" type="#_x0000_t202" style="position:absolute;left:0;text-align:left;margin-left:298pt;margin-top:12.25pt;width:26.15pt;height:1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7GvAIAAMQ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RuMcNI0B6adM8OBt3IA4oWoa3QOOgMHO8GcDUHMIC3Y6uHW1l91UjIVUvFll0rJceW0RoydDf9&#10;s6sTjrYgm/GDrCEQ3RnpgA6N6m35oCAI0KFTD6fu2GQqOJzNojCIMarAFJHFPHbd82l2vDwobd4x&#10;2SO7yLGC5jtwur/VBmiA69HFxhKy5F3nBNCJZwfgOJ1AaLhqbTYJ188faZCuk3VCPBLN1x4JisK7&#10;LlfEm5fhIi5mxWpVhD9t3JBkLa9rJmyYo7ZC8me9e1T5pIqTurTseG3hbEpabTerTqE9BW2X7rPN&#10;guTP3PznaTgzcHlBKYxIcBOlXjlPFh4pSeyliyDxgjC9SecBSUlRPqd0ywX7d0pozHEaR/Gkpd9y&#10;C9z3mhvNem5genS8z3FycqKZVeBa1K61hvJuWp+Vwqb/VAqo2LHRTq9WopNYzWFzcI8jOb2Djawf&#10;QMFKgsJApjD6YNFK9R2jEcZIjvW3HVUMo+69gFeQhoTYueM2JF5EsFHnls25hYoKoHJsMJqWKzPN&#10;qt2g+LaFSNO7E/IaXk7DnartE5uyAkp2A6PCkXsca3YWne+d19PwXf4CAAD//wMAUEsDBBQABgAI&#10;AAAAIQAOq7aT3gAAAAkBAAAPAAAAZHJzL2Rvd25yZXYueG1sTI/BTsMwEETvSPyDtUjcqE2bRG2I&#10;U1VFXEG0BYmbG2+TiHgdxW4T/p7lRG+zmtHsm2I9uU5ccAitJw2PMwUCqfK2pVrDYf/ysAQRoiFr&#10;Ok+o4QcDrMvbm8Lk1o/0jpddrAWXUMiNhibGPpcyVA06E2a+R2Lv5AdnIp9DLe1gRi53nZwrlUln&#10;WuIPjelx22D1vTs7DR+vp6/PRL3Vzy7tRz8pSW4ltb6/mzZPICJO8T8Mf/iMDiUzHf2ZbBCdhnSV&#10;8ZaoYZ6kIDiQJcsFiCOLRQqyLOT1gvIXAAD//wMAUEsBAi0AFAAGAAgAAAAhALaDOJL+AAAA4QEA&#10;ABMAAAAAAAAAAAAAAAAAAAAAAFtDb250ZW50X1R5cGVzXS54bWxQSwECLQAUAAYACAAAACEAOP0h&#10;/9YAAACUAQAACwAAAAAAAAAAAAAAAAAvAQAAX3JlbHMvLnJlbHNQSwECLQAUAAYACAAAACEAVBNe&#10;xrwCAADEBQAADgAAAAAAAAAAAAAAAAAuAgAAZHJzL2Uyb0RvYy54bWxQSwECLQAUAAYACAAAACEA&#10;Dqu2k94AAAAJAQAADwAAAAAAAAAAAAAAAAAWBQAAZHJzL2Rvd25yZXYueG1sUEsFBgAAAAAEAAQA&#10;8wAAACEGAAAAAA==&#10;" filled="f" stroked="f">
                <v:textbox>
                  <w:txbxContent>
                    <w:p w:rsidR="001E6EE3" w:rsidRPr="00431641" w:rsidRDefault="001E6EE3" w:rsidP="009D1C52">
                      <w:pPr>
                        <w:ind w:left="0"/>
                      </w:pPr>
                      <w:r>
                        <w:rPr>
                          <w:b/>
                          <w:color w:val="FF0000"/>
                        </w:rPr>
                        <w:t>❹</w:t>
                      </w:r>
                    </w:p>
                  </w:txbxContent>
                </v:textbox>
              </v:shape>
            </w:pict>
          </mc:Fallback>
        </mc:AlternateContent>
      </w:r>
      <w:r w:rsidR="009D1C52">
        <w:rPr>
          <w:noProof/>
          <w:lang w:val="en-US"/>
        </w:rPr>
        <mc:AlternateContent>
          <mc:Choice Requires="wps">
            <w:drawing>
              <wp:anchor distT="0" distB="0" distL="114300" distR="114300" simplePos="0" relativeHeight="251831296" behindDoc="0" locked="0" layoutInCell="1" allowOverlap="1" wp14:anchorId="1F4507B5" wp14:editId="36455AC9">
                <wp:simplePos x="0" y="0"/>
                <wp:positionH relativeFrom="column">
                  <wp:posOffset>669290</wp:posOffset>
                </wp:positionH>
                <wp:positionV relativeFrom="paragraph">
                  <wp:posOffset>362585</wp:posOffset>
                </wp:positionV>
                <wp:extent cx="6393180" cy="3159760"/>
                <wp:effectExtent l="0" t="0" r="26670" b="21590"/>
                <wp:wrapNone/>
                <wp:docPr id="171"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3180" cy="31597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026" style="position:absolute;margin-left:52.7pt;margin-top:28.55pt;width:503.4pt;height:248.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8LgAIAAAEFAAAOAAAAZHJzL2Uyb0RvYy54bWysVNuO2yAQfa/Uf0C8Z20nzs2Ks4riuKq0&#10;bVfd9gMIxjEqBgokznbVf++AkzTpvlRV/YCBGYZzZs6wuD+2Ah2YsVzJHCd3MUZMUlVxucvx1y/l&#10;YIaRdURWRCjJcvzMLL5fvn2z6HTGhqpRomIGQRBps07nuHFOZ1FkacNaYu+UZhKMtTItcbA0u6gy&#10;pIPorYiGcTyJOmUqbRRl1sJu0RvxMsSva0bdp7q2zCGRY8DmwmjCuPVjtFyQbGeIbjg9wSD/gKIl&#10;XMKll1AFcQTtDX8VquXUKKtqd0dVG6m65pQFDsAmif9g89QQzQIXSI7VlzTZ/xeWfjw8GsQrqN00&#10;wUiSFor0GdJG5E4wNJykPkWdthl4PulH40la/aDoN4ukWjfgx1bGqK5hpAJgifePbg74hYWjaNt9&#10;UBXEJ3unQraOtWl9QMgDOoaiPF+Kwo4OUdicjOajZAa1o2AbJeP5dBLKFpHsfFwb694x1SI/ybEB&#10;+CE8OTxY5+GQ7Ozib5Oq5EKEyguJOsA8j8dxOGGV4JW3Bppmt10Lgw4ExFOWMXyBHCTg2q3lDiQs&#10;eJvjmfc5icrnYyOrcI0jXPRzgCKkDw70ANxp1kvlZR7PN7PNLB2kw8lmkMZFMViV63QwKZPpuBgV&#10;63WR/PQ4kzRreFUx6aGeZZukfyeLUwP1grsI94aSvWVewveaeXQLI6QZWJ3/gV0Qgq99r6Gtqp5B&#10;B0b1fQjvBkwaZX5g1EEP5th+3xPDMBLvJWhpnqSpb9qwSMfTISzMtWV7bSGSQqgcO4z66dr1jb7X&#10;hu8auCkJNZZqBfqreVCG12aP6qRa6LPA4PQm+Ea+Xgev3y/X8hcAAAD//wMAUEsDBBQABgAIAAAA&#10;IQAR/+ro3wAAAAsBAAAPAAAAZHJzL2Rvd25yZXYueG1sTI/RSsQwEEXfBf8hjOCLuGnKdldq08UK&#10;y4KCYPUDss3YFJukJNlu/Xtnn/TxzhzunKl2ix3ZjCEO3kkQqwwYus7rwfUSPj/29w/AYlJOq9E7&#10;lPCDEXb19VWlSu3P7h3nNvWMSlwslQST0lRyHjuDVsWVn9DR7ssHqxLF0HMd1JnK7cjzLNtwqwZH&#10;F4ya8Nlg992erIRZNPtD36hD0/rXl7eAcWPuopS3N8vTI7CES/qD4aJP6lCT09GfnI5spJwVa0Il&#10;FFsB7AIIkefAjjQp1lvgdcX//1D/AgAA//8DAFBLAQItABQABgAIAAAAIQC2gziS/gAAAOEBAAAT&#10;AAAAAAAAAAAAAAAAAAAAAABbQ29udGVudF9UeXBlc10ueG1sUEsBAi0AFAAGAAgAAAAhADj9If/W&#10;AAAAlAEAAAsAAAAAAAAAAAAAAAAALwEAAF9yZWxzLy5yZWxzUEsBAi0AFAAGAAgAAAAhADA1bwuA&#10;AgAAAQUAAA4AAAAAAAAAAAAAAAAALgIAAGRycy9lMm9Eb2MueG1sUEsBAi0AFAAGAAgAAAAhABH/&#10;6ujfAAAACwEAAA8AAAAAAAAAAAAAAAAA2gQAAGRycy9kb3ducmV2LnhtbFBLBQYAAAAABAAEAPMA&#10;AADmBQAAAAA=&#10;" filled="f" strokecolor="red" strokeweight="1.5pt"/>
            </w:pict>
          </mc:Fallback>
        </mc:AlternateContent>
      </w:r>
      <w:r w:rsidR="009D1C52">
        <w:rPr>
          <w:noProof/>
          <w:lang w:val="en-US"/>
        </w:rPr>
        <mc:AlternateContent>
          <mc:Choice Requires="wps">
            <w:drawing>
              <wp:anchor distT="0" distB="0" distL="114300" distR="114300" simplePos="0" relativeHeight="251841536" behindDoc="0" locked="0" layoutInCell="1" allowOverlap="1" wp14:anchorId="1DB8950F" wp14:editId="4D3B113A">
                <wp:simplePos x="0" y="0"/>
                <wp:positionH relativeFrom="column">
                  <wp:posOffset>6324600</wp:posOffset>
                </wp:positionH>
                <wp:positionV relativeFrom="paragraph">
                  <wp:posOffset>452120</wp:posOffset>
                </wp:positionV>
                <wp:extent cx="400050" cy="247650"/>
                <wp:effectExtent l="0" t="0" r="0" b="0"/>
                <wp:wrapNone/>
                <wp:docPr id="170"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9D1C5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176" type="#_x0000_t202" style="position:absolute;left:0;text-align:left;margin-left:498pt;margin-top:35.6pt;width:31.5pt;height:1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1YugIAAMQ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2bQ30E7aFJ92xv0I3coyhObIXGQWfgeDeAq9mDAbwdWz3cyuqbRkIuWyo27FopObaM1pBhaG/6&#10;Z1cnHG1B1uNHWUMgujXSAe0b1dvyQUEQoEMmD6fu2GQqOCRBEMzAUoEpIvMY1jYCzY6XB6XNeyZ7&#10;ZBc5VtB8B053t9pMrkcXG0vIkncdnNOsE88OAHM6gdBw1dpsEq6fj2mQrpJVQjwSxSuPBEXhXZdL&#10;4sVlOJ8V74rlsgh/2rghyVpe10zYMEdtheTPendQ+aSKk7q07Hht4WxKWm3Wy06hHQVtl+47FOTM&#10;zX+ehqsXcHlBKYxIcBOlXhknc4+UZOal8yDxgjC9SeOApKQon1O65YL9OyU05jidRbNJS7/lBn2H&#10;7zU3mvXcwPToeJ/j5OREM6vAlahdaw3l3bQ+K4VN/6kU0O5jo51erUQnsZr9eu8eRxLZ8FbMa1k/&#10;gIKVBIWBGGH0waKV6gdGI4yRHOvvW6oYRt0HAa8gDQkBN+M2ZDaPYKPOLetzCxUVQOXYYDQtl2aa&#10;VdtB8U0LkaZ3J+Q1vJyGO1U/ZXV4bzAqHLnDWLOz6HzvvJ6G7+IXAAAA//8DAFBLAwQUAAYACAAA&#10;ACEAEpL/Ld8AAAALAQAADwAAAGRycy9kb3ducmV2LnhtbEyPQU/DMAyF70j7D5EncWNJKzZoaTpN&#10;Q1xBDJi0W9Z4bUXjVE22ln+Pd4Kb7ff0/L1iPblOXHAIrScNyUKBQKq8banW8PnxcvcIIkRD1nSe&#10;UMMPBliXs5vC5NaP9I6XXawFh1DIjYYmxj6XMlQNOhMWvkdi7eQHZyKvQy3tYEYOd51MlVpJZ1ri&#10;D43pcdtg9b07Ow1fr6fD/l691c9u2Y9+UpJcJrW+nU+bJxARp/hnhis+o0PJTEd/JhtEpyHLVtwl&#10;anhIUhBXg1pmfDnylKgUZFnI/x3KXwAAAP//AwBQSwECLQAUAAYACAAAACEAtoM4kv4AAADhAQAA&#10;EwAAAAAAAAAAAAAAAAAAAAAAW0NvbnRlbnRfVHlwZXNdLnhtbFBLAQItABQABgAIAAAAIQA4/SH/&#10;1gAAAJQBAAALAAAAAAAAAAAAAAAAAC8BAABfcmVscy8ucmVsc1BLAQItABQABgAIAAAAIQAjPW1Y&#10;ugIAAMQFAAAOAAAAAAAAAAAAAAAAAC4CAABkcnMvZTJvRG9jLnhtbFBLAQItABQABgAIAAAAIQAS&#10;kv8t3wAAAAsBAAAPAAAAAAAAAAAAAAAAABQFAABkcnMvZG93bnJldi54bWxQSwUGAAAAAAQABADz&#10;AAAAIAYAAAAA&#10;" filled="f" stroked="f">
                <v:textbox>
                  <w:txbxContent>
                    <w:p w:rsidR="001E6EE3" w:rsidRPr="00431641" w:rsidRDefault="001E6EE3" w:rsidP="009D1C52">
                      <w:pPr>
                        <w:ind w:left="0"/>
                        <w:rPr>
                          <w:b/>
                          <w:color w:val="FF0000"/>
                        </w:rPr>
                      </w:pPr>
                      <w:r w:rsidRPr="00431641">
                        <w:rPr>
                          <w:b/>
                          <w:color w:val="FF0000"/>
                        </w:rPr>
                        <w:t>❶</w:t>
                      </w:r>
                    </w:p>
                  </w:txbxContent>
                </v:textbox>
              </v:shape>
            </w:pict>
          </mc:Fallback>
        </mc:AlternateContent>
      </w:r>
      <w:r w:rsidR="009D1C52">
        <w:rPr>
          <w:noProof/>
          <w:lang w:val="en-US"/>
        </w:rPr>
        <mc:AlternateContent>
          <mc:Choice Requires="wps">
            <w:drawing>
              <wp:anchor distT="0" distB="0" distL="114300" distR="114300" simplePos="0" relativeHeight="251839488" behindDoc="0" locked="0" layoutInCell="1" allowOverlap="1" wp14:anchorId="6E10C16C" wp14:editId="13D946E5">
                <wp:simplePos x="0" y="0"/>
                <wp:positionH relativeFrom="column">
                  <wp:posOffset>382641</wp:posOffset>
                </wp:positionH>
                <wp:positionV relativeFrom="paragraph">
                  <wp:posOffset>1355090</wp:posOffset>
                </wp:positionV>
                <wp:extent cx="323850" cy="257175"/>
                <wp:effectExtent l="0" t="0" r="0" b="9525"/>
                <wp:wrapNone/>
                <wp:docPr id="17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9D1C5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177" type="#_x0000_t202" style="position:absolute;left:0;text-align:left;margin-left:30.15pt;margin-top:106.7pt;width:25.5pt;height:20.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f2VugIAAMQ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8WAUacdNCkRzpqdCdGFMwTU6GhVyk4PvTgqkcwgLdlq/p7UX5ViItVQ/iW3kophoaSCjL0zU33&#10;7OqEowzIZvggKghEdlpYoLGWnSkfFAQBOnTq6dQdk0wJh7NgFkdgKcEURAt/EdkIJD1e7qXS76jo&#10;kFlkWELzLTjZ3yttkiHp0cXE4qJgbWsF0PKLA3CcTiA0XDU2k4Tt54/ES9bxOg6dMJivndDLc+e2&#10;WIXOvICM8lm+WuX+TxPXD9OGVRXlJsxRW374Z707qHxSxUldSrSsMnAmJSW3m1Ur0Z6Atgv7HQpy&#10;5uZepmGLAFxeUPKD0LsLEqeYxwsnLMLISRZe7Hh+cpfMvTAJ8+KS0j3j9N8poSHDSRREk5Z+y82z&#10;32tuJO2YhunRsi7D8cmJpEaBa17Z1mrC2ml9VgqT/nMpoN3HRlu9GolOYtXjZrSPI56Z8EbMG1E9&#10;gYKlAIWBGGH0waIR8jtGA4yRDKtvOyIpRu17Dq8g8cPQzB27CaNFABt5btmcWwgvASrDGqNpudLT&#10;rNr1km0biDS9Oy5u4eXUzKr6OavDe4NRYckdxpqZRed76/U8fJe/AAAA//8DAFBLAwQUAAYACAAA&#10;ACEA+PHbIN4AAAAKAQAADwAAAGRycy9kb3ducmV2LnhtbEyPwW7CMAyG70i8Q+RJu0FSCgi6pght&#10;2nXT2Ia0W2hMW61xqibQ7u1nTtvRvz/9/pzvRteKK/ah8aQhmSsQSKW3DVUaPt6fZxsQIRqypvWE&#10;Gn4wwK6YTnKTWT/QG14PsRJcQiEzGuoYu0zKUNboTJj7Dol3Z987E3nsK2l7M3C5a+VCqbV0piG+&#10;UJsOH2ssvw8Xp+Hz5fx1XKrX6smtusGPSpLbSq3v78b9A4iIY/yD4abP6lCw08lfyAbRalirlEkN&#10;iyRdgrgBScLJiZNVugVZ5PL/C8UvAAAA//8DAFBLAQItABQABgAIAAAAIQC2gziS/gAAAOEBAAAT&#10;AAAAAAAAAAAAAAAAAAAAAABbQ29udGVudF9UeXBlc10ueG1sUEsBAi0AFAAGAAgAAAAhADj9If/W&#10;AAAAlAEAAAsAAAAAAAAAAAAAAAAALwEAAF9yZWxzLy5yZWxzUEsBAi0AFAAGAAgAAAAhAHZ1/ZW6&#10;AgAAxAUAAA4AAAAAAAAAAAAAAAAALgIAAGRycy9lMm9Eb2MueG1sUEsBAi0AFAAGAAgAAAAhAPjx&#10;2yDeAAAACgEAAA8AAAAAAAAAAAAAAAAAFAUAAGRycy9kb3ducmV2LnhtbFBLBQYAAAAABAAEAPMA&#10;AAAfBgAAAAA=&#10;" filled="f" stroked="f">
                <v:textbox>
                  <w:txbxContent>
                    <w:p w:rsidR="001E6EE3" w:rsidRPr="00431641" w:rsidRDefault="001E6EE3" w:rsidP="009D1C52">
                      <w:pPr>
                        <w:ind w:left="0"/>
                      </w:pPr>
                      <w:r>
                        <w:rPr>
                          <w:b/>
                          <w:color w:val="FF0000"/>
                        </w:rPr>
                        <w:t>❷</w:t>
                      </w:r>
                    </w:p>
                  </w:txbxContent>
                </v:textbox>
              </v:shape>
            </w:pict>
          </mc:Fallback>
        </mc:AlternateContent>
      </w:r>
      <w:r w:rsidR="009D1C52">
        <w:rPr>
          <w:noProof/>
          <w:lang w:val="en-US"/>
        </w:rPr>
        <mc:AlternateContent>
          <mc:Choice Requires="wps">
            <w:drawing>
              <wp:anchor distT="0" distB="0" distL="114300" distR="114300" simplePos="0" relativeHeight="251836416" behindDoc="0" locked="0" layoutInCell="1" allowOverlap="1" wp14:anchorId="11818002" wp14:editId="301884C6">
                <wp:simplePos x="0" y="0"/>
                <wp:positionH relativeFrom="column">
                  <wp:posOffset>874131</wp:posOffset>
                </wp:positionH>
                <wp:positionV relativeFrom="paragraph">
                  <wp:posOffset>125095</wp:posOffset>
                </wp:positionV>
                <wp:extent cx="323850" cy="247650"/>
                <wp:effectExtent l="0" t="0" r="0" b="0"/>
                <wp:wrapNone/>
                <wp:docPr id="17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9D1C5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178" type="#_x0000_t202" style="position:absolute;left:0;text-align:left;margin-left:68.85pt;margin-top:9.85pt;width:25.5pt;height: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E+ugIAAMQ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Db2LY4wE7aFJD2xv0K3coyh2FRoHnYHj/QCuZg8G8HZs9XAnq68aCblsqdiwG6Xk2DJaQ4ahra1/&#10;dtX2RGfagqzHD7KGQHRrpAPaN6q35YOCIECHTj2eumOTqeDwMrpMZmCpwBSReA5rG4Fmx8uD0uYd&#10;kz2yixwraL4Dp7s7bSbXo4uNJWTJu84JoBPPDgBzOoHQcNXabBKunz/SIF0lq4R4JJqvPBIUhXdT&#10;Lok3L8N4VlwWy2UR/rRxQ5K1vK6ZsGGO2grJn/XuoPJJFSd1adnx2sLZlLTarJedQjsK2i7ddyjI&#10;mZv/PA1XL+DyglIYkeA2Sr1ynsQeKcnMS+Mg8YIwvU3nAUlJUT6ndMcF+3dKaMxxOotmk5Z+yy1w&#10;32tuNOu5genR8T7HycmJZlaBK1G71hrKu2l9Vgqb/lMpoN3HRju9WolOYjX79d49joTY8Fa/a1k/&#10;goKVBIWBGGH0waKV6jtGI4yRHOtvW6oYRt17Aa8gDQmxc8dtyCyOYKPOLetzCxUVQOXYYDQtl2aa&#10;VdtB8U0LkaZ3J+QNvJyGO1U/ZXV4bzAqHLnDWLOz6HzvvJ6G7+IXAAAA//8DAFBLAwQUAAYACAAA&#10;ACEAM98ksdoAAAAJAQAADwAAAGRycy9kb3ducmV2LnhtbExPy07DMBC8I/EP1iJxozaP0jTEqRCI&#10;K4gClXrbxtskIl5HsduEv2d7gtPMaEezM8Vq8p060hDbwBauZwYUcRVcy7WFz4+XqwxUTMgOu8Bk&#10;4YcirMrzswJzF0Z+p+M61UpCOOZooUmpz7WOVUMe4yz0xHLbh8FjEjnU2g04Srjv9I0x99pjy/Kh&#10;wZ6eGqq+1wdv4et1v93cmbf62c/7MUxGs19qay8vpscHUImm9GeGU32pDqV02oUDu6g60beLhViF&#10;LAVPhiwTsrMwF9Rlof8vKH8BAAD//wMAUEsBAi0AFAAGAAgAAAAhALaDOJL+AAAA4QEAABMAAAAA&#10;AAAAAAAAAAAAAAAAAFtDb250ZW50X1R5cGVzXS54bWxQSwECLQAUAAYACAAAACEAOP0h/9YAAACU&#10;AQAACwAAAAAAAAAAAAAAAAAvAQAAX3JlbHMvLnJlbHNQSwECLQAUAAYACAAAACEAHZ5hProCAADE&#10;BQAADgAAAAAAAAAAAAAAAAAuAgAAZHJzL2Uyb0RvYy54bWxQSwECLQAUAAYACAAAACEAM98ksdoA&#10;AAAJAQAADwAAAAAAAAAAAAAAAAAUBQAAZHJzL2Rvd25yZXYueG1sUEsFBgAAAAAEAAQA8wAAABsG&#10;AAAAAA==&#10;" filled="f" stroked="f">
                <v:textbox>
                  <w:txbxContent>
                    <w:p w:rsidR="001E6EE3" w:rsidRPr="00431641" w:rsidRDefault="001E6EE3" w:rsidP="009D1C52">
                      <w:pPr>
                        <w:ind w:left="0"/>
                      </w:pPr>
                      <w:r>
                        <w:rPr>
                          <w:b/>
                          <w:color w:val="FF0000"/>
                        </w:rPr>
                        <w:t>❸</w:t>
                      </w:r>
                    </w:p>
                  </w:txbxContent>
                </v:textbox>
              </v:shape>
            </w:pict>
          </mc:Fallback>
        </mc:AlternateContent>
      </w:r>
      <w:r w:rsidR="009D1C52">
        <w:rPr>
          <w:noProof/>
          <w:lang w:val="en-US"/>
        </w:rPr>
        <mc:AlternateContent>
          <mc:Choice Requires="wps">
            <w:drawing>
              <wp:anchor distT="0" distB="0" distL="114300" distR="114300" simplePos="0" relativeHeight="251833344" behindDoc="0" locked="0" layoutInCell="1" allowOverlap="1" wp14:anchorId="37AA74AD" wp14:editId="214AD509">
                <wp:simplePos x="0" y="0"/>
                <wp:positionH relativeFrom="column">
                  <wp:posOffset>464185</wp:posOffset>
                </wp:positionH>
                <wp:positionV relativeFrom="paragraph">
                  <wp:posOffset>175260</wp:posOffset>
                </wp:positionV>
                <wp:extent cx="2009775" cy="190500"/>
                <wp:effectExtent l="0" t="0" r="28575" b="19050"/>
                <wp:wrapNone/>
                <wp:docPr id="175"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6" o:spid="_x0000_s1026" style="position:absolute;margin-left:36.55pt;margin-top:13.8pt;width:158.25pt;height: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d+eQIAAAAFAAAOAAAAZHJzL2Uyb0RvYy54bWysVNFu2yAUfZ+0f0C8p7YzN02sOlUVx9Ok&#10;bqvW7QMI4BgNAwMSp5v277tgJ0vWl2maH2wwl8M5957L7d2hk2jPrRNalTi7SjHiimom1LbEXz7X&#10;kzlGzhPFiNSKl/iZO3y3fP3qtjcFn+pWS8YtAhDlit6UuPXeFEniaMs74q604QoWG2074mFqtwmz&#10;pAf0TibTNJ0lvbbMWE25c/C3GhbxMuI3Daf+Y9M47pEsMXDz8W3jexPeyfKWFFtLTCvoSIP8A4uO&#10;CAWHnqAq4gnaWfECqhPUaqcbf0V1l+imEZRHDaAmS/9Q89QSw6MWSI4zpzS5/wdLP+wfLRIMandz&#10;jZEiHRTpE6SNqK3kaDqbhRT1xhUQ+WQebRDpzIOmXx1SetVCHL+3VvctJwyIZSE+udgQJg62ok3/&#10;XjPAJzuvY7YOje0CIOQBHWJRnk9F4QePKPyEKi9uAjcKa9kivU5j1RJSHHcb6/xbrjsUBiW2wD6i&#10;k/2D84ENKY4h4TClayFlLLxUqB9B4w6npWBhNaq0281KWrQn4J26TuGJ2kD/eVgnPDhYiq7E8xAz&#10;eiqkY61YPMYTIYcxUJEqgIM6IDeOBqf8WKSL9Xw9zyf5dLae5GlVTe7rVT6Z1VCb6k21WlXZz8Az&#10;y4tWMMZVoHp0bZb/nSvG/hn8dvLthSR3qbyG56Xy5JJGTDOoOn6juuiDUPrBQhvNnsEGVg9tCNcG&#10;DFptv2PUQwuW2H3bEcsxku8UWGmR5Xno2TjJr2+mMLHnK5vzFaIoQJXYYzQMV37o852xYtvCSVms&#10;sdL3YL9GRGcEaw6sRtNCm0UF45UQ+vh8HqN+X1zLXwAAAP//AwBQSwMEFAAGAAgAAAAhAOlpKoLe&#10;AAAACAEAAA8AAABkcnMvZG93bnJldi54bWxMj9FKw0AQRd8F/2EZwRexm7SY1phNMUIpKAim/YBp&#10;MmaD2d2wu03j3zs+6dvM3Mudc4vtbAYxkQ+9swrSRQKCbOPa3nYKjofd/QZEiGhbHJwlBd8UYFte&#10;XxWYt+5iP2iqYyc4xIYcFegYx1zK0GgyGBZuJMvap/MGI6++k63HC4ebQS6TJJMGe8sfNI70oqn5&#10;qs9GwZRWu31X4b6q3dvru6eQ6bug1O3N/PwEItIc/8zwi8/oUDLTyZ1tG8SgYL1K2alguc5AsL7a&#10;PPJwUvDAB1kW8n+B8gcAAP//AwBQSwECLQAUAAYACAAAACEAtoM4kv4AAADhAQAAEwAAAAAAAAAA&#10;AAAAAAAAAAAAW0NvbnRlbnRfVHlwZXNdLnhtbFBLAQItABQABgAIAAAAIQA4/SH/1gAAAJQBAAAL&#10;AAAAAAAAAAAAAAAAAC8BAABfcmVscy8ucmVsc1BLAQItABQABgAIAAAAIQDbyed+eQIAAAAFAAAO&#10;AAAAAAAAAAAAAAAAAC4CAABkcnMvZTJvRG9jLnhtbFBLAQItABQABgAIAAAAIQDpaSqC3gAAAAgB&#10;AAAPAAAAAAAAAAAAAAAAANMEAABkcnMvZG93bnJldi54bWxQSwUGAAAAAAQABADzAAAA3gUAAAAA&#10;" filled="f" strokecolor="red" strokeweight="1.5pt"/>
            </w:pict>
          </mc:Fallback>
        </mc:AlternateContent>
      </w:r>
      <w:r w:rsidR="009D1C52">
        <w:rPr>
          <w:noProof/>
          <w:lang w:val="en-US"/>
        </w:rPr>
        <mc:AlternateContent>
          <mc:Choice Requires="wps">
            <w:drawing>
              <wp:anchor distT="0" distB="0" distL="114300" distR="114300" simplePos="0" relativeHeight="251832320" behindDoc="0" locked="0" layoutInCell="1" allowOverlap="1" wp14:anchorId="4EDB78FC" wp14:editId="54BD36A9">
                <wp:simplePos x="0" y="0"/>
                <wp:positionH relativeFrom="column">
                  <wp:posOffset>453390</wp:posOffset>
                </wp:positionH>
                <wp:positionV relativeFrom="paragraph">
                  <wp:posOffset>365760</wp:posOffset>
                </wp:positionV>
                <wp:extent cx="209550" cy="1329690"/>
                <wp:effectExtent l="0" t="0" r="19050" b="22860"/>
                <wp:wrapNone/>
                <wp:docPr id="178"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3296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26" style="position:absolute;margin-left:35.7pt;margin-top:28.8pt;width:16.5pt;height:104.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VWfgIAAAAFAAAOAAAAZHJzL2Uyb0RvYy54bWysVG1v0zAQ/o7Ef7D8vcvL0q6Jlk5T0yCk&#10;ARODH+A6TmPh2MZ2m46J/87ZaUvLviBEPiS+3Pn8PHfP+fZu3wu0Y8ZyJUucXMUYMUlVw+WmxF+/&#10;1JM5RtYR2RChJCvxM7P4bvH2ze2gC5aqTomGGQRJpC0GXeLOOV1EkaUd64m9UppJcLbK9MSBaTZR&#10;Y8gA2XsRpXE8iwZlGm0UZdbC32p04kXI37aMuk9ta5lDosSAzYW3Ce+1f0eLW1JsDNEdpwcY5B9Q&#10;9IRLOPSUqiKOoK3hr1L1nBplVeuuqOoj1bacssAB2CTxH2yeOqJZ4ALFsfpUJvv/0tKPu0eDeAO9&#10;u4FWSdJDkz5D2YjcCIbS2dSXaNC2gMgn/Wg8SasfFP1mkVTLDuLYvTFq6BhpAFji46OLDd6wsBWt&#10;hw+qgfxk61So1r41vU8IdUD70JTnU1PY3iEKP9M4n06hdRRcyXWaz/LQtYgUx93aWPeOqR75RYkN&#10;oA/Zye7BOo+GFMcQf5hUNRciNF5INEDWPIYDAjEleOO9wTCb9VIYtCOgnbqO4QncgP95WM8dKFjw&#10;vsRzH3PQlC/HSjbhGEe4GNcARUifHNgBuMNqVMpLHuer+WqeTbJ0tppkcVVN7utlNpnVyc20uq6W&#10;yyr56XEmWdHxpmHSQz2qNsn+ThWH+Rn1dtLtBSV7ybyG5zXz6BJGKDOwOn4Du6AD3/pRQmvVPIMM&#10;jBrHEK4NWHTK/MBogBEssf2+JYZhJN5LkFKeZJmf2WBk05sUDHPuWZ97iKSQqsQOo3G5dOOcb7Xh&#10;mw5OSkKPpboH+bU8KMNLc0R1EC2MWWBwuBL8HJ/bIer3xbX4BQAA//8DAFBLAwQUAAYACAAAACEA&#10;5s8Ib94AAAAJAQAADwAAAGRycy9kb3ducmV2LnhtbEyPUUvDMBSF3wX/Q7iCL+KSjtlK7e2wwhgo&#10;DKz+gKy5NsUmKUnW1X9v9qSP557DOd+ttosZ2Uw+DM4iZCsBjGzn1GB7hM+P3f0jsBClVXJ0lhB+&#10;KMC2vr6qZKnc2b7T3MaepRIbSomgY5xKzkOnyciwchPZ5H05b2RM0vdceXlO5WbkayFybuRg04KW&#10;E71o6r7bk0GYs2a37xu5b1r39nrwFHJ9FxBvb5bnJ2CRlvgXhgt+Qoc6MR3dyarARoQi26QkwkOR&#10;A7v4YpMOR4R1XgjgdcX/f1D/AgAA//8DAFBLAQItABQABgAIAAAAIQC2gziS/gAAAOEBAAATAAAA&#10;AAAAAAAAAAAAAAAAAABbQ29udGVudF9UeXBlc10ueG1sUEsBAi0AFAAGAAgAAAAhADj9If/WAAAA&#10;lAEAAAsAAAAAAAAAAAAAAAAALwEAAF9yZWxzLy5yZWxzUEsBAi0AFAAGAAgAAAAhAGV41VZ+AgAA&#10;AAUAAA4AAAAAAAAAAAAAAAAALgIAAGRycy9lMm9Eb2MueG1sUEsBAi0AFAAGAAgAAAAhAObPCG/e&#10;AAAACQEAAA8AAAAAAAAAAAAAAAAA2AQAAGRycy9kb3ducmV2LnhtbFBLBQYAAAAABAAEAPMAAADj&#10;BQAAAAA=&#10;" filled="f" strokecolor="red" strokeweight="1.5pt"/>
            </w:pict>
          </mc:Fallback>
        </mc:AlternateContent>
      </w:r>
      <w:r w:rsidR="00D93562">
        <w:rPr>
          <w:noProof/>
          <w:lang w:val="en-US"/>
        </w:rPr>
        <w:drawing>
          <wp:inline distT="0" distB="0" distL="0" distR="0" wp14:anchorId="79E6C66F" wp14:editId="255796BF">
            <wp:extent cx="6604495" cy="352592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613478" cy="3530722"/>
                    </a:xfrm>
                    <a:prstGeom prst="rect">
                      <a:avLst/>
                    </a:prstGeom>
                  </pic:spPr>
                </pic:pic>
              </a:graphicData>
            </a:graphic>
          </wp:inline>
        </w:drawing>
      </w:r>
    </w:p>
    <w:p w:rsidR="00911A4A" w:rsidRDefault="00911A4A" w:rsidP="00911A4A">
      <w:r>
        <w:lastRenderedPageBreak/>
        <w:t xml:space="preserve">A Tela de Regras tem </w:t>
      </w:r>
      <w:proofErr w:type="gramStart"/>
      <w:r>
        <w:t>5</w:t>
      </w:r>
      <w:proofErr w:type="gramEnd"/>
      <w:r>
        <w:t xml:space="preserve"> áreas:</w:t>
      </w:r>
    </w:p>
    <w:p w:rsidR="00911A4A" w:rsidRDefault="00911A4A" w:rsidP="00911A4A">
      <w:r>
        <w:t>❶</w:t>
      </w:r>
      <w:r w:rsidR="00C823B4">
        <w:t xml:space="preserve"> </w:t>
      </w:r>
      <w:r w:rsidR="00C823B4" w:rsidRPr="00C823B4">
        <w:rPr>
          <w:u w:val="single"/>
        </w:rPr>
        <w:t>Tabela principal</w:t>
      </w:r>
    </w:p>
    <w:p w:rsidR="00C823B4" w:rsidRDefault="00C823B4" w:rsidP="00911A4A">
      <w:r>
        <w:tab/>
        <w:t>Mostra as regras e informações sobre elas.</w:t>
      </w:r>
      <w:r w:rsidR="00C83153">
        <w:t xml:space="preserve"> As colunas são:</w:t>
      </w:r>
    </w:p>
    <w:p w:rsidR="00A25DF8" w:rsidRDefault="00A25DF8" w:rsidP="00A25DF8">
      <w:pPr>
        <w:pStyle w:val="ListParagraph"/>
        <w:numPr>
          <w:ilvl w:val="0"/>
          <w:numId w:val="40"/>
        </w:numPr>
      </w:pPr>
      <w:r>
        <w:t>Número de livros que usam a regra;</w:t>
      </w:r>
    </w:p>
    <w:p w:rsidR="00A25DF8" w:rsidRDefault="00A25DF8" w:rsidP="00A25DF8">
      <w:pPr>
        <w:pStyle w:val="ListParagraph"/>
        <w:numPr>
          <w:ilvl w:val="0"/>
          <w:numId w:val="40"/>
        </w:numPr>
      </w:pPr>
      <w:r>
        <w:t>Número de fundos que usam a regra</w:t>
      </w:r>
    </w:p>
    <w:p w:rsidR="00C83153" w:rsidRDefault="00C83153" w:rsidP="00F2521F">
      <w:pPr>
        <w:pStyle w:val="ListParagraph"/>
        <w:numPr>
          <w:ilvl w:val="0"/>
          <w:numId w:val="40"/>
        </w:numPr>
      </w:pPr>
      <w:r>
        <w:t>Nome da regra;</w:t>
      </w:r>
    </w:p>
    <w:p w:rsidR="00C83153" w:rsidRDefault="00C83153" w:rsidP="00F2521F">
      <w:pPr>
        <w:pStyle w:val="ListParagraph"/>
        <w:numPr>
          <w:ilvl w:val="0"/>
          <w:numId w:val="40"/>
        </w:numPr>
      </w:pPr>
      <w:r>
        <w:t>Tipo de limite (MAX ou MIN);</w:t>
      </w:r>
    </w:p>
    <w:p w:rsidR="00C83153" w:rsidRDefault="00C83153" w:rsidP="00F2521F">
      <w:pPr>
        <w:pStyle w:val="ListParagraph"/>
        <w:numPr>
          <w:ilvl w:val="0"/>
          <w:numId w:val="40"/>
        </w:numPr>
      </w:pPr>
      <w:r>
        <w:t>Limite;</w:t>
      </w:r>
    </w:p>
    <w:p w:rsidR="00C83153" w:rsidRDefault="00C83153" w:rsidP="00F2521F">
      <w:pPr>
        <w:pStyle w:val="ListParagraph"/>
        <w:numPr>
          <w:ilvl w:val="0"/>
          <w:numId w:val="40"/>
        </w:numPr>
      </w:pPr>
      <w:r>
        <w:t>Nível de “</w:t>
      </w:r>
      <w:proofErr w:type="spellStart"/>
      <w:r>
        <w:t>Warning</w:t>
      </w:r>
      <w:proofErr w:type="spellEnd"/>
      <w:r>
        <w:t>”;</w:t>
      </w:r>
    </w:p>
    <w:p w:rsidR="00C83153" w:rsidRDefault="00C83153" w:rsidP="00F2521F">
      <w:pPr>
        <w:pStyle w:val="ListParagraph"/>
        <w:numPr>
          <w:ilvl w:val="0"/>
          <w:numId w:val="40"/>
        </w:numPr>
      </w:pPr>
      <w:r>
        <w:t xml:space="preserve">Propriedade “POR” (ver </w:t>
      </w:r>
      <w:r w:rsidR="00B30A00">
        <w:fldChar w:fldCharType="begin"/>
      </w:r>
      <w:r>
        <w:instrText xml:space="preserve"> REF _Ref458502219 \r \h </w:instrText>
      </w:r>
      <w:r w:rsidR="00B30A00">
        <w:fldChar w:fldCharType="separate"/>
      </w:r>
      <w:proofErr w:type="gramStart"/>
      <w:r w:rsidR="001A112C">
        <w:t>VI</w:t>
      </w:r>
      <w:proofErr w:type="gramEnd"/>
      <w:r w:rsidR="001A112C">
        <w:t>-4</w:t>
      </w:r>
      <w:r w:rsidR="00B30A00">
        <w:fldChar w:fldCharType="end"/>
      </w:r>
      <w:r>
        <w:t>);</w:t>
      </w:r>
    </w:p>
    <w:p w:rsidR="00C83153" w:rsidRDefault="00C83153" w:rsidP="00F2521F">
      <w:pPr>
        <w:pStyle w:val="ListParagraph"/>
        <w:numPr>
          <w:ilvl w:val="0"/>
          <w:numId w:val="40"/>
        </w:numPr>
      </w:pPr>
      <w:r>
        <w:t xml:space="preserve">Condição “PARA” (ver </w:t>
      </w:r>
      <w:r w:rsidR="00B30A00">
        <w:fldChar w:fldCharType="begin"/>
      </w:r>
      <w:r>
        <w:instrText xml:space="preserve"> REF _Ref458502219 \r \h </w:instrText>
      </w:r>
      <w:r w:rsidR="00B30A00">
        <w:fldChar w:fldCharType="separate"/>
      </w:r>
      <w:proofErr w:type="gramStart"/>
      <w:r w:rsidR="001A112C">
        <w:t>VI</w:t>
      </w:r>
      <w:proofErr w:type="gramEnd"/>
      <w:r w:rsidR="001A112C">
        <w:t>-4</w:t>
      </w:r>
      <w:r w:rsidR="00B30A00">
        <w:fldChar w:fldCharType="end"/>
      </w:r>
      <w:r>
        <w:t>);</w:t>
      </w:r>
    </w:p>
    <w:p w:rsidR="00C83153" w:rsidRDefault="00ED3076" w:rsidP="00F2521F">
      <w:pPr>
        <w:pStyle w:val="ListParagraph"/>
        <w:numPr>
          <w:ilvl w:val="0"/>
          <w:numId w:val="40"/>
        </w:numPr>
      </w:pPr>
      <w:r>
        <w:t>Referência para cálculo do limite:</w:t>
      </w:r>
    </w:p>
    <w:p w:rsidR="00ED3076" w:rsidRDefault="00ED3076" w:rsidP="00F2521F">
      <w:pPr>
        <w:pStyle w:val="ListParagraph"/>
        <w:numPr>
          <w:ilvl w:val="1"/>
          <w:numId w:val="40"/>
        </w:numPr>
      </w:pPr>
      <w:r>
        <w:t>PL = Patrimônio líquido da carteira</w:t>
      </w:r>
    </w:p>
    <w:p w:rsidR="00ED3076" w:rsidRDefault="00ED3076" w:rsidP="00F2521F">
      <w:pPr>
        <w:pStyle w:val="ListParagraph"/>
        <w:numPr>
          <w:ilvl w:val="1"/>
          <w:numId w:val="40"/>
        </w:numPr>
      </w:pPr>
      <w:r>
        <w:t>VALUE = valor absoluto</w:t>
      </w:r>
    </w:p>
    <w:p w:rsidR="00ED3076" w:rsidRDefault="00ED3076" w:rsidP="00F2521F">
      <w:pPr>
        <w:pStyle w:val="ListParagraph"/>
        <w:numPr>
          <w:ilvl w:val="1"/>
          <w:numId w:val="40"/>
        </w:numPr>
      </w:pPr>
      <w:r>
        <w:t>ISSUEV = valor da emissão</w:t>
      </w:r>
    </w:p>
    <w:p w:rsidR="00ED3076" w:rsidRDefault="00ED3076" w:rsidP="00F2521F">
      <w:pPr>
        <w:pStyle w:val="ListParagraph"/>
        <w:numPr>
          <w:ilvl w:val="1"/>
          <w:numId w:val="40"/>
        </w:numPr>
      </w:pPr>
      <w:r>
        <w:t>ISSUEQ = quantidade da emissão</w:t>
      </w:r>
    </w:p>
    <w:p w:rsidR="00C83153" w:rsidRDefault="00C83153" w:rsidP="00F2521F">
      <w:pPr>
        <w:pStyle w:val="ListParagraph"/>
        <w:numPr>
          <w:ilvl w:val="0"/>
          <w:numId w:val="40"/>
        </w:numPr>
      </w:pPr>
      <w:r>
        <w:t xml:space="preserve">Condição adicional “PARA” (ver </w:t>
      </w:r>
      <w:r w:rsidR="00B30A00">
        <w:fldChar w:fldCharType="begin"/>
      </w:r>
      <w:r>
        <w:instrText xml:space="preserve"> REF _Ref458502219 \r \h </w:instrText>
      </w:r>
      <w:r w:rsidR="00B30A00">
        <w:fldChar w:fldCharType="separate"/>
      </w:r>
      <w:proofErr w:type="gramStart"/>
      <w:r w:rsidR="001A112C">
        <w:t>VI</w:t>
      </w:r>
      <w:proofErr w:type="gramEnd"/>
      <w:r w:rsidR="001A112C">
        <w:t>-4</w:t>
      </w:r>
      <w:r w:rsidR="00B30A00">
        <w:fldChar w:fldCharType="end"/>
      </w:r>
      <w:r>
        <w:t>);</w:t>
      </w:r>
    </w:p>
    <w:p w:rsidR="00C83153" w:rsidRDefault="00C83153" w:rsidP="00F2521F">
      <w:pPr>
        <w:pStyle w:val="ListParagraph"/>
        <w:numPr>
          <w:ilvl w:val="0"/>
          <w:numId w:val="40"/>
        </w:numPr>
      </w:pPr>
      <w:r>
        <w:t>Aberta: se a regra é testada sobre a carteira aberta (consolidada) ou não;</w:t>
      </w:r>
    </w:p>
    <w:p w:rsidR="00C83153" w:rsidRDefault="00C83153" w:rsidP="00F2521F">
      <w:pPr>
        <w:pStyle w:val="ListParagraph"/>
        <w:numPr>
          <w:ilvl w:val="0"/>
          <w:numId w:val="40"/>
        </w:numPr>
      </w:pPr>
      <w:r>
        <w:t xml:space="preserve">Movimento: se a regra é uma regra exclusivamente de movimentação (ver </w:t>
      </w:r>
      <w:r w:rsidR="00B30A00">
        <w:fldChar w:fldCharType="begin"/>
      </w:r>
      <w:r>
        <w:instrText xml:space="preserve"> REF _Ref459035542 \r \h </w:instrText>
      </w:r>
      <w:r w:rsidR="00B30A00">
        <w:fldChar w:fldCharType="separate"/>
      </w:r>
      <w:proofErr w:type="gramStart"/>
      <w:r w:rsidR="001A112C">
        <w:t>VI</w:t>
      </w:r>
      <w:proofErr w:type="gramEnd"/>
      <w:r w:rsidR="001A112C">
        <w:t>-9</w:t>
      </w:r>
      <w:r w:rsidR="00B30A00">
        <w:fldChar w:fldCharType="end"/>
      </w:r>
      <w:r>
        <w:t>).</w:t>
      </w:r>
    </w:p>
    <w:p w:rsidR="00911A4A" w:rsidRDefault="00911A4A" w:rsidP="00911A4A">
      <w:r>
        <w:t>❷</w:t>
      </w:r>
      <w:r w:rsidR="00C823B4">
        <w:t xml:space="preserve"> </w:t>
      </w:r>
      <w:r w:rsidR="00C823B4" w:rsidRPr="00C823B4">
        <w:rPr>
          <w:u w:val="single"/>
        </w:rPr>
        <w:t>Controle das abas</w:t>
      </w:r>
    </w:p>
    <w:p w:rsidR="00C823B4" w:rsidRDefault="00C823B4" w:rsidP="00911A4A">
      <w:r>
        <w:tab/>
        <w:t>Filtra qual nível de regra será mostrado</w:t>
      </w:r>
    </w:p>
    <w:p w:rsidR="00911A4A" w:rsidRDefault="00911A4A" w:rsidP="00911A4A">
      <w:r>
        <w:t>❸</w:t>
      </w:r>
      <w:r w:rsidR="00C823B4">
        <w:t xml:space="preserve"> </w:t>
      </w:r>
      <w:r w:rsidR="00C823B4">
        <w:rPr>
          <w:u w:val="single"/>
        </w:rPr>
        <w:t>Filtro de Livro:</w:t>
      </w:r>
    </w:p>
    <w:p w:rsidR="00C823B4" w:rsidRPr="00C823B4" w:rsidRDefault="00C823B4" w:rsidP="00911A4A">
      <w:r>
        <w:tab/>
        <w:t>Filtra apenas as regras de um dado Livro de Regras</w:t>
      </w:r>
    </w:p>
    <w:p w:rsidR="00911A4A" w:rsidRDefault="001806D3" w:rsidP="00911A4A">
      <w:r>
        <w:t>❹</w:t>
      </w:r>
      <w:r>
        <w:rPr>
          <w:u w:val="single"/>
        </w:rPr>
        <w:t>Filtro por propriedade</w:t>
      </w:r>
    </w:p>
    <w:p w:rsidR="00C823B4" w:rsidRDefault="001806D3" w:rsidP="001806D3">
      <w:pPr>
        <w:pStyle w:val="ListParagraph"/>
        <w:numPr>
          <w:ilvl w:val="0"/>
          <w:numId w:val="0"/>
        </w:numPr>
        <w:ind w:left="1440"/>
      </w:pPr>
      <w:r>
        <w:lastRenderedPageBreak/>
        <w:t>S</w:t>
      </w:r>
      <w:r w:rsidR="00C823B4">
        <w:t>e pressionado, filtra apenas as regras que usem a propriedade informada.</w:t>
      </w:r>
    </w:p>
    <w:p w:rsidR="009D1C52" w:rsidRDefault="009D1C52" w:rsidP="009D1C52">
      <w:pPr>
        <w:rPr>
          <w:u w:val="single"/>
        </w:rPr>
      </w:pPr>
      <w:r>
        <w:t>❺</w:t>
      </w:r>
      <w:r>
        <w:rPr>
          <w:u w:val="single"/>
        </w:rPr>
        <w:t>Filtro por valor</w:t>
      </w:r>
    </w:p>
    <w:p w:rsidR="004B6232" w:rsidRDefault="004B6232" w:rsidP="004B6232">
      <w:pPr>
        <w:pStyle w:val="ListParagraph"/>
        <w:numPr>
          <w:ilvl w:val="0"/>
          <w:numId w:val="0"/>
        </w:numPr>
        <w:ind w:left="1440"/>
      </w:pPr>
      <w:r>
        <w:t xml:space="preserve">Se pressionado, filtra apenas regras que mencionem o valor informado nos limites ou </w:t>
      </w:r>
      <w:proofErr w:type="spellStart"/>
      <w:r>
        <w:t>warnings</w:t>
      </w:r>
      <w:proofErr w:type="spellEnd"/>
      <w:r>
        <w:t>.</w:t>
      </w:r>
    </w:p>
    <w:p w:rsidR="00D52CFC" w:rsidRPr="00D61368" w:rsidRDefault="00D52CFC" w:rsidP="00D52CFC">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2C3EF222" wp14:editId="05DBC68A">
            <wp:extent cx="166370" cy="198120"/>
            <wp:effectExtent l="19050" t="0" r="508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Regras</w:t>
      </w:r>
      <w:r>
        <w:t xml:space="preserve">:  </w:t>
      </w:r>
    </w:p>
    <w:p w:rsidR="00D52CFC" w:rsidRDefault="00D52CFC" w:rsidP="00B4259A">
      <w:pPr>
        <w:pStyle w:val="ListParagraph"/>
        <w:numPr>
          <w:ilvl w:val="0"/>
          <w:numId w:val="61"/>
        </w:numPr>
      </w:pPr>
      <w:r>
        <w:t>Nova: Cria uma nova regra;</w:t>
      </w:r>
    </w:p>
    <w:p w:rsidR="00C40DD8" w:rsidRDefault="00C40DD8" w:rsidP="00B4259A">
      <w:pPr>
        <w:pStyle w:val="ListParagraph"/>
        <w:numPr>
          <w:ilvl w:val="0"/>
          <w:numId w:val="61"/>
        </w:numPr>
      </w:pPr>
      <w:r>
        <w:t>Clona: Cria uma nova regra cópia da regra selecionada;</w:t>
      </w:r>
    </w:p>
    <w:p w:rsidR="00D52CFC" w:rsidRDefault="00D52CFC" w:rsidP="00B4259A">
      <w:pPr>
        <w:pStyle w:val="ListParagraph"/>
        <w:numPr>
          <w:ilvl w:val="0"/>
          <w:numId w:val="61"/>
        </w:numPr>
      </w:pPr>
      <w:r>
        <w:t>Edita: edita a regra selecionada;</w:t>
      </w:r>
    </w:p>
    <w:p w:rsidR="00D52CFC" w:rsidRDefault="00D52CFC" w:rsidP="00B4259A">
      <w:pPr>
        <w:pStyle w:val="ListParagraph"/>
        <w:numPr>
          <w:ilvl w:val="0"/>
          <w:numId w:val="61"/>
        </w:numPr>
      </w:pPr>
      <w:r>
        <w:t>Exclui: exclui a regra selecionada;</w:t>
      </w:r>
    </w:p>
    <w:p w:rsidR="00D52CFC" w:rsidRDefault="00D52CFC" w:rsidP="00B4259A">
      <w:pPr>
        <w:pStyle w:val="ListParagraph"/>
        <w:numPr>
          <w:ilvl w:val="0"/>
          <w:numId w:val="61"/>
        </w:numPr>
      </w:pPr>
      <w:r>
        <w:t>Novo Livro: Permit</w:t>
      </w:r>
      <w:r w:rsidR="00C40DD8">
        <w:t>e criar um novo livro de regras;</w:t>
      </w:r>
    </w:p>
    <w:p w:rsidR="00C40DD8" w:rsidRDefault="00C40DD8" w:rsidP="00B4259A">
      <w:pPr>
        <w:pStyle w:val="ListParagraph"/>
        <w:numPr>
          <w:ilvl w:val="0"/>
          <w:numId w:val="61"/>
        </w:numPr>
      </w:pPr>
      <w:proofErr w:type="spellStart"/>
      <w:r>
        <w:t>Inlcui</w:t>
      </w:r>
      <w:proofErr w:type="spellEnd"/>
      <w:r>
        <w:t xml:space="preserve"> em Livro: Permite incluir a regra em um livro de regras.</w:t>
      </w:r>
    </w:p>
    <w:p w:rsidR="00A25DF8" w:rsidRPr="00C823B4" w:rsidRDefault="00A25DF8" w:rsidP="00A25DF8">
      <w:r>
        <w:t xml:space="preserve">Só é possível excluir uma regra que não seja usada por nenhum livro de regras (ver </w:t>
      </w:r>
      <w:r>
        <w:fldChar w:fldCharType="begin"/>
      </w:r>
      <w:r>
        <w:instrText xml:space="preserve"> REF _Ref8297148 \r \h </w:instrText>
      </w:r>
      <w:r>
        <w:fldChar w:fldCharType="separate"/>
      </w:r>
      <w:proofErr w:type="gramStart"/>
      <w:r w:rsidR="001A112C">
        <w:t>VI</w:t>
      </w:r>
      <w:proofErr w:type="gramEnd"/>
      <w:r w:rsidR="001A112C">
        <w:t>-11</w:t>
      </w:r>
      <w:r>
        <w:fldChar w:fldCharType="end"/>
      </w:r>
      <w:r>
        <w:t>). A tentativa de excluir uma regra que ainda é usada gerará um erro; será preciso editar cada livro que usa a regra e desmarcá-la antes de excluir.</w:t>
      </w:r>
    </w:p>
    <w:p w:rsidR="009E03D1" w:rsidRDefault="009E03D1" w:rsidP="00FD5CCF">
      <w:pPr>
        <w:pStyle w:val="Heading2"/>
      </w:pPr>
      <w:bookmarkStart w:id="91" w:name="_Ref12457285"/>
      <w:bookmarkStart w:id="92" w:name="_Toc15397797"/>
      <w:bookmarkStart w:id="93" w:name="_Ref458502219"/>
      <w:r>
        <w:t>VISÃO RÁPIDA DA REGRA</w:t>
      </w:r>
      <w:bookmarkEnd w:id="91"/>
      <w:bookmarkEnd w:id="92"/>
    </w:p>
    <w:p w:rsidR="009E03D1" w:rsidRPr="009E03D1" w:rsidRDefault="00A95FEA" w:rsidP="009E03D1">
      <w:r>
        <w:t>Duplo-clique</w:t>
      </w:r>
      <w:r w:rsidR="009E03D1">
        <w:t xml:space="preserve"> sobre uma regra abre a visão rápida da regra, com o seu nome, escopo, descrição e os fundos e livros que adotam a regra:</w:t>
      </w:r>
    </w:p>
    <w:p w:rsidR="009E03D1" w:rsidRDefault="009E03D1" w:rsidP="009E03D1">
      <w:r>
        <w:rPr>
          <w:noProof/>
          <w:lang w:val="en-US"/>
        </w:rPr>
        <w:drawing>
          <wp:inline distT="0" distB="0" distL="0" distR="0" wp14:anchorId="151ED0D3" wp14:editId="5A3DF143">
            <wp:extent cx="2790825" cy="267208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cstate="print"/>
                    <a:srcRect/>
                    <a:stretch>
                      <a:fillRect/>
                    </a:stretch>
                  </pic:blipFill>
                  <pic:spPr bwMode="auto">
                    <a:xfrm>
                      <a:off x="0" y="0"/>
                      <a:ext cx="2790825" cy="2672080"/>
                    </a:xfrm>
                    <a:prstGeom prst="rect">
                      <a:avLst/>
                    </a:prstGeom>
                    <a:noFill/>
                    <a:ln w="9525">
                      <a:noFill/>
                      <a:miter lim="800000"/>
                      <a:headEnd/>
                      <a:tailEnd/>
                    </a:ln>
                  </pic:spPr>
                </pic:pic>
              </a:graphicData>
            </a:graphic>
          </wp:inline>
        </w:drawing>
      </w:r>
    </w:p>
    <w:p w:rsidR="00B31B2D" w:rsidRDefault="00B31B2D" w:rsidP="009E03D1">
      <w:r w:rsidRPr="00B31B2D">
        <w:lastRenderedPageBreak/>
        <w:t xml:space="preserve">Quando a </w:t>
      </w:r>
      <w:r>
        <w:t>V</w:t>
      </w:r>
      <w:r w:rsidRPr="00B31B2D">
        <w:t xml:space="preserve">isão </w:t>
      </w:r>
      <w:r>
        <w:t>R</w:t>
      </w:r>
      <w:r w:rsidRPr="00B31B2D">
        <w:t>ápida é acionada a partir da tela de C</w:t>
      </w:r>
      <w:r>
        <w:t xml:space="preserve">arteira de um fundo (ver </w:t>
      </w:r>
      <w:r>
        <w:fldChar w:fldCharType="begin"/>
      </w:r>
      <w:r>
        <w:instrText xml:space="preserve"> REF _Ref490757864 \r \h </w:instrText>
      </w:r>
      <w:r>
        <w:fldChar w:fldCharType="separate"/>
      </w:r>
      <w:r>
        <w:t>III-6</w:t>
      </w:r>
      <w:r>
        <w:fldChar w:fldCharType="end"/>
      </w:r>
      <w:r>
        <w:t>), ela recebe um adendo com a condição de enquadramento do fundo:</w:t>
      </w:r>
    </w:p>
    <w:p w:rsidR="00B31B2D" w:rsidRDefault="00B31B2D" w:rsidP="009E03D1">
      <w:r>
        <w:rPr>
          <w:noProof/>
          <w:lang w:val="en-US"/>
        </w:rPr>
        <w:drawing>
          <wp:inline distT="0" distB="0" distL="0" distR="0" wp14:anchorId="155D8F0A" wp14:editId="41453FCF">
            <wp:extent cx="2971800" cy="4292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1800" cy="4292600"/>
                    </a:xfrm>
                    <a:prstGeom prst="rect">
                      <a:avLst/>
                    </a:prstGeom>
                  </pic:spPr>
                </pic:pic>
              </a:graphicData>
            </a:graphic>
          </wp:inline>
        </w:drawing>
      </w:r>
    </w:p>
    <w:p w:rsidR="00B31B2D" w:rsidRDefault="00B31B2D" w:rsidP="009E03D1">
      <w:r>
        <w:t xml:space="preserve">“Delta” é o valor monetário dos </w:t>
      </w:r>
      <w:proofErr w:type="spellStart"/>
      <w:r>
        <w:t>desenquadramentos</w:t>
      </w:r>
      <w:proofErr w:type="spellEnd"/>
      <w:r>
        <w:t>.</w:t>
      </w:r>
    </w:p>
    <w:p w:rsidR="00B31B2D" w:rsidRDefault="00B31B2D" w:rsidP="009E03D1">
      <w:r>
        <w:t>“PL Sob Regra” é o percentual sob a regra, a ser comparado com o limite. Caso a regra tenha sido quebrada para mais de um papel, “PL Sob Regra” é o maior valor.</w:t>
      </w:r>
    </w:p>
    <w:p w:rsidR="00B31B2D" w:rsidRDefault="00B31B2D" w:rsidP="009E03D1">
      <w:r>
        <w:t>“Papéis afetados” são os títulos sob a regra, precedidos pelo percentual sob a regra (entre parênteses, comparados com o limite) e o respectivo Delta (entre {}). Há duas sintaxes para “papéis afetados”:</w:t>
      </w:r>
    </w:p>
    <w:p w:rsidR="00B31B2D" w:rsidRDefault="00B31B2D" w:rsidP="00B31B2D">
      <w:pPr>
        <w:pStyle w:val="ListParagraph"/>
        <w:numPr>
          <w:ilvl w:val="0"/>
          <w:numId w:val="96"/>
        </w:numPr>
      </w:pPr>
      <w:r>
        <w:t xml:space="preserve">Um </w:t>
      </w:r>
      <w:proofErr w:type="spellStart"/>
      <w:r>
        <w:t>desenquadramento</w:t>
      </w:r>
      <w:proofErr w:type="spellEnd"/>
      <w:r>
        <w:t xml:space="preserve"> para um ou mais papéis: haverá um percentual sob a regra, um Delta, e um ou mais papéis em sequência.</w:t>
      </w:r>
    </w:p>
    <w:p w:rsidR="00B31B2D" w:rsidRPr="009E03D1" w:rsidRDefault="00B31B2D" w:rsidP="00B31B2D">
      <w:pPr>
        <w:pStyle w:val="ListParagraph"/>
        <w:numPr>
          <w:ilvl w:val="0"/>
          <w:numId w:val="96"/>
        </w:numPr>
      </w:pPr>
      <w:r>
        <w:t xml:space="preserve">Vários </w:t>
      </w:r>
      <w:proofErr w:type="spellStart"/>
      <w:r>
        <w:t>desenquadramentos</w:t>
      </w:r>
      <w:proofErr w:type="spellEnd"/>
      <w:r>
        <w:t>: se a regra foi violada diferentes vezes (por exemplo: há mais de um caso de “percentual por emissor” violado), haverá um percentual sob a regra e um Delta para cada conjunto de papéis que viola a regra.</w:t>
      </w:r>
    </w:p>
    <w:p w:rsidR="00431641" w:rsidRPr="00936959" w:rsidRDefault="00431641" w:rsidP="00FD5CCF">
      <w:pPr>
        <w:pStyle w:val="Heading2"/>
      </w:pPr>
      <w:bookmarkStart w:id="94" w:name="_Toc15397798"/>
      <w:r w:rsidRPr="00936959">
        <w:lastRenderedPageBreak/>
        <w:t>ESCREVENDO REGRAS</w:t>
      </w:r>
      <w:bookmarkEnd w:id="93"/>
      <w:bookmarkEnd w:id="94"/>
    </w:p>
    <w:p w:rsidR="00AE09AE" w:rsidRDefault="00AE09AE" w:rsidP="00AE09AE">
      <w:r>
        <w:t xml:space="preserve">Escolhendo </w:t>
      </w:r>
      <w:proofErr w:type="spellStart"/>
      <w:r w:rsidR="005A6C46" w:rsidRPr="005A6C46">
        <w:rPr>
          <w:u w:val="wave"/>
        </w:rPr>
        <w:t>Popup</w:t>
      </w:r>
      <w:proofErr w:type="spellEnd"/>
      <w:r w:rsidR="0077655A" w:rsidRPr="005A6C46">
        <w:rPr>
          <w:u w:val="wave"/>
        </w:rPr>
        <w:t xml:space="preserve"> </w:t>
      </w:r>
      <w:r w:rsidR="001806D3">
        <w:rPr>
          <w:u w:val="wave"/>
        </w:rPr>
        <w:t>Manu</w:t>
      </w:r>
      <w:r w:rsidRPr="005A6C46">
        <w:rPr>
          <w:u w:val="wave"/>
        </w:rPr>
        <w:t xml:space="preserve"> Regras</w:t>
      </w:r>
      <w:r w:rsidR="001806D3" w:rsidRPr="001806D3">
        <w:sym w:font="Wingdings" w:char="F0E0"/>
      </w:r>
      <w:r w:rsidR="001806D3" w:rsidRPr="001806D3">
        <w:t>Nova</w:t>
      </w:r>
      <w:r>
        <w:t xml:space="preserve"> fará com que o sistema pergunte o nome da nova regra a ser criada. Se o nome informado não for duplicado, o SRC cria a regra e a seguir mostra </w:t>
      </w:r>
      <w:r w:rsidR="006F22F9">
        <w:t xml:space="preserve">o </w:t>
      </w:r>
      <w:r w:rsidR="006F22F9" w:rsidRPr="006F22F9">
        <w:rPr>
          <w:u w:val="single"/>
        </w:rPr>
        <w:t xml:space="preserve">Formulário </w:t>
      </w:r>
      <w:r w:rsidR="006F22F9">
        <w:rPr>
          <w:u w:val="single"/>
        </w:rPr>
        <w:t>de Edição da R</w:t>
      </w:r>
      <w:r w:rsidRPr="006F22F9">
        <w:rPr>
          <w:u w:val="single"/>
        </w:rPr>
        <w:t>egra</w:t>
      </w:r>
      <w:r>
        <w:t>.</w:t>
      </w:r>
    </w:p>
    <w:p w:rsidR="00AE09AE" w:rsidRDefault="006F22F9" w:rsidP="00AE09AE">
      <w:r w:rsidRPr="00752D2F">
        <w:t xml:space="preserve">O mesmo formulário </w:t>
      </w:r>
      <w:r w:rsidR="00AE09AE" w:rsidRPr="00752D2F">
        <w:t xml:space="preserve">de Edição de Regra é </w:t>
      </w:r>
      <w:proofErr w:type="gramStart"/>
      <w:r w:rsidR="00AE09AE" w:rsidRPr="00752D2F">
        <w:t>mostrada</w:t>
      </w:r>
      <w:proofErr w:type="gramEnd"/>
      <w:r w:rsidR="00AE09AE" w:rsidRPr="00752D2F">
        <w:t xml:space="preserve"> se o usuário escolher </w:t>
      </w:r>
      <w:proofErr w:type="spellStart"/>
      <w:r w:rsidR="001806D3" w:rsidRPr="00752D2F">
        <w:rPr>
          <w:u w:val="wave"/>
        </w:rPr>
        <w:t>Popup</w:t>
      </w:r>
      <w:proofErr w:type="spellEnd"/>
      <w:r w:rsidR="001806D3" w:rsidRPr="00752D2F">
        <w:rPr>
          <w:u w:val="wave"/>
        </w:rPr>
        <w:t xml:space="preserve"> Manu Regras</w:t>
      </w:r>
      <w:r w:rsidR="001806D3" w:rsidRPr="00752D2F">
        <w:sym w:font="Wingdings" w:char="F0E0"/>
      </w:r>
      <w:r w:rsidR="00AE09AE" w:rsidRPr="00752D2F">
        <w:t>Edita.</w:t>
      </w:r>
    </w:p>
    <w:p w:rsidR="003E1EE5" w:rsidRDefault="001A112C" w:rsidP="00076CAD">
      <w:pPr>
        <w:rPr>
          <w:u w:val="single"/>
        </w:rPr>
      </w:pPr>
      <w:r>
        <w:rPr>
          <w:noProof/>
          <w:u w:val="single"/>
          <w:lang w:val="en-US"/>
        </w:rPr>
        <mc:AlternateContent>
          <mc:Choice Requires="wps">
            <w:drawing>
              <wp:anchor distT="0" distB="0" distL="114300" distR="114300" simplePos="0" relativeHeight="251807744" behindDoc="0" locked="0" layoutInCell="1" allowOverlap="1" wp14:anchorId="69C6487D" wp14:editId="76D7C2F1">
                <wp:simplePos x="0" y="0"/>
                <wp:positionH relativeFrom="column">
                  <wp:posOffset>3771900</wp:posOffset>
                </wp:positionH>
                <wp:positionV relativeFrom="paragraph">
                  <wp:posOffset>414020</wp:posOffset>
                </wp:positionV>
                <wp:extent cx="3181350" cy="3752850"/>
                <wp:effectExtent l="19050" t="19050" r="19050" b="19050"/>
                <wp:wrapNone/>
                <wp:docPr id="163"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752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26" style="position:absolute;margin-left:297pt;margin-top:32.6pt;width:250.5pt;height:29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CXfgIAAAEFAAAOAAAAZHJzL2Uyb0RvYy54bWysVM1u2zAMvg/YOwi6p7YT56dGnCKI42FA&#10;txXr9gCKJMfCZMmTlDhdsXcfJTtZs16GYT7IokiR/MiPWt6dGomO3FihVY6TmxgjrqhmQu1z/PVL&#10;OVpgZB1RjEiteI6fuMV3q7dvll2b8bGutWTcIHCibNa1Oa6da7MosrTmDbE3uuUKlJU2DXEgmn3E&#10;DOnAeyOjcRzPok4b1hpNubVwWvRKvAr+q4pT96mqLHdI5hhyc2E1Yd35NVotSbY3pK0FHdIg/5BF&#10;Q4SCoBdXBXEEHYx45aoR1GirK3dDdRPpqhKUBwyAJon/QPNYk5YHLFAc217KZP+fW/rx+GCQYNC7&#10;2QQjRRpo0mcoG1F7ydEkmfoSda3NwPKxfTAepG3vNf1mkdKbGuz42hjd1ZwwSCzx9tHVBS9YuIp2&#10;3QfNwD85OB2qdapM4x1CHdApNOXp0hR+cojC4SRZJJMp9I6CbjKfjhcg+BgkO19vjXXvuG6Q3+TY&#10;QPrBPTneW9ebnk18NKVLISWck0wq1OUYXM6n4YbVUjCvDTDNfreRBh0JkKcsY/iGwFdmjXBAYSma&#10;HC+8zUAqX4+tYiGMI0L2e8haKu8c4EFyw66nyvNtfLtdbBfpKB3PtqM0LorRutyko1mZzKfFpNhs&#10;iuSnzzNJs1owxpVP9UzbJP07WgwD1BPuQtwrSPYaeQnfa+TRdRqhI4Dq/A/oAhF873sO7TR7Ah4Y&#10;3c8hvBuwqbX5gVEHM5hj+/1ADMdIvlfApdskTf3QBiGdzscgmJea3UsNURRc5dhh1G83rh/0Q2vE&#10;voZISeix0mvgXyUCMzw3+6wG1sKcBQTDm+AH+aUcrH6/XKtfAAAA//8DAFBLAwQUAAYACAAAACEA&#10;7e/6iN4AAAALAQAADwAAAGRycy9kb3ducmV2LnhtbEyPwWrDMBBE74X+g9hCb40UE5vatRyCIZcS&#10;Spv0AxRra5lYK2MpjvP3lU/tcWeHmTfldrY9m3D0nSMJ65UAhtQ43VEr4fu0f3kF5oMirXpHKOGO&#10;HrbV40OpCu1u9IXTMbQshpAvlAQTwlBw7huDVvmVG5Di78eNVoV4ji3Xo7rFcNvzRIiMW9VRbDBq&#10;wNpgczlerYQNHlJsWvMuks9p8FNe249TLeXz07x7AxZwDn9mWPAjOlSR6eyupD3rJaT5Jm4JErI0&#10;AbYYRJ5G5bwoWQK8Kvn/DdUvAAAA//8DAFBLAQItABQABgAIAAAAIQC2gziS/gAAAOEBAAATAAAA&#10;AAAAAAAAAAAAAAAAAABbQ29udGVudF9UeXBlc10ueG1sUEsBAi0AFAAGAAgAAAAhADj9If/WAAAA&#10;lAEAAAsAAAAAAAAAAAAAAAAALwEAAF9yZWxzLy5yZWxzUEsBAi0AFAAGAAgAAAAhAAQhUJd+AgAA&#10;AQUAAA4AAAAAAAAAAAAAAAAALgIAAGRycy9lMm9Eb2MueG1sUEsBAi0AFAAGAAgAAAAhAO3v+oje&#10;AAAACwEAAA8AAAAAAAAAAAAAAAAA2AQAAGRycy9kb3ducmV2LnhtbFBLBQYAAAAABAAEAPMAAADj&#10;BQAAAAA=&#10;" filled="f" strokecolor="red" strokeweight="2.25pt"/>
            </w:pict>
          </mc:Fallback>
        </mc:AlternateContent>
      </w:r>
      <w:r>
        <w:rPr>
          <w:noProof/>
          <w:u w:val="single"/>
          <w:lang w:val="en-US"/>
        </w:rPr>
        <mc:AlternateContent>
          <mc:Choice Requires="wps">
            <w:drawing>
              <wp:anchor distT="0" distB="0" distL="114300" distR="114300" simplePos="0" relativeHeight="251804672" behindDoc="0" locked="0" layoutInCell="1" allowOverlap="1" wp14:anchorId="4E5E8818" wp14:editId="1B97D3F7">
                <wp:simplePos x="0" y="0"/>
                <wp:positionH relativeFrom="column">
                  <wp:posOffset>491490</wp:posOffset>
                </wp:positionH>
                <wp:positionV relativeFrom="paragraph">
                  <wp:posOffset>414020</wp:posOffset>
                </wp:positionV>
                <wp:extent cx="3175635" cy="381000"/>
                <wp:effectExtent l="19050" t="19050" r="24765" b="19050"/>
                <wp:wrapNone/>
                <wp:docPr id="160"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381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026" style="position:absolute;margin-left:38.7pt;margin-top:32.6pt;width:250.05pt;height:30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j4UgQIAAAAFAAAOAAAAZHJzL2Uyb0RvYy54bWysVFFv2yAQfp+0/4B4T20nTppYdaoqjqdJ&#10;3Vat2w8ggGM0DAxInK7af9+Bk7TZXqZpeSDgO+6+7+47bm4PnUR7bp3QqsTZVYoRV1QzobYl/vql&#10;Hs0xcp4oRqRWvMRP3OHb5ds3N70p+Fi3WjJuEQRRruhNiVvvTZEkjra8I+5KG67A2GjbEQ9Hu02Y&#10;JT1E72QyTtNZ0mvLjNWUOwdfq8GIlzF+03DqPzWN4x7JEgM2H1cb101Yk+UNKbaWmFbQIwzyDyg6&#10;IhQkPYeqiCdoZ8UfoTpBrXa68VdUd4luGkF55ABssvQ3No8tMTxygeI4cy6T+39h6cf9g0WCQe9m&#10;UB9FOmjSZygbUVvJ0SQbhxL1xhXg+WgebCDpzL2m3xxSetWCH7+zVvctJwyAZcE/ubgQDg6uok3/&#10;QTOIT3Zex2odGtuFgFAHdIhNeTo3hR88ovBxkl1PZ5MpRhRsk3mWprFrCSlOt411/h3XHQqbEltA&#10;H6OT/b3zAQ0pTi4hmdK1kDI2XirUl3g8n15P4w2npWDBGlna7WYlLdoT0E5dQ95T4gu3TnhQsBRd&#10;iefB56ipUI61YjGNJ0IOe4AiVQgO7ADccTco5XmRLtbz9Twf5ePZepSnVTW6q1f5aFZDCapJtVpV&#10;2c+AM8uLVjDGVYB6Um2W/50qjvMz6O2s2wtK7pJ5Db/YVej8S4GSSxixzMDq9B/ZRR2E1g8S2mj2&#10;BDKwehhDeDZg02r7A6MeRrDE7vuOWI6RfK9ASossz8PMxkM+vR7Dwb62bF5biKIQqsQeo2G78sOc&#10;74wV2xYyZbHHSt+B/BoRlRGkOaA6ihbGLDI4Pglhjl+fo9fLw7X8BQAA//8DAFBLAwQUAAYACAAA&#10;ACEA+YntpN0AAAAJAQAADwAAAGRycy9kb3ducmV2LnhtbEyPwU7DMAyG70h7h8iTuLGUal2hazpN&#10;lXZBCMHGA2SN11Q0TtVkXXl7zAmO9v/p9+dyN7teTDiGzpOCx1UCAqnxpqNWwefp8PAEIkRNRvee&#10;UME3BthVi7tSF8bf6AOnY2wFl1AotAIb41BIGRqLToeVH5A4u/jR6cjj2Eoz6huXu16mSbKRTnfE&#10;F6wesLbYfB2vTsEaXzNsWvuSpO/TEKbn2r2daqXul/N+CyLiHP9g+NVndajY6eyvZILoFeT5mkkF&#10;mywFwXmW5xmIM4Mpb2RVyv8fVD8AAAD//wMAUEsBAi0AFAAGAAgAAAAhALaDOJL+AAAA4QEAABMA&#10;AAAAAAAAAAAAAAAAAAAAAFtDb250ZW50X1R5cGVzXS54bWxQSwECLQAUAAYACAAAACEAOP0h/9YA&#10;AACUAQAACwAAAAAAAAAAAAAAAAAvAQAAX3JlbHMvLnJlbHNQSwECLQAUAAYACAAAACEAkN4+FIEC&#10;AAAABQAADgAAAAAAAAAAAAAAAAAuAgAAZHJzL2Uyb0RvYy54bWxQSwECLQAUAAYACAAAACEA+Ynt&#10;pN0AAAAJAQAADwAAAAAAAAAAAAAAAADbBAAAZHJzL2Rvd25yZXYueG1sUEsFBgAAAAAEAAQA8wAA&#10;AOUFAAAAAA==&#10;" filled="f" strokecolor="red" strokeweight="2.25pt"/>
            </w:pict>
          </mc:Fallback>
        </mc:AlternateContent>
      </w:r>
      <w:r>
        <w:rPr>
          <w:noProof/>
          <w:u w:val="single"/>
          <w:lang w:val="en-US"/>
        </w:rPr>
        <mc:AlternateContent>
          <mc:Choice Requires="wps">
            <w:drawing>
              <wp:anchor distT="0" distB="0" distL="114300" distR="114300" simplePos="0" relativeHeight="251805696" behindDoc="0" locked="0" layoutInCell="1" allowOverlap="1" wp14:anchorId="2AAB7D01" wp14:editId="0FE753C7">
                <wp:simplePos x="0" y="0"/>
                <wp:positionH relativeFrom="column">
                  <wp:posOffset>491490</wp:posOffset>
                </wp:positionH>
                <wp:positionV relativeFrom="paragraph">
                  <wp:posOffset>795020</wp:posOffset>
                </wp:positionV>
                <wp:extent cx="3175635" cy="1847850"/>
                <wp:effectExtent l="19050" t="19050" r="24765" b="19050"/>
                <wp:wrapNone/>
                <wp:docPr id="161"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1847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26" style="position:absolute;margin-left:38.7pt;margin-top:62.6pt;width:250.05pt;height:14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EKgAIAAAEFAAAOAAAAZHJzL2Uyb0RvYy54bWysVMGO2yAQvVfqPyDuWduJkzjWOqtVHFeV&#10;tu2q234AARyjYnCBxNmu+u8dcJIm3UtV1QcMzDC8N/OG27tDK9GeGyu0KnByE2PEFdVMqG2Bv36p&#10;RhlG1hHFiNSKF/iZW3y3fPvmtu9yPtaNlowbBEGUzfuuwI1zXR5Flja8JfZGd1yBsdamJQ6WZhsx&#10;Q3qI3spoHMezqNeGdUZTbi3sloMRL0P8uubUfapryx2SBQZsLowmjBs/Rstbkm8N6RpBjzDIP6Bo&#10;iVBw6TlUSRxBOyNehWoFNdrq2t1Q3Ua6rgXlgQOwSeI/2Dw1pOOBCyTHduc02f8Xln7cPxokGNRu&#10;lmCkSAtF+gxpI2orOZokE5+ivrM5eD51j8aTtN2Dpt8sUnrVgB+/N0b3DScMgCXeP7o64BcWjqJN&#10;/0EziE92TodsHWrT+oCQB3QIRXk+F4UfHKKwOUnm09lkihEFW5Kl82wayhaR/HS8M9a947pFflJg&#10;A/BDeLJ/sM7DIfnJxd+mdCWkDJWXCvUFHmfT+TScsFoK5q2BptluVtKgPQHxVFUMXyAHCbh0a4UD&#10;CUvRFjjzPkdR+XysFQvXOCLkMAcoUvngQA/AHWeDVF4W8WKdrbN0lI5n61Eal+Xovlqlo1kFOSgn&#10;5WpVJj89ziTNG8EYVx7qSbZJ+neyODbQILizcK8o2WvmFXyvmUfXMEKagdXpH9gFIfjaDxraaPYM&#10;OjB66EN4N2DSaPMDox56sMD2+44YjpF8r0BLiyRNfdOGRTqdj2FhLi2bSwtRFEIV2GE0TFduaPRd&#10;Z8S2gZuSUGOl70F/tQjK8NocUB1VC30WGBzfBN/Il+vg9fvlWv4CAAD//wMAUEsDBBQABgAIAAAA&#10;IQD/RH4A3QAAAAoBAAAPAAAAZHJzL2Rvd25yZXYueG1sTI/BTsMwDIbvSLxDZCRuLF20rlCaTqgS&#10;F4QQ23iArDFNReNUTdaVt8ec4Gj71+fvr3aLH8SMU+wDaVivMhBIbbA9dRo+js939yBiMmTNEAg1&#10;fGOEXX19VZnShgvtcT6kTjCEYmk0uJTGUsrYOvQmrsKIxLfPMHmTeJw6aSdzYbgfpMqyrfSmJ/7g&#10;zIiNw/brcPYaNviaY9u5l0y9z2OcHxr/dmy0vr1Znh5BJFzSXxh+9VkdanY6hTPZKAYNRbHhJO9V&#10;rkBwIC+KHMSJ6eutAllX8n+F+gcAAP//AwBQSwECLQAUAAYACAAAACEAtoM4kv4AAADhAQAAEwAA&#10;AAAAAAAAAAAAAAAAAAAAW0NvbnRlbnRfVHlwZXNdLnhtbFBLAQItABQABgAIAAAAIQA4/SH/1gAA&#10;AJQBAAALAAAAAAAAAAAAAAAAAC8BAABfcmVscy8ucmVsc1BLAQItABQABgAIAAAAIQCqugEKgAIA&#10;AAEFAAAOAAAAAAAAAAAAAAAAAC4CAABkcnMvZTJvRG9jLnhtbFBLAQItABQABgAIAAAAIQD/RH4A&#10;3QAAAAoBAAAPAAAAAAAAAAAAAAAAANoEAABkcnMvZG93bnJldi54bWxQSwUGAAAAAAQABADzAAAA&#10;5AUAAAAA&#10;" filled="f" strokecolor="red" strokeweight="2.25pt"/>
            </w:pict>
          </mc:Fallback>
        </mc:AlternateContent>
      </w:r>
      <w:r>
        <w:rPr>
          <w:noProof/>
          <w:u w:val="single"/>
          <w:lang w:val="en-US"/>
        </w:rPr>
        <mc:AlternateContent>
          <mc:Choice Requires="wps">
            <w:drawing>
              <wp:anchor distT="0" distB="0" distL="114300" distR="114300" simplePos="0" relativeHeight="251806720" behindDoc="0" locked="0" layoutInCell="1" allowOverlap="1" wp14:anchorId="3885A68D" wp14:editId="7A533DF8">
                <wp:simplePos x="0" y="0"/>
                <wp:positionH relativeFrom="column">
                  <wp:posOffset>491490</wp:posOffset>
                </wp:positionH>
                <wp:positionV relativeFrom="paragraph">
                  <wp:posOffset>2642870</wp:posOffset>
                </wp:positionV>
                <wp:extent cx="3175635" cy="962025"/>
                <wp:effectExtent l="19050" t="19050" r="24765" b="28575"/>
                <wp:wrapNone/>
                <wp:docPr id="162"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962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4" o:spid="_x0000_s1026" style="position:absolute;margin-left:38.7pt;margin-top:208.1pt;width:250.05pt;height:75.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nQfgIAAAAFAAAOAAAAZHJzL2Uyb0RvYy54bWysVG1v0zAQ/o7Ef7D8vctL066Nlk5T0yCk&#10;ARODH+DaTmPh2MF2m46J/87ZScvKviBEPiR27nz3PHfP+eb22Ep04MYKrQqcXMUYcUU1E2pX4K9f&#10;qskCI+uIYkRqxQv8xC2+Xb19c9N3OU91oyXjBkEQZfO+K3DjXJdHkaUNb4m90h1XYKy1aYmDrdlF&#10;zJAeorcySuN4HvXasM5oyq2Fv+VgxKsQv645dZ/q2nKHZIEBmwtvE95b/45WNyTfGdI1go4wyD+g&#10;aIlQkPQcqiSOoL0Rr0K1ghptde2uqG4jXdeC8sAB2CTxH2weG9LxwAWKY7tzmez/C0s/Hh4MEgx6&#10;N08xUqSFJn2GshG1kxxNk8yXqO9sDp6P3YPxJG13r+k3i5ReN+DH74zRfcMJA2CJ948uDviNhaNo&#10;23/QDOKTvdOhWsfatD4g1AEdQ1Oezk3hR4co/Jwm17P5dIYRBdtynsbpLKQg+el0Z6x7x3WL/KLA&#10;BtCH6ORwb51HQ/KTi0+mdCWkDI2XCvUFThez61k4YbUUzFsDS7PbrqVBBwLaqaoYnjHxhVsrHChY&#10;irbAC+8zasqXY6NYSOOIkMMaoEjlgwM7ADeuBqU8L+PlZrFZZJMsnW8mWVyWk7tqnU3mFZSgnJbr&#10;dZn89DiTLG8EY1x5qCfVJtnfqWKcn0FvZ91eULKXzCt4XjOPLmGEMgOr0zewCzrwrR8ktNXsCWRg&#10;9DCGcG3AotHmB0Y9jGCB7fc9MRwj+V6BlJZJlvmZDZtsdp3Cxry0bF9aiKIQqsAOo2G5dsOc7zsj&#10;dg1kSkKPlb4D+dUiKMNLc0A1ihbGLDAYrwQ/xy/3wev3xbX6BQAA//8DAFBLAwQUAAYACAAAACEA&#10;n93qxN4AAAAKAQAADwAAAGRycy9kb3ducmV2LnhtbEyPwU7DMAyG70i8Q2QkbixdtTZQmk6oEheE&#10;ENt4gKw1TUXjVE3WdW8/c4KbLf/6/P3ldnGDmHEKvScN61UCAqnxbU+dhq/D68MjiBANtWbwhBou&#10;GGBb3d6Upmj9mXY472MnGEKhMBpsjGMhZWgsOhNWfkTi27efnIm8Tp1sJ3NmuBtkmiS5dKYn/mDN&#10;iLXF5md/cho2+J5h09m3JP2cxzA/1e7jUGt9f7e8PIOIuMS/MPzqszpU7HT0J2qDGDQoteEks9Z5&#10;CoIDmVIZiCMPuVIgq1L+r1BdAQAA//8DAFBLAQItABQABgAIAAAAIQC2gziS/gAAAOEBAAATAAAA&#10;AAAAAAAAAAAAAAAAAABbQ29udGVudF9UeXBlc10ueG1sUEsBAi0AFAAGAAgAAAAhADj9If/WAAAA&#10;lAEAAAsAAAAAAAAAAAAAAAAALwEAAF9yZWxzLy5yZWxzUEsBAi0AFAAGAAgAAAAhAHe26dB+AgAA&#10;AAUAAA4AAAAAAAAAAAAAAAAALgIAAGRycy9lMm9Eb2MueG1sUEsBAi0AFAAGAAgAAAAhAJ/d6sTe&#10;AAAACgEAAA8AAAAAAAAAAAAAAAAA2AQAAGRycy9kb3ducmV2LnhtbFBLBQYAAAAABAAEAPMAAADj&#10;BQAAAAA=&#10;" filled="f" strokecolor="red" strokeweight="2.25pt"/>
            </w:pict>
          </mc:Fallback>
        </mc:AlternateContent>
      </w:r>
      <w:r>
        <w:rPr>
          <w:noProof/>
          <w:u w:val="single"/>
          <w:lang w:val="en-US"/>
        </w:rPr>
        <mc:AlternateContent>
          <mc:Choice Requires="wps">
            <w:drawing>
              <wp:anchor distT="0" distB="0" distL="114300" distR="114300" simplePos="0" relativeHeight="251808768" behindDoc="0" locked="0" layoutInCell="1" allowOverlap="1" wp14:anchorId="667D4F9F" wp14:editId="706482C4">
                <wp:simplePos x="0" y="0"/>
                <wp:positionH relativeFrom="column">
                  <wp:posOffset>491490</wp:posOffset>
                </wp:positionH>
                <wp:positionV relativeFrom="paragraph">
                  <wp:posOffset>3604895</wp:posOffset>
                </wp:positionV>
                <wp:extent cx="3175635" cy="885825"/>
                <wp:effectExtent l="19050" t="19050" r="24765" b="28575"/>
                <wp:wrapNone/>
                <wp:docPr id="164"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8858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6" o:spid="_x0000_s1026" style="position:absolute;margin-left:38.7pt;margin-top:283.85pt;width:250.05pt;height:69.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3hmfgIAAAAFAAAOAAAAZHJzL2Uyb0RvYy54bWysVNuOmzAQfa/Uf7D8ngUSyLJoyWoVQlWp&#10;l1W3/QDHNsGqsanthGyr/nvHhqSb7ktVlQewmfHMOTNnfHt37CQ6cGOFViVOrmKMuKKaCbUr8ZfP&#10;9SzHyDqiGJFa8RI/cYvvVq9f3Q59wee61ZJxgyCIssXQl7h1ri+iyNKWd8Re6Z4rMDbadMTB1uwi&#10;ZsgA0TsZzeN4GQ3asN5oyq2Fv9VoxKsQv2k4dR+bxnKHZIkBmwtvE95b/45Wt6TYGdK3gk4wyD+g&#10;6IhQkPQcqiKOoL0RL0J1ghptdeOuqO4i3TSC8sAB2CTxH2weW9LzwAWKY/tzmez/C0s/HB4MEgx6&#10;t0wxUqSDJn2CshG1kxwtkqUv0dDbAjwf+wfjSdr+naZfLVJ63YIfvzdGDy0nDIAl3j+6OOA3Fo6i&#10;7fBeM4hP9k6Hah0b0/mAUAd0DE15OjeFHx2i8HORXGfLRYYRBVueZ/k8CylIcTrdG+vecN0hvyix&#10;AfQhOjm8s86jIcXJxSdTuhZShsZLhYYSz/PsOgsnrJaCeWtgaXbbtTToQEA7dR3DMyW+cOuEAwVL&#10;0QE67zNpypdjo1hI44iQ4xqgSOWDAzsAN61Gpfy4iW82+SZPZ+l8uZmlcVXN7ut1OlvWUIJqUa3X&#10;VfLT40zSohWMceWhnlSbpH+niml+Rr2ddXtByV4yr+F5yTy6hBHKDKxO38Au6MC3fpTQVrMnkIHR&#10;4xjCtQGLVpvvGA0wgiW23/bEcIzkWwVSuknS1M9s2KTZ9Rw25rll+9xCFIVQJXYYjcu1G+d83xux&#10;ayFTEnqs9D3IrxFBGV6aI6pJtDBmgcF0Jfg5fr4PXr8vrtUvAAAA//8DAFBLAwQUAAYACAAAACEA&#10;eIas3N0AAAAKAQAADwAAAGRycy9kb3ducmV2LnhtbEyPQU7DMBBF90jcwRokdtQhampI41QoEhuE&#10;ELQcwI2ncUQ8jmI3DbdnWMFy9J/+f1PtFj+IGafYB9Jwv8pAILXB9tRp+Dw83z2AiMmQNUMg1PCN&#10;EXb19VVlShsu9IHzPnWCSyiWRoNLaSyljK1Db+IqjEicncLkTeJz6qSdzIXL/SDzLNtIb3riBWdG&#10;bBy2X/uz17DG1wLbzr1k+fs8xvmx8W+HRuvbm+VpCyLhkv5g+NVndajZ6RjOZKMYNCi1ZlJDsVEK&#10;BAOFUgWIIyeZykHWlfz/Qv0DAAD//wMAUEsBAi0AFAAGAAgAAAAhALaDOJL+AAAA4QEAABMAAAAA&#10;AAAAAAAAAAAAAAAAAFtDb250ZW50X1R5cGVzXS54bWxQSwECLQAUAAYACAAAACEAOP0h/9YAAACU&#10;AQAACwAAAAAAAAAAAAAAAAAvAQAAX3JlbHMvLnJlbHNQSwECLQAUAAYACAAAACEATgt4Zn4CAAAA&#10;BQAADgAAAAAAAAAAAAAAAAAuAgAAZHJzL2Uyb0RvYy54bWxQSwECLQAUAAYACAAAACEAeIas3N0A&#10;AAAKAQAADwAAAAAAAAAAAAAAAADYBAAAZHJzL2Rvd25yZXYueG1sUEsFBgAAAAAEAAQA8wAAAOIF&#10;AAAAAA==&#10;" filled="f" strokecolor="red" strokeweight="2.25pt"/>
            </w:pict>
          </mc:Fallback>
        </mc:AlternateContent>
      </w:r>
      <w:r>
        <w:rPr>
          <w:noProof/>
          <w:u w:val="single"/>
          <w:lang w:val="en-US"/>
        </w:rPr>
        <mc:AlternateContent>
          <mc:Choice Requires="wps">
            <w:drawing>
              <wp:anchor distT="0" distB="0" distL="114300" distR="114300" simplePos="0" relativeHeight="251809792" behindDoc="0" locked="0" layoutInCell="1" allowOverlap="1" wp14:anchorId="5AF98AA5" wp14:editId="3248B615">
                <wp:simplePos x="0" y="0"/>
                <wp:positionH relativeFrom="column">
                  <wp:posOffset>668655</wp:posOffset>
                </wp:positionH>
                <wp:positionV relativeFrom="paragraph">
                  <wp:posOffset>494030</wp:posOffset>
                </wp:positionV>
                <wp:extent cx="387985" cy="247650"/>
                <wp:effectExtent l="0" t="0" r="0" b="0"/>
                <wp:wrapNone/>
                <wp:docPr id="165"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AB4CD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179" type="#_x0000_t202" style="position:absolute;left:0;text-align:left;margin-left:52.65pt;margin-top:38.9pt;width:30.5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RKvQIAAMQ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N0sxkjQHpr0yPYG3ck9ug7ntkLjoDNwfBjA1ezBAN4uWz3cy+qbRkIuWyo27FYpObaM1sAwtDf9&#10;i6sTjrYg6/GjrCEQ3RrpgPaN6m35oCAI0KFTT6fuWDIVHF4n8zQBjhWYIjKfxa57Ps2OlwelzXsm&#10;e2QXOVbQfAdOd/faWDI0O7rYWEKWvOucADrx7AAcpxMIDVetzZJw/fyZBukqWSXEI9Fs5ZGgKLzb&#10;ckm8WRnO4+K6WC6L8JeNG5Ks5XXNhA1z1FZI/qx3B5VPqjipS8uO1xbOUtJqs152Cu0oaLt0nys5&#10;WM5u/nMargiQy4uUwogEd1HqlbNk7pGSxF46DxIvCNO7dBaQlBTl85TuuWD/nhIac5zGUTxp6Uz6&#10;RW6B+17nRrOeG5geHe9znJycaGYVuBK1a62hvJvWF6Ww9M+lgHYfG+30aiU6idXs13v3OEB3gGbF&#10;vJb1EyhYSVAYyBRGHyxaqX5gNMIYybH+vqWKYdR9EPAK0pAQO3fchsTzCDbq0rK+tFBRAVSODUbT&#10;cmmmWbUdFN+0EGl6d0LewstpuFP1mdXhvcGocMkdxpqdRZd753UevovfAAAA//8DAFBLAwQUAAYA&#10;CAAAACEAeU6Xvt0AAAAKAQAADwAAAGRycy9kb3ducmV2LnhtbEyPy07DMBBF90j8gzVI7KhdaNMS&#10;4lQIxBZEeUjspvE0iYjHUew24e+ZrmA3V3N0H8Vm8p060hDbwBbmMwOKuAqu5drC+9vT1RpUTMgO&#10;u8Bk4YcibMrzswJzF0Z+peM21UpMOOZooUmpz7WOVUMe4yz0xPLbh8FjEjnU2g04irnv9LUxmfbY&#10;siQ02NNDQ9X39uAtfDzvvz4X5qV+9Mt+DJPR7G+1tZcX0/0dqERT+oPhVF+qQymdduHALqpOtFne&#10;CGphtZIJJyDLFqB2csyzNeiy0P8nlL8AAAD//wMAUEsBAi0AFAAGAAgAAAAhALaDOJL+AAAA4QEA&#10;ABMAAAAAAAAAAAAAAAAAAAAAAFtDb250ZW50X1R5cGVzXS54bWxQSwECLQAUAAYACAAAACEAOP0h&#10;/9YAAACUAQAACwAAAAAAAAAAAAAAAAAvAQAAX3JlbHMvLnJlbHNQSwECLQAUAAYACAAAACEAaYVE&#10;Sr0CAADEBQAADgAAAAAAAAAAAAAAAAAuAgAAZHJzL2Uyb0RvYy54bWxQSwECLQAUAAYACAAAACEA&#10;eU6Xvt0AAAAKAQAADwAAAAAAAAAAAAAAAAAXBQAAZHJzL2Rvd25yZXYueG1sUEsFBgAAAAAEAAQA&#10;8wAAACEGAAAAAA==&#10;" filled="f" stroked="f">
                <v:textbox>
                  <w:txbxContent>
                    <w:p w:rsidR="001E6EE3" w:rsidRPr="00431641" w:rsidRDefault="001E6EE3" w:rsidP="00AB4CD2">
                      <w:pPr>
                        <w:ind w:left="0"/>
                        <w:rPr>
                          <w:b/>
                          <w:color w:val="FF0000"/>
                        </w:rPr>
                      </w:pPr>
                      <w:r w:rsidRPr="00431641">
                        <w:rPr>
                          <w:b/>
                          <w:color w:val="FF0000"/>
                        </w:rPr>
                        <w:t>❶</w:t>
                      </w:r>
                    </w:p>
                  </w:txbxContent>
                </v:textbox>
              </v:shape>
            </w:pict>
          </mc:Fallback>
        </mc:AlternateContent>
      </w:r>
      <w:r>
        <w:rPr>
          <w:noProof/>
          <w:u w:val="single"/>
          <w:lang w:val="en-US"/>
        </w:rPr>
        <mc:AlternateContent>
          <mc:Choice Requires="wps">
            <w:drawing>
              <wp:anchor distT="0" distB="0" distL="114300" distR="114300" simplePos="0" relativeHeight="251810816" behindDoc="0" locked="0" layoutInCell="1" allowOverlap="1" wp14:anchorId="2A7E0AD0" wp14:editId="40719678">
                <wp:simplePos x="0" y="0"/>
                <wp:positionH relativeFrom="column">
                  <wp:posOffset>668655</wp:posOffset>
                </wp:positionH>
                <wp:positionV relativeFrom="paragraph">
                  <wp:posOffset>852805</wp:posOffset>
                </wp:positionV>
                <wp:extent cx="314325" cy="271780"/>
                <wp:effectExtent l="0" t="0" r="0" b="0"/>
                <wp:wrapNone/>
                <wp:docPr id="166"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AB4CD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1180" type="#_x0000_t202" style="position:absolute;left:0;text-align:left;margin-left:52.65pt;margin-top:67.15pt;width:24.75pt;height:21.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ByvgIAAMQFAAAOAAAAZHJzL2Uyb0RvYy54bWysVNtunDAQfa/Uf7D8TrislwUUtkqWpaqU&#10;XqSkH+AFs1gFm9resGnVf+/Y7C3JS9WWB2R7xsdzZs7M9bt936FHpjSXIsfhVYARE5Wsudjm+OtD&#10;6SUYaUNFTTspWI6fmMbvlm/fXI9DxiLZyq5mCgGI0Nk45Lg1Zsh8X1ct66m+kgMTYGyk6qmBrdr6&#10;taIjoPedHwVB7I9S1YOSFdMaTovJiJcOv2lYZT43jWYGdTmG2Iz7K/ff2L+/vKbZVtGh5dUhDPoX&#10;UfSUC3j0BFVQQ9FO8VdQPa+U1LIxV5Xsfdk0vGKOA7AJgxds7ls6MMcFkqOHU5r0/4OtPj1+UYjX&#10;ULs4xkjQHor0wPYG3co9moWJzdA46Awc7wdwNXswgLdjq4c7WX3TSMhVS8WW3Sglx5bRGiIM7U3/&#10;4uqEoy3IZvwoa3iI7ox0QPtG9TZ9kBAE6FCpp1N1bDAVHM5CMovmGFVgihbhInHV82l2vDwobd4z&#10;2SO7yLGC4jtw+ninjQ2GZkcX+5aQJe86J4BOPDsAx+kEnoar1maDcPX8mQbpOlknxCNRvPZIUBTe&#10;TbkiXlyGi3kxK1arIvxl3w1J1vK6ZsI+c9RWSP6sdgeVT6o4qUvLjtcWzoak1Xaz6hR6pKDt0n0u&#10;5WA5u/nPw3BJAC4vKIURCW6j1CvjZOGRksy9dBEkXhCmt2kckJQU5XNKd1ywf6eExhync6ipo3MO&#10;+gW3wH2vudGs5wamR8f7HCcnJ5pZBa5F7UprKO+m9UUqbPjnVEC5j4V2erUSncRq9pu9a44kPvbB&#10;RtZPoGAlQWEgUxh9sGil+oHRCGMkx/r7jiqGUfdBQBekISF27rgNmS8i2KhLy+bSQkUFUDk2GE3L&#10;lZlm1W5QfNvCS1PfCXkDndNwp2rbYlNUh36DUeHIHcaanUWXe+d1Hr7L3wAAAP//AwBQSwMEFAAG&#10;AAgAAAAhAFA5HUndAAAACwEAAA8AAABkcnMvZG93bnJldi54bWxMj8FOwzAQRO9I/QdrK3GjdmlC&#10;aRqnQiCuoBZaiZsbb5OIeB3FbhP+nu0JbjPa0eybfDO6VlywD40nDfOZAoFUettQpeHz4/XuEUSI&#10;hqxpPaGGHwywKSY3ucmsH2iLl12sBJdQyIyGOsYukzKUNToTZr5D4tvJ985Etn0lbW8GLnetvFfq&#10;QTrTEH+oTYfPNZbfu7PTsH87fR0S9V69uLQb/KgkuZXU+nY6Pq1BRBzjXxiu+IwOBTMd/ZlsEC17&#10;lS44ymKRsLgm0oTHHFksl3OQRS7/byh+AQAA//8DAFBLAQItABQABgAIAAAAIQC2gziS/gAAAOEB&#10;AAATAAAAAAAAAAAAAAAAAAAAAABbQ29udGVudF9UeXBlc10ueG1sUEsBAi0AFAAGAAgAAAAhADj9&#10;If/WAAAAlAEAAAsAAAAAAAAAAAAAAAAALwEAAF9yZWxzLy5yZWxzUEsBAi0AFAAGAAgAAAAhAMo2&#10;gHK+AgAAxAUAAA4AAAAAAAAAAAAAAAAALgIAAGRycy9lMm9Eb2MueG1sUEsBAi0AFAAGAAgAAAAh&#10;AFA5HUndAAAACwEAAA8AAAAAAAAAAAAAAAAAGAUAAGRycy9kb3ducmV2LnhtbFBLBQYAAAAABAAE&#10;APMAAAAiBgAAAAA=&#10;" filled="f" stroked="f">
                <v:textbox>
                  <w:txbxContent>
                    <w:p w:rsidR="001E6EE3" w:rsidRPr="00431641" w:rsidRDefault="001E6EE3" w:rsidP="00AB4CD2">
                      <w:pPr>
                        <w:ind w:left="0"/>
                      </w:pPr>
                      <w:r>
                        <w:rPr>
                          <w:b/>
                          <w:color w:val="FF0000"/>
                        </w:rPr>
                        <w:t>❷</w:t>
                      </w:r>
                    </w:p>
                  </w:txbxContent>
                </v:textbox>
              </v:shape>
            </w:pict>
          </mc:Fallback>
        </mc:AlternateContent>
      </w:r>
      <w:r>
        <w:rPr>
          <w:noProof/>
          <w:u w:val="single"/>
          <w:lang w:val="en-US"/>
        </w:rPr>
        <mc:AlternateContent>
          <mc:Choice Requires="wps">
            <w:drawing>
              <wp:anchor distT="0" distB="0" distL="114300" distR="114300" simplePos="0" relativeHeight="251812864" behindDoc="0" locked="0" layoutInCell="1" allowOverlap="1" wp14:anchorId="60A64951" wp14:editId="66578C74">
                <wp:simplePos x="0" y="0"/>
                <wp:positionH relativeFrom="column">
                  <wp:posOffset>6621145</wp:posOffset>
                </wp:positionH>
                <wp:positionV relativeFrom="paragraph">
                  <wp:posOffset>414020</wp:posOffset>
                </wp:positionV>
                <wp:extent cx="332105" cy="247650"/>
                <wp:effectExtent l="0" t="0" r="0" b="0"/>
                <wp:wrapNone/>
                <wp:docPr id="167"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AB4CD2">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181" type="#_x0000_t202" style="position:absolute;left:0;text-align:left;margin-left:521.35pt;margin-top:32.6pt;width:26.15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p14vw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G42x0jQDpr0yPYG3ck9mkSuQkOvU3B86MHV7MEA3i5b3d/L8rtGQi4bKjbsVik5NIxWwDC0tfUv&#10;rtqe6FRbkPXwSVYQiG6NdED7WnW2fFAQBOjQqadTdyyZEg4nkygMphiVYIrIfDZ13HyaHi/3SpsP&#10;THbILjKsoPkOnO7utbFkaHp0sbGELHjbOgG04sUBOI4nEBquWpsl4fr5nATJKl7FxCPRbOWRIM+9&#10;22JJvFkRzqf5JF8u8/CXjRuStOFVxYQNc9RWSP6sdweVj6o4qUvLllcWzlLSarNetgrtKGi7cJ8r&#10;OVjObv5LGq4IkMurlMKIBHdR4hWzeO6Rgky9ZB7EXhAmd8ksIAnJi5cp3XPB/j0lNGQ4mUbTUUtn&#10;0q9yC9z3NjeadtzA9Gh5l+H45ERTq8CVqFxrDeXtuL4ohaV/LgW0+9hop1cr0VGsZr/eu8cRz214&#10;q9+1rJ5AwUqCwkCmMPpg0Uj1E6MBxkiG9Y8tVQyj9qOAV5CEhNi54zZkOocHhdSlZX1poaIEqAwb&#10;jMbl0oyzatsrvmkg0vjuhLyFl1Nzp+ozq8N7g1HhkjuMNTuLLvfO6zx8F78BAAD//wMAUEsDBBQA&#10;BgAIAAAAIQBXpwll3QAAAAwBAAAPAAAAZHJzL2Rvd25yZXYueG1sTI9BT8JAFITvJv6HzTPhJrs2&#10;FKF2S4yEK0ZUEm9L99E2dt823YXWf+8jHvA4mcnMN/lqdK04Yx8aTxoepgoEUultQ5WGj/fN/QJE&#10;iIasaT2hhh8MsCpub3KTWT/QG553sRJcQiEzGuoYu0zKUNboTJj6Dom9o++diSz7StreDFzuWpko&#10;NZfONMQLtenwpcbye3dyGj63x6/9TL1Wa5d2gx+VJLeUWk/uxucnEBHHeA3DBZ/RoWCmgz+RDaJl&#10;rWbJI2c1zNMExCWhlinfO/x5IItc/j9R/AIAAP//AwBQSwECLQAUAAYACAAAACEAtoM4kv4AAADh&#10;AQAAEwAAAAAAAAAAAAAAAAAAAAAAW0NvbnRlbnRfVHlwZXNdLnhtbFBLAQItABQABgAIAAAAIQA4&#10;/SH/1gAAAJQBAAALAAAAAAAAAAAAAAAAAC8BAABfcmVscy8ucmVsc1BLAQItABQABgAIAAAAIQAQ&#10;Wp14vwIAAMQFAAAOAAAAAAAAAAAAAAAAAC4CAABkcnMvZTJvRG9jLnhtbFBLAQItABQABgAIAAAA&#10;IQBXpwll3QAAAAwBAAAPAAAAAAAAAAAAAAAAABkFAABkcnMvZG93bnJldi54bWxQSwUGAAAAAAQA&#10;BADzAAAAIwYAAAAA&#10;" filled="f" stroked="f">
                <v:textbox>
                  <w:txbxContent>
                    <w:p w:rsidR="001E6EE3" w:rsidRPr="00431641" w:rsidRDefault="001E6EE3" w:rsidP="00AB4CD2">
                      <w:pPr>
                        <w:ind w:left="0"/>
                      </w:pPr>
                      <w:r>
                        <w:rPr>
                          <w:b/>
                          <w:color w:val="FF0000"/>
                        </w:rPr>
                        <w:t>❹</w:t>
                      </w:r>
                    </w:p>
                  </w:txbxContent>
                </v:textbox>
              </v:shape>
            </w:pict>
          </mc:Fallback>
        </mc:AlternateContent>
      </w:r>
      <w:r>
        <w:rPr>
          <w:noProof/>
          <w:u w:val="single"/>
          <w:lang w:val="en-US"/>
        </w:rPr>
        <mc:AlternateContent>
          <mc:Choice Requires="wps">
            <w:drawing>
              <wp:anchor distT="0" distB="0" distL="114300" distR="114300" simplePos="0" relativeHeight="251813888" behindDoc="0" locked="0" layoutInCell="1" allowOverlap="1" wp14:anchorId="47B42AC9" wp14:editId="65DA4965">
                <wp:simplePos x="0" y="0"/>
                <wp:positionH relativeFrom="column">
                  <wp:posOffset>3290570</wp:posOffset>
                </wp:positionH>
                <wp:positionV relativeFrom="paragraph">
                  <wp:posOffset>3633470</wp:posOffset>
                </wp:positionV>
                <wp:extent cx="376555" cy="247650"/>
                <wp:effectExtent l="0" t="0" r="0" b="0"/>
                <wp:wrapNone/>
                <wp:docPr id="168"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AB4CD2">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 o:spid="_x0000_s1182" type="#_x0000_t202" style="position:absolute;left:0;text-align:left;margin-left:259.1pt;margin-top:286.1pt;width:29.65pt;height: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0+3vAIAAMQ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NfRuBq0StIcmPbC9Qbdyjy6j0FZoHHQGjvcDuJo9GMDbsdXDnay+aiTksqViw26UkmPLaA0Zupv+&#10;ydUJR1uQ9fhB1hCIbo10QPtG9bZ8UBAE6NCpx2N3bDIVHF7OZ3EcY1SBKSKwcd3zaXa4PCht3jHZ&#10;I7vIsYLmO3C6u9MGaIDrwcXGErLkXecE0ImzA3CcTiA0XLU2m4Tr5480SFfJKiEeiWYrjwRF4d2U&#10;S+LNynAeF5fFclmEP23ckGQtr2smbJiDtkLyZ717UvmkiqO6tOx4beFsSlpt1stOoR0FbZfus82C&#10;5E/c/PM0nBm4vKAURiS4jVKvnCVzj5Qk9tJ5kHhBmN6ms4CkpCjPKd1xwf6dEhpznMZRPGnpt9wC&#10;973mRrOeG5geHe9znBydaGYVuBK1a62hvJvWJ6Ww6T+XAip2aLTTq5XoJFazX+/d40iSwztYy/oR&#10;FKwkKAxkCqMPFq1U3zEaYYzkWH/bUsUw6t4LeAVpSIidO25D4nkEG3VqWZ9aqKgAKscGo2m5NNOs&#10;2g6Kb1qINL07IW/g5TTcqdo+sSkroGQ3MCocuaexZmfR6d55PQ/fxS8AAAD//wMAUEsDBBQABgAI&#10;AAAAIQAiPK7D3wAAAAsBAAAPAAAAZHJzL2Rvd25yZXYueG1sTI9NT8MwDIbvSPsPkZG4saQVXUdp&#10;Ok0grkyMD4lb1nhtReNUTbaWf493gttr+dHrx+Vmdr044xg6TxqSpQKBVHvbUaPh/e35dg0iREPW&#10;9J5Qww8G2FSLq9IU1k/0iud9bASXUCiMhjbGoZAy1C06E5Z+QOLd0Y/ORB7HRtrRTFzuepkqtZLO&#10;dMQXWjPgY4v19/7kNHy8HL8+79SueXLZMPlZSXL3Uuub63n7ACLiHP9guOizOlTsdPAnskH0GrJk&#10;nTLKIU85MJHleQbioGGVJCnIqpT/f6h+AQAA//8DAFBLAQItABQABgAIAAAAIQC2gziS/gAAAOEB&#10;AAATAAAAAAAAAAAAAAAAAAAAAABbQ29udGVudF9UeXBlc10ueG1sUEsBAi0AFAAGAAgAAAAhADj9&#10;If/WAAAAlAEAAAsAAAAAAAAAAAAAAAAALwEAAF9yZWxzLy5yZWxzUEsBAi0AFAAGAAgAAAAhAHdj&#10;T7e8AgAAxAUAAA4AAAAAAAAAAAAAAAAALgIAAGRycy9lMm9Eb2MueG1sUEsBAi0AFAAGAAgAAAAh&#10;ACI8rsPfAAAACwEAAA8AAAAAAAAAAAAAAAAAFgUAAGRycy9kb3ducmV2LnhtbFBLBQYAAAAABAAE&#10;APMAAAAiBgAAAAA=&#10;" filled="f" stroked="f">
                <v:textbox>
                  <w:txbxContent>
                    <w:p w:rsidR="001E6EE3" w:rsidRPr="00431641" w:rsidRDefault="001E6EE3" w:rsidP="00AB4CD2">
                      <w:pPr>
                        <w:ind w:left="0"/>
                      </w:pPr>
                      <w:r>
                        <w:rPr>
                          <w:b/>
                          <w:color w:val="FF0000"/>
                        </w:rPr>
                        <w:t>❺</w:t>
                      </w:r>
                    </w:p>
                  </w:txbxContent>
                </v:textbox>
              </v:shape>
            </w:pict>
          </mc:Fallback>
        </mc:AlternateContent>
      </w:r>
      <w:r>
        <w:rPr>
          <w:noProof/>
          <w:u w:val="single"/>
          <w:lang w:val="en-US"/>
        </w:rPr>
        <mc:AlternateContent>
          <mc:Choice Requires="wps">
            <w:drawing>
              <wp:anchor distT="0" distB="0" distL="114300" distR="114300" simplePos="0" relativeHeight="251811840" behindDoc="0" locked="0" layoutInCell="1" allowOverlap="1" wp14:anchorId="023E8282" wp14:editId="33216E66">
                <wp:simplePos x="0" y="0"/>
                <wp:positionH relativeFrom="column">
                  <wp:posOffset>3333115</wp:posOffset>
                </wp:positionH>
                <wp:positionV relativeFrom="paragraph">
                  <wp:posOffset>2642870</wp:posOffset>
                </wp:positionV>
                <wp:extent cx="334010" cy="285750"/>
                <wp:effectExtent l="0" t="0" r="0" b="0"/>
                <wp:wrapNone/>
                <wp:docPr id="16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AB4CD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183" type="#_x0000_t202" style="position:absolute;left:0;text-align:left;margin-left:262.45pt;margin-top:208.1pt;width:26.3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zRvA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N0swErSDIj2yvUF3co8mYWIzNPQ6BcWHHlTNHgSg7aLV/b0sv2sk5LKhYsNulZJDw2gFHob2p3/x&#10;dcTRFmQ9fJIVGKJbIx3QvladTR8kBAE6VOrpVB3rTAmPkwmBFGFUgiiKp/Opq55P0+PnXmnzgckO&#10;2UOGFRTfgdPdvTbWGZoeVawtIQveto4ArXjxAIrjC5iGr1ZmnXD1fE6CZBWvYuKRaLbySJDn3m2x&#10;JN6sCOfTfJIvl3n4y9oNSdrwqmLCmjlyKyR/VrsDy0dWnNilZcsrC2dd0mqzXrYK7Shwu3DLpRwk&#10;ZzX/pRsuCRDLq5DCiAR3UeIVs3jukYJMvWQexF4QJnfJLCAJyYuXId1zwf49JDRkOJlG05FLZ6df&#10;xRa49TY2mnbcwPRoeZfh+KREU8vAlahcaQ3l7Xi+SIV1/5wKKPex0I6vlqIjWc1+vXfNEZ/6YC2r&#10;J2CwksAwICOMPjg0Uv3EaIAxkmH9Y0sVw6j9KKALkpAQO3fchUznEVzUpWR9KaGiBKgMG4zG49KM&#10;s2rbK75pwNLYd0LeQufU3LHattjo1aHfYFS44A5jzc6iy7vTOg/fxW8AAAD//wMAUEsDBBQABgAI&#10;AAAAIQD1FjMB3wAAAAsBAAAPAAAAZHJzL2Rvd25yZXYueG1sTI9NT8MwDIbvSPyHyEjcWNKq7Vhp&#10;OiEQVxDjQ+KWNV5b0ThVk63l32NO7Gj70evnrbaLG8QJp9B70pCsFAikxtueWg3vb083tyBCNGTN&#10;4Ak1/GCAbX15UZnS+ple8bSLreAQCqXR0MU4llKGpkNnwsqPSHw7+MmZyOPUSjuZmcPdIFOlCulM&#10;T/yhMyM+dNh8745Ow8fz4eszUy/to8vH2S9KkttIra+vlvs7EBGX+A/Dnz6rQ81Oe38kG8SgIU+z&#10;DaMasqRIQTCRr9c5iD1viiQFWVfyvEP9CwAA//8DAFBLAQItABQABgAIAAAAIQC2gziS/gAAAOEB&#10;AAATAAAAAAAAAAAAAAAAAAAAAABbQ29udGVudF9UeXBlc10ueG1sUEsBAi0AFAAGAAgAAAAhADj9&#10;If/WAAAAlAEAAAsAAAAAAAAAAAAAAAAALwEAAF9yZWxzLy5yZWxzUEsBAi0AFAAGAAgAAAAhAK4y&#10;7NG8AgAAxAUAAA4AAAAAAAAAAAAAAAAALgIAAGRycy9lMm9Eb2MueG1sUEsBAi0AFAAGAAgAAAAh&#10;APUWMwHfAAAACwEAAA8AAAAAAAAAAAAAAAAAFgUAAGRycy9kb3ducmV2LnhtbFBLBQYAAAAABAAE&#10;APMAAAAiBgAAAAA=&#10;" filled="f" stroked="f">
                <v:textbox>
                  <w:txbxContent>
                    <w:p w:rsidR="001E6EE3" w:rsidRPr="00431641" w:rsidRDefault="001E6EE3" w:rsidP="00AB4CD2">
                      <w:pPr>
                        <w:ind w:left="0"/>
                      </w:pPr>
                      <w:r>
                        <w:rPr>
                          <w:b/>
                          <w:color w:val="FF0000"/>
                        </w:rPr>
                        <w:t>❸</w:t>
                      </w:r>
                    </w:p>
                  </w:txbxContent>
                </v:textbox>
              </v:shape>
            </w:pict>
          </mc:Fallback>
        </mc:AlternateContent>
      </w:r>
      <w:r w:rsidRPr="001A112C">
        <w:rPr>
          <w:noProof/>
        </w:rPr>
        <w:t xml:space="preserve"> </w:t>
      </w:r>
      <w:r>
        <w:rPr>
          <w:noProof/>
          <w:lang w:val="en-US"/>
        </w:rPr>
        <w:drawing>
          <wp:inline distT="0" distB="0" distL="0" distR="0" wp14:anchorId="2495093D" wp14:editId="04902CE6">
            <wp:extent cx="6562725" cy="438706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73554" cy="4394308"/>
                    </a:xfrm>
                    <a:prstGeom prst="rect">
                      <a:avLst/>
                    </a:prstGeom>
                  </pic:spPr>
                </pic:pic>
              </a:graphicData>
            </a:graphic>
          </wp:inline>
        </w:drawing>
      </w:r>
    </w:p>
    <w:p w:rsidR="003E1EE5" w:rsidRDefault="006F22F9" w:rsidP="003E1EE5">
      <w:r>
        <w:t>O formulário</w:t>
      </w:r>
      <w:r w:rsidR="003E1EE5">
        <w:t xml:space="preserve"> de Edição de Regra possui </w:t>
      </w:r>
      <w:proofErr w:type="gramStart"/>
      <w:r w:rsidR="003E1EE5">
        <w:t>4</w:t>
      </w:r>
      <w:proofErr w:type="gramEnd"/>
      <w:r w:rsidR="003E1EE5">
        <w:t xml:space="preserve"> áreas:</w:t>
      </w:r>
    </w:p>
    <w:p w:rsidR="00AE09AE" w:rsidRPr="00076CAD" w:rsidRDefault="00076CAD" w:rsidP="00076CAD">
      <w:pPr>
        <w:rPr>
          <w:u w:val="single"/>
        </w:rPr>
      </w:pPr>
      <w:r>
        <w:rPr>
          <w:u w:val="single"/>
        </w:rPr>
        <w:t xml:space="preserve">❶ </w:t>
      </w:r>
      <w:r w:rsidR="00AE09AE" w:rsidRPr="00076CAD">
        <w:rPr>
          <w:u w:val="single"/>
        </w:rPr>
        <w:t>Área de Identificação</w:t>
      </w:r>
    </w:p>
    <w:p w:rsidR="00AB4CD2" w:rsidRDefault="00AB4CD2" w:rsidP="00076CAD">
      <w:pPr>
        <w:pStyle w:val="ListParagraph"/>
      </w:pPr>
      <w:r>
        <w:t>Identificador: número da regra</w:t>
      </w:r>
    </w:p>
    <w:p w:rsidR="00AE09AE" w:rsidRDefault="00AE09AE" w:rsidP="00076CAD">
      <w:pPr>
        <w:pStyle w:val="ListParagraph"/>
      </w:pPr>
      <w:r>
        <w:t>Nome:</w:t>
      </w:r>
      <w:r w:rsidR="00076CAD">
        <w:t xml:space="preserve"> nome da regra</w:t>
      </w:r>
    </w:p>
    <w:p w:rsidR="00AB4CD2" w:rsidRDefault="00AB4CD2" w:rsidP="00AB4CD2">
      <w:pPr>
        <w:rPr>
          <w:u w:val="single"/>
        </w:rPr>
      </w:pPr>
      <w:r w:rsidRPr="00076CAD">
        <w:rPr>
          <w:u w:val="single"/>
        </w:rPr>
        <w:t>❷</w:t>
      </w:r>
      <w:r>
        <w:rPr>
          <w:u w:val="single"/>
        </w:rPr>
        <w:t>Limites</w:t>
      </w:r>
    </w:p>
    <w:p w:rsidR="00AB4CD2" w:rsidRDefault="00AB4CD2" w:rsidP="00AB4CD2">
      <w:pPr>
        <w:pStyle w:val="ListParagraph"/>
      </w:pPr>
      <w:r>
        <w:t>Tipo de Limite: “MAX” ou “MIN”</w:t>
      </w:r>
    </w:p>
    <w:p w:rsidR="00AB4CD2" w:rsidRDefault="00AB4CD2" w:rsidP="00AB4CD2">
      <w:pPr>
        <w:pStyle w:val="ListParagraph"/>
      </w:pPr>
      <w:r>
        <w:lastRenderedPageBreak/>
        <w:t>Limite: nível percentual do limite</w:t>
      </w:r>
    </w:p>
    <w:p w:rsidR="00AB4CD2" w:rsidRDefault="00AB4CD2" w:rsidP="00AB4CD2">
      <w:pPr>
        <w:pStyle w:val="ListParagraph"/>
        <w:rPr>
          <w:lang w:val="en-US"/>
        </w:rPr>
      </w:pPr>
      <w:r w:rsidRPr="00AE09AE">
        <w:rPr>
          <w:lang w:val="en-US"/>
        </w:rPr>
        <w:t xml:space="preserve">Warning: </w:t>
      </w:r>
      <w:proofErr w:type="spellStart"/>
      <w:r w:rsidRPr="00AE09AE">
        <w:rPr>
          <w:lang w:val="en-US"/>
        </w:rPr>
        <w:t>nível</w:t>
      </w:r>
      <w:proofErr w:type="spellEnd"/>
      <w:r w:rsidRPr="00AE09AE">
        <w:rPr>
          <w:lang w:val="en-US"/>
        </w:rPr>
        <w:t xml:space="preserve"> </w:t>
      </w:r>
      <w:proofErr w:type="spellStart"/>
      <w:r w:rsidRPr="00AE09AE">
        <w:rPr>
          <w:lang w:val="en-US"/>
        </w:rPr>
        <w:t>percentual</w:t>
      </w:r>
      <w:proofErr w:type="spellEnd"/>
      <w:r w:rsidRPr="00AE09AE">
        <w:rPr>
          <w:lang w:val="en-US"/>
        </w:rPr>
        <w:t xml:space="preserve"> do “war</w:t>
      </w:r>
      <w:r>
        <w:rPr>
          <w:lang w:val="en-US"/>
        </w:rPr>
        <w:t>ning”</w:t>
      </w:r>
    </w:p>
    <w:p w:rsidR="00AB4CD2" w:rsidRPr="00AB4CD2" w:rsidRDefault="00AB4CD2" w:rsidP="00AB4CD2">
      <w:pPr>
        <w:pStyle w:val="ListParagraph"/>
      </w:pPr>
      <w:r w:rsidRPr="00AB4CD2">
        <w:t>O quadro “O limite é:” determina qual a referência</w:t>
      </w:r>
      <w:r w:rsidR="001A112C">
        <w:t xml:space="preserve"> </w:t>
      </w:r>
      <w:r w:rsidRPr="00AB4CD2">
        <w:t>do limite:</w:t>
      </w:r>
    </w:p>
    <w:p w:rsidR="00AB4CD2" w:rsidRDefault="00AB4CD2" w:rsidP="00B4259A">
      <w:pPr>
        <w:pStyle w:val="ListParagraph"/>
        <w:numPr>
          <w:ilvl w:val="0"/>
          <w:numId w:val="64"/>
        </w:numPr>
      </w:pPr>
      <w:r>
        <w:t>Percentual do patrimôni</w:t>
      </w:r>
      <w:r w:rsidR="001A112C">
        <w:t>o líquido da carteira:</w:t>
      </w:r>
    </w:p>
    <w:p w:rsidR="00AB4CD2" w:rsidRDefault="00AB4CD2" w:rsidP="00AB4CD2">
      <w:pPr>
        <w:pStyle w:val="ListParagraph"/>
        <w:numPr>
          <w:ilvl w:val="0"/>
          <w:numId w:val="0"/>
        </w:numPr>
        <w:ind w:left="2880"/>
      </w:pPr>
      <w:r>
        <w:t>Exemplo: não pode inves</w:t>
      </w:r>
      <w:r w:rsidR="001A112C">
        <w:t xml:space="preserve">tir mais que 20% do PL em </w:t>
      </w:r>
      <w:proofErr w:type="spellStart"/>
      <w:r w:rsidR="001A112C">
        <w:t>FIDCs</w:t>
      </w:r>
      <w:proofErr w:type="spellEnd"/>
      <w:r w:rsidR="001A112C">
        <w:t>;</w:t>
      </w:r>
    </w:p>
    <w:p w:rsidR="00AB4CD2" w:rsidRDefault="001A112C" w:rsidP="00B4259A">
      <w:pPr>
        <w:pStyle w:val="ListParagraph"/>
        <w:numPr>
          <w:ilvl w:val="0"/>
          <w:numId w:val="64"/>
        </w:numPr>
      </w:pPr>
      <w:r>
        <w:t>Valor absoluto:</w:t>
      </w:r>
    </w:p>
    <w:p w:rsidR="00AB4CD2" w:rsidRDefault="00AB4CD2" w:rsidP="00AB4CD2">
      <w:pPr>
        <w:ind w:left="2880"/>
      </w:pPr>
      <w:r>
        <w:t>Exemplo: o investimento em um títul</w:t>
      </w:r>
      <w:r w:rsidR="001A112C">
        <w:t>o está limitado a R$ 20 milhões;</w:t>
      </w:r>
    </w:p>
    <w:p w:rsidR="00AB4CD2" w:rsidRDefault="00AB4CD2" w:rsidP="00B4259A">
      <w:pPr>
        <w:pStyle w:val="ListParagraph"/>
        <w:numPr>
          <w:ilvl w:val="0"/>
          <w:numId w:val="64"/>
        </w:numPr>
      </w:pPr>
      <w:r>
        <w:t>Percentua</w:t>
      </w:r>
      <w:r w:rsidR="001A112C">
        <w:t>l do valor da emissão do título:</w:t>
      </w:r>
    </w:p>
    <w:p w:rsidR="00AB4CD2" w:rsidRDefault="00AB4CD2" w:rsidP="00AB4CD2">
      <w:pPr>
        <w:pStyle w:val="ListParagraph"/>
        <w:numPr>
          <w:ilvl w:val="0"/>
          <w:numId w:val="0"/>
        </w:numPr>
        <w:ind w:left="2880"/>
      </w:pPr>
      <w:r>
        <w:t>Exemplo: o investimento em um título não pode ultra</w:t>
      </w:r>
      <w:r w:rsidR="001A112C">
        <w:t>passar 25% do valor da série;</w:t>
      </w:r>
    </w:p>
    <w:p w:rsidR="00AB4CD2" w:rsidRDefault="00AB4CD2" w:rsidP="00B4259A">
      <w:pPr>
        <w:pStyle w:val="ListParagraph"/>
        <w:numPr>
          <w:ilvl w:val="0"/>
          <w:numId w:val="64"/>
        </w:numPr>
      </w:pPr>
      <w:r>
        <w:t>Percentual da qu</w:t>
      </w:r>
      <w:r w:rsidR="001A112C">
        <w:t>antidade de emissão dos títulos:</w:t>
      </w:r>
    </w:p>
    <w:p w:rsidR="00AB4CD2" w:rsidRDefault="00AB4CD2" w:rsidP="00AB4CD2">
      <w:pPr>
        <w:pStyle w:val="ListParagraph"/>
        <w:numPr>
          <w:ilvl w:val="0"/>
          <w:numId w:val="0"/>
        </w:numPr>
        <w:ind w:left="2880"/>
      </w:pPr>
      <w:r>
        <w:t>Exemplo: o investimento em um título não pode ultrapa</w:t>
      </w:r>
      <w:r w:rsidR="001A112C">
        <w:t>ssar 25% da quantidade da série;</w:t>
      </w:r>
    </w:p>
    <w:p w:rsidR="00AB4CD2" w:rsidRDefault="00AB4CD2" w:rsidP="00AB4CD2">
      <w:pPr>
        <w:ind w:left="1080" w:firstLine="360"/>
      </w:pPr>
      <w:r>
        <w:t>Para que a referência seja o percentual de emissão (3ª ou 4ª opções):</w:t>
      </w:r>
    </w:p>
    <w:p w:rsidR="00AB4CD2" w:rsidRDefault="00AB4CD2" w:rsidP="00AB4CD2">
      <w:pPr>
        <w:pStyle w:val="ListParagraph"/>
        <w:numPr>
          <w:ilvl w:val="0"/>
          <w:numId w:val="4"/>
        </w:numPr>
      </w:pPr>
      <w:proofErr w:type="gramStart"/>
      <w:r>
        <w:t>a</w:t>
      </w:r>
      <w:proofErr w:type="gramEnd"/>
      <w:r>
        <w:t xml:space="preserve"> cláusula de Agrupamento (“POR”) deve ser acionada de modo que o SRC agrupe os títulos pelo critério. Se o </w:t>
      </w:r>
      <w:proofErr w:type="spellStart"/>
      <w:r>
        <w:t>agrupador</w:t>
      </w:r>
      <w:proofErr w:type="spellEnd"/>
      <w:r>
        <w:t xml:space="preserve"> for </w:t>
      </w:r>
      <w:proofErr w:type="gramStart"/>
      <w:r>
        <w:t>a</w:t>
      </w:r>
      <w:proofErr w:type="gramEnd"/>
      <w:r>
        <w:t xml:space="preserve"> propriedade “NOME”, o sistema comparará o valor investido em cada título com o valor (ou quantidade) de emissão do próprio título; </w:t>
      </w:r>
    </w:p>
    <w:p w:rsidR="00AB4CD2" w:rsidRDefault="00AB4CD2" w:rsidP="00AB4CD2">
      <w:pPr>
        <w:pStyle w:val="ListParagraph"/>
        <w:numPr>
          <w:ilvl w:val="0"/>
          <w:numId w:val="4"/>
        </w:numPr>
      </w:pPr>
      <w:proofErr w:type="gramStart"/>
      <w:r>
        <w:t>o</w:t>
      </w:r>
      <w:proofErr w:type="gramEnd"/>
      <w:r>
        <w:t xml:space="preserve"> usuário deve selecionar a propriedade que contém o valor ou quantidade do título a ser comparada com a em carteira. Ou seja, deve existir uma propriedade descritiva contendo o saldo (em valor ou quantidade) de emissão de cada título, em formato numérico, para que a regra funcione.</w:t>
      </w:r>
    </w:p>
    <w:p w:rsidR="00AB4CD2" w:rsidRDefault="00AB4CD2" w:rsidP="00AB4CD2">
      <w:pPr>
        <w:ind w:firstLine="360"/>
      </w:pPr>
      <w:r>
        <w:t>Observações:</w:t>
      </w:r>
    </w:p>
    <w:p w:rsidR="00AB4CD2" w:rsidRDefault="00AB4CD2" w:rsidP="00AB4CD2">
      <w:pPr>
        <w:pStyle w:val="ListParagraph"/>
        <w:numPr>
          <w:ilvl w:val="0"/>
          <w:numId w:val="4"/>
        </w:numPr>
      </w:pPr>
      <w:r>
        <w:t>Para que o alerta de “</w:t>
      </w:r>
      <w:proofErr w:type="spellStart"/>
      <w:r>
        <w:t>warning</w:t>
      </w:r>
      <w:proofErr w:type="spellEnd"/>
      <w:r>
        <w:t xml:space="preserve">” funcione, seu percentual deve ser </w:t>
      </w:r>
      <w:r w:rsidRPr="00AB4CD2">
        <w:t>inferior</w:t>
      </w:r>
      <w:r>
        <w:t xml:space="preserve"> ao Limite quando este for “máximo” e </w:t>
      </w:r>
      <w:r w:rsidRPr="00AB4CD2">
        <w:t>superior</w:t>
      </w:r>
      <w:r>
        <w:t xml:space="preserve"> ao Limite quando este for “mínimo”.</w:t>
      </w:r>
    </w:p>
    <w:p w:rsidR="00AB4CD2" w:rsidRDefault="00AB4CD2" w:rsidP="00AB4CD2">
      <w:pPr>
        <w:pStyle w:val="ListParagraph"/>
        <w:numPr>
          <w:ilvl w:val="0"/>
          <w:numId w:val="4"/>
        </w:numPr>
      </w:pPr>
      <w:r>
        <w:t xml:space="preserve">Para </w:t>
      </w:r>
      <w:r w:rsidRPr="00AB4CD2">
        <w:t>proibir</w:t>
      </w:r>
      <w:r>
        <w:t xml:space="preserve"> um investimento, seleciona-se “Limite Máximo” e “0%” no limite.</w:t>
      </w:r>
    </w:p>
    <w:p w:rsidR="00AB4CD2" w:rsidRPr="00AB4CD2" w:rsidRDefault="00AB4CD2" w:rsidP="00AB4CD2"/>
    <w:p w:rsidR="00324D45" w:rsidRPr="00324D45" w:rsidRDefault="00AB4CD2" w:rsidP="00324D45">
      <w:pPr>
        <w:rPr>
          <w:u w:val="single"/>
        </w:rPr>
      </w:pPr>
      <w:r>
        <w:rPr>
          <w:u w:val="single"/>
        </w:rPr>
        <w:t>❸</w:t>
      </w:r>
      <w:r w:rsidR="00324D45">
        <w:t xml:space="preserve"> </w:t>
      </w:r>
      <w:r w:rsidR="00324D45">
        <w:rPr>
          <w:u w:val="single"/>
        </w:rPr>
        <w:t>Escopo</w:t>
      </w:r>
    </w:p>
    <w:p w:rsidR="00324D45" w:rsidRDefault="00AB4CD2" w:rsidP="00324D45">
      <w:pPr>
        <w:pStyle w:val="ListParagraph"/>
      </w:pPr>
      <w:r>
        <w:t>Nível</w:t>
      </w:r>
      <w:r w:rsidR="00324D45">
        <w:t xml:space="preserve">: “CTRL”, “LIM” ou “GER” conforme o nível de </w:t>
      </w:r>
      <w:proofErr w:type="spellStart"/>
      <w:r w:rsidR="00324D45">
        <w:t>compliance</w:t>
      </w:r>
      <w:proofErr w:type="spellEnd"/>
      <w:r w:rsidR="00324D45">
        <w:t xml:space="preserve"> </w:t>
      </w:r>
      <w:proofErr w:type="gramStart"/>
      <w:r w:rsidR="00324D45">
        <w:t>exigido</w:t>
      </w:r>
      <w:proofErr w:type="gramEnd"/>
    </w:p>
    <w:p w:rsidR="00324D45" w:rsidRDefault="00324D45" w:rsidP="00324D45">
      <w:pPr>
        <w:pStyle w:val="ListParagraph"/>
      </w:pPr>
      <w:r w:rsidRPr="00AE09AE">
        <w:lastRenderedPageBreak/>
        <w:t>Box “carteira aberta”: se ma</w:t>
      </w:r>
      <w:r>
        <w:t>rcado, a regra será aplicada à carteira aberta, consolidada, do fundo. Caso desmarcado, a regra será aplicada à carteira imediatamente investida pelo fundo.</w:t>
      </w:r>
    </w:p>
    <w:p w:rsidR="00AE09AE" w:rsidRPr="00AE09AE" w:rsidRDefault="00076CAD" w:rsidP="00076CAD">
      <w:pPr>
        <w:pStyle w:val="ListParagraph"/>
      </w:pPr>
      <w:r>
        <w:t>Box “movimentação”: se marcado, a regra será aplicada apenas à movimentação dos fundos, gerando um BREACH quando houver uma violação em uma simulação de transação (ver</w:t>
      </w:r>
      <w:r w:rsidR="007E1BC2">
        <w:t xml:space="preserve"> </w:t>
      </w:r>
      <w:r w:rsidR="007E1BC2">
        <w:fldChar w:fldCharType="begin"/>
      </w:r>
      <w:r w:rsidR="007E1BC2">
        <w:instrText xml:space="preserve"> REF _Ref3463292 \r \h </w:instrText>
      </w:r>
      <w:r w:rsidR="007E1BC2">
        <w:fldChar w:fldCharType="separate"/>
      </w:r>
      <w:r w:rsidR="001A112C">
        <w:t>VII-12</w:t>
      </w:r>
      <w:r w:rsidR="007E1BC2">
        <w:fldChar w:fldCharType="end"/>
      </w:r>
      <w:r>
        <w:t>) e gerando um “</w:t>
      </w:r>
      <w:proofErr w:type="spellStart"/>
      <w:r>
        <w:t>warning</w:t>
      </w:r>
      <w:proofErr w:type="spellEnd"/>
      <w:r>
        <w:t>” caso haja violação no estoque.</w:t>
      </w:r>
    </w:p>
    <w:p w:rsidR="00076CAD" w:rsidRPr="00076CAD" w:rsidRDefault="00AB4CD2" w:rsidP="00C676D2">
      <w:pPr>
        <w:rPr>
          <w:u w:val="single"/>
        </w:rPr>
      </w:pPr>
      <w:r>
        <w:rPr>
          <w:u w:val="single"/>
        </w:rPr>
        <w:t>❹</w:t>
      </w:r>
      <w:r w:rsidR="00324D45">
        <w:rPr>
          <w:u w:val="single"/>
        </w:rPr>
        <w:t>Condições de Elegibilidade (Filtro, cláusula “WHERE” ou</w:t>
      </w:r>
      <w:r w:rsidR="00076CAD" w:rsidRPr="00076CAD">
        <w:rPr>
          <w:u w:val="single"/>
        </w:rPr>
        <w:t xml:space="preserve"> “</w:t>
      </w:r>
      <w:r w:rsidR="008803D3">
        <w:rPr>
          <w:u w:val="single"/>
        </w:rPr>
        <w:t xml:space="preserve">cláusula </w:t>
      </w:r>
      <w:r w:rsidR="00076CAD" w:rsidRPr="00076CAD">
        <w:rPr>
          <w:u w:val="single"/>
        </w:rPr>
        <w:t>PARA”</w:t>
      </w:r>
      <w:proofErr w:type="gramStart"/>
      <w:r w:rsidR="00324D45">
        <w:rPr>
          <w:u w:val="single"/>
        </w:rPr>
        <w:t>)</w:t>
      </w:r>
      <w:proofErr w:type="gramEnd"/>
    </w:p>
    <w:p w:rsidR="00076CAD" w:rsidRDefault="00076CAD" w:rsidP="003E1EE5">
      <w:pPr>
        <w:ind w:left="1440"/>
      </w:pPr>
      <w:r>
        <w:t xml:space="preserve">Essa área define </w:t>
      </w:r>
      <w:proofErr w:type="gramStart"/>
      <w:r w:rsidR="00324D45">
        <w:t>a quais</w:t>
      </w:r>
      <w:proofErr w:type="gramEnd"/>
      <w:r w:rsidR="00324D45">
        <w:t xml:space="preserve"> papéis da carteira a regra será aplicada.</w:t>
      </w:r>
    </w:p>
    <w:p w:rsidR="00076CAD" w:rsidRDefault="00076CAD" w:rsidP="003E1EE5">
      <w:pPr>
        <w:ind w:left="1440"/>
      </w:pPr>
      <w:r>
        <w:t xml:space="preserve">Se o primeiro Box for marcado (“Aplique a regra apenas...”) a condição </w:t>
      </w:r>
      <w:r w:rsidR="00324D45">
        <w:t xml:space="preserve">de elegibilidade </w:t>
      </w:r>
      <w:r>
        <w:t>será exigida e a regra será testada apenas para o</w:t>
      </w:r>
      <w:r w:rsidR="00936959">
        <w:t xml:space="preserve"> conjunto de</w:t>
      </w:r>
      <w:r>
        <w:t xml:space="preserve"> títulos que se enquadrarem no critério.</w:t>
      </w:r>
    </w:p>
    <w:p w:rsidR="004723B7" w:rsidRDefault="004723B7" w:rsidP="003E1EE5">
      <w:pPr>
        <w:ind w:left="1440"/>
      </w:pPr>
      <w:r>
        <w:t xml:space="preserve">Há </w:t>
      </w:r>
      <w:proofErr w:type="gramStart"/>
      <w:r>
        <w:t>8</w:t>
      </w:r>
      <w:proofErr w:type="gramEnd"/>
      <w:r>
        <w:t xml:space="preserve"> combinações possíveis das 4 condições de elegibilidade C1, C2, C3 e C4:</w:t>
      </w:r>
    </w:p>
    <w:p w:rsidR="004723B7" w:rsidRDefault="004723B7" w:rsidP="004723B7">
      <w:pPr>
        <w:pStyle w:val="ListParagraph"/>
        <w:numPr>
          <w:ilvl w:val="0"/>
          <w:numId w:val="93"/>
        </w:numPr>
      </w:pPr>
      <w:r>
        <w:t>Nenhuma</w:t>
      </w:r>
    </w:p>
    <w:p w:rsidR="004723B7" w:rsidRDefault="004723B7" w:rsidP="004723B7">
      <w:pPr>
        <w:pStyle w:val="ListParagraph"/>
        <w:numPr>
          <w:ilvl w:val="0"/>
          <w:numId w:val="93"/>
        </w:numPr>
      </w:pPr>
      <w:r>
        <w:t>Apenas C1</w:t>
      </w:r>
    </w:p>
    <w:p w:rsidR="004723B7" w:rsidRDefault="004723B7" w:rsidP="004723B7">
      <w:pPr>
        <w:pStyle w:val="ListParagraph"/>
        <w:numPr>
          <w:ilvl w:val="0"/>
          <w:numId w:val="93"/>
        </w:numPr>
      </w:pPr>
      <w:r>
        <w:t>C1 E C2</w:t>
      </w:r>
    </w:p>
    <w:p w:rsidR="004723B7" w:rsidRDefault="004723B7" w:rsidP="004723B7">
      <w:pPr>
        <w:pStyle w:val="ListParagraph"/>
        <w:numPr>
          <w:ilvl w:val="0"/>
          <w:numId w:val="93"/>
        </w:numPr>
      </w:pPr>
      <w:r>
        <w:t>C1 E C2 E C3</w:t>
      </w:r>
    </w:p>
    <w:p w:rsidR="004723B7" w:rsidRDefault="004723B7" w:rsidP="004723B7">
      <w:pPr>
        <w:pStyle w:val="ListParagraph"/>
        <w:numPr>
          <w:ilvl w:val="0"/>
          <w:numId w:val="93"/>
        </w:numPr>
      </w:pPr>
      <w:r>
        <w:t>C1 E C2 E C3 E C4</w:t>
      </w:r>
    </w:p>
    <w:p w:rsidR="004723B7" w:rsidRDefault="004723B7" w:rsidP="004723B7">
      <w:pPr>
        <w:pStyle w:val="ListParagraph"/>
        <w:numPr>
          <w:ilvl w:val="0"/>
          <w:numId w:val="93"/>
        </w:numPr>
      </w:pPr>
      <w:r>
        <w:t>C1 OU C2</w:t>
      </w:r>
    </w:p>
    <w:p w:rsidR="004723B7" w:rsidRDefault="004723B7" w:rsidP="004723B7">
      <w:pPr>
        <w:pStyle w:val="ListParagraph"/>
        <w:numPr>
          <w:ilvl w:val="0"/>
          <w:numId w:val="93"/>
        </w:numPr>
      </w:pPr>
      <w:r>
        <w:t>C1 OU (C2 E C3)</w:t>
      </w:r>
    </w:p>
    <w:p w:rsidR="004723B7" w:rsidRDefault="004723B7" w:rsidP="004723B7">
      <w:pPr>
        <w:pStyle w:val="ListParagraph"/>
        <w:numPr>
          <w:ilvl w:val="0"/>
          <w:numId w:val="93"/>
        </w:numPr>
      </w:pPr>
      <w:r>
        <w:t>C1 OU (C2 E C3 E C4)</w:t>
      </w:r>
    </w:p>
    <w:p w:rsidR="00076CAD" w:rsidRDefault="00076CAD" w:rsidP="003E1EE5">
      <w:pPr>
        <w:ind w:left="1440"/>
      </w:pPr>
      <w:r>
        <w:t xml:space="preserve">Se o primeiro Box </w:t>
      </w:r>
      <w:r w:rsidRPr="00076CAD">
        <w:rPr>
          <w:u w:val="single"/>
        </w:rPr>
        <w:t>não</w:t>
      </w:r>
      <w:r>
        <w:t xml:space="preserve"> for marcado, a regra será testada para todos os títulos da carteira.</w:t>
      </w:r>
    </w:p>
    <w:p w:rsidR="004723B7" w:rsidRDefault="004723B7" w:rsidP="003E1EE5">
      <w:pPr>
        <w:ind w:left="1440"/>
      </w:pPr>
      <w:r>
        <w:t>Para que exista uma condição, deve existir a condição prévia: C2 só pode existir se existir C1</w:t>
      </w:r>
      <w:r w:rsidR="003E071D">
        <w:t>; C3 só pode existir se existir C2, etc.</w:t>
      </w:r>
    </w:p>
    <w:p w:rsidR="003E071D" w:rsidRDefault="003E071D" w:rsidP="003E1EE5">
      <w:pPr>
        <w:ind w:left="1440"/>
      </w:pPr>
      <w:r>
        <w:t xml:space="preserve">Se o conector da Condição </w:t>
      </w:r>
      <w:proofErr w:type="gramStart"/>
      <w:r>
        <w:t>2</w:t>
      </w:r>
      <w:proofErr w:type="gramEnd"/>
      <w:r>
        <w:t xml:space="preserve"> for “E”, o teste final incluirá o papel se todas as condições marcadas forem verdadeiras. Se o conector da Condição </w:t>
      </w:r>
      <w:proofErr w:type="gramStart"/>
      <w:r>
        <w:t>2</w:t>
      </w:r>
      <w:proofErr w:type="gramEnd"/>
      <w:r>
        <w:t xml:space="preserve"> for “OU”, o teste final incluirá o papel se a condição 1 ou o conjunto da condição 2 até a condição 4 forem verdadeiras. </w:t>
      </w:r>
    </w:p>
    <w:p w:rsidR="00076CAD" w:rsidRDefault="00C360CC" w:rsidP="003E1EE5">
      <w:pPr>
        <w:ind w:left="1440"/>
      </w:pPr>
      <w:r>
        <w:t>Cada condição é composta de</w:t>
      </w:r>
      <w:r w:rsidR="00AB4CD2">
        <w:t>:</w:t>
      </w:r>
    </w:p>
    <w:p w:rsidR="00C360CC" w:rsidRDefault="00C360CC" w:rsidP="00AB4CD2">
      <w:pPr>
        <w:pStyle w:val="ListParagraph"/>
        <w:ind w:left="1980" w:hanging="180"/>
      </w:pPr>
      <w:r>
        <w:t>Propriedade (a propriedade do título que será testada para verificar sua inclusão)</w:t>
      </w:r>
    </w:p>
    <w:p w:rsidR="00C360CC" w:rsidRDefault="00C360CC" w:rsidP="00AB4CD2">
      <w:pPr>
        <w:pStyle w:val="ListParagraph"/>
        <w:ind w:left="1980" w:hanging="180"/>
      </w:pPr>
      <w:r>
        <w:t>Comparador (qual será o teste de inclusão)</w:t>
      </w:r>
    </w:p>
    <w:p w:rsidR="00C360CC" w:rsidRDefault="00C360CC" w:rsidP="00AB4CD2">
      <w:pPr>
        <w:pStyle w:val="ListParagraph"/>
        <w:ind w:left="1980" w:hanging="180"/>
      </w:pPr>
      <w:r>
        <w:lastRenderedPageBreak/>
        <w:t>Constante (</w:t>
      </w:r>
      <w:r w:rsidR="00BB00F0">
        <w:t>com o quê a propriedade será comparada</w:t>
      </w:r>
      <w:r>
        <w:t>)</w:t>
      </w:r>
    </w:p>
    <w:p w:rsidR="00324D45" w:rsidRDefault="00324D45" w:rsidP="00324D45">
      <w:pPr>
        <w:pStyle w:val="ListParagraph"/>
        <w:numPr>
          <w:ilvl w:val="0"/>
          <w:numId w:val="0"/>
        </w:numPr>
        <w:ind w:left="1440"/>
        <w:jc w:val="center"/>
      </w:pPr>
      <w:r>
        <w:rPr>
          <w:noProof/>
          <w:lang w:val="en-US"/>
        </w:rPr>
        <w:drawing>
          <wp:inline distT="0" distB="0" distL="0" distR="0" wp14:anchorId="2A172ED3" wp14:editId="566C2221">
            <wp:extent cx="1685925" cy="104775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srcRect/>
                    <a:stretch>
                      <a:fillRect/>
                    </a:stretch>
                  </pic:blipFill>
                  <pic:spPr bwMode="auto">
                    <a:xfrm>
                      <a:off x="0" y="0"/>
                      <a:ext cx="1685925" cy="1047750"/>
                    </a:xfrm>
                    <a:prstGeom prst="rect">
                      <a:avLst/>
                    </a:prstGeom>
                    <a:noFill/>
                    <a:ln w="9525">
                      <a:noFill/>
                      <a:miter lim="800000"/>
                      <a:headEnd/>
                      <a:tailEnd/>
                    </a:ln>
                  </pic:spPr>
                </pic:pic>
              </a:graphicData>
            </a:graphic>
          </wp:inline>
        </w:drawing>
      </w:r>
    </w:p>
    <w:p w:rsidR="00C360CC" w:rsidRDefault="00C360CC" w:rsidP="003E1EE5">
      <w:pPr>
        <w:ind w:left="1440"/>
      </w:pPr>
      <w:r>
        <w:rPr>
          <w:u w:val="single"/>
        </w:rPr>
        <w:t>Propriedade</w:t>
      </w:r>
      <w:r>
        <w:t xml:space="preserve"> é qualquer propriedade descritiva, ou nome, classe de liquidez, classe de rentabilidade ou indexador.</w:t>
      </w:r>
    </w:p>
    <w:p w:rsidR="008803D3" w:rsidRPr="008803D3" w:rsidRDefault="008803D3" w:rsidP="003E1EE5">
      <w:pPr>
        <w:ind w:left="1440"/>
      </w:pPr>
      <w:r>
        <w:t xml:space="preserve">O </w:t>
      </w:r>
      <w:r w:rsidRPr="008803D3">
        <w:rPr>
          <w:u w:val="single"/>
        </w:rPr>
        <w:t>comparador</w:t>
      </w:r>
      <w:r>
        <w:t xml:space="preserve"> é um operador como “=”, “&lt;&gt;”, “&gt;”, que irá comparar o valor da propriedade com a constante. Ver </w:t>
      </w:r>
      <w:r w:rsidR="00B30A00">
        <w:fldChar w:fldCharType="begin"/>
      </w:r>
      <w:r>
        <w:instrText xml:space="preserve"> REF _Ref492476959 \r \h </w:instrText>
      </w:r>
      <w:r w:rsidR="00B30A00">
        <w:fldChar w:fldCharType="separate"/>
      </w:r>
      <w:proofErr w:type="gramStart"/>
      <w:r w:rsidR="001A112C">
        <w:t>VI</w:t>
      </w:r>
      <w:proofErr w:type="gramEnd"/>
      <w:r w:rsidR="001A112C">
        <w:t>-6</w:t>
      </w:r>
      <w:r w:rsidR="00B30A00">
        <w:fldChar w:fldCharType="end"/>
      </w:r>
      <w:r>
        <w:t xml:space="preserve"> para as particularidades dos comparadores.</w:t>
      </w:r>
    </w:p>
    <w:p w:rsidR="00A43073" w:rsidRDefault="00C360CC" w:rsidP="003E1EE5">
      <w:pPr>
        <w:ind w:left="1440"/>
      </w:pPr>
      <w:r>
        <w:t xml:space="preserve">A </w:t>
      </w:r>
      <w:r>
        <w:rPr>
          <w:u w:val="single"/>
        </w:rPr>
        <w:t>constante</w:t>
      </w:r>
      <w:r>
        <w:t xml:space="preserve"> </w:t>
      </w:r>
      <w:r w:rsidR="00A43073">
        <w:t xml:space="preserve">é um texto com o qual a propriedade será comparada. </w:t>
      </w:r>
    </w:p>
    <w:p w:rsidR="00C360CC" w:rsidRPr="0093718C" w:rsidRDefault="008803D3" w:rsidP="003E1EE5">
      <w:pPr>
        <w:ind w:left="1440"/>
      </w:pPr>
      <w:r>
        <w:t>A constante</w:t>
      </w:r>
      <w:r w:rsidR="00A43073">
        <w:t xml:space="preserve"> pode ser um </w:t>
      </w:r>
      <w:r w:rsidR="00A43073" w:rsidRPr="00A43073">
        <w:rPr>
          <w:u w:val="single"/>
        </w:rPr>
        <w:t>único valor</w:t>
      </w:r>
      <w:r w:rsidR="00A43073">
        <w:t xml:space="preserve"> ou uma </w:t>
      </w:r>
      <w:r w:rsidR="00A43073" w:rsidRPr="00A43073">
        <w:rPr>
          <w:u w:val="single"/>
        </w:rPr>
        <w:t>lista de valores</w:t>
      </w:r>
      <w:r w:rsidR="0093718C">
        <w:t xml:space="preserve"> separados por vírgulas.</w:t>
      </w:r>
    </w:p>
    <w:p w:rsidR="00A43073" w:rsidRDefault="00A43073" w:rsidP="00B4259A">
      <w:pPr>
        <w:pStyle w:val="ListParagraph"/>
        <w:numPr>
          <w:ilvl w:val="1"/>
          <w:numId w:val="63"/>
        </w:numPr>
      </w:pPr>
      <w:r>
        <w:t xml:space="preserve">No caso de uma comparação “=” a uma </w:t>
      </w:r>
      <w:r>
        <w:rPr>
          <w:u w:val="single"/>
        </w:rPr>
        <w:t>lista</w:t>
      </w:r>
      <w:r>
        <w:t xml:space="preserve"> de valores, o teste será positivo quando a propriedade for igual a </w:t>
      </w:r>
      <w:r>
        <w:rPr>
          <w:u w:val="single"/>
        </w:rPr>
        <w:t>qualquer um</w:t>
      </w:r>
      <w:r>
        <w:t xml:space="preserve"> dos valores da lista.</w:t>
      </w:r>
    </w:p>
    <w:p w:rsidR="00A43073" w:rsidRDefault="00A43073" w:rsidP="00B4259A">
      <w:pPr>
        <w:pStyle w:val="ListParagraph"/>
        <w:numPr>
          <w:ilvl w:val="1"/>
          <w:numId w:val="63"/>
        </w:numPr>
      </w:pPr>
      <w:r>
        <w:t>No caso de uma comparação “</w:t>
      </w:r>
      <w:r w:rsidR="0093718C">
        <w:t>&lt;&gt;</w:t>
      </w:r>
      <w:r>
        <w:t xml:space="preserve">” de uma </w:t>
      </w:r>
      <w:r>
        <w:rPr>
          <w:u w:val="single"/>
        </w:rPr>
        <w:t>lista</w:t>
      </w:r>
      <w:r>
        <w:t xml:space="preserve"> de valores, o teste será positivo quando a propriedade for diferente de </w:t>
      </w:r>
      <w:r>
        <w:rPr>
          <w:u w:val="single"/>
        </w:rPr>
        <w:t>todos</w:t>
      </w:r>
      <w:r w:rsidRPr="00A43073">
        <w:t xml:space="preserve"> o</w:t>
      </w:r>
      <w:r>
        <w:t>s valores da lista.</w:t>
      </w:r>
    </w:p>
    <w:p w:rsidR="0093718C" w:rsidRDefault="0093718C" w:rsidP="00B4259A">
      <w:pPr>
        <w:pStyle w:val="ListParagraph"/>
        <w:numPr>
          <w:ilvl w:val="1"/>
          <w:numId w:val="63"/>
        </w:numPr>
      </w:pPr>
      <w:r>
        <w:t xml:space="preserve">No caso de comparadores </w:t>
      </w:r>
      <w:r w:rsidR="0077259A">
        <w:t>“&lt;” e “&gt;”,</w:t>
      </w:r>
      <w:r>
        <w:t xml:space="preserve"> a lista não faz sentido e não será considerada como tal.</w:t>
      </w:r>
    </w:p>
    <w:p w:rsidR="00A43073" w:rsidRPr="00A43073" w:rsidRDefault="0093718C" w:rsidP="003E1EE5">
      <w:pPr>
        <w:ind w:left="1440"/>
      </w:pPr>
      <w:r>
        <w:t>O quadro à direita do campo de constante auxilia no seu preenchimento, permitindo entrar com os valores da propriedade descritiva.</w:t>
      </w:r>
    </w:p>
    <w:p w:rsidR="003C09EF" w:rsidRDefault="00AB4CD2" w:rsidP="003C09EF">
      <w:pPr>
        <w:rPr>
          <w:u w:val="single"/>
        </w:rPr>
      </w:pPr>
      <w:r>
        <w:rPr>
          <w:u w:val="single"/>
        </w:rPr>
        <w:t>❺</w:t>
      </w:r>
      <w:proofErr w:type="gramStart"/>
      <w:r w:rsidR="003C09EF">
        <w:rPr>
          <w:u w:val="single"/>
        </w:rPr>
        <w:t xml:space="preserve">  </w:t>
      </w:r>
      <w:proofErr w:type="gramEnd"/>
      <w:r w:rsidR="00324D45">
        <w:rPr>
          <w:u w:val="single"/>
        </w:rPr>
        <w:t>Agrupamento por classe (cláusula “GROUP BY” ou “</w:t>
      </w:r>
      <w:r w:rsidR="008803D3">
        <w:rPr>
          <w:u w:val="single"/>
        </w:rPr>
        <w:t xml:space="preserve">cláusula </w:t>
      </w:r>
      <w:r w:rsidR="00324D45">
        <w:rPr>
          <w:u w:val="single"/>
        </w:rPr>
        <w:t>POR”)</w:t>
      </w:r>
    </w:p>
    <w:p w:rsidR="00BF4168" w:rsidRPr="00BF4168" w:rsidRDefault="00BF4168" w:rsidP="00645C8A">
      <w:pPr>
        <w:ind w:left="1440"/>
      </w:pPr>
      <w:r w:rsidRPr="00BF4168">
        <w:t xml:space="preserve">Se </w:t>
      </w:r>
      <w:r>
        <w:t xml:space="preserve">o </w:t>
      </w:r>
      <w:proofErr w:type="gramStart"/>
      <w:r>
        <w:t>box</w:t>
      </w:r>
      <w:proofErr w:type="gramEnd"/>
      <w:r>
        <w:t xml:space="preserve"> for acionado, o SRC classificará os títulos elegíveis pela propriedade </w:t>
      </w:r>
      <w:r w:rsidR="00324D45">
        <w:t>selecionada</w:t>
      </w:r>
      <w:r>
        <w:t xml:space="preserve"> e aplicará a regra à classe que contiver o maior patrimônio (se o limite for “MAX”) ou o menor patrimônio (se o limite for “MIN”).</w:t>
      </w:r>
    </w:p>
    <w:p w:rsidR="008803D3" w:rsidRDefault="008803D3" w:rsidP="00FD5CCF">
      <w:pPr>
        <w:pStyle w:val="Heading2"/>
      </w:pPr>
      <w:bookmarkStart w:id="95" w:name="_Ref492476959"/>
      <w:bookmarkStart w:id="96" w:name="_Toc15397799"/>
      <w:r>
        <w:t>USO DOS COMPARADORES</w:t>
      </w:r>
      <w:bookmarkEnd w:id="95"/>
      <w:bookmarkEnd w:id="96"/>
    </w:p>
    <w:p w:rsidR="008803D3" w:rsidRDefault="008803D3" w:rsidP="008803D3">
      <w:pPr>
        <w:ind w:left="270" w:firstLine="450"/>
      </w:pPr>
      <w:r>
        <w:t xml:space="preserve">O </w:t>
      </w:r>
      <w:r w:rsidRPr="00C360CC">
        <w:rPr>
          <w:u w:val="single"/>
        </w:rPr>
        <w:t>comparador</w:t>
      </w:r>
      <w:r>
        <w:t xml:space="preserve"> de uma condição pode ser:</w:t>
      </w:r>
    </w:p>
    <w:p w:rsidR="008803D3" w:rsidRDefault="008803D3" w:rsidP="00B4259A">
      <w:pPr>
        <w:pStyle w:val="ListParagraph"/>
        <w:numPr>
          <w:ilvl w:val="1"/>
          <w:numId w:val="62"/>
        </w:numPr>
      </w:pPr>
      <w:r>
        <w:t>“=”: igual à constante</w:t>
      </w:r>
    </w:p>
    <w:p w:rsidR="008803D3" w:rsidRDefault="008803D3" w:rsidP="00B4259A">
      <w:pPr>
        <w:pStyle w:val="ListParagraph"/>
        <w:numPr>
          <w:ilvl w:val="1"/>
          <w:numId w:val="62"/>
        </w:numPr>
      </w:pPr>
      <w:r>
        <w:t>“&gt;”: maior que a constante</w:t>
      </w:r>
    </w:p>
    <w:p w:rsidR="008803D3" w:rsidRDefault="008803D3" w:rsidP="00B4259A">
      <w:pPr>
        <w:pStyle w:val="ListParagraph"/>
        <w:numPr>
          <w:ilvl w:val="1"/>
          <w:numId w:val="62"/>
        </w:numPr>
      </w:pPr>
      <w:r>
        <w:lastRenderedPageBreak/>
        <w:t>“&lt;”: menor que a constante</w:t>
      </w:r>
    </w:p>
    <w:p w:rsidR="008803D3" w:rsidRDefault="008803D3" w:rsidP="00B4259A">
      <w:pPr>
        <w:pStyle w:val="ListParagraph"/>
        <w:numPr>
          <w:ilvl w:val="1"/>
          <w:numId w:val="62"/>
        </w:numPr>
      </w:pPr>
      <w:r>
        <w:t>“&lt;&gt;”: diferente da constante</w:t>
      </w:r>
    </w:p>
    <w:p w:rsidR="008803D3" w:rsidRDefault="008803D3" w:rsidP="00B4259A">
      <w:pPr>
        <w:pStyle w:val="ListParagraph"/>
        <w:numPr>
          <w:ilvl w:val="1"/>
          <w:numId w:val="62"/>
        </w:numPr>
      </w:pPr>
      <w:proofErr w:type="spellStart"/>
      <w:proofErr w:type="gramStart"/>
      <w:r>
        <w:t>crPior</w:t>
      </w:r>
      <w:proofErr w:type="spellEnd"/>
      <w:proofErr w:type="gramEnd"/>
      <w:r>
        <w:t>: significa “pior rating de crédito” que o da constante</w:t>
      </w:r>
    </w:p>
    <w:p w:rsidR="008803D3" w:rsidRDefault="008803D3" w:rsidP="00B4259A">
      <w:pPr>
        <w:pStyle w:val="ListParagraph"/>
        <w:numPr>
          <w:ilvl w:val="1"/>
          <w:numId w:val="62"/>
        </w:numPr>
      </w:pPr>
      <w:proofErr w:type="spellStart"/>
      <w:proofErr w:type="gramStart"/>
      <w:r>
        <w:t>crMelhor</w:t>
      </w:r>
      <w:proofErr w:type="spellEnd"/>
      <w:proofErr w:type="gramEnd"/>
      <w:r>
        <w:t>: significa “melhor rating de crédito” que o da constante</w:t>
      </w:r>
    </w:p>
    <w:p w:rsidR="008803D3" w:rsidRDefault="008803D3" w:rsidP="00B4259A">
      <w:pPr>
        <w:pStyle w:val="ListParagraph"/>
        <w:numPr>
          <w:ilvl w:val="1"/>
          <w:numId w:val="62"/>
        </w:numPr>
      </w:pPr>
      <w:r>
        <w:t>&lt;</w:t>
      </w:r>
      <w:proofErr w:type="spellStart"/>
      <w:proofErr w:type="gramStart"/>
      <w:r>
        <w:t>DaysAgo</w:t>
      </w:r>
      <w:proofErr w:type="spellEnd"/>
      <w:proofErr w:type="gramEnd"/>
      <w:r>
        <w:t xml:space="preserve">: significa “(o valor da propriedade) </w:t>
      </w:r>
      <w:r w:rsidR="007E1BC2">
        <w:t xml:space="preserve">é mais recente que </w:t>
      </w:r>
      <w:r>
        <w:t xml:space="preserve">x dias </w:t>
      </w:r>
      <w:r w:rsidR="007E1BC2">
        <w:t>antes da Data Base</w:t>
      </w:r>
      <w:r>
        <w:t>”, onde x é a constante</w:t>
      </w:r>
    </w:p>
    <w:p w:rsidR="008803D3" w:rsidRDefault="008803D3" w:rsidP="00B4259A">
      <w:pPr>
        <w:pStyle w:val="ListParagraph"/>
        <w:numPr>
          <w:ilvl w:val="1"/>
          <w:numId w:val="62"/>
        </w:numPr>
      </w:pPr>
      <w:r>
        <w:t>&gt;</w:t>
      </w:r>
      <w:proofErr w:type="spellStart"/>
      <w:proofErr w:type="gramStart"/>
      <w:r>
        <w:t>DaysAgo</w:t>
      </w:r>
      <w:proofErr w:type="spellEnd"/>
      <w:proofErr w:type="gramEnd"/>
      <w:r>
        <w:t xml:space="preserve">: significa “(o valor da propriedade) </w:t>
      </w:r>
      <w:r w:rsidR="007E1BC2">
        <w:t xml:space="preserve">é anterior a </w:t>
      </w:r>
      <w:r>
        <w:t xml:space="preserve">x dias </w:t>
      </w:r>
      <w:r w:rsidR="007E1BC2">
        <w:t>antes da Data Base</w:t>
      </w:r>
      <w:r>
        <w:t>”, onde x é a constante</w:t>
      </w:r>
    </w:p>
    <w:p w:rsidR="008803D3" w:rsidRDefault="008803D3" w:rsidP="008803D3">
      <w:r>
        <w:t>Os comparadores “=”, “&lt;&gt;”, “&gt;” e “&lt;” comparam:</w:t>
      </w:r>
    </w:p>
    <w:p w:rsidR="008803D3" w:rsidRDefault="008803D3" w:rsidP="00B4259A">
      <w:pPr>
        <w:pStyle w:val="ListParagraph"/>
        <w:numPr>
          <w:ilvl w:val="2"/>
          <w:numId w:val="66"/>
        </w:numPr>
      </w:pPr>
      <w:r>
        <w:t xml:space="preserve">Números, se ambos os </w:t>
      </w:r>
      <w:proofErr w:type="spellStart"/>
      <w:r>
        <w:t>comparandos</w:t>
      </w:r>
      <w:proofErr w:type="spellEnd"/>
      <w:r>
        <w:t xml:space="preserve"> forem numéricos;</w:t>
      </w:r>
    </w:p>
    <w:p w:rsidR="008803D3" w:rsidRDefault="008803D3" w:rsidP="00B4259A">
      <w:pPr>
        <w:pStyle w:val="ListParagraph"/>
        <w:numPr>
          <w:ilvl w:val="2"/>
          <w:numId w:val="66"/>
        </w:numPr>
      </w:pPr>
      <w:r>
        <w:t xml:space="preserve">Datas, se ambos os </w:t>
      </w:r>
      <w:proofErr w:type="spellStart"/>
      <w:r>
        <w:t>comparandos</w:t>
      </w:r>
      <w:proofErr w:type="spellEnd"/>
      <w:r>
        <w:t xml:space="preserve"> forem datas;</w:t>
      </w:r>
    </w:p>
    <w:p w:rsidR="008803D3" w:rsidRDefault="008803D3" w:rsidP="00B4259A">
      <w:pPr>
        <w:pStyle w:val="ListParagraph"/>
        <w:numPr>
          <w:ilvl w:val="2"/>
          <w:numId w:val="66"/>
        </w:numPr>
      </w:pPr>
      <w:r>
        <w:t xml:space="preserve">Textos (ordem alfabética), se algum dos </w:t>
      </w:r>
      <w:proofErr w:type="spellStart"/>
      <w:r>
        <w:t>comparandos</w:t>
      </w:r>
      <w:proofErr w:type="spellEnd"/>
      <w:r>
        <w:t xml:space="preserve"> não </w:t>
      </w:r>
      <w:proofErr w:type="gramStart"/>
      <w:r>
        <w:t>for número nem data</w:t>
      </w:r>
      <w:proofErr w:type="gramEnd"/>
      <w:r>
        <w:t>.</w:t>
      </w:r>
    </w:p>
    <w:p w:rsidR="008803D3" w:rsidRPr="00C360CC" w:rsidRDefault="008803D3" w:rsidP="008803D3">
      <w:r>
        <w:t xml:space="preserve">Todos os testes são sensíveis à caixa </w:t>
      </w:r>
      <w:proofErr w:type="gramStart"/>
      <w:r>
        <w:t>alta/baixa</w:t>
      </w:r>
      <w:proofErr w:type="gramEnd"/>
      <w:r>
        <w:t xml:space="preserve"> da propriedade e da constante.</w:t>
      </w:r>
    </w:p>
    <w:p w:rsidR="008803D3" w:rsidRDefault="008803D3" w:rsidP="008803D3">
      <w:r>
        <w:t xml:space="preserve">Os comparadores </w:t>
      </w:r>
      <w:proofErr w:type="spellStart"/>
      <w:proofErr w:type="gramStart"/>
      <w:r>
        <w:t>crPior</w:t>
      </w:r>
      <w:proofErr w:type="spellEnd"/>
      <w:proofErr w:type="gramEnd"/>
      <w:r>
        <w:t xml:space="preserve"> e </w:t>
      </w:r>
      <w:proofErr w:type="spellStart"/>
      <w:r>
        <w:t>crMelhor</w:t>
      </w:r>
      <w:proofErr w:type="spellEnd"/>
      <w:r>
        <w:t xml:space="preserve"> devem ser usados quando a propriedade contém um rating de crédito (“AAA”, “BB+”, </w:t>
      </w:r>
      <w:proofErr w:type="spellStart"/>
      <w:r>
        <w:t>etc</w:t>
      </w:r>
      <w:proofErr w:type="spellEnd"/>
      <w:r>
        <w:t xml:space="preserve">) e funcionam para ratings padrão S&amp;P ou </w:t>
      </w:r>
      <w:proofErr w:type="spellStart"/>
      <w:r>
        <w:t>Moodys</w:t>
      </w:r>
      <w:proofErr w:type="spellEnd"/>
      <w:r>
        <w:t>.</w:t>
      </w:r>
    </w:p>
    <w:p w:rsidR="008803D3" w:rsidRDefault="008803D3" w:rsidP="008803D3">
      <w:r>
        <w:t xml:space="preserve">Qualquer rating fora dos padrões S&amp;P ou </w:t>
      </w:r>
      <w:proofErr w:type="spellStart"/>
      <w:r>
        <w:t>Moodys</w:t>
      </w:r>
      <w:proofErr w:type="spellEnd"/>
      <w:r>
        <w:t xml:space="preserve"> é considerado um rating pior possível. Por exemplo, se uma propriedade de rating for “não existente”, ela será considerada pior que “C”.</w:t>
      </w:r>
    </w:p>
    <w:p w:rsidR="008803D3" w:rsidRPr="006E4D35" w:rsidRDefault="008803D3" w:rsidP="008803D3">
      <w:r>
        <w:t>Os comparadores &lt;</w:t>
      </w:r>
      <w:proofErr w:type="spellStart"/>
      <w:proofErr w:type="gramStart"/>
      <w:r>
        <w:t>DaysAgo</w:t>
      </w:r>
      <w:proofErr w:type="spellEnd"/>
      <w:proofErr w:type="gramEnd"/>
      <w:r>
        <w:t xml:space="preserve"> e &gt;</w:t>
      </w:r>
      <w:proofErr w:type="spellStart"/>
      <w:r>
        <w:t>DaysAgo</w:t>
      </w:r>
      <w:proofErr w:type="spellEnd"/>
      <w:r>
        <w:t xml:space="preserve"> devem ser usados quando a propriedade contém uma data, sempre dada no formato em inglês </w:t>
      </w:r>
      <w:r w:rsidR="00E3173F">
        <w:t>“</w:t>
      </w:r>
      <w:r w:rsidR="007E1BC2">
        <w:t>MM/DD/YYYY</w:t>
      </w:r>
      <w:r w:rsidR="00E3173F">
        <w:t>”</w:t>
      </w:r>
      <w:r w:rsidR="00567944">
        <w:t xml:space="preserve"> ou </w:t>
      </w:r>
      <w:r w:rsidR="00E3173F">
        <w:t>“</w:t>
      </w:r>
      <w:proofErr w:type="spellStart"/>
      <w:r w:rsidR="00567944">
        <w:t>dd-mmm-yyyy</w:t>
      </w:r>
      <w:proofErr w:type="spellEnd"/>
      <w:r w:rsidR="00E3173F">
        <w:t>”</w:t>
      </w:r>
      <w:r w:rsidR="00567944">
        <w:t>, com “</w:t>
      </w:r>
      <w:proofErr w:type="spellStart"/>
      <w:r w:rsidR="00567944">
        <w:t>mmm</w:t>
      </w:r>
      <w:proofErr w:type="spellEnd"/>
      <w:r w:rsidR="00567944">
        <w:t>” em inglês</w:t>
      </w:r>
      <w:r>
        <w:t>.</w:t>
      </w:r>
    </w:p>
    <w:p w:rsidR="00076CAD" w:rsidRDefault="00936959" w:rsidP="00FD5CCF">
      <w:pPr>
        <w:pStyle w:val="Heading2"/>
      </w:pPr>
      <w:bookmarkStart w:id="97" w:name="_Toc15397800"/>
      <w:r>
        <w:t>COMBINANDO CLÁUSULAS “PARA” E “POR”</w:t>
      </w:r>
      <w:bookmarkEnd w:id="97"/>
    </w:p>
    <w:p w:rsidR="00936959" w:rsidRDefault="00936959" w:rsidP="00C676D2">
      <w:r>
        <w:t>As cláusulas “PARA” e “POR” são independentes.</w:t>
      </w:r>
    </w:p>
    <w:p w:rsidR="00936959" w:rsidRDefault="00936959" w:rsidP="00C676D2">
      <w:r>
        <w:t xml:space="preserve">Uma regra </w:t>
      </w:r>
      <w:r w:rsidRPr="004B6232">
        <w:rPr>
          <w:u w:val="single"/>
        </w:rPr>
        <w:t>sem</w:t>
      </w:r>
      <w:r>
        <w:t xml:space="preserve"> cláusula “PARA” </w:t>
      </w:r>
      <w:r w:rsidRPr="004B6232">
        <w:rPr>
          <w:u w:val="single"/>
        </w:rPr>
        <w:t>nem</w:t>
      </w:r>
      <w:r>
        <w:t xml:space="preserve"> “POR” será aplicada à soma </w:t>
      </w:r>
      <w:r w:rsidR="008803D3">
        <w:t>de todos os títulos da carteira e resultará em 100% do patrimônio líquido.</w:t>
      </w:r>
    </w:p>
    <w:p w:rsidR="00936959" w:rsidRDefault="00936959" w:rsidP="00C676D2">
      <w:r>
        <w:t xml:space="preserve">Uma regra </w:t>
      </w:r>
      <w:r w:rsidRPr="004B6232">
        <w:rPr>
          <w:u w:val="single"/>
        </w:rPr>
        <w:t>com</w:t>
      </w:r>
      <w:r>
        <w:t xml:space="preserve"> “PARA” e </w:t>
      </w:r>
      <w:r w:rsidRPr="004B6232">
        <w:rPr>
          <w:u w:val="single"/>
        </w:rPr>
        <w:t>sem</w:t>
      </w:r>
      <w:r>
        <w:t xml:space="preserve"> “POR” será aplicada à soma dos títulos que cumprem o critério “PARA”.</w:t>
      </w:r>
    </w:p>
    <w:p w:rsidR="00936959" w:rsidRDefault="00936959" w:rsidP="00E53693">
      <w:pPr>
        <w:tabs>
          <w:tab w:val="left" w:pos="4680"/>
        </w:tabs>
      </w:pPr>
      <w:r>
        <w:t xml:space="preserve">Uma regra </w:t>
      </w:r>
      <w:r w:rsidRPr="004B6232">
        <w:rPr>
          <w:u w:val="single"/>
        </w:rPr>
        <w:t>sem</w:t>
      </w:r>
      <w:r>
        <w:t xml:space="preserve"> “PARA” e </w:t>
      </w:r>
      <w:r w:rsidRPr="004B6232">
        <w:rPr>
          <w:u w:val="single"/>
        </w:rPr>
        <w:t>com</w:t>
      </w:r>
      <w:r>
        <w:t xml:space="preserve"> “POR” será aplicada a todos os títulos da carteira, mas classificados pela propriedade “POR” de modo que só a classe de maior concentração (se o limite for MAX) ou a classe de menor concentração (se o limite for MIN) integrará o </w:t>
      </w:r>
      <w:r w:rsidR="00E53693">
        <w:t>valor</w:t>
      </w:r>
      <w:r>
        <w:t xml:space="preserve"> sob a regra e será comparada com o limite.</w:t>
      </w:r>
    </w:p>
    <w:p w:rsidR="00936959" w:rsidRDefault="00936959" w:rsidP="00C676D2">
      <w:r>
        <w:lastRenderedPageBreak/>
        <w:t xml:space="preserve">Uma regra </w:t>
      </w:r>
      <w:r w:rsidRPr="004B6232">
        <w:rPr>
          <w:u w:val="single"/>
        </w:rPr>
        <w:t>com</w:t>
      </w:r>
      <w:r>
        <w:t xml:space="preserve"> “PARA” e </w:t>
      </w:r>
      <w:r w:rsidRPr="004B6232">
        <w:rPr>
          <w:u w:val="single"/>
        </w:rPr>
        <w:t>com</w:t>
      </w:r>
      <w:r>
        <w:t xml:space="preserve"> “POR” será aplicada ao conjunto dos títulos que cumprem o critério “PARA”</w:t>
      </w:r>
      <w:r w:rsidR="00BF4168">
        <w:t xml:space="preserve">, classificados pela propriedade “POR”. O SRC primeiramente separa toda a </w:t>
      </w:r>
      <w:proofErr w:type="spellStart"/>
      <w:proofErr w:type="gramStart"/>
      <w:r w:rsidR="00BF4168">
        <w:t>sub-carteira</w:t>
      </w:r>
      <w:proofErr w:type="spellEnd"/>
      <w:proofErr w:type="gramEnd"/>
      <w:r w:rsidR="00BF4168">
        <w:t xml:space="preserve"> que cumpre o “PARA” e depois classifica pelo “POR”.</w:t>
      </w:r>
    </w:p>
    <w:p w:rsidR="003E59E7" w:rsidRDefault="003E59E7" w:rsidP="00C676D2">
      <w:r>
        <w:t>Por exemplo:</w:t>
      </w:r>
    </w:p>
    <w:p w:rsidR="003E59E7" w:rsidRDefault="003E59E7" w:rsidP="00C676D2">
      <w:r>
        <w:t>Tem-se a carteira abaixo:</w:t>
      </w:r>
    </w:p>
    <w:p w:rsidR="003E59E7" w:rsidRDefault="003E59E7" w:rsidP="00C676D2">
      <w:r w:rsidRPr="003E59E7">
        <w:rPr>
          <w:noProof/>
          <w:lang w:val="en-US"/>
        </w:rPr>
        <w:drawing>
          <wp:inline distT="0" distB="0" distL="0" distR="0" wp14:anchorId="0D661ECA" wp14:editId="21B7D3D9">
            <wp:extent cx="3495675" cy="2486025"/>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3495675" cy="2486025"/>
                    </a:xfrm>
                    <a:prstGeom prst="rect">
                      <a:avLst/>
                    </a:prstGeom>
                    <a:noFill/>
                    <a:ln w="9525">
                      <a:noFill/>
                      <a:miter lim="800000"/>
                      <a:headEnd/>
                      <a:tailEnd/>
                    </a:ln>
                  </pic:spPr>
                </pic:pic>
              </a:graphicData>
            </a:graphic>
          </wp:inline>
        </w:drawing>
      </w:r>
    </w:p>
    <w:p w:rsidR="003E59E7" w:rsidRDefault="003E59E7" w:rsidP="00C676D2">
      <w:r>
        <w:t>Uma regra “PARA” o tipo “Debenture” filtra as seguintes posições:</w:t>
      </w:r>
    </w:p>
    <w:p w:rsidR="003E59E7" w:rsidRDefault="003E59E7" w:rsidP="00C676D2">
      <w:r w:rsidRPr="003E59E7">
        <w:rPr>
          <w:noProof/>
          <w:lang w:val="en-US"/>
        </w:rPr>
        <w:drawing>
          <wp:inline distT="0" distB="0" distL="0" distR="0" wp14:anchorId="2446E29B" wp14:editId="4E7025AE">
            <wp:extent cx="3495675" cy="2505075"/>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3495675" cy="2505075"/>
                    </a:xfrm>
                    <a:prstGeom prst="rect">
                      <a:avLst/>
                    </a:prstGeom>
                    <a:noFill/>
                    <a:ln w="9525">
                      <a:noFill/>
                      <a:miter lim="800000"/>
                      <a:headEnd/>
                      <a:tailEnd/>
                    </a:ln>
                  </pic:spPr>
                </pic:pic>
              </a:graphicData>
            </a:graphic>
          </wp:inline>
        </w:drawing>
      </w:r>
    </w:p>
    <w:p w:rsidR="003E59E7" w:rsidRDefault="003E59E7" w:rsidP="00C676D2">
      <w:r>
        <w:t>Como resultado, o percentual de carteira a ser comparado com o limite é de 32%.</w:t>
      </w:r>
    </w:p>
    <w:p w:rsidR="003E59E7" w:rsidRDefault="003E59E7" w:rsidP="00C676D2"/>
    <w:p w:rsidR="003E59E7" w:rsidRDefault="003E59E7" w:rsidP="00C676D2">
      <w:r>
        <w:lastRenderedPageBreak/>
        <w:t>Uma regra “POR” Emissor, sem critério de elegibilidade (sem “PARA”), classifica e agrupa as posições nos seguintes grupos:</w:t>
      </w:r>
    </w:p>
    <w:p w:rsidR="003E59E7" w:rsidRDefault="005C7B66" w:rsidP="00C676D2">
      <w:r w:rsidRPr="005C7B66">
        <w:rPr>
          <w:noProof/>
          <w:lang w:val="en-US"/>
        </w:rPr>
        <w:drawing>
          <wp:inline distT="0" distB="0" distL="0" distR="0" wp14:anchorId="3F626817" wp14:editId="3D401911">
            <wp:extent cx="4095750" cy="2571750"/>
            <wp:effectExtent l="1905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4095750" cy="25717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o percentual a ser comparado com o limite é o do grupo com pior situação, ou seja, o “Emissor I”, que concentra 30% </w:t>
      </w:r>
      <w:r w:rsidR="00CC6942">
        <w:t>do PL</w:t>
      </w:r>
      <w:r>
        <w:t>.</w:t>
      </w:r>
    </w:p>
    <w:p w:rsidR="003E59E7" w:rsidRDefault="003E59E7" w:rsidP="00C676D2"/>
    <w:p w:rsidR="003E59E7" w:rsidRDefault="003E59E7" w:rsidP="00C676D2">
      <w:r>
        <w:t>Uma regra “PARA” Debênture e “POR” Emissor filtra apenas papéis debêntures e os classifica por emissor:</w:t>
      </w:r>
    </w:p>
    <w:p w:rsidR="003E59E7" w:rsidRDefault="005C7B66" w:rsidP="00C676D2">
      <w:r w:rsidRPr="005C7B66">
        <w:rPr>
          <w:noProof/>
          <w:lang w:val="en-US"/>
        </w:rPr>
        <w:drawing>
          <wp:inline distT="0" distB="0" distL="0" distR="0" wp14:anchorId="5F0E6B6E" wp14:editId="473C3506">
            <wp:extent cx="4095750" cy="2533650"/>
            <wp:effectExtent l="1905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a concentração a ser comparada com o limite é o do grupo com pior situação dentro da carteira elegível, que é a do Emissor </w:t>
      </w:r>
      <w:r w:rsidR="005C7B66">
        <w:t>C</w:t>
      </w:r>
      <w:r>
        <w:t xml:space="preserve">, com </w:t>
      </w:r>
      <w:r w:rsidR="005C7B66">
        <w:t>12</w:t>
      </w:r>
      <w:r>
        <w:t>% do PL.</w:t>
      </w:r>
    </w:p>
    <w:p w:rsidR="00936959" w:rsidRDefault="00936959" w:rsidP="00FD5CCF">
      <w:pPr>
        <w:pStyle w:val="Heading2"/>
      </w:pPr>
      <w:bookmarkStart w:id="98" w:name="_Toc15397801"/>
      <w:r>
        <w:lastRenderedPageBreak/>
        <w:t>EXEMPLOS DE REGRAS</w:t>
      </w:r>
      <w:bookmarkEnd w:id="98"/>
    </w:p>
    <w:p w:rsidR="00BB00F0" w:rsidRDefault="00BB00F0" w:rsidP="00BB00F0">
      <w:r>
        <w:t>EXEMPLO A</w:t>
      </w:r>
    </w:p>
    <w:p w:rsidR="008B7775" w:rsidRDefault="002B241E" w:rsidP="00BB00F0">
      <w:r>
        <w:rPr>
          <w:noProof/>
          <w:lang w:val="en-US"/>
        </w:rPr>
        <w:drawing>
          <wp:inline distT="0" distB="0" distL="0" distR="0" wp14:anchorId="6BCB0DC1" wp14:editId="67DB9880">
            <wp:extent cx="6369160" cy="42576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197" cy="4259036"/>
                    </a:xfrm>
                    <a:prstGeom prst="rect">
                      <a:avLst/>
                    </a:prstGeom>
                  </pic:spPr>
                </pic:pic>
              </a:graphicData>
            </a:graphic>
          </wp:inline>
        </w:drawing>
      </w:r>
    </w:p>
    <w:p w:rsidR="00BB00F0" w:rsidRDefault="00BB00F0" w:rsidP="00BB00F0">
      <w:r>
        <w:t>Esta regra l</w:t>
      </w:r>
      <w:r w:rsidR="007A771B">
        <w:t xml:space="preserve">imita </w:t>
      </w:r>
      <w:r w:rsidR="00684451">
        <w:t xml:space="preserve">a </w:t>
      </w:r>
      <w:r w:rsidR="002B241E">
        <w:t>40</w:t>
      </w:r>
      <w:r w:rsidR="00684451">
        <w:t>% do PL (com “</w:t>
      </w:r>
      <w:proofErr w:type="spellStart"/>
      <w:r w:rsidR="00684451">
        <w:t>warning</w:t>
      </w:r>
      <w:proofErr w:type="spellEnd"/>
      <w:r w:rsidR="00684451">
        <w:t xml:space="preserve">” a </w:t>
      </w:r>
      <w:r w:rsidR="002B241E">
        <w:t>36</w:t>
      </w:r>
      <w:r w:rsidR="00684451">
        <w:t xml:space="preserve">%) </w:t>
      </w:r>
      <w:r w:rsidR="007A771B">
        <w:t>o total de título</w:t>
      </w:r>
      <w:r w:rsidR="0077259A">
        <w:t>s que têm a propriedade “Tipo555</w:t>
      </w:r>
      <w:r w:rsidR="007A771B">
        <w:t>” igual a</w:t>
      </w:r>
      <w:r>
        <w:t xml:space="preserve"> </w:t>
      </w:r>
      <w:r w:rsidR="002B241E">
        <w:t>CRI</w:t>
      </w:r>
      <w:r>
        <w:t xml:space="preserve"> </w:t>
      </w:r>
      <w:r>
        <w:rPr>
          <w:u w:val="single"/>
        </w:rPr>
        <w:t>ou</w:t>
      </w:r>
      <w:r>
        <w:t xml:space="preserve"> </w:t>
      </w:r>
      <w:r w:rsidR="002B241E">
        <w:t xml:space="preserve">FIDC </w:t>
      </w:r>
      <w:r w:rsidR="002B241E">
        <w:rPr>
          <w:u w:val="single"/>
        </w:rPr>
        <w:t>ou</w:t>
      </w:r>
      <w:r w:rsidR="002B241E">
        <w:t xml:space="preserve"> FIILIST </w:t>
      </w:r>
      <w:r w:rsidR="002B241E">
        <w:rPr>
          <w:u w:val="single"/>
        </w:rPr>
        <w:t>ou</w:t>
      </w:r>
      <w:r w:rsidR="002B241E">
        <w:t xml:space="preserve"> FII</w:t>
      </w:r>
      <w:r>
        <w:t>.</w:t>
      </w:r>
    </w:p>
    <w:p w:rsidR="00684451" w:rsidRPr="00BB00F0" w:rsidRDefault="00684451" w:rsidP="00BB00F0">
      <w:r>
        <w:t xml:space="preserve">É usada para limitar a </w:t>
      </w:r>
      <w:r w:rsidR="002B241E">
        <w:t>4</w:t>
      </w:r>
      <w:r>
        <w:t>0% o total do patrimônio líquido investido nas modalidades de fundo acima.</w:t>
      </w:r>
    </w:p>
    <w:p w:rsidR="002B241E" w:rsidRDefault="002B241E">
      <w:pPr>
        <w:ind w:left="0"/>
        <w:jc w:val="left"/>
      </w:pPr>
      <w:r>
        <w:br w:type="page"/>
      </w:r>
    </w:p>
    <w:p w:rsidR="00BB00F0" w:rsidRDefault="00BB00F0" w:rsidP="00BB00F0">
      <w:r>
        <w:lastRenderedPageBreak/>
        <w:t>EXEMPLO B</w:t>
      </w:r>
    </w:p>
    <w:p w:rsidR="00BB00F0" w:rsidRDefault="00F5650D" w:rsidP="00BB00F0">
      <w:r>
        <w:rPr>
          <w:noProof/>
          <w:lang w:val="en-US"/>
        </w:rPr>
        <mc:AlternateContent>
          <mc:Choice Requires="wps">
            <w:drawing>
              <wp:anchor distT="0" distB="0" distL="114300" distR="114300" simplePos="0" relativeHeight="251814912" behindDoc="0" locked="0" layoutInCell="1" allowOverlap="1" wp14:anchorId="6E765C36" wp14:editId="4DBC6B2B">
                <wp:simplePos x="0" y="0"/>
                <wp:positionH relativeFrom="column">
                  <wp:posOffset>495300</wp:posOffset>
                </wp:positionH>
                <wp:positionV relativeFrom="paragraph">
                  <wp:posOffset>3442970</wp:posOffset>
                </wp:positionV>
                <wp:extent cx="342900" cy="238125"/>
                <wp:effectExtent l="19050" t="38100" r="19050" b="47625"/>
                <wp:wrapNone/>
                <wp:docPr id="159" name="Oval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2" o:spid="_x0000_s1026" style="position:absolute;margin-left:39pt;margin-top:271.1pt;width:27pt;height:18.75pt;rotation:-207012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I1gAIAAP8EAAAOAAAAZHJzL2Uyb0RvYy54bWysVMtu2zAQvBfoPxC8O3pYSmwhchBYVlGg&#10;bQKk/QBapCyiFMmStOW06L93SSlOnFyKojpQfCxnd3ZneX1z7AU6MGO5kiVOLmKMmGwU5XJX4m9f&#10;69kCI+uIpEQoyUr8yCy+Wb1/dz3ogqWqU4IygwBE2mLQJe6c00UU2aZjPbEXSjMJh60yPXGwNLuI&#10;GjIAei+iNI4vo0EZqo1qmLWwW42HeBXw25Y17q5tLXNIlBhic2E0Ydz6MVpdk2JniO54M4VB/iGK&#10;nnAJTk9QFXEE7Q1/A9XzxiirWnfRqD5SbcsbFjgAmyR+xeahI5oFLpAcq09psv8PtvlyuDeIU6hd&#10;vsRIkh6KdHcgAs3T1Gdn0LYAowd9bzw/qz+p5rtFUq07Infs1hg1dIxQiCnx9tHZBb+wcBVth8+K&#10;AjTZOxUSdWxNj4yCgsySxTJPwbvHh4ygYyjP46k87OhQA5vzLF3GUMQGjtL5Iknz4JAUHstf1sa6&#10;D0z1yE9KzITg2voEkoIcPlnnw3u28ttS1VyIIAIh0QC4i/wqDzesEpz6U29nzW67FgZBYkpc1zF8&#10;k+8zM6P2kgY0n5LNNHeEi3EO3oX0eEAJ4plmo1B+LePlZrFZZLMsvdzMsriqZrf1Optd1slVXs2r&#10;9bpKfvvQkqzoOKVM+uieRJtkfyeKqX1GuZ1ke8biFdkavrdko/MwQmaB1dM/sAta8OUfZbRV9BGk&#10;EIoOZYRXA4rUKfMTowE6sMT2x54YhpH4KEFOyyTLfMuGRZZfpbAwL0+2L0+IbACqxA6jcbp2Y5vv&#10;teG7DjwloaxS3YIEWx7E4OU5RjUJF7osMJheBN/GL9fB6vndWv0BAAD//wMAUEsDBBQABgAIAAAA&#10;IQCfDv4J4QAAAAoBAAAPAAAAZHJzL2Rvd25yZXYueG1sTI/BTsMwEETvSPyDtUjcqFO3kBLiVBUS&#10;hSK1KoUPcGOTRNjrEDtN+Hu2Jzju7GjmTb4cnWUn04XGo4TpJAFmsPS6wUrCx/vTzQJYiAq1sh6N&#10;hB8TYFlcXuQq037AN3M6xIpRCIZMSahjbDPOQ1kbp8LEtwbp9+k7pyKdXcV1pwYKd5aLJLnjTjVI&#10;DbVqzWNtyq9D7ySsNlvbt8/fiZjvp/71ZVhvZ7u1lNdX4+oBWDRj/DPDGZ/QoSCmo+9RB2YlpAua&#10;EiXczoUAdjbMBClHUtL7FHiR8/8Til8AAAD//wMAUEsBAi0AFAAGAAgAAAAhALaDOJL+AAAA4QEA&#10;ABMAAAAAAAAAAAAAAAAAAAAAAFtDb250ZW50X1R5cGVzXS54bWxQSwECLQAUAAYACAAAACEAOP0h&#10;/9YAAACUAQAACwAAAAAAAAAAAAAAAAAvAQAAX3JlbHMvLnJlbHNQSwECLQAUAAYACAAAACEABIQi&#10;NYACAAD/BAAADgAAAAAAAAAAAAAAAAAuAgAAZHJzL2Uyb0RvYy54bWxQSwECLQAUAAYACAAAACEA&#10;nw7+CeEAAAAKAQAADwAAAAAAAAAAAAAAAADaBAAAZHJzL2Rvd25yZXYueG1sUEsFBgAAAAAEAAQA&#10;8wAAAOgFAAAAAA==&#10;" filled="f" strokecolor="red" strokeweight="2.25pt"/>
            </w:pict>
          </mc:Fallback>
        </mc:AlternateContent>
      </w:r>
      <w:r w:rsidR="002B241E" w:rsidRPr="002B241E">
        <w:rPr>
          <w:noProof/>
        </w:rPr>
        <w:t xml:space="preserve"> </w:t>
      </w:r>
      <w:r w:rsidR="002B241E">
        <w:rPr>
          <w:noProof/>
          <w:lang w:val="en-US"/>
        </w:rPr>
        <w:drawing>
          <wp:inline distT="0" distB="0" distL="0" distR="0" wp14:anchorId="50682BA9" wp14:editId="475FC078">
            <wp:extent cx="6362700" cy="42533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64734" cy="4254716"/>
                    </a:xfrm>
                    <a:prstGeom prst="rect">
                      <a:avLst/>
                    </a:prstGeom>
                  </pic:spPr>
                </pic:pic>
              </a:graphicData>
            </a:graphic>
          </wp:inline>
        </w:drawing>
      </w:r>
    </w:p>
    <w:p w:rsidR="00BB00F0" w:rsidRDefault="007A771B" w:rsidP="00BB00F0">
      <w:r>
        <w:t>Esta regra limita a 2</w:t>
      </w:r>
      <w:r w:rsidR="0077259A">
        <w:t>0</w:t>
      </w:r>
      <w:r>
        <w:t xml:space="preserve">% (com </w:t>
      </w:r>
      <w:proofErr w:type="spellStart"/>
      <w:r>
        <w:t>warning</w:t>
      </w:r>
      <w:proofErr w:type="spellEnd"/>
      <w:r>
        <w:t xml:space="preserve"> a </w:t>
      </w:r>
      <w:r w:rsidR="0077259A">
        <w:t>18</w:t>
      </w:r>
      <w:r>
        <w:t xml:space="preserve">%) a concentração </w:t>
      </w:r>
      <w:r>
        <w:rPr>
          <w:u w:val="single"/>
        </w:rPr>
        <w:t>por Emissor</w:t>
      </w:r>
      <w:r>
        <w:t xml:space="preserve"> </w:t>
      </w:r>
      <w:r w:rsidR="0077259A">
        <w:t xml:space="preserve">(note o quadro azul) </w:t>
      </w:r>
      <w:r>
        <w:t>para todos os títulos que tiverem “Tipo</w:t>
      </w:r>
      <w:r w:rsidR="0077259A">
        <w:t>555</w:t>
      </w:r>
      <w:r>
        <w:t>Emissor” igual a “</w:t>
      </w:r>
      <w:proofErr w:type="spellStart"/>
      <w:proofErr w:type="gramStart"/>
      <w:r>
        <w:t>InstFin</w:t>
      </w:r>
      <w:proofErr w:type="spellEnd"/>
      <w:proofErr w:type="gramEnd"/>
      <w:r>
        <w:t>”.</w:t>
      </w:r>
    </w:p>
    <w:p w:rsidR="007A771B" w:rsidRDefault="007A771B" w:rsidP="00BB00F0">
      <w:r>
        <w:t>É usada para limitar a 2</w:t>
      </w:r>
      <w:r w:rsidR="0077259A">
        <w:t>0</w:t>
      </w:r>
      <w:r>
        <w:t>% do PL a concentração em cada emissor que seja instituição financeira.</w:t>
      </w:r>
    </w:p>
    <w:p w:rsidR="00684451" w:rsidRDefault="00684451" w:rsidP="00684451"/>
    <w:p w:rsidR="002B241E" w:rsidRDefault="002B241E">
      <w:pPr>
        <w:ind w:left="0"/>
        <w:jc w:val="left"/>
      </w:pPr>
      <w:r>
        <w:br w:type="page"/>
      </w:r>
    </w:p>
    <w:p w:rsidR="00684451" w:rsidRDefault="00684451" w:rsidP="00684451">
      <w:r>
        <w:lastRenderedPageBreak/>
        <w:t>EXEMPLO C</w:t>
      </w:r>
    </w:p>
    <w:p w:rsidR="00684451" w:rsidRDefault="002B241E" w:rsidP="00684451">
      <w:r>
        <w:rPr>
          <w:noProof/>
          <w:lang w:val="en-US"/>
        </w:rPr>
        <w:drawing>
          <wp:inline distT="0" distB="0" distL="0" distR="0" wp14:anchorId="3F679FC6" wp14:editId="05694327">
            <wp:extent cx="6400800" cy="4278826"/>
            <wp:effectExtent l="0" t="0" r="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402847" cy="4280194"/>
                    </a:xfrm>
                    <a:prstGeom prst="rect">
                      <a:avLst/>
                    </a:prstGeom>
                  </pic:spPr>
                </pic:pic>
              </a:graphicData>
            </a:graphic>
          </wp:inline>
        </w:drawing>
      </w:r>
    </w:p>
    <w:p w:rsidR="00684451" w:rsidRDefault="00684451" w:rsidP="00684451">
      <w:r>
        <w:t>Esta regra limita a 10% (com “</w:t>
      </w:r>
      <w:proofErr w:type="spellStart"/>
      <w:r>
        <w:t>warning</w:t>
      </w:r>
      <w:proofErr w:type="spellEnd"/>
      <w:r>
        <w:t>” em 9%) o total da carteira investido em títulos com rating de crédito pior do que A-. Note o uso do comparador “</w:t>
      </w:r>
      <w:proofErr w:type="spellStart"/>
      <w:r>
        <w:t>crpior</w:t>
      </w:r>
      <w:proofErr w:type="spellEnd"/>
      <w:r>
        <w:t>”.</w:t>
      </w:r>
    </w:p>
    <w:p w:rsidR="00684451" w:rsidRDefault="00684451" w:rsidP="00BB00F0"/>
    <w:p w:rsidR="00313D9E" w:rsidRDefault="00313D9E">
      <w:pPr>
        <w:ind w:left="0"/>
        <w:jc w:val="left"/>
      </w:pPr>
      <w:r>
        <w:br w:type="page"/>
      </w:r>
    </w:p>
    <w:p w:rsidR="007A771B" w:rsidRDefault="007A771B" w:rsidP="00BB00F0">
      <w:r>
        <w:lastRenderedPageBreak/>
        <w:t xml:space="preserve">EXEMPLO </w:t>
      </w:r>
      <w:r w:rsidR="00684451">
        <w:t>D</w:t>
      </w:r>
    </w:p>
    <w:p w:rsidR="00BB00F0" w:rsidRPr="002B241E" w:rsidRDefault="002B241E" w:rsidP="00BB00F0">
      <w:r>
        <w:rPr>
          <w:noProof/>
          <w:lang w:val="en-US"/>
        </w:rPr>
        <mc:AlternateContent>
          <mc:Choice Requires="wps">
            <w:drawing>
              <wp:anchor distT="0" distB="0" distL="114300" distR="114300" simplePos="0" relativeHeight="251815936" behindDoc="0" locked="0" layoutInCell="1" allowOverlap="1" wp14:anchorId="3241E8F0" wp14:editId="25921AC0">
                <wp:simplePos x="0" y="0"/>
                <wp:positionH relativeFrom="column">
                  <wp:posOffset>495300</wp:posOffset>
                </wp:positionH>
                <wp:positionV relativeFrom="paragraph">
                  <wp:posOffset>3434080</wp:posOffset>
                </wp:positionV>
                <wp:extent cx="342900" cy="238125"/>
                <wp:effectExtent l="19050" t="38100" r="19050" b="47625"/>
                <wp:wrapNone/>
                <wp:docPr id="157"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5" o:spid="_x0000_s1026" style="position:absolute;margin-left:39pt;margin-top:270.4pt;width:27pt;height:18.75pt;rotation:-207012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xYgAIAAP8EAAAOAAAAZHJzL2Uyb0RvYy54bWysVF1v2yAUfZ+0/4B4T/0Ru0msOlUVx9Ok&#10;bq3U7QcQg2M0DAxInG7af98Fp2myvkzT/ID5PJxz77nc3B56gfbMWK5kiZOrGCMmG0W53Jb465d6&#10;MsfIOiIpEUqyEj8zi2+X79/dDLpgqeqUoMwgAJG2GHSJO+d0EUW26VhP7JXSTMJiq0xPHAzNNqKG&#10;DIDeiyiN4+toUIZqoxpmLcxW4yJeBvy2ZY17aFvLHBIlBm4utCa0G99GyxtSbA3RHW+ONMg/sOgJ&#10;l3DpCaoijqCd4W+get4YZVXrrhrVR6ptecOCBlCTxH+oeeqIZkELBMfqU5js/4NtPu8fDeIUcpfP&#10;MJKkhyQ97IlA0zT30Rm0LWDTk340Xp/V96r5ZpFUq47ILbszRg0dIxQ4JX5/dHHADywcRZvhk6IA&#10;TXZOhUAdWtMjoyAhk2S+yNN8EaYhIugQ0vN8Sg87ONTA5DRLFzEksYGldDpPRoIRKTyWJ6eNdR+Y&#10;6pHvlJgJwbX1ASQF2d9b5+m97vLTUtVciGACIdEAuPN8locTVglO/WqQbbablTAIAlPiuo7hC2Ih&#10;IOfbjNpJGtB8SNbHviNcjH24XUiPB5KAz7E3GuXnIl6s5+t5NsnS6/Uki6tqclevssl1nczyalqt&#10;VlXyy1NLsqLjlDLp2b2YNsn+zhTH8hntdrLthQp7KbaG763Y6JJGiCyoevkHdcELPv2jjTaKPoMV&#10;QtIhjfBqQJI6ZX5gNEAFlth+3xHDMBIfJdhpkWSZL9kwyPJZCgNzvrI5XyGyAagSO4zG7sqNZb7T&#10;hm87uCkJaZXqDizY8mAGb8+R1dG4UGVBwfFF8GV8Pg67Xt+t5W8AAAD//wMAUEsDBBQABgAIAAAA&#10;IQC/QKZD4AAAAAoBAAAPAAAAZHJzL2Rvd25yZXYueG1sTI/NTsMwEITvSLyDtUjcqN2k0CjEqSok&#10;yo9URFsewI1NEmGvQ+w04e3ZnuC4s6OZ+YrV5Cw7mT60HiXMZwKYwcrrFmsJH4fHmwxYiAq1sh6N&#10;hB8TYFVeXhQq137EnTntY80oBEOuJDQxdjnnoWqMU2HmO4P0+/S9U5HOvua6VyOFO8sTIe64Uy1S&#10;Q6M689CY6ms/OAnrl60duqdvkSze5/71edxs07eNlNdX0/oeWDRT/DPDeT5Nh5I2Hf2AOjArYZkR&#10;SpRwuxCEcDakCSlHUpZZCrws+H+E8hcAAP//AwBQSwECLQAUAAYACAAAACEAtoM4kv4AAADhAQAA&#10;EwAAAAAAAAAAAAAAAAAAAAAAW0NvbnRlbnRfVHlwZXNdLnhtbFBLAQItABQABgAIAAAAIQA4/SH/&#10;1gAAAJQBAAALAAAAAAAAAAAAAAAAAC8BAABfcmVscy8ucmVsc1BLAQItABQABgAIAAAAIQA53XxY&#10;gAIAAP8EAAAOAAAAAAAAAAAAAAAAAC4CAABkcnMvZTJvRG9jLnhtbFBLAQItABQABgAIAAAAIQC/&#10;QKZD4AAAAAoBAAAPAAAAAAAAAAAAAAAAANoEAABkcnMvZG93bnJldi54bWxQSwUGAAAAAAQABADz&#10;AAAA5wUAAAAA&#10;" filled="f" strokecolor="red" strokeweight="2.25pt"/>
            </w:pict>
          </mc:Fallback>
        </mc:AlternateContent>
      </w:r>
      <w:r w:rsidR="00F5650D">
        <w:rPr>
          <w:noProof/>
          <w:lang w:val="en-US"/>
        </w:rPr>
        <mc:AlternateContent>
          <mc:Choice Requires="wps">
            <w:drawing>
              <wp:anchor distT="0" distB="0" distL="114300" distR="114300" simplePos="0" relativeHeight="251816960" behindDoc="0" locked="0" layoutInCell="1" allowOverlap="1" wp14:anchorId="7119103D" wp14:editId="6990E1DA">
                <wp:simplePos x="0" y="0"/>
                <wp:positionH relativeFrom="column">
                  <wp:posOffset>1038225</wp:posOffset>
                </wp:positionH>
                <wp:positionV relativeFrom="paragraph">
                  <wp:posOffset>1538605</wp:posOffset>
                </wp:positionV>
                <wp:extent cx="342900" cy="238125"/>
                <wp:effectExtent l="28575" t="52705" r="28575" b="52070"/>
                <wp:wrapNone/>
                <wp:docPr id="158"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6" o:spid="_x0000_s1026" style="position:absolute;margin-left:81.75pt;margin-top:121.15pt;width:27pt;height:18.75pt;rotation:-2070128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XkfwIAAP8EAAAOAAAAZHJzL2Uyb0RvYy54bWysVF1v2yAUfZ+0/4B4T/wRO02sOlUVx9Ok&#10;bq3U7QcQG8doGBiQONm0/74LdtNkfZmm+QHzebjnnnO5vTt2HB2oNkyKHEfTECMqKlkzscvx1y/l&#10;ZIGRsUTUhEtBc3yiBt+t3r+77VVGY9lKXlONAESYrFc5bq1VWRCYqqUdMVOpqIDFRuqOWBjqXVBr&#10;0gN6x4M4DOdBL3WttKyoMTBbDIt45fGbhlb2sWkMtYjnGGKzvtW+3bo2WN2SbKeJalk1hkH+IYqO&#10;MAGXnqEKYgnaa/YGqmOVlkY2dlrJLpBNwyrqOQCbKPyDzXNLFPVcIDlGndNk/h9s9fnwpBGrQbsU&#10;pBKkA5EeD4SjWTx32emVyWDTs3rSjp9RD7L6ZpCQ65aIHb3XWvYtJTXEFLn9wdUBNzBwFG37T7IG&#10;aLK30ifq2OgOaQmCTKLFMo3TpZ+GjKCjl+d0loceLapgcpbEyxBErGApni2iOPUXksxhueCUNvYD&#10;lR1ynRxTzpkyLoEkI4cHY114r7vctJAl49ybgAvUA+4ivUn9CSM5q92qp6132zXXCBKT47IM4Rvv&#10;vtqm5V7UHs2lZDP2LWF86MPtXDg8oATxjL3BKD+X4XKz2CySSRLPN5MkLIrJfblOJvMyukmLWbFe&#10;F9EvF1qUZC2raypcdC+mjZK/M8VYPoPdzra9YmGuyZbwvSUbXIfhMwusXv6enfeCk3+w0VbWJ7CC&#10;Fx1khFcDRGql/oFRDxWYY/N9TzTFiH8UYKdllCSuZP0gSW9iGOjLle3lChEVQOXYYjR013Yo873S&#10;bNfCTZGXVch7sGDDvBmcPYeoRuNClXkG44vgyvhy7He9vlur3wAAAP//AwBQSwMEFAAGAAgAAAAh&#10;AGbc73HhAAAACwEAAA8AAABkcnMvZG93bnJldi54bWxMj81OwzAQhO9IvIO1SNyoE6e0JcSpKiQK&#10;RSqCwgO48ZJE+CfEThPenuUEt53d0ew3xXqyhp2wD613EtJZAgxd5XXragnvb/dXK2AhKqeV8Q4l&#10;fGOAdXl+Vqhc+9G94ukQa0YhLuRKQhNjl3MeqgatCjPfoaPbh++tiiT7mutejRRuDRdJsuBWtY4+&#10;NKrDuwarz8NgJWx2ezN0D1+JmL+k/ulx3O6z562UlxfT5hZYxCn+meEXn9ChJKajH5wOzJBeZNdk&#10;lSDmIgNGDpEuaXOkYXmzAl4W/H+H8gcAAP//AwBQSwECLQAUAAYACAAAACEAtoM4kv4AAADhAQAA&#10;EwAAAAAAAAAAAAAAAAAAAAAAW0NvbnRlbnRfVHlwZXNdLnhtbFBLAQItABQABgAIAAAAIQA4/SH/&#10;1gAAAJQBAAALAAAAAAAAAAAAAAAAAC8BAABfcmVscy8ucmVsc1BLAQItABQABgAIAAAAIQDsKVXk&#10;fwIAAP8EAAAOAAAAAAAAAAAAAAAAAC4CAABkcnMvZTJvRG9jLnhtbFBLAQItABQABgAIAAAAIQBm&#10;3O9x4QAAAAsBAAAPAAAAAAAAAAAAAAAAANkEAABkcnMvZG93bnJldi54bWxQSwUGAAAAAAQABADz&#10;AAAA5wUAAAAA&#10;" filled="f" strokecolor="red" strokeweight="2.25pt"/>
            </w:pict>
          </mc:Fallback>
        </mc:AlternateContent>
      </w:r>
      <w:r w:rsidRPr="002B241E">
        <w:rPr>
          <w:noProof/>
        </w:rPr>
        <w:t xml:space="preserve"> </w:t>
      </w:r>
      <w:r>
        <w:rPr>
          <w:noProof/>
          <w:lang w:val="en-US"/>
        </w:rPr>
        <w:drawing>
          <wp:inline distT="0" distB="0" distL="0" distR="0" wp14:anchorId="76356566" wp14:editId="797FE7E5">
            <wp:extent cx="6343650" cy="4240622"/>
            <wp:effectExtent l="0" t="0" r="0"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45678" cy="4241978"/>
                    </a:xfrm>
                    <a:prstGeom prst="rect">
                      <a:avLst/>
                    </a:prstGeom>
                  </pic:spPr>
                </pic:pic>
              </a:graphicData>
            </a:graphic>
          </wp:inline>
        </w:drawing>
      </w:r>
    </w:p>
    <w:p w:rsidR="007A771B" w:rsidRDefault="007A771B" w:rsidP="00BB00F0">
      <w:r w:rsidRPr="00DF5993">
        <w:t xml:space="preserve">Esta regra limita o investimento em </w:t>
      </w:r>
      <w:r w:rsidRPr="00DF5993">
        <w:rPr>
          <w:u w:val="single"/>
        </w:rPr>
        <w:t>cada</w:t>
      </w:r>
      <w:r w:rsidRPr="00DF5993">
        <w:t xml:space="preserve"> </w:t>
      </w:r>
      <w:r w:rsidR="002B241E">
        <w:t>título elencado (debênture ICVM400, CRI, debênture ICVM476, FIDC...)</w:t>
      </w:r>
      <w:r w:rsidR="00DF5993">
        <w:t xml:space="preserve"> </w:t>
      </w:r>
      <w:r w:rsidRPr="00DF5993">
        <w:t>a 25% d</w:t>
      </w:r>
      <w:r w:rsidR="00DF5993">
        <w:t>a sua emissão</w:t>
      </w:r>
      <w:r w:rsidRPr="00DF5993">
        <w:t>.</w:t>
      </w:r>
    </w:p>
    <w:p w:rsidR="007A771B" w:rsidRDefault="007A771B" w:rsidP="00BB00F0">
      <w:r>
        <w:t>Note que:</w:t>
      </w:r>
    </w:p>
    <w:p w:rsidR="00DF5993" w:rsidRDefault="00DF5993" w:rsidP="007A771B">
      <w:pPr>
        <w:pStyle w:val="ListParagraph"/>
      </w:pPr>
      <w:r>
        <w:t xml:space="preserve">O </w:t>
      </w:r>
      <w:proofErr w:type="gramStart"/>
      <w:r>
        <w:t>box</w:t>
      </w:r>
      <w:proofErr w:type="gramEnd"/>
      <w:r>
        <w:t xml:space="preserve"> “PARA” (verde) foi acionado para o SRC aplicar a regra apenas </w:t>
      </w:r>
      <w:r w:rsidR="00C43C11">
        <w:t>aos tipos elencados</w:t>
      </w:r>
      <w:r>
        <w:t xml:space="preserve"> (Tipo555 igual a “Deb400” ou </w:t>
      </w:r>
      <w:r w:rsidR="00C43C11">
        <w:t xml:space="preserve">“CRI” ou </w:t>
      </w:r>
      <w:r>
        <w:t>“Deb476”</w:t>
      </w:r>
      <w:r w:rsidR="00C43C11">
        <w:t xml:space="preserve"> ou “FIDC”...</w:t>
      </w:r>
      <w:r>
        <w:t>)</w:t>
      </w:r>
    </w:p>
    <w:p w:rsidR="007A771B" w:rsidRDefault="007A771B" w:rsidP="007A771B">
      <w:pPr>
        <w:pStyle w:val="ListParagraph"/>
      </w:pPr>
      <w:r>
        <w:t xml:space="preserve">O </w:t>
      </w:r>
      <w:r w:rsidR="00DF5993">
        <w:t>4</w:t>
      </w:r>
      <w:r>
        <w:t xml:space="preserve">º </w:t>
      </w:r>
      <w:proofErr w:type="gramStart"/>
      <w:r>
        <w:t>box</w:t>
      </w:r>
      <w:proofErr w:type="gramEnd"/>
      <w:r>
        <w:t xml:space="preserve"> da </w:t>
      </w:r>
      <w:r w:rsidR="00DF5993">
        <w:t>caixa</w:t>
      </w:r>
      <w:r>
        <w:t xml:space="preserve"> “</w:t>
      </w:r>
      <w:r w:rsidR="00DF5993">
        <w:t>O limite é</w:t>
      </w:r>
      <w:r>
        <w:t xml:space="preserve">” </w:t>
      </w:r>
      <w:r w:rsidR="00C43C11">
        <w:t xml:space="preserve">(laranja) </w:t>
      </w:r>
      <w:r>
        <w:t xml:space="preserve">foi acionado, e no </w:t>
      </w:r>
      <w:proofErr w:type="spellStart"/>
      <w:r>
        <w:t>dropdown</w:t>
      </w:r>
      <w:proofErr w:type="spellEnd"/>
      <w:r>
        <w:t xml:space="preserve"> a propriedade foi escolhida “</w:t>
      </w:r>
      <w:proofErr w:type="spellStart"/>
      <w:r w:rsidR="00DF5993">
        <w:t>Quant</w:t>
      </w:r>
      <w:r>
        <w:t>Emissao</w:t>
      </w:r>
      <w:proofErr w:type="spellEnd"/>
      <w:r>
        <w:t>”.</w:t>
      </w:r>
    </w:p>
    <w:p w:rsidR="00DF5993" w:rsidRDefault="00DF5993" w:rsidP="00DF5993">
      <w:pPr>
        <w:pStyle w:val="ListParagraph"/>
      </w:pPr>
      <w:r>
        <w:t xml:space="preserve">O </w:t>
      </w:r>
      <w:proofErr w:type="gramStart"/>
      <w:r>
        <w:t>box</w:t>
      </w:r>
      <w:proofErr w:type="gramEnd"/>
      <w:r>
        <w:t xml:space="preserve"> “POR” (azul) foi acionado, para o SRC agrupar por </w:t>
      </w:r>
      <w:r>
        <w:rPr>
          <w:u w:val="single"/>
        </w:rPr>
        <w:t>cada</w:t>
      </w:r>
      <w:r>
        <w:t xml:space="preserve"> título e identificar qual é o pior caso. Sem isso, a regra não faria sentido.</w:t>
      </w:r>
    </w:p>
    <w:p w:rsidR="00DF5993" w:rsidRPr="007A771B" w:rsidRDefault="00DF5993" w:rsidP="00DF5993">
      <w:pPr>
        <w:pStyle w:val="ListParagraph"/>
        <w:numPr>
          <w:ilvl w:val="0"/>
          <w:numId w:val="0"/>
        </w:numPr>
        <w:ind w:left="1440"/>
      </w:pPr>
    </w:p>
    <w:p w:rsidR="00313D9E" w:rsidRDefault="00313D9E">
      <w:pPr>
        <w:ind w:left="0"/>
        <w:jc w:val="left"/>
      </w:pPr>
      <w:r>
        <w:br w:type="page"/>
      </w:r>
    </w:p>
    <w:p w:rsidR="008B7775" w:rsidRDefault="008B7775" w:rsidP="00BB00F0">
      <w:r>
        <w:lastRenderedPageBreak/>
        <w:t>EXEMPLO</w:t>
      </w:r>
      <w:r w:rsidR="00684451">
        <w:t xml:space="preserve"> E</w:t>
      </w:r>
    </w:p>
    <w:p w:rsidR="00BB00F0" w:rsidRDefault="00C43C11" w:rsidP="00BB00F0">
      <w:r>
        <w:rPr>
          <w:noProof/>
          <w:lang w:val="en-US"/>
        </w:rPr>
        <w:drawing>
          <wp:inline distT="0" distB="0" distL="0" distR="0" wp14:anchorId="3AF0477C" wp14:editId="2EF32D4D">
            <wp:extent cx="6369160" cy="425767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71197" cy="4259036"/>
                    </a:xfrm>
                    <a:prstGeom prst="rect">
                      <a:avLst/>
                    </a:prstGeom>
                  </pic:spPr>
                </pic:pic>
              </a:graphicData>
            </a:graphic>
          </wp:inline>
        </w:drawing>
      </w:r>
    </w:p>
    <w:p w:rsidR="008B7775" w:rsidRDefault="008B7775" w:rsidP="00BB00F0">
      <w:r>
        <w:t xml:space="preserve">Esta regra limita </w:t>
      </w:r>
      <w:r w:rsidR="00DF5993">
        <w:t xml:space="preserve">a </w:t>
      </w:r>
      <w:r w:rsidR="00C43C11">
        <w:t>5</w:t>
      </w:r>
      <w:r w:rsidR="00DF5993">
        <w:t xml:space="preserve">% o percentual do PL investido em títulos de rating pior que A-, prazo </w:t>
      </w:r>
      <w:r w:rsidR="00C43C11">
        <w:t>menor</w:t>
      </w:r>
      <w:r w:rsidR="00DF5993">
        <w:t xml:space="preserve"> que 1825 dias</w:t>
      </w:r>
      <w:r w:rsidR="00C43C11">
        <w:t>,</w:t>
      </w:r>
      <w:r w:rsidR="00DF5993">
        <w:t xml:space="preserve"> agência de rating igu</w:t>
      </w:r>
      <w:r w:rsidR="00C43C11">
        <w:t>al a “Fitch”, “</w:t>
      </w:r>
      <w:proofErr w:type="spellStart"/>
      <w:r w:rsidR="00C43C11">
        <w:t>Moodys</w:t>
      </w:r>
      <w:proofErr w:type="spellEnd"/>
      <w:r w:rsidR="00C43C11">
        <w:t>” ou “S&amp;P”, e tipo diferente de “FII” ou “FIILIST”.</w:t>
      </w:r>
    </w:p>
    <w:p w:rsidR="006658F5" w:rsidRDefault="00DF5993" w:rsidP="00BB00F0">
      <w:r>
        <w:t xml:space="preserve">Note que as </w:t>
      </w:r>
      <w:proofErr w:type="gramStart"/>
      <w:r w:rsidR="00C43C11">
        <w:t>4</w:t>
      </w:r>
      <w:proofErr w:type="gramEnd"/>
      <w:r>
        <w:t xml:space="preserve"> boxes do quadro</w:t>
      </w:r>
      <w:r w:rsidR="00C43C11">
        <w:t xml:space="preserve"> “PARA” (em verde) foram marcada</w:t>
      </w:r>
      <w:r>
        <w:t>s</w:t>
      </w:r>
      <w:r w:rsidR="00C43C11">
        <w:t xml:space="preserve"> e o conector do 2º box foi selecionado em “E”</w:t>
      </w:r>
      <w:r>
        <w:t xml:space="preserve">, dizendo que as </w:t>
      </w:r>
      <w:r w:rsidR="00C43C11">
        <w:t>4</w:t>
      </w:r>
      <w:r>
        <w:t xml:space="preserve"> condições têm que ser cumpridas simultaneamente</w:t>
      </w:r>
      <w:r w:rsidR="006658F5">
        <w:t>.</w:t>
      </w:r>
      <w:r>
        <w:t xml:space="preserve"> Um título pior que A- mas prazo menor que 1825 dias, por exemplo, não contaria para essa regra.</w:t>
      </w:r>
    </w:p>
    <w:p w:rsidR="00DF5993" w:rsidRDefault="00DF5993" w:rsidP="00BB00F0">
      <w:r>
        <w:t xml:space="preserve">Note que existe uma comparação de valores (“Prazo Total” </w:t>
      </w:r>
      <w:r w:rsidR="00C43C11">
        <w:t>&lt;</w:t>
      </w:r>
      <w:r>
        <w:t xml:space="preserve"> 1825). Para que ela funcione corretamente, a propriedade “Prazo Total” deve conter valores numéricos.</w:t>
      </w:r>
    </w:p>
    <w:p w:rsidR="00C43C11" w:rsidRDefault="00C43C11">
      <w:pPr>
        <w:ind w:left="0"/>
        <w:jc w:val="left"/>
      </w:pPr>
      <w:r>
        <w:br w:type="page"/>
      </w:r>
    </w:p>
    <w:p w:rsidR="00C43C11" w:rsidRDefault="00C43C11" w:rsidP="00BB00F0">
      <w:r>
        <w:lastRenderedPageBreak/>
        <w:t>EXEMPLO F</w:t>
      </w:r>
    </w:p>
    <w:p w:rsidR="00BE5A8F" w:rsidRDefault="00BE5A8F" w:rsidP="00BB00F0">
      <w:r>
        <w:rPr>
          <w:noProof/>
          <w:lang w:val="en-US"/>
        </w:rPr>
        <w:drawing>
          <wp:inline distT="0" distB="0" distL="0" distR="0" wp14:anchorId="421DA0DD" wp14:editId="05B1197A">
            <wp:extent cx="6296025" cy="4208785"/>
            <wp:effectExtent l="0" t="0" r="0" b="127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98038" cy="4210131"/>
                    </a:xfrm>
                    <a:prstGeom prst="rect">
                      <a:avLst/>
                    </a:prstGeom>
                  </pic:spPr>
                </pic:pic>
              </a:graphicData>
            </a:graphic>
          </wp:inline>
        </w:drawing>
      </w:r>
    </w:p>
    <w:p w:rsidR="00BE5A8F" w:rsidRDefault="00BE5A8F" w:rsidP="00BE5A8F">
      <w:r>
        <w:t>Esta regra limita a 40% o percentual do PL investido em títulos dos tipos elencados (“FIP”, “FIDC”, “FIDCNP”, “FII”) ou em títulos do tipo “Deb476” (debêntures ICVM 476) que sejam emitidos por pessoa jurídica de capital fechado (Tipo555Emissor = “</w:t>
      </w:r>
      <w:proofErr w:type="spellStart"/>
      <w:r>
        <w:t>Pjfechada</w:t>
      </w:r>
      <w:proofErr w:type="spellEnd"/>
      <w:r>
        <w:t>”).</w:t>
      </w:r>
    </w:p>
    <w:p w:rsidR="00BE5A8F" w:rsidRDefault="00BE5A8F" w:rsidP="00BE5A8F">
      <w:r>
        <w:t xml:space="preserve">Note que o conector da 2ª condição de elegibilidade foi selecionado como “OU”. Isso significa que os títulos que entrarão no cômputo da regra serão FIP, ou FIDC, ou FIDC NP, ou FII, </w:t>
      </w:r>
      <w:r>
        <w:rPr>
          <w:u w:val="single"/>
        </w:rPr>
        <w:t>ou</w:t>
      </w:r>
      <w:r>
        <w:t xml:space="preserve"> serão Deb476 (2ª condição) emitidos por PJ fechada (3ª condição cumulativa com a 2ª).</w:t>
      </w:r>
    </w:p>
    <w:p w:rsidR="00BE5A8F" w:rsidRDefault="00BE5A8F" w:rsidP="00BE5A8F">
      <w:r>
        <w:t>O teste que está sendo realizado é:</w:t>
      </w:r>
    </w:p>
    <w:p w:rsidR="00BE5A8F" w:rsidRDefault="00BE5A8F" w:rsidP="00BE5A8F">
      <w:pPr>
        <w:pStyle w:val="ListParagraph"/>
        <w:numPr>
          <w:ilvl w:val="0"/>
          <w:numId w:val="93"/>
        </w:numPr>
      </w:pPr>
      <w:r>
        <w:t>C1 OU (C2 E C3)</w:t>
      </w:r>
    </w:p>
    <w:p w:rsidR="00BE5A8F" w:rsidRPr="00BE5A8F" w:rsidRDefault="00BE5A8F" w:rsidP="00BE5A8F"/>
    <w:p w:rsidR="00BE5A8F" w:rsidRPr="00266B40" w:rsidRDefault="00BE5A8F" w:rsidP="00BB00F0"/>
    <w:p w:rsidR="00D63709" w:rsidRDefault="00D63709" w:rsidP="00FD5CCF">
      <w:pPr>
        <w:pStyle w:val="Heading2"/>
      </w:pPr>
      <w:bookmarkStart w:id="99" w:name="_Ref459035542"/>
      <w:bookmarkStart w:id="100" w:name="_Toc15397802"/>
      <w:r>
        <w:lastRenderedPageBreak/>
        <w:t>REGRAS DE MOVIMENTAÇÃO</w:t>
      </w:r>
      <w:bookmarkEnd w:id="99"/>
      <w:bookmarkEnd w:id="100"/>
    </w:p>
    <w:p w:rsidR="00D63709" w:rsidRDefault="00D63709" w:rsidP="00D63709">
      <w:r>
        <w:t xml:space="preserve">O SRC permite configurar regras que só são válidas na movimentação (compra ou venda), mas não na carteira. </w:t>
      </w:r>
    </w:p>
    <w:p w:rsidR="00D63709" w:rsidRDefault="00D63709" w:rsidP="00D63709">
      <w:r>
        <w:t xml:space="preserve">Por exemplo, a regra que limita a </w:t>
      </w:r>
      <w:r w:rsidRPr="00D63709">
        <w:rPr>
          <w:u w:val="single"/>
        </w:rPr>
        <w:t>aquisição</w:t>
      </w:r>
      <w:r>
        <w:t xml:space="preserve"> a um rating mínimo, mas que, após a aquisição, não veda o fundo de manter investimentos abaixo do rating (caso o título seja rebaixado após a aquisição).</w:t>
      </w:r>
    </w:p>
    <w:p w:rsidR="00C22936" w:rsidRDefault="00C22936" w:rsidP="00C22936">
      <w:r>
        <w:t xml:space="preserve">Uma regra “de movimentação” gera um BREACH ou um WARNING conforme a movimentação cause um </w:t>
      </w:r>
      <w:proofErr w:type="spellStart"/>
      <w:r>
        <w:t>desenquadramento</w:t>
      </w:r>
      <w:proofErr w:type="spellEnd"/>
      <w:r>
        <w:t xml:space="preserve"> da carteira pós-movimentação.</w:t>
      </w:r>
    </w:p>
    <w:p w:rsidR="00D63709" w:rsidRDefault="009F2014" w:rsidP="00D63709">
      <w:r>
        <w:t xml:space="preserve">As regras de movimentação </w:t>
      </w:r>
      <w:r>
        <w:rPr>
          <w:u w:val="single"/>
        </w:rPr>
        <w:t>não</w:t>
      </w:r>
      <w:r>
        <w:t xml:space="preserve"> permitem checar “</w:t>
      </w:r>
      <w:proofErr w:type="spellStart"/>
      <w:proofErr w:type="gramStart"/>
      <w:r>
        <w:t>day</w:t>
      </w:r>
      <w:proofErr w:type="spellEnd"/>
      <w:proofErr w:type="gramEnd"/>
      <w:r>
        <w:t>-trade”, “off-</w:t>
      </w:r>
      <w:proofErr w:type="spellStart"/>
      <w:r>
        <w:t>market</w:t>
      </w:r>
      <w:proofErr w:type="spellEnd"/>
      <w:r>
        <w:t xml:space="preserve"> </w:t>
      </w:r>
      <w:proofErr w:type="spellStart"/>
      <w:r>
        <w:t>price</w:t>
      </w:r>
      <w:proofErr w:type="spellEnd"/>
      <w:r>
        <w:t>” ou outras condições que não possam ser traduzidas como alterações da carteira após a movimentação.</w:t>
      </w:r>
    </w:p>
    <w:p w:rsidR="00C22936" w:rsidRDefault="00C22936" w:rsidP="00C22936">
      <w:pPr>
        <w:ind w:left="0"/>
      </w:pPr>
      <w:r>
        <w:tab/>
        <w:t xml:space="preserve">A violação do limite de </w:t>
      </w:r>
      <w:proofErr w:type="gramStart"/>
      <w:r>
        <w:t>um regra</w:t>
      </w:r>
      <w:proofErr w:type="gramEnd"/>
      <w:r>
        <w:t xml:space="preserve"> de movimentação tem o seguinte tratamento:</w:t>
      </w:r>
    </w:p>
    <w:p w:rsidR="00C22936" w:rsidRDefault="00C22936" w:rsidP="00F2521F">
      <w:pPr>
        <w:pStyle w:val="ListParagraph"/>
        <w:numPr>
          <w:ilvl w:val="0"/>
          <w:numId w:val="22"/>
        </w:numPr>
      </w:pPr>
      <w:r>
        <w:t>Se o SRC estiver simulando uma compra e venda</w:t>
      </w:r>
      <w:r w:rsidR="005B4911">
        <w:t xml:space="preserve"> </w:t>
      </w:r>
      <w:r>
        <w:t xml:space="preserve">(ver </w:t>
      </w:r>
      <w:r w:rsidR="00B30A00">
        <w:fldChar w:fldCharType="begin"/>
      </w:r>
      <w:r>
        <w:instrText xml:space="preserve"> REF _Ref458615482 \r \h </w:instrText>
      </w:r>
      <w:r w:rsidR="00B30A00">
        <w:fldChar w:fldCharType="separate"/>
      </w:r>
      <w:r w:rsidR="001A112C">
        <w:t>VI-14</w:t>
      </w:r>
      <w:r w:rsidR="00B30A00">
        <w:fldChar w:fldCharType="end"/>
      </w:r>
      <w:r>
        <w:t>), causa um BREACH</w:t>
      </w:r>
      <w:r w:rsidR="00E81E3A">
        <w:t>;</w:t>
      </w:r>
    </w:p>
    <w:p w:rsidR="00E81E3A" w:rsidRDefault="00E81E3A" w:rsidP="00F2521F">
      <w:pPr>
        <w:pStyle w:val="ListParagraph"/>
        <w:numPr>
          <w:ilvl w:val="0"/>
          <w:numId w:val="22"/>
        </w:numPr>
      </w:pPr>
      <w:r>
        <w:t xml:space="preserve">Em um teste de </w:t>
      </w:r>
      <w:proofErr w:type="spellStart"/>
      <w:r>
        <w:t>pré-trade</w:t>
      </w:r>
      <w:proofErr w:type="spellEnd"/>
      <w:r>
        <w:t xml:space="preserve"> </w:t>
      </w:r>
      <w:proofErr w:type="spellStart"/>
      <w:r>
        <w:t>compliance</w:t>
      </w:r>
      <w:proofErr w:type="spellEnd"/>
      <w:r>
        <w:t>, causa um BREACH;</w:t>
      </w:r>
    </w:p>
    <w:p w:rsidR="00C22936" w:rsidRPr="009F2014" w:rsidRDefault="00C22936" w:rsidP="00F2521F">
      <w:pPr>
        <w:pStyle w:val="ListParagraph"/>
        <w:numPr>
          <w:ilvl w:val="0"/>
          <w:numId w:val="22"/>
        </w:numPr>
      </w:pPr>
      <w:r>
        <w:t xml:space="preserve">Se o SRC estiver processando a carteira normalmente, causa um WARNING, mesmo que o limite ultrapassado seja “hard </w:t>
      </w:r>
      <w:proofErr w:type="spellStart"/>
      <w:r>
        <w:t>limit</w:t>
      </w:r>
      <w:proofErr w:type="spellEnd"/>
      <w:r>
        <w:t>”.</w:t>
      </w:r>
    </w:p>
    <w:p w:rsidR="005B4911" w:rsidRDefault="005B4911" w:rsidP="00FD5CCF">
      <w:pPr>
        <w:pStyle w:val="Heading2"/>
      </w:pPr>
      <w:bookmarkStart w:id="101" w:name="_Toc15397803"/>
      <w:r>
        <w:t>LIMITES DE ALOCAÇÃO</w:t>
      </w:r>
      <w:bookmarkEnd w:id="101"/>
    </w:p>
    <w:p w:rsidR="005B4911" w:rsidRDefault="005B4911" w:rsidP="005B4911">
      <w:r>
        <w:t xml:space="preserve">Toda regra com escopo “LIM” (Limite) é considerada um limite de alocação e é reportada no relatório gerencial de limites, em </w:t>
      </w:r>
      <w:proofErr w:type="gramStart"/>
      <w:r>
        <w:t>referência ao fundo configurado</w:t>
      </w:r>
      <w:proofErr w:type="gramEnd"/>
      <w:r>
        <w:t>.</w:t>
      </w:r>
    </w:p>
    <w:p w:rsidR="005B4911" w:rsidRDefault="005B4911" w:rsidP="005B4911">
      <w:r>
        <w:t>As regras “LIM” obedecem às mesmas características que as demais regras; o que muda é sua classificação e reporte. Presume-se que as regras “LIM” serão do tipo:</w:t>
      </w:r>
    </w:p>
    <w:p w:rsidR="005B4911" w:rsidRDefault="005B4911" w:rsidP="00B4259A">
      <w:pPr>
        <w:pStyle w:val="ListParagraph"/>
        <w:numPr>
          <w:ilvl w:val="0"/>
          <w:numId w:val="81"/>
        </w:numPr>
      </w:pPr>
      <w:r>
        <w:t>Limite Máximo;</w:t>
      </w:r>
    </w:p>
    <w:p w:rsidR="005B4911" w:rsidRDefault="005B4911" w:rsidP="00B4259A">
      <w:pPr>
        <w:pStyle w:val="ListParagraph"/>
        <w:numPr>
          <w:ilvl w:val="0"/>
          <w:numId w:val="81"/>
        </w:numPr>
      </w:pPr>
      <w:r>
        <w:t>Limite definido em Valor Absoluto.</w:t>
      </w:r>
    </w:p>
    <w:p w:rsidR="005B4911" w:rsidRPr="005B4911" w:rsidRDefault="005B4911" w:rsidP="005B4911">
      <w:r>
        <w:t>O relatório gerencial mostrará todas as regras “LIM”, não apenas as que estiverem em “BREACH”, mostrando para cada uma a situação da alocação, do limite, e da folga ou excesso conforme o caso.</w:t>
      </w:r>
    </w:p>
    <w:p w:rsidR="00D85C43" w:rsidRDefault="00D85C43" w:rsidP="00FD5CCF">
      <w:pPr>
        <w:pStyle w:val="Heading2"/>
      </w:pPr>
      <w:bookmarkStart w:id="102" w:name="_Ref8297148"/>
      <w:bookmarkStart w:id="103" w:name="_Toc15397804"/>
      <w:r>
        <w:t>LIVROS DE REGRAS</w:t>
      </w:r>
      <w:bookmarkEnd w:id="102"/>
      <w:bookmarkEnd w:id="103"/>
    </w:p>
    <w:p w:rsidR="00F70D9A" w:rsidRDefault="00F70D9A" w:rsidP="00F70D9A">
      <w:r>
        <w:t>Para facilitar a organização, as regras são agrupadas em Livros. Os Livros são atribuídos aos fundos.</w:t>
      </w:r>
    </w:p>
    <w:p w:rsidR="00934F55" w:rsidRDefault="00934F55" w:rsidP="00F70D9A">
      <w:r>
        <w:t>Por exemplo: pode-se criar um livro para conter todas as regras da Res. 3792, outro livro para conter todas as regras da ICVM 555, outro para conter as regras da Res. 3922, outro com as regras da Res. 4444, etc.</w:t>
      </w:r>
    </w:p>
    <w:p w:rsidR="00F70D9A" w:rsidRDefault="00F70D9A" w:rsidP="00F70D9A">
      <w:r>
        <w:lastRenderedPageBreak/>
        <w:t>Uma mesma regra pode figurar em mais de um Livro.</w:t>
      </w:r>
      <w:r w:rsidR="00934F55">
        <w:t xml:space="preserve"> Um Livro pode ter mais de uma regra.</w:t>
      </w:r>
    </w:p>
    <w:p w:rsidR="00F70D9A" w:rsidRDefault="00F70D9A" w:rsidP="00F70D9A">
      <w:r>
        <w:t>Um mesmo Livro pode ser atribuído a mais de um fundo.</w:t>
      </w:r>
      <w:r w:rsidR="00934F55">
        <w:t xml:space="preserve"> Cada fundo pode ter mais de um livro.</w:t>
      </w:r>
    </w:p>
    <w:p w:rsidR="00E823CA" w:rsidRDefault="00E823CA" w:rsidP="00F70D9A">
      <w:r>
        <w:t>O diagrama abaixo mostra os relacionamentos possíveis entre regras, livros e fundos:</w:t>
      </w:r>
    </w:p>
    <w:p w:rsidR="00E823CA" w:rsidRDefault="00E823CA" w:rsidP="00F70D9A"/>
    <w:p w:rsidR="00E823CA" w:rsidRDefault="00F5650D" w:rsidP="00F70D9A">
      <w:r>
        <w:rPr>
          <w:noProof/>
          <w:lang w:val="en-US"/>
        </w:rPr>
        <mc:AlternateContent>
          <mc:Choice Requires="wpc">
            <w:drawing>
              <wp:inline distT="0" distB="0" distL="0" distR="0" wp14:anchorId="762B12F7" wp14:editId="6D839007">
                <wp:extent cx="6381750" cy="4114800"/>
                <wp:effectExtent l="0" t="0" r="0" b="0"/>
                <wp:docPr id="329" name="Canvas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8" name="Text Box 330"/>
                        <wps:cNvSpPr txBox="1">
                          <a:spLocks noChangeArrowheads="1"/>
                        </wps:cNvSpPr>
                        <wps:spPr bwMode="auto">
                          <a:xfrm>
                            <a:off x="323850" y="176530"/>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1</w:t>
                              </w:r>
                              <w:proofErr w:type="gramEnd"/>
                            </w:p>
                          </w:txbxContent>
                        </wps:txbx>
                        <wps:bodyPr rot="0" vert="horz" wrap="square" lIns="91440" tIns="45720" rIns="91440" bIns="45720" anchor="t" anchorCtr="0" upright="1">
                          <a:noAutofit/>
                        </wps:bodyPr>
                      </wps:wsp>
                      <wps:wsp>
                        <wps:cNvPr id="129" name="Text Box 331"/>
                        <wps:cNvSpPr txBox="1">
                          <a:spLocks noChangeArrowheads="1"/>
                        </wps:cNvSpPr>
                        <wps:spPr bwMode="auto">
                          <a:xfrm>
                            <a:off x="323850" y="1005205"/>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3</w:t>
                              </w:r>
                              <w:proofErr w:type="gramEnd"/>
                            </w:p>
                          </w:txbxContent>
                        </wps:txbx>
                        <wps:bodyPr rot="0" vert="horz" wrap="square" lIns="91440" tIns="45720" rIns="91440" bIns="45720" anchor="t" anchorCtr="0" upright="1">
                          <a:noAutofit/>
                        </wps:bodyPr>
                      </wps:wsp>
                      <wps:wsp>
                        <wps:cNvPr id="130" name="Text Box 332"/>
                        <wps:cNvSpPr txBox="1">
                          <a:spLocks noChangeArrowheads="1"/>
                        </wps:cNvSpPr>
                        <wps:spPr bwMode="auto">
                          <a:xfrm>
                            <a:off x="323850" y="576580"/>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2</w:t>
                              </w:r>
                              <w:proofErr w:type="gramEnd"/>
                            </w:p>
                          </w:txbxContent>
                        </wps:txbx>
                        <wps:bodyPr rot="0" vert="horz" wrap="square" lIns="91440" tIns="45720" rIns="91440" bIns="45720" anchor="t" anchorCtr="0" upright="1">
                          <a:noAutofit/>
                        </wps:bodyPr>
                      </wps:wsp>
                      <wps:wsp>
                        <wps:cNvPr id="131" name="Text Box 333"/>
                        <wps:cNvSpPr txBox="1">
                          <a:spLocks noChangeArrowheads="1"/>
                        </wps:cNvSpPr>
                        <wps:spPr bwMode="auto">
                          <a:xfrm>
                            <a:off x="323850" y="1452880"/>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4</w:t>
                              </w:r>
                              <w:proofErr w:type="gramEnd"/>
                            </w:p>
                          </w:txbxContent>
                        </wps:txbx>
                        <wps:bodyPr rot="0" vert="horz" wrap="square" lIns="91440" tIns="45720" rIns="91440" bIns="45720" anchor="t" anchorCtr="0" upright="1">
                          <a:noAutofit/>
                        </wps:bodyPr>
                      </wps:wsp>
                      <wps:wsp>
                        <wps:cNvPr id="132" name="Text Box 334"/>
                        <wps:cNvSpPr txBox="1">
                          <a:spLocks noChangeArrowheads="1"/>
                        </wps:cNvSpPr>
                        <wps:spPr bwMode="auto">
                          <a:xfrm>
                            <a:off x="323850" y="1900555"/>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5</w:t>
                              </w:r>
                              <w:proofErr w:type="gramEnd"/>
                            </w:p>
                          </w:txbxContent>
                        </wps:txbx>
                        <wps:bodyPr rot="0" vert="horz" wrap="square" lIns="91440" tIns="45720" rIns="91440" bIns="45720" anchor="t" anchorCtr="0" upright="1">
                          <a:noAutofit/>
                        </wps:bodyPr>
                      </wps:wsp>
                      <wps:wsp>
                        <wps:cNvPr id="133" name="Text Box 335"/>
                        <wps:cNvSpPr txBox="1">
                          <a:spLocks noChangeArrowheads="1"/>
                        </wps:cNvSpPr>
                        <wps:spPr bwMode="auto">
                          <a:xfrm>
                            <a:off x="323850" y="2357755"/>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6</w:t>
                              </w:r>
                              <w:proofErr w:type="gramEnd"/>
                            </w:p>
                          </w:txbxContent>
                        </wps:txbx>
                        <wps:bodyPr rot="0" vert="horz" wrap="square" lIns="91440" tIns="45720" rIns="91440" bIns="45720" anchor="t" anchorCtr="0" upright="1">
                          <a:noAutofit/>
                        </wps:bodyPr>
                      </wps:wsp>
                      <wps:wsp>
                        <wps:cNvPr id="134" name="Text Box 336"/>
                        <wps:cNvSpPr txBox="1">
                          <a:spLocks noChangeArrowheads="1"/>
                        </wps:cNvSpPr>
                        <wps:spPr bwMode="auto">
                          <a:xfrm>
                            <a:off x="323850" y="2814955"/>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7</w:t>
                              </w:r>
                              <w:proofErr w:type="gramEnd"/>
                            </w:p>
                          </w:txbxContent>
                        </wps:txbx>
                        <wps:bodyPr rot="0" vert="horz" wrap="square" lIns="91440" tIns="45720" rIns="91440" bIns="45720" anchor="t" anchorCtr="0" upright="1">
                          <a:noAutofit/>
                        </wps:bodyPr>
                      </wps:wsp>
                      <wps:wsp>
                        <wps:cNvPr id="135" name="Text Box 337"/>
                        <wps:cNvSpPr txBox="1">
                          <a:spLocks noChangeArrowheads="1"/>
                        </wps:cNvSpPr>
                        <wps:spPr bwMode="auto">
                          <a:xfrm>
                            <a:off x="323850" y="3262630"/>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8</w:t>
                              </w:r>
                              <w:proofErr w:type="gramEnd"/>
                            </w:p>
                          </w:txbxContent>
                        </wps:txbx>
                        <wps:bodyPr rot="0" vert="horz" wrap="square" lIns="91440" tIns="45720" rIns="91440" bIns="45720" anchor="t" anchorCtr="0" upright="1">
                          <a:noAutofit/>
                        </wps:bodyPr>
                      </wps:wsp>
                      <wps:wsp>
                        <wps:cNvPr id="136" name="Text Box 338"/>
                        <wps:cNvSpPr txBox="1">
                          <a:spLocks noChangeArrowheads="1"/>
                        </wps:cNvSpPr>
                        <wps:spPr bwMode="auto">
                          <a:xfrm>
                            <a:off x="323850" y="3653155"/>
                            <a:ext cx="666750" cy="295275"/>
                          </a:xfrm>
                          <a:prstGeom prst="rect">
                            <a:avLst/>
                          </a:prstGeom>
                          <a:solidFill>
                            <a:srgbClr val="FFFFFF"/>
                          </a:solidFill>
                          <a:ln w="9525">
                            <a:solidFill>
                              <a:srgbClr val="000000"/>
                            </a:solidFill>
                            <a:miter lim="800000"/>
                            <a:headEnd/>
                            <a:tailEnd/>
                          </a:ln>
                        </wps:spPr>
                        <wps:txbx>
                          <w:txbxContent>
                            <w:p w:rsidR="001E6EE3" w:rsidRDefault="001E6EE3" w:rsidP="00E823CA">
                              <w:pPr>
                                <w:ind w:left="0"/>
                              </w:pPr>
                              <w:r>
                                <w:t xml:space="preserve">Regra </w:t>
                              </w:r>
                              <w:proofErr w:type="gramStart"/>
                              <w:r>
                                <w:t>9</w:t>
                              </w:r>
                              <w:proofErr w:type="gramEnd"/>
                            </w:p>
                          </w:txbxContent>
                        </wps:txbx>
                        <wps:bodyPr rot="0" vert="horz" wrap="square" lIns="91440" tIns="45720" rIns="91440" bIns="45720" anchor="t" anchorCtr="0" upright="1">
                          <a:noAutofit/>
                        </wps:bodyPr>
                      </wps:wsp>
                      <wps:wsp>
                        <wps:cNvPr id="137" name="Text Box 339"/>
                        <wps:cNvSpPr txBox="1">
                          <a:spLocks noChangeArrowheads="1"/>
                        </wps:cNvSpPr>
                        <wps:spPr bwMode="auto">
                          <a:xfrm>
                            <a:off x="2314575" y="471805"/>
                            <a:ext cx="1095375" cy="723900"/>
                          </a:xfrm>
                          <a:prstGeom prst="rect">
                            <a:avLst/>
                          </a:prstGeom>
                          <a:solidFill>
                            <a:srgbClr val="FFFFFF"/>
                          </a:solidFill>
                          <a:ln w="9525">
                            <a:solidFill>
                              <a:srgbClr val="000000"/>
                            </a:solidFill>
                            <a:miter lim="800000"/>
                            <a:headEnd/>
                            <a:tailEnd/>
                          </a:ln>
                        </wps:spPr>
                        <wps:txbx>
                          <w:txbxContent>
                            <w:p w:rsidR="001E6EE3" w:rsidRDefault="001E6EE3" w:rsidP="00E823CA">
                              <w:pPr>
                                <w:spacing w:after="0"/>
                                <w:ind w:left="0"/>
                                <w:jc w:val="center"/>
                              </w:pPr>
                              <w:r>
                                <w:t>Livro A</w:t>
                              </w:r>
                            </w:p>
                          </w:txbxContent>
                        </wps:txbx>
                        <wps:bodyPr rot="0" vert="horz" wrap="square" lIns="91440" tIns="45720" rIns="91440" bIns="45720" anchor="ctr" anchorCtr="0" upright="1">
                          <a:noAutofit/>
                        </wps:bodyPr>
                      </wps:wsp>
                      <wps:wsp>
                        <wps:cNvPr id="138" name="Text Box 340"/>
                        <wps:cNvSpPr txBox="1">
                          <a:spLocks noChangeArrowheads="1"/>
                        </wps:cNvSpPr>
                        <wps:spPr bwMode="auto">
                          <a:xfrm>
                            <a:off x="2314575" y="1643380"/>
                            <a:ext cx="1095375" cy="723900"/>
                          </a:xfrm>
                          <a:prstGeom prst="rect">
                            <a:avLst/>
                          </a:prstGeom>
                          <a:solidFill>
                            <a:srgbClr val="FFFFFF"/>
                          </a:solidFill>
                          <a:ln w="9525">
                            <a:solidFill>
                              <a:srgbClr val="000000"/>
                            </a:solidFill>
                            <a:miter lim="800000"/>
                            <a:headEnd/>
                            <a:tailEnd/>
                          </a:ln>
                        </wps:spPr>
                        <wps:txbx>
                          <w:txbxContent>
                            <w:p w:rsidR="001E6EE3" w:rsidRDefault="001E6EE3" w:rsidP="00E823CA">
                              <w:pPr>
                                <w:spacing w:after="0"/>
                                <w:ind w:left="0"/>
                                <w:jc w:val="center"/>
                              </w:pPr>
                              <w:r>
                                <w:t>Livro B</w:t>
                              </w:r>
                            </w:p>
                          </w:txbxContent>
                        </wps:txbx>
                        <wps:bodyPr rot="0" vert="horz" wrap="square" lIns="91440" tIns="45720" rIns="91440" bIns="45720" anchor="ctr" anchorCtr="0" upright="1">
                          <a:noAutofit/>
                        </wps:bodyPr>
                      </wps:wsp>
                      <wps:wsp>
                        <wps:cNvPr id="139" name="Text Box 341"/>
                        <wps:cNvSpPr txBox="1">
                          <a:spLocks noChangeArrowheads="1"/>
                        </wps:cNvSpPr>
                        <wps:spPr bwMode="auto">
                          <a:xfrm>
                            <a:off x="2314575" y="2824480"/>
                            <a:ext cx="1095375" cy="723900"/>
                          </a:xfrm>
                          <a:prstGeom prst="rect">
                            <a:avLst/>
                          </a:prstGeom>
                          <a:solidFill>
                            <a:srgbClr val="FFFFFF"/>
                          </a:solidFill>
                          <a:ln w="9525">
                            <a:solidFill>
                              <a:srgbClr val="000000"/>
                            </a:solidFill>
                            <a:miter lim="800000"/>
                            <a:headEnd/>
                            <a:tailEnd/>
                          </a:ln>
                        </wps:spPr>
                        <wps:txbx>
                          <w:txbxContent>
                            <w:p w:rsidR="001E6EE3" w:rsidRDefault="001E6EE3" w:rsidP="00E823CA">
                              <w:pPr>
                                <w:spacing w:after="0"/>
                                <w:ind w:left="0"/>
                                <w:jc w:val="center"/>
                              </w:pPr>
                              <w:r>
                                <w:t>Livro C</w:t>
                              </w:r>
                            </w:p>
                          </w:txbxContent>
                        </wps:txbx>
                        <wps:bodyPr rot="0" vert="horz" wrap="square" lIns="91440" tIns="45720" rIns="91440" bIns="45720" anchor="ctr" anchorCtr="0" upright="1">
                          <a:noAutofit/>
                        </wps:bodyPr>
                      </wps:wsp>
                      <wps:wsp>
                        <wps:cNvPr id="140" name="Text Box 342"/>
                        <wps:cNvSpPr txBox="1">
                          <a:spLocks noChangeArrowheads="1"/>
                        </wps:cNvSpPr>
                        <wps:spPr bwMode="auto">
                          <a:xfrm>
                            <a:off x="4476750" y="471805"/>
                            <a:ext cx="1095375" cy="723900"/>
                          </a:xfrm>
                          <a:prstGeom prst="rect">
                            <a:avLst/>
                          </a:prstGeom>
                          <a:solidFill>
                            <a:srgbClr val="FFFFFF"/>
                          </a:solidFill>
                          <a:ln w="9525">
                            <a:solidFill>
                              <a:srgbClr val="000000"/>
                            </a:solidFill>
                            <a:miter lim="800000"/>
                            <a:headEnd/>
                            <a:tailEnd/>
                          </a:ln>
                        </wps:spPr>
                        <wps:txbx>
                          <w:txbxContent>
                            <w:p w:rsidR="001E6EE3" w:rsidRDefault="001E6EE3" w:rsidP="00E823CA">
                              <w:pPr>
                                <w:spacing w:after="0"/>
                                <w:ind w:left="0"/>
                                <w:jc w:val="center"/>
                              </w:pPr>
                              <w:r>
                                <w:t>Fundo X</w:t>
                              </w:r>
                            </w:p>
                          </w:txbxContent>
                        </wps:txbx>
                        <wps:bodyPr rot="0" vert="horz" wrap="square" lIns="91440" tIns="45720" rIns="91440" bIns="45720" anchor="ctr" anchorCtr="0" upright="1">
                          <a:noAutofit/>
                        </wps:bodyPr>
                      </wps:wsp>
                      <wps:wsp>
                        <wps:cNvPr id="141" name="Text Box 343"/>
                        <wps:cNvSpPr txBox="1">
                          <a:spLocks noChangeArrowheads="1"/>
                        </wps:cNvSpPr>
                        <wps:spPr bwMode="auto">
                          <a:xfrm>
                            <a:off x="4476750" y="1643380"/>
                            <a:ext cx="1095375" cy="723900"/>
                          </a:xfrm>
                          <a:prstGeom prst="rect">
                            <a:avLst/>
                          </a:prstGeom>
                          <a:solidFill>
                            <a:srgbClr val="FFFFFF"/>
                          </a:solidFill>
                          <a:ln w="9525">
                            <a:solidFill>
                              <a:srgbClr val="000000"/>
                            </a:solidFill>
                            <a:miter lim="800000"/>
                            <a:headEnd/>
                            <a:tailEnd/>
                          </a:ln>
                        </wps:spPr>
                        <wps:txbx>
                          <w:txbxContent>
                            <w:p w:rsidR="001E6EE3" w:rsidRDefault="001E6EE3" w:rsidP="00E823CA">
                              <w:pPr>
                                <w:spacing w:after="0"/>
                                <w:ind w:left="0"/>
                                <w:jc w:val="center"/>
                              </w:pPr>
                              <w:r>
                                <w:t>Fundo Y</w:t>
                              </w:r>
                            </w:p>
                          </w:txbxContent>
                        </wps:txbx>
                        <wps:bodyPr rot="0" vert="horz" wrap="square" lIns="91440" tIns="45720" rIns="91440" bIns="45720" anchor="ctr" anchorCtr="0" upright="1">
                          <a:noAutofit/>
                        </wps:bodyPr>
                      </wps:wsp>
                      <wps:wsp>
                        <wps:cNvPr id="142" name="Text Box 344"/>
                        <wps:cNvSpPr txBox="1">
                          <a:spLocks noChangeArrowheads="1"/>
                        </wps:cNvSpPr>
                        <wps:spPr bwMode="auto">
                          <a:xfrm>
                            <a:off x="4476750" y="2824480"/>
                            <a:ext cx="1095375" cy="723900"/>
                          </a:xfrm>
                          <a:prstGeom prst="rect">
                            <a:avLst/>
                          </a:prstGeom>
                          <a:solidFill>
                            <a:srgbClr val="FFFFFF"/>
                          </a:solidFill>
                          <a:ln w="9525">
                            <a:solidFill>
                              <a:srgbClr val="000000"/>
                            </a:solidFill>
                            <a:miter lim="800000"/>
                            <a:headEnd/>
                            <a:tailEnd/>
                          </a:ln>
                        </wps:spPr>
                        <wps:txbx>
                          <w:txbxContent>
                            <w:p w:rsidR="001E6EE3" w:rsidRDefault="001E6EE3" w:rsidP="00E823CA">
                              <w:pPr>
                                <w:spacing w:after="0"/>
                                <w:ind w:left="0"/>
                                <w:jc w:val="center"/>
                              </w:pPr>
                              <w:r>
                                <w:t>Fundo Z</w:t>
                              </w:r>
                            </w:p>
                          </w:txbxContent>
                        </wps:txbx>
                        <wps:bodyPr rot="0" vert="horz" wrap="square" lIns="91440" tIns="45720" rIns="91440" bIns="45720" anchor="ctr" anchorCtr="0" upright="1">
                          <a:noAutofit/>
                        </wps:bodyPr>
                      </wps:wsp>
                      <wps:wsp>
                        <wps:cNvPr id="143" name="AutoShape 345"/>
                        <wps:cNvCnPr>
                          <a:cxnSpLocks noChangeShapeType="1"/>
                          <a:stCxn id="128" idx="3"/>
                          <a:endCxn id="137" idx="1"/>
                        </wps:cNvCnPr>
                        <wps:spPr bwMode="auto">
                          <a:xfrm>
                            <a:off x="990600" y="324485"/>
                            <a:ext cx="1323975" cy="50927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AutoShape 346"/>
                        <wps:cNvCnPr>
                          <a:cxnSpLocks noChangeShapeType="1"/>
                          <a:stCxn id="130" idx="3"/>
                          <a:endCxn id="137" idx="1"/>
                        </wps:cNvCnPr>
                        <wps:spPr bwMode="auto">
                          <a:xfrm>
                            <a:off x="990600" y="724535"/>
                            <a:ext cx="1323975" cy="10922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347"/>
                        <wps:cNvCnPr>
                          <a:cxnSpLocks noChangeShapeType="1"/>
                          <a:stCxn id="136" idx="3"/>
                          <a:endCxn id="139" idx="1"/>
                        </wps:cNvCnPr>
                        <wps:spPr bwMode="auto">
                          <a:xfrm flipV="1">
                            <a:off x="990600" y="3186430"/>
                            <a:ext cx="1323975" cy="6146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AutoShape 348"/>
                        <wps:cNvCnPr>
                          <a:cxnSpLocks noChangeShapeType="1"/>
                          <a:stCxn id="135" idx="3"/>
                          <a:endCxn id="139" idx="1"/>
                        </wps:cNvCnPr>
                        <wps:spPr bwMode="auto">
                          <a:xfrm flipV="1">
                            <a:off x="990600" y="3186430"/>
                            <a:ext cx="1323975" cy="22415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349"/>
                        <wps:cNvCnPr>
                          <a:cxnSpLocks noChangeShapeType="1"/>
                          <a:stCxn id="134" idx="3"/>
                          <a:endCxn id="139" idx="1"/>
                        </wps:cNvCnPr>
                        <wps:spPr bwMode="auto">
                          <a:xfrm>
                            <a:off x="990600" y="2962910"/>
                            <a:ext cx="1323975" cy="22352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351"/>
                        <wps:cNvCnPr>
                          <a:cxnSpLocks noChangeShapeType="1"/>
                          <a:stCxn id="133" idx="3"/>
                          <a:endCxn id="138" idx="1"/>
                        </wps:cNvCnPr>
                        <wps:spPr bwMode="auto">
                          <a:xfrm flipV="1">
                            <a:off x="990600" y="2005330"/>
                            <a:ext cx="1323975" cy="5003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352"/>
                        <wps:cNvCnPr>
                          <a:cxnSpLocks noChangeShapeType="1"/>
                          <a:stCxn id="132" idx="3"/>
                          <a:endCxn id="138" idx="1"/>
                        </wps:cNvCnPr>
                        <wps:spPr bwMode="auto">
                          <a:xfrm flipV="1">
                            <a:off x="990600" y="2005330"/>
                            <a:ext cx="1323975" cy="431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353"/>
                        <wps:cNvCnPr>
                          <a:cxnSpLocks noChangeShapeType="1"/>
                          <a:stCxn id="129" idx="3"/>
                          <a:endCxn id="137" idx="1"/>
                        </wps:cNvCnPr>
                        <wps:spPr bwMode="auto">
                          <a:xfrm flipV="1">
                            <a:off x="990600" y="833755"/>
                            <a:ext cx="1323975" cy="31940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354"/>
                        <wps:cNvCnPr>
                          <a:cxnSpLocks noChangeShapeType="1"/>
                          <a:stCxn id="129" idx="3"/>
                          <a:endCxn id="138" idx="1"/>
                        </wps:cNvCnPr>
                        <wps:spPr bwMode="auto">
                          <a:xfrm>
                            <a:off x="990600" y="1153160"/>
                            <a:ext cx="1323975" cy="85217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355"/>
                        <wps:cNvCnPr>
                          <a:cxnSpLocks noChangeShapeType="1"/>
                          <a:stCxn id="131" idx="3"/>
                          <a:endCxn id="138" idx="1"/>
                        </wps:cNvCnPr>
                        <wps:spPr bwMode="auto">
                          <a:xfrm>
                            <a:off x="990600" y="1600835"/>
                            <a:ext cx="1323975" cy="40449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356"/>
                        <wps:cNvCnPr>
                          <a:cxnSpLocks noChangeShapeType="1"/>
                          <a:stCxn id="137" idx="3"/>
                          <a:endCxn id="140" idx="1"/>
                        </wps:cNvCnPr>
                        <wps:spPr bwMode="auto">
                          <a:xfrm>
                            <a:off x="3409950" y="833755"/>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357"/>
                        <wps:cNvCnPr>
                          <a:cxnSpLocks noChangeShapeType="1"/>
                          <a:stCxn id="137" idx="3"/>
                          <a:endCxn id="141" idx="1"/>
                        </wps:cNvCnPr>
                        <wps:spPr bwMode="auto">
                          <a:xfrm>
                            <a:off x="3409950" y="833755"/>
                            <a:ext cx="1066800" cy="1171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359"/>
                        <wps:cNvCnPr>
                          <a:cxnSpLocks noChangeShapeType="1"/>
                          <a:stCxn id="138" idx="3"/>
                          <a:endCxn id="141" idx="1"/>
                        </wps:cNvCnPr>
                        <wps:spPr bwMode="auto">
                          <a:xfrm>
                            <a:off x="3409950" y="200533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360"/>
                        <wps:cNvCnPr>
                          <a:cxnSpLocks noChangeShapeType="1"/>
                          <a:stCxn id="139" idx="3"/>
                          <a:endCxn id="142" idx="1"/>
                        </wps:cNvCnPr>
                        <wps:spPr bwMode="auto">
                          <a:xfrm>
                            <a:off x="3409950" y="318643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29" o:spid="_x0000_s1184" editas="canvas" style="width:502.5pt;height:324pt;mso-position-horizontal-relative:char;mso-position-vertical-relative:line" coordsize="63817,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n2XgcAAORZAAAOAAAAZHJzL2Uyb0RvYy54bWzsXF1zozYUfe9M/wPDe2IkxJdnnZ2tk3Q6&#10;s/2Y2W3fZcA2LUZUkNjZTv97rwTI2AEnGxN7d6s8ODgQSeieI13de6Q3bzer1LiPeZGwbGKiS8s0&#10;4ixkUZItJubvH28vfNMoSppFNGVZPDEf4sJ8e/X9d2/W+TjGbMnSKOYGFJIV43U+MZdlmY9HoyJc&#10;xitaXLI8zuDmnPEVLeErX4wiTtdQ+iodYctyR2vGo5yzMC4K+Ot1ddO8kuXP53FY/jqfF3FppBMT&#10;2lbKTy4/Z+JzdPWGjhec5sskrJtBX9CKFU0yqFQVdU1Latzx5FFRqyTkrGDz8jJkqxGbz5Mwlu8A&#10;b4OsvbeZ0uyeFvJlQuidpoFwNWC5s4Vod8ZukzSF3hhB6WPxN/F7DfaJ4Y/rHKxT5MpOxXH1f1jS&#10;PJavVYzDX+5/40YSAXgwYCWjK0DJx3hTGj+wjWHb0kSifnjwQw6Plhu4AU/L7i7y9yz8qzAyNl3S&#10;bBG/45ytlzGNoIVIGBdeR/1r9R6FKGS2/plFUBG9K5ksaDPnK9EPYBEDSrex7TuAlwcoxnOdqhV0&#10;LJoVwm3XdT1xO4T7OHCw58i66LgpJudF+WPMVoa4mJgccCiroffvi1I0i46bR0StBUuTSBhAfuGL&#10;2TTlxj0FzN7Kn7r0ncfSzFhPTKjcqXqitwhL/nQVsUpKIF+arCamrx6iY9F/N1kEzaTjkiZpdQ1N&#10;TrO6Q0UfVr1ZbmYbab1AGWrGogfoYs4qssHgABdLxj+ZxhqINjGLv+8oj00j/SkDMwWIEMFM+YU4&#10;HoYvvH1n1r5DsxCKmpilaVSX07Ji813Ok8USaqqAkbF3YNp5IjtbYKBqVd1+wPLJQB10gFpCs4XM&#10;04PashxsSdRqVB9CtbKURnV7qIYB8fFQjcUYc05UOzBU+/Wcrofqau7rGqqVoTSod0CNOkBtnxvU&#10;iDjY16iWPtNBB0RZSqN6B9W4A9Xk7KgOwANxtAMiVgIHUa0spVG9g2q7A9USTud0QLDteJ5G9dNj&#10;tbKURvUOqkkHqt1zj9XYRyTQqH4a1cpSGtU7qHY6UO2dG9U2drGrA3tPo1pZSqN6B9VuB6r9s6Ma&#10;gtVIj9VPo1pZSqN6B9VeB6qDs6Aa2xD6gMyKSMIQD/n74WpkBY4t7ossjIdtWFGKdsKC6n+chVGm&#10;Ogmsw5J/LXkYuyO5CHmnc0Ss28BGLrHt/eieRvbj/CKq2L1N5b1ygvFrgnZHipGoxNVJ8+ZtaGMf&#10;E6KhXU1Jh2J8yFLG0qN2JddoJCFCGbAvCSEqfXVSaBPiVaIP7Y48WxSCLGUrjew9ZHckG4lKYZ0N&#10;2dofeabeCVnKWBrae9DuyDgSlcc6G7S1P/JsaCtjaWjvQVulHYW8UOpYDZuobBZge5oJaSQdh5vs&#10;w544VT7+8SEH3al0+ED3WU432Vb8mkRCeirWpCDKyyJ1z4agjLwn/62RtFY1iQXRsyStQWC5sIYS&#10;0RRbOOZ7uXcEktegiaY4VoC9J6Ip4R2/j6MpyzIQtzJub/WtovmLqPbbaPQnzHTzVQqyalC0GiQI&#10;PBlRhjiNVMPKiE1bDKukyCIzfrTGlbO7WsraIWs1SmmNkicgHk5BkgqK2lUcgTQ1BjW7uNp671In&#10;CepdaRzQAUt19z+BFdz4Nz65INi9uSDW9fXFu9spuXBvkedc29fT6TX6V3QNIuNlEkVxJmS+jdIc&#10;kecJqWvNe6URV1pz1VGj3dJlj4L+rfktGy1RsxWDVcQWbycAdEI9LEwENTLaDFKZsyMYJDSJp2KQ&#10;h4ljH2IQhHAwKJkr+PTEIzWDkompGdS7/aNnmwRMNx0MUlm6YxgEKa1eBkGQ6WVzkDFPk/yPRphf&#10;b7Boz0bIhyCo5MpWi74zHbmIuFUgqT+4r8mkyXRoL1UfmVQWtz0dqeTgMWQCmn6JZMKY1AliTaZG&#10;fal9u8vP2pjYRyaVPG6TSaUkjyETeI3Dk0m48o/nIxy4OECH5iMMOk/t3Onl0d5m5UEopNLULQo5&#10;Kj90DIUgdNFLIaj1dZw72KPt1Jt4e5w7x7LqBLiej/R8pHb+D0ImlRhvk0mlpI4hE4S4v0QyERt0&#10;UjrqoON2O6doDMElcdxBlYlvc0nlwI7gEm4iC4NGvp+KOvg2aAcPRfBsFJBKcqjnJT0vDTovgT/X&#10;wSWVdHstLr3YyeteJyEEUnP30DrJdzDSaSS9TnqFdZKjNAbt6WiIRKwN5BzeteuhEGRk/YN5JGIR&#10;2HunPTrt0Q3v0XVpGZxBMrGNXqHDoxOKzpeFGloUsokVBPX5XJ2OnOVCwghqEltD3Ipg/V5cUXIq&#10;zo5SWobqCKmes7pU1l3LE5rz674heYLTJU9wBkmuHiJFM+ccI/D5LFIg5CGxueqgQEETQ+t2GiU+&#10;rJU71iyD5HaadUnXbDE0Mbrj0Xq60Gq2w0ex9mQ8wV16zIpqTVyfQ/NSPah9ICoGO2CG9aEgatwh&#10;wdGs+OZYAWpPeZKwlIbWxx6Ls4rb36UmdHs489V/AAAA//8DAFBLAwQUAAYACAAAACEAkt/nHtsA&#10;AAAGAQAADwAAAGRycy9kb3ducmV2LnhtbEyPzWrDMBCE74W8g9hAL6WR0p8QXMshBHJsSeNCr7K1&#10;lU2slbE2idunr9JLcxkYZpn5Nl+NvhMnHGIbSMN8pkAg1cG25DR8lNv7JYjIhqzpAqGGb4ywKiY3&#10;uclsONM7nvbsRCqhmBkNDXOfSRnrBr2Js9AjpewrDN5wsoOTdjDnVO47+aDUQnrTUlpoTI+bBuvD&#10;/ug1uMOP27yW7Lc8lrsdybvPx+pN69vpuH4BwTjy/zFc8BM6FImpCkeyUXQa0iP8p5dMqefkKw2L&#10;p6UCWeTyGr/4BQAA//8DAFBLAQItABQABgAIAAAAIQC2gziS/gAAAOEBAAATAAAAAAAAAAAAAAAA&#10;AAAAAABbQ29udGVudF9UeXBlc10ueG1sUEsBAi0AFAAGAAgAAAAhADj9If/WAAAAlAEAAAsAAAAA&#10;AAAAAAAAAAAALwEAAF9yZWxzLy5yZWxzUEsBAi0AFAAGAAgAAAAhAGzKqfZeBwAA5FkAAA4AAAAA&#10;AAAAAAAAAAAALgIAAGRycy9lMm9Eb2MueG1sUEsBAi0AFAAGAAgAAAAhAJLf5x7bAAAABgEAAA8A&#10;AAAAAAAAAAAAAAAAuAkAAGRycy9kb3ducmV2LnhtbFBLBQYAAAAABAAEAPMAAADACgAAAAA=&#10;">
                <v:shape id="_x0000_s1185" type="#_x0000_t75" style="position:absolute;width:63817;height:41148;visibility:visible;mso-wrap-style:square">
                  <v:fill o:detectmouseclick="t"/>
                  <v:path o:connecttype="none"/>
                </v:shape>
                <v:shape id="Text Box 330" o:spid="_x0000_s1186" type="#_x0000_t202" style="position:absolute;left:3238;top:176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sQMYA&#10;AADcAAAADwAAAGRycy9kb3ducmV2LnhtbESPQW/CMAyF75P2HyIjcZlGOoaAdQQ0ITHBbYNpu1qN&#10;aSsap0tCKf8eHybtZus9v/d5sepdozoKsfZs4GmUgSIuvK25NPB12DzOQcWEbLHxTAauFGG1vL9b&#10;YG79hT+p26dSSQjHHA1UKbW51rGoyGEc+ZZYtKMPDpOsodQ24EXCXaPHWTbVDmuWhgpbWldUnPZn&#10;Z2A+2XY/cff88V1Mj81Leph177/BmOGgf3sFlahP/+a/660V/LHQyj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NsQMYAAADcAAAADwAAAAAAAAAAAAAAAACYAgAAZHJz&#10;L2Rvd25yZXYueG1sUEsFBgAAAAAEAAQA9QAAAIsDAAAAAA==&#10;">
                  <v:textbox>
                    <w:txbxContent>
                      <w:p w:rsidR="001E6EE3" w:rsidRDefault="001E6EE3" w:rsidP="00E823CA">
                        <w:pPr>
                          <w:ind w:left="0"/>
                        </w:pPr>
                        <w:r>
                          <w:t xml:space="preserve">Regra </w:t>
                        </w:r>
                        <w:proofErr w:type="gramStart"/>
                        <w:r>
                          <w:t>1</w:t>
                        </w:r>
                        <w:proofErr w:type="gramEnd"/>
                      </w:p>
                    </w:txbxContent>
                  </v:textbox>
                </v:shape>
                <v:shape id="Text Box 331" o:spid="_x0000_s1187" type="#_x0000_t202" style="position:absolute;left:3238;top:10052;width:666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28MA&#10;AADcAAAADwAAAGRycy9kb3ducmV2LnhtbERPTWvCQBC9C/0PyxR6kWZTFWtSV5GCYm/Wir0O2TEJ&#10;zc7G3TWm/75bELzN433OfNmbRnTkfG1ZwUuSgiAurK65VHD4Wj/PQPiArLGxTAp+ycNy8TCYY67t&#10;lT+p24dSxBD2OSqoQmhzKX1RkUGf2JY4cifrDIYIXSm1w2sMN40cpelUGqw5NlTY0ntFxc/+YhTM&#10;Jtvu23+Md8diemqyMHztNmen1NNjv3oDEagPd/HNvdVx/iiD/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J28MAAADcAAAADwAAAAAAAAAAAAAAAACYAgAAZHJzL2Rv&#10;d25yZXYueG1sUEsFBgAAAAAEAAQA9QAAAIgDAAAAAA==&#10;">
                  <v:textbox>
                    <w:txbxContent>
                      <w:p w:rsidR="001E6EE3" w:rsidRDefault="001E6EE3" w:rsidP="00E823CA">
                        <w:pPr>
                          <w:ind w:left="0"/>
                        </w:pPr>
                        <w:r>
                          <w:t xml:space="preserve">Regra </w:t>
                        </w:r>
                        <w:proofErr w:type="gramStart"/>
                        <w:r>
                          <w:t>3</w:t>
                        </w:r>
                        <w:proofErr w:type="gramEnd"/>
                      </w:p>
                    </w:txbxContent>
                  </v:textbox>
                </v:shape>
                <v:shape id="Text Box 332" o:spid="_x0000_s1188" type="#_x0000_t202" style="position:absolute;left:3238;top:576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rsidR="001E6EE3" w:rsidRDefault="001E6EE3" w:rsidP="00E823CA">
                        <w:pPr>
                          <w:ind w:left="0"/>
                        </w:pPr>
                        <w:r>
                          <w:t xml:space="preserve">Regra </w:t>
                        </w:r>
                        <w:proofErr w:type="gramStart"/>
                        <w:r>
                          <w:t>2</w:t>
                        </w:r>
                        <w:proofErr w:type="gramEnd"/>
                      </w:p>
                    </w:txbxContent>
                  </v:textbox>
                </v:shape>
                <v:shape id="Text Box 333" o:spid="_x0000_s1189" type="#_x0000_t202" style="position:absolute;left:3238;top:14528;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TAMQA&#10;AADcAAAADwAAAGRycy9kb3ducmV2LnhtbERPS2vCQBC+F/oflil4KbrxgY80GylCi721VvQ6ZMck&#10;NDub7q4x/nu3IPQ2H99zsnVvGtGR87VlBeNRAoK4sLrmUsH++224BOEDssbGMim4kod1/viQYart&#10;hb+o24VSxBD2KSqoQmhTKX1RkUE/si1x5E7WGQwRulJqh5cYbho5SZK5NFhzbKiwpU1Fxc/ubBQs&#10;Z9vu6D+mn4difmpW4XnRvf86pQZP/esLiEB9+Bff3Vsd50/H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UwDEAAAA3AAAAA8AAAAAAAAAAAAAAAAAmAIAAGRycy9k&#10;b3ducmV2LnhtbFBLBQYAAAAABAAEAPUAAACJAwAAAAA=&#10;">
                  <v:textbox>
                    <w:txbxContent>
                      <w:p w:rsidR="001E6EE3" w:rsidRDefault="001E6EE3" w:rsidP="00E823CA">
                        <w:pPr>
                          <w:ind w:left="0"/>
                        </w:pPr>
                        <w:r>
                          <w:t xml:space="preserve">Regra </w:t>
                        </w:r>
                        <w:proofErr w:type="gramStart"/>
                        <w:r>
                          <w:t>4</w:t>
                        </w:r>
                        <w:proofErr w:type="gramEnd"/>
                      </w:p>
                    </w:txbxContent>
                  </v:textbox>
                </v:shape>
                <v:shape id="Text Box 334" o:spid="_x0000_s1190" type="#_x0000_t202" style="position:absolute;left:3238;top:1900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rsidR="001E6EE3" w:rsidRDefault="001E6EE3" w:rsidP="00E823CA">
                        <w:pPr>
                          <w:ind w:left="0"/>
                        </w:pPr>
                        <w:r>
                          <w:t xml:space="preserve">Regra </w:t>
                        </w:r>
                        <w:proofErr w:type="gramStart"/>
                        <w:r>
                          <w:t>5</w:t>
                        </w:r>
                        <w:proofErr w:type="gramEnd"/>
                      </w:p>
                    </w:txbxContent>
                  </v:textbox>
                </v:shape>
                <v:shape id="Text Box 335" o:spid="_x0000_s1191" type="#_x0000_t202" style="position:absolute;left:3238;top:23577;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1E6EE3" w:rsidRDefault="001E6EE3" w:rsidP="00E823CA">
                        <w:pPr>
                          <w:ind w:left="0"/>
                        </w:pPr>
                        <w:r>
                          <w:t xml:space="preserve">Regra </w:t>
                        </w:r>
                        <w:proofErr w:type="gramStart"/>
                        <w:r>
                          <w:t>6</w:t>
                        </w:r>
                        <w:proofErr w:type="gramEnd"/>
                      </w:p>
                    </w:txbxContent>
                  </v:textbox>
                </v:shape>
                <v:shape id="Text Box 336" o:spid="_x0000_s1192" type="#_x0000_t202" style="position:absolute;left:3238;top:28149;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wmMMA&#10;AADcAAAADwAAAGRycy9kb3ducmV2LnhtbERPS2sCMRC+F/wPYQQvRbM+8LE1iggVe2ut6HXYjLtL&#10;N5M1Sdf13xuh0Nt8fM9ZrltTiYacLy0rGA4SEMSZ1SXnCo7f7/05CB+QNVaWScGdPKxXnZclptre&#10;+IuaQ8hFDGGfooIihDqV0mcFGfQDWxNH7mKdwRChy6V2eIvhppKjJJlKgyXHhgJr2haU/Rx+jYL5&#10;ZN+c/cf485RNL9UivM6a3dUp1eu2mzcQgdrwL/5z73WcP57A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fwmMMAAADcAAAADwAAAAAAAAAAAAAAAACYAgAAZHJzL2Rv&#10;d25yZXYueG1sUEsFBgAAAAAEAAQA9QAAAIgDAAAAAA==&#10;">
                  <v:textbox>
                    <w:txbxContent>
                      <w:p w:rsidR="001E6EE3" w:rsidRDefault="001E6EE3" w:rsidP="00E823CA">
                        <w:pPr>
                          <w:ind w:left="0"/>
                        </w:pPr>
                        <w:r>
                          <w:t xml:space="preserve">Regra </w:t>
                        </w:r>
                        <w:proofErr w:type="gramStart"/>
                        <w:r>
                          <w:t>7</w:t>
                        </w:r>
                        <w:proofErr w:type="gramEnd"/>
                      </w:p>
                    </w:txbxContent>
                  </v:textbox>
                </v:shape>
                <v:shape id="Text Box 337" o:spid="_x0000_s1193" type="#_x0000_t202" style="position:absolute;left:3238;top:32626;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tVA8MA&#10;AADcAAAADwAAAGRycy9kb3ducmV2LnhtbERPS2sCMRC+C/6HMEIvpWat9dGtUURosbdqRa/DZtxd&#10;3EzWJK7rvzeFgrf5+J4zW7SmEg05X1pWMOgnIIgzq0vOFex+P1+mIHxA1lhZJgU38rCYdzszTLW9&#10;8oaabchFDGGfooIihDqV0mcFGfR9WxNH7midwRChy6V2eI3hppKvSTKWBkuODQXWtCooO20vRsH0&#10;bd0c/PfwZ5+Nj9V7eJ40X2en1FOvXX6ACNSGh/jfvdZx/nAE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tVA8MAAADcAAAADwAAAAAAAAAAAAAAAACYAgAAZHJzL2Rv&#10;d25yZXYueG1sUEsFBgAAAAAEAAQA9QAAAIgDAAAAAA==&#10;">
                  <v:textbox>
                    <w:txbxContent>
                      <w:p w:rsidR="001E6EE3" w:rsidRDefault="001E6EE3" w:rsidP="00E823CA">
                        <w:pPr>
                          <w:ind w:left="0"/>
                        </w:pPr>
                        <w:r>
                          <w:t xml:space="preserve">Regra </w:t>
                        </w:r>
                        <w:proofErr w:type="gramStart"/>
                        <w:r>
                          <w:t>8</w:t>
                        </w:r>
                        <w:proofErr w:type="gramEnd"/>
                      </w:p>
                    </w:txbxContent>
                  </v:textbox>
                </v:shape>
                <v:shape id="Text Box 338" o:spid="_x0000_s1194" type="#_x0000_t202" style="position:absolute;left:3238;top:36531;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LdMMA&#10;AADcAAAADwAAAGRycy9kb3ducmV2LnhtbERPS2vCQBC+F/wPyxS8lLrxQarRVYrQYm+alvY6ZMck&#10;NDub7q4x/nu3IHibj+85q01vGtGR87VlBeNRAoK4sLrmUsHX59vzHIQPyBoby6TgQh4268HDCjNt&#10;z3ygLg+liCHsM1RQhdBmUvqiIoN+ZFviyB2tMxgidKXUDs8x3DRykiSpNFhzbKiwpW1FxW9+Mgrm&#10;s1334z+m++8iPTaL8PTSvf85pYaP/esSRKA+3MU3907H+dM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nLdMMAAADcAAAADwAAAAAAAAAAAAAAAACYAgAAZHJzL2Rv&#10;d25yZXYueG1sUEsFBgAAAAAEAAQA9QAAAIgDAAAAAA==&#10;">
                  <v:textbox>
                    <w:txbxContent>
                      <w:p w:rsidR="001E6EE3" w:rsidRDefault="001E6EE3" w:rsidP="00E823CA">
                        <w:pPr>
                          <w:ind w:left="0"/>
                        </w:pPr>
                        <w:r>
                          <w:t xml:space="preserve">Regra </w:t>
                        </w:r>
                        <w:proofErr w:type="gramStart"/>
                        <w:r>
                          <w:t>9</w:t>
                        </w:r>
                        <w:proofErr w:type="gramEnd"/>
                      </w:p>
                    </w:txbxContent>
                  </v:textbox>
                </v:shape>
                <v:shape id="Text Box 339" o:spid="_x0000_s1195" type="#_x0000_t202" style="position:absolute;left:23145;top:4718;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JwsAA&#10;AADcAAAADwAAAGRycy9kb3ducmV2LnhtbERPTWsCMRC9F/wPYQRvNatCK6tRFqXgxUJt8Twk4+7q&#10;ZhKSdF3/fVMo9DaP9znr7WA70VOIrWMFs2kBglg703Kt4Ovz7XkJIiZkg51jUvCgCNvN6GmNpXF3&#10;/qD+lGqRQziWqKBJyZdSRt2QxTh1njhzFxcspgxDLU3Aew63nZwXxYu02HJuaNDTriF9O31bBcfq&#10;uCveQ28rf75cO/Ra731UajIeqhWIREP6F/+5DybPX7zC7zP5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kHJwsAAAADcAAAADwAAAAAAAAAAAAAAAACYAgAAZHJzL2Rvd25y&#10;ZXYueG1sUEsFBgAAAAAEAAQA9QAAAIUDAAAAAA==&#10;">
                  <v:textbox>
                    <w:txbxContent>
                      <w:p w:rsidR="001E6EE3" w:rsidRDefault="001E6EE3" w:rsidP="00E823CA">
                        <w:pPr>
                          <w:spacing w:after="0"/>
                          <w:ind w:left="0"/>
                          <w:jc w:val="center"/>
                        </w:pPr>
                        <w:r>
                          <w:t>Livro A</w:t>
                        </w:r>
                      </w:p>
                    </w:txbxContent>
                  </v:textbox>
                </v:shape>
                <v:shape id="Text Box 340" o:spid="_x0000_s1196" type="#_x0000_t202" style="position:absolute;left:23145;top:16433;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5dsMMA&#10;AADcAAAADwAAAGRycy9kb3ducmV2LnhtbESPQWvDMAyF74P9B6PBbqvTDUpJ65bQMdilg3ZjZ2Gr&#10;SdpYNraXZv9+OhR2k3hP731abyc/qJFS7gMbmM8qUMQ2uJ5bA1+fb09LULkgOxwCk4FfyrDd3N+t&#10;sXbhygcaj6VVEsK5RgNdKbHWOtuOPOZZiMSinULyWGRNrXYJrxLuB/1cVQvtsWdp6DDSriN7Of54&#10;A/tmv6s+0uib+H06DxitfY3ZmMeHqVmBKjSVf/Pt+t0J/ovQyjMygd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5dsMMAAADcAAAADwAAAAAAAAAAAAAAAACYAgAAZHJzL2Rv&#10;d25yZXYueG1sUEsFBgAAAAAEAAQA9QAAAIgDAAAAAA==&#10;">
                  <v:textbox>
                    <w:txbxContent>
                      <w:p w:rsidR="001E6EE3" w:rsidRDefault="001E6EE3" w:rsidP="00E823CA">
                        <w:pPr>
                          <w:spacing w:after="0"/>
                          <w:ind w:left="0"/>
                          <w:jc w:val="center"/>
                        </w:pPr>
                        <w:r>
                          <w:t>Livro B</w:t>
                        </w:r>
                      </w:p>
                    </w:txbxContent>
                  </v:textbox>
                </v:shape>
                <v:shape id="Text Box 341" o:spid="_x0000_s1197" type="#_x0000_t202" style="position:absolute;left:23145;top:28244;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L4K8AA&#10;AADcAAAADwAAAGRycy9kb3ducmV2LnhtbERPTWsCMRC9F/wPYQRvNatCqatRFqXgxUJt8Twk4+7q&#10;ZhKSdF3/fVMo9DaP9znr7WA70VOIrWMFs2kBglg703Kt4Ovz7fkVREzIBjvHpOBBEbab0dMaS+Pu&#10;/EH9KdUih3AsUUGTki+ljLohi3HqPHHmLi5YTBmGWpqA9xxuOzkvihdpseXc0KCnXUP6dvq2Co7V&#10;cVe8h95W/ny5dui13vuo1GQ8VCsQiYb0L/5zH0yev1jC7zP5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L4K8AAAADcAAAADwAAAAAAAAAAAAAAAACYAgAAZHJzL2Rvd25y&#10;ZXYueG1sUEsFBgAAAAAEAAQA9QAAAIUDAAAAAA==&#10;">
                  <v:textbox>
                    <w:txbxContent>
                      <w:p w:rsidR="001E6EE3" w:rsidRDefault="001E6EE3" w:rsidP="00E823CA">
                        <w:pPr>
                          <w:spacing w:after="0"/>
                          <w:ind w:left="0"/>
                          <w:jc w:val="center"/>
                        </w:pPr>
                        <w:r>
                          <w:t>Livro C</w:t>
                        </w:r>
                      </w:p>
                    </w:txbxContent>
                  </v:textbox>
                </v:shape>
                <v:shape id="Text Box 342" o:spid="_x0000_s1198" type="#_x0000_t202" style="position:absolute;left:44767;top:4718;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iy8MA&#10;AADcAAAADwAAAGRycy9kb3ducmV2LnhtbESPQWvDMAyF74P9B6PBbqvTMUpJ65bQMdilg3ZjZ2Gr&#10;SdpYNraXZv9+OhR2k3hP731abyc/qJFS7gMbmM8qUMQ2uJ5bA1+fb09LULkgOxwCk4FfyrDd3N+t&#10;sXbhygcaj6VVEsK5RgNdKbHWOtuOPOZZiMSinULyWGRNrXYJrxLuB/1cVQvtsWdp6DDSriN7Of54&#10;A/tmv6s+0uib+H06DxitfY3ZmMeHqVmBKjSVf/Pt+t0J/ovgyzMygd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4iy8MAAADcAAAADwAAAAAAAAAAAAAAAACYAgAAZHJzL2Rv&#10;d25yZXYueG1sUEsFBgAAAAAEAAQA9QAAAIgDAAAAAA==&#10;">
                  <v:textbox>
                    <w:txbxContent>
                      <w:p w:rsidR="001E6EE3" w:rsidRDefault="001E6EE3" w:rsidP="00E823CA">
                        <w:pPr>
                          <w:spacing w:after="0"/>
                          <w:ind w:left="0"/>
                          <w:jc w:val="center"/>
                        </w:pPr>
                        <w:r>
                          <w:t>Fundo X</w:t>
                        </w:r>
                      </w:p>
                    </w:txbxContent>
                  </v:textbox>
                </v:shape>
                <v:shape id="Text Box 343" o:spid="_x0000_s1199" type="#_x0000_t202" style="position:absolute;left:44767;top:16433;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UMAA&#10;AADcAAAADwAAAGRycy9kb3ducmV2LnhtbERPTWsCMRC9F/wPYQRvNWsRkdUoi1LwYkEtPQ/JuLu6&#10;mYQkrtt/3xQKvc3jfc56O9hO9BRi61jBbFqAINbOtFwr+Ly8vy5BxIRssHNMCr4pwnYzelljadyT&#10;T9SfUy1yCMcSFTQp+VLKqBuyGKfOE2fu6oLFlGGopQn4zOG2k29FsZAWW84NDXraNaTv54dVcKyO&#10;u+Ij9LbyX9dbh17rvY9KTcZDtQKRaEj/4j/3weT58xn8PpMv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HUMAAAADcAAAADwAAAAAAAAAAAAAAAACYAgAAZHJzL2Rvd25y&#10;ZXYueG1sUEsFBgAAAAAEAAQA9QAAAIUDAAAAAA==&#10;">
                  <v:textbox>
                    <w:txbxContent>
                      <w:p w:rsidR="001E6EE3" w:rsidRDefault="001E6EE3" w:rsidP="00E823CA">
                        <w:pPr>
                          <w:spacing w:after="0"/>
                          <w:ind w:left="0"/>
                          <w:jc w:val="center"/>
                        </w:pPr>
                        <w:r>
                          <w:t>Fundo Y</w:t>
                        </w:r>
                      </w:p>
                    </w:txbxContent>
                  </v:textbox>
                </v:shape>
                <v:shape id="Text Box 344" o:spid="_x0000_s1200" type="#_x0000_t202" style="position:absolute;left:44767;top:28244;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ZJ8AA&#10;AADcAAAADwAAAGRycy9kb3ducmV2LnhtbERPTWsCMRC9C/0PYQreNKtIka1RFkXoRaFaeh6ScXfr&#10;ZhKSdN3++0YQvM3jfc5qM9hO9BRi61jBbFqAINbOtFwr+DrvJ0sQMSEb7ByTgj+KsFm/jFZYGnfj&#10;T+pPqRY5hGOJCpqUfCll1A1ZjFPniTN3ccFiyjDU0gS85XDbyXlRvEmLLeeGBj1tG9LX069VcKgO&#10;2+IYelv578tPh17rnY9KjV+H6h1EoiE9xQ/3h8nzF3O4P5Mv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AZJ8AAAADcAAAADwAAAAAAAAAAAAAAAACYAgAAZHJzL2Rvd25y&#10;ZXYueG1sUEsFBgAAAAAEAAQA9QAAAIUDAAAAAA==&#10;">
                  <v:textbox>
                    <w:txbxContent>
                      <w:p w:rsidR="001E6EE3" w:rsidRDefault="001E6EE3" w:rsidP="00E823CA">
                        <w:pPr>
                          <w:spacing w:after="0"/>
                          <w:ind w:left="0"/>
                          <w:jc w:val="center"/>
                        </w:pPr>
                        <w:r>
                          <w:t>Fundo Z</w:t>
                        </w:r>
                      </w:p>
                    </w:txbxContent>
                  </v:textbox>
                </v:shape>
                <v:shape id="AutoShape 345" o:spid="_x0000_s1201" type="#_x0000_t38" style="position:absolute;left:9906;top:3244;width:13239;height:509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uJ1cEAAADcAAAADwAAAGRycy9kb3ducmV2LnhtbERPTWsCMRC9F/ofwhS81axaZNkaRQoF&#10;0YO4ir0Om+lm6WayJlHXf28Kgrd5vM+ZLXrbigv50DhWMBpmIIgrpxuuFRz23+85iBCRNbaOScGN&#10;Aizmry8zLLS78o4uZaxFCuFQoAITY1dIGSpDFsPQdcSJ+3XeYkzQ11J7vKZw28pxlk2lxYZTg8GO&#10;vgxVf+XZKvCbY3ue/Jy0ceXJZU2+3m7HqNTgrV9+gojUx6f44V7pNP9jAv/PpAvk/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24nVwQAAANwAAAAPAAAAAAAAAAAAAAAA&#10;AKECAABkcnMvZG93bnJldi54bWxQSwUGAAAAAAQABAD5AAAAjwMAAAAA&#10;" adj="10795">
                  <v:stroke endarrow="block"/>
                </v:shape>
                <v:shape id="AutoShape 346" o:spid="_x0000_s1202" type="#_x0000_t38" style="position:absolute;left:9906;top:7245;width:13239;height:109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IRocIAAADcAAAADwAAAGRycy9kb3ducmV2LnhtbERP32vCMBB+H+x/CDfwbaZTGVJNyxgM&#10;RB/EOubr0ZxNsbnUJGr975eBsLf7+H7eshxsJ67kQ+tYwds4A0FcO91yo+B7//U6BxEissbOMSm4&#10;U4CyeH5aYq7djXd0rWIjUgiHHBWYGPtcylAbshjGridO3NF5izFB30jt8ZbCbScnWfYuLbacGgz2&#10;9GmoPlUXq8BvfrrL9HDWxlVnl7Xz9XY7QaVGL8PHAkSkIf6LH+6VTvNnM/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IRocIAAADcAAAADwAAAAAAAAAAAAAA&#10;AAChAgAAZHJzL2Rvd25yZXYueG1sUEsFBgAAAAAEAAQA+QAAAJADAAAAAA==&#10;" adj="10795">
                  <v:stroke endarrow="block"/>
                </v:shape>
                <v:shape id="AutoShape 347" o:spid="_x0000_s1203" type="#_x0000_t38" style="position:absolute;left:9906;top:31864;width:13239;height:614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r9H8MAAADcAAAADwAAAGRycy9kb3ducmV2LnhtbERPS2vCQBC+F/oflil4KbqxD5XoKqVo&#10;9VaMgnobsmMSmp0N2VHTf98tFHqbj+85s0XnanWlNlSeDQwHCSji3NuKCwP73ao/ARUE2WLtmQx8&#10;U4DF/P5uhqn1N97SNZNCxRAOKRooRZpU65CX5DAMfEMcubNvHUqEbaFti7cY7mr9lCQj7bDi2FBi&#10;Q+8l5V/ZxRlYrkUmw8fMjT+Op8M67MNz85kb03vo3qaghDr5F/+5NzbOf3mF32fiBXr+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a/R/DAAAA3AAAAA8AAAAAAAAAAAAA&#10;AAAAoQIAAGRycy9kb3ducmV2LnhtbFBLBQYAAAAABAAEAPkAAACRAwAAAAA=&#10;" adj="10795">
                  <v:stroke endarrow="block"/>
                </v:shape>
                <v:shape id="AutoShape 348" o:spid="_x0000_s1204" type="#_x0000_t38" style="position:absolute;left:9906;top:31864;width:13239;height:224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jaMMAAADcAAAADwAAAGRycy9kb3ducmV2LnhtbERPTWvCQBC9C/6HZYReRDe2xUp0FSlt&#10;7U1MBdvbkB2TYHY2ZKca/71bKHibx/ucxapztTpTGyrPBibjBBRx7m3FhYH91/toBioIssXaMxm4&#10;UoDVst9bYGr9hXd0zqRQMYRDigZKkSbVOuQlOQxj3xBH7uhbhxJhW2jb4iWGu1o/JslUO6w4NpTY&#10;0GtJ+Sn7dQbeNiKzyTBzLx/fP4dN2IenZpsb8zDo1nNQQp3cxf/uTxvnP0/h75l4gV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IY2jDAAAA3AAAAA8AAAAAAAAAAAAA&#10;AAAAoQIAAGRycy9kb3ducmV2LnhtbFBLBQYAAAAABAAEAPkAAACRAwAAAAA=&#10;" adj="10795">
                  <v:stroke endarrow="block"/>
                </v:shape>
                <v:shape id="AutoShape 349" o:spid="_x0000_s1205" type="#_x0000_t38" style="position:absolute;left:9906;top:29629;width:13239;height:223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CP1sIAAADcAAAADwAAAGRycy9kb3ducmV2LnhtbERP32vCMBB+F/Y/hBv4pumcqHRNZQwG&#10;Qx/EOrbXo7k1Zc2lJlHrf28GA9/u4/t5xXqwnTiTD61jBU/TDARx7XTLjYLPw/tkBSJEZI2dY1Jw&#10;pQDr8mFUYK7dhfd0rmIjUgiHHBWYGPtcylAbshimridO3I/zFmOCvpHa4yWF207OsmwhLbacGgz2&#10;9Gao/q1OVoHffnWn5++jNq46uqxdbXa7GSo1fhxeX0BEGuJd/O/+0Gn+fAl/z6QLZH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CP1sIAAADcAAAADwAAAAAAAAAAAAAA&#10;AAChAgAAZHJzL2Rvd25yZXYueG1sUEsFBgAAAAAEAAQA+QAAAJADAAAAAA==&#10;" adj="10795">
                  <v:stroke endarrow="block"/>
                </v:shape>
                <v:shape id="AutoShape 351" o:spid="_x0000_s1206" type="#_x0000_t38" style="position:absolute;left:9906;top:20053;width:13239;height:500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SgcYAAADcAAAADwAAAGRycy9kb3ducmV2LnhtbESPQUvDQBCF70L/wzKFXsRuWouW2G0R&#10;UdtbMRbU25Adk2B2NmTHNv33nYPgbYb35r1vVpshtOZIfWoiO5hNMzDEZfQNVw4O7y83SzBJkD22&#10;kcnBmRJs1qOrFeY+nviNjoVURkM45eigFulya1NZU8A0jR2xat+xDyi69pX1PZ40PLR2nmV3NmDD&#10;2lBjR081lT/Fb3DwvBVZzq6LcP/6+fWxTYd02+1L5ybj4fEBjNAg/+a/651X/IXS6jM6gV1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bUoHGAAAA3AAAAA8AAAAAAAAA&#10;AAAAAAAAoQIAAGRycy9kb3ducmV2LnhtbFBLBQYAAAAABAAEAPkAAACUAwAAAAA=&#10;" adj="10795">
                  <v:stroke endarrow="block"/>
                </v:shape>
                <v:shape id="AutoShape 352" o:spid="_x0000_s1207" type="#_x0000_t38" style="position:absolute;left:9906;top:20053;width:13239;height:43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f3GsMAAADcAAAADwAAAGRycy9kb3ducmV2LnhtbERPTWvCQBC9F/oflil4KbqxLVWjq5Si&#10;1VsxCuptyI5JaHY2ZEdN/323UOhtHu9zZovO1epKbag8GxgOElDEubcVFwb2u1V/DCoIssXaMxn4&#10;pgCL+f3dDFPrb7ylayaFiiEcUjRQijSp1iEvyWEY+IY4cmffOpQI20LbFm8x3NX6KUletcOKY0OJ&#10;Db2XlH9lF2dguRYZDx8zN/o4ng7rsA/PzWduTO+he5uCEurkX/zn3tg4/2U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X9xrDAAAA3AAAAA8AAAAAAAAAAAAA&#10;AAAAoQIAAGRycy9kb3ducmV2LnhtbFBLBQYAAAAABAAEAPkAAACRAwAAAAA=&#10;" adj="10795">
                  <v:stroke endarrow="block"/>
                </v:shape>
                <v:shape id="AutoShape 353" o:spid="_x0000_s1208" type="#_x0000_t38" style="position:absolute;left:9906;top:8337;width:13239;height:319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TIWsYAAADcAAAADwAAAGRycy9kb3ducmV2LnhtbESPQUvDQBCF70L/wzKFXsRuWqmW2G0R&#10;UdtbMRbU25Adk2B2NmTHNv33nYPgbYb35r1vVpshtOZIfWoiO5hNMzDEZfQNVw4O7y83SzBJkD22&#10;kcnBmRJs1qOrFeY+nviNjoVURkM45eigFulya1NZU8A0jR2xat+xDyi69pX1PZ40PLR2nmV3NmDD&#10;2lBjR081lT/Fb3DwvBVZzq6LcP/6+fWxTYd02+1L5ybj4fEBjNAg/+a/651X/IXi6zM6gV1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0yFrGAAAA3AAAAA8AAAAAAAAA&#10;AAAAAAAAoQIAAGRycy9kb3ducmV2LnhtbFBLBQYAAAAABAAEAPkAAACUAwAAAAA=&#10;" adj="10795">
                  <v:stroke endarrow="block"/>
                </v:shape>
                <v:shape id="AutoShape 354" o:spid="_x0000_s1209" type="#_x0000_t38" style="position:absolute;left:9906;top:11531;width:13239;height:852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wk5MIAAADcAAAADwAAAGRycy9kb3ducmV2LnhtbERP32vCMBB+F/Y/hBvsTVOVSammZQwG&#10;wz3I6pivR3M2xeZSk6jdf78MBr7dx/fzNtVoe3ElHzrHCuazDARx43THrYKv/ds0BxEissbeMSn4&#10;oQBV+TDZYKHdjT/pWsdWpBAOBSowMQ6FlKExZDHM3ECcuKPzFmOCvpXa4y2F214usmwlLXacGgwO&#10;9GqoOdUXq8B/fPeX5eGsjavPLuvy7W63QKWeHseXNYhIY7yL/93vOs1/nsPfM+kC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wk5MIAAADcAAAADwAAAAAAAAAAAAAA&#10;AAChAgAAZHJzL2Rvd25yZXYueG1sUEsFBgAAAAAEAAQA+QAAAJADAAAAAA==&#10;" adj="10795">
                  <v:stroke endarrow="block"/>
                </v:shape>
                <v:shape id="AutoShape 355" o:spid="_x0000_s1210" type="#_x0000_t38" style="position:absolute;left:9906;top:16008;width:13239;height:404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66k8EAAADcAAAADwAAAGRycy9kb3ducmV2LnhtbERPTWsCMRC9F/wPYQRvNesWRbZGKUKh&#10;1IO4il6HzXSzdDNZk6jbf98Igrd5vM9ZrHrbiiv50DhWMBlnIIgrpxuuFRz2n69zECEia2wdk4I/&#10;CrBaDl4WWGh34x1dy1iLFMKhQAUmxq6QMlSGLIax64gT9+O8xZigr6X2eEvhtpV5ls2kxYZTg8GO&#10;1oaq3/JiFfjNsb28nc7auPLssmb+vd3mqNRo2H+8g4jUx6f44f7Saf40h/sz6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TrqTwQAAANwAAAAPAAAAAAAAAAAAAAAA&#10;AKECAABkcnMvZG93bnJldi54bWxQSwUGAAAAAAQABAD5AAAAjwMAAAAA&#10;" adj="10795">
                  <v:stroke endarrow="block"/>
                </v:shape>
                <v:shape id="AutoShape 356" o:spid="_x0000_s1211" type="#_x0000_t32" style="position:absolute;left:34099;top:8337;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357" o:spid="_x0000_s1212" type="#_x0000_t32" style="position:absolute;left:34099;top:8337;width:10668;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359" o:spid="_x0000_s1213" type="#_x0000_t32" style="position:absolute;left:34099;top:20053;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shape id="AutoShape 360" o:spid="_x0000_s1214" type="#_x0000_t32" style="position:absolute;left:34099;top:31864;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w10:anchorlock/>
              </v:group>
            </w:pict>
          </mc:Fallback>
        </mc:AlternateContent>
      </w:r>
    </w:p>
    <w:p w:rsidR="00A25DF8" w:rsidRDefault="00D969E7" w:rsidP="00F70D9A">
      <w:r>
        <w:t xml:space="preserve">Para gerenciar os Livros de regras, clica-se em </w:t>
      </w:r>
      <w:proofErr w:type="gramStart"/>
      <w:r w:rsidR="00934F55" w:rsidRPr="00934F55">
        <w:rPr>
          <w:u w:val="wave"/>
        </w:rPr>
        <w:t>Menu</w:t>
      </w:r>
      <w:proofErr w:type="gramEnd"/>
      <w:r w:rsidR="00934F55" w:rsidRPr="00934F55">
        <w:rPr>
          <w:u w:val="wave"/>
        </w:rPr>
        <w:t xml:space="preserve"> Principal</w:t>
      </w:r>
      <w:r w:rsidR="00934F55">
        <w:sym w:font="Wingdings" w:char="F0E0"/>
      </w:r>
      <w:proofErr w:type="spellStart"/>
      <w:r>
        <w:t>Compliance</w:t>
      </w:r>
      <w:proofErr w:type="spellEnd"/>
      <w:r>
        <w:sym w:font="Wingdings" w:char="F0E0"/>
      </w:r>
      <w:r>
        <w:t>Li</w:t>
      </w:r>
      <w:r w:rsidR="00A25DF8">
        <w:t>vros. A Lista de Livros aparece:</w:t>
      </w:r>
    </w:p>
    <w:p w:rsidR="003C04BB" w:rsidRDefault="003C04BB" w:rsidP="00F70D9A"/>
    <w:p w:rsidR="003C04BB" w:rsidRDefault="003C04BB" w:rsidP="00F70D9A"/>
    <w:p w:rsidR="003C04BB" w:rsidRDefault="003C04BB" w:rsidP="00F70D9A"/>
    <w:p w:rsidR="003C04BB" w:rsidRDefault="003C04BB" w:rsidP="00F70D9A"/>
    <w:p w:rsidR="003C04BB" w:rsidRDefault="003C04BB" w:rsidP="00F70D9A"/>
    <w:p w:rsidR="003C04BB" w:rsidRDefault="003C04BB" w:rsidP="00F70D9A"/>
    <w:p w:rsidR="003C04BB" w:rsidRDefault="003C04BB" w:rsidP="00F70D9A"/>
    <w:p w:rsidR="003C04BB" w:rsidRDefault="003C04BB" w:rsidP="00F70D9A"/>
    <w:p w:rsidR="003C04BB" w:rsidRDefault="003C04BB" w:rsidP="00F70D9A"/>
    <w:p w:rsidR="00A25DF8" w:rsidRDefault="003C04BB" w:rsidP="00F70D9A">
      <w:r>
        <w:rPr>
          <w:noProof/>
          <w:lang w:val="en-US"/>
        </w:rPr>
        <w:drawing>
          <wp:anchor distT="0" distB="0" distL="114300" distR="114300" simplePos="0" relativeHeight="251845632" behindDoc="0" locked="0" layoutInCell="1" allowOverlap="1" wp14:anchorId="6B3957F3" wp14:editId="11EFE56A">
            <wp:simplePos x="0" y="0"/>
            <wp:positionH relativeFrom="column">
              <wp:posOffset>457200</wp:posOffset>
            </wp:positionH>
            <wp:positionV relativeFrom="paragraph">
              <wp:posOffset>-83185</wp:posOffset>
            </wp:positionV>
            <wp:extent cx="4467225" cy="4141470"/>
            <wp:effectExtent l="0" t="0" r="9525"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467225" cy="4141470"/>
                    </a:xfrm>
                    <a:prstGeom prst="rect">
                      <a:avLst/>
                    </a:prstGeom>
                  </pic:spPr>
                </pic:pic>
              </a:graphicData>
            </a:graphic>
            <wp14:sizeRelH relativeFrom="page">
              <wp14:pctWidth>0</wp14:pctWidth>
            </wp14:sizeRelH>
            <wp14:sizeRelV relativeFrom="page">
              <wp14:pctHeight>0</wp14:pctHeight>
            </wp14:sizeRelV>
          </wp:anchor>
        </w:drawing>
      </w:r>
      <w:r w:rsidR="00A25DF8">
        <w:t>As colunas da lista de livros são o nome, o número de fundos que usam o livro, e a lista de regras</w:t>
      </w:r>
      <w:r>
        <w:t xml:space="preserve"> do livro</w:t>
      </w:r>
      <w:r w:rsidR="00A25DF8">
        <w:t xml:space="preserve">. </w:t>
      </w:r>
    </w:p>
    <w:p w:rsidR="003C04BB" w:rsidRDefault="003C04BB" w:rsidP="00F70D9A">
      <w:r>
        <w:t>O botão “filtra” seleciona apenas os livros cujos nomes incluam o texto colocado na caixa. O botão “Expande” faz com que a coluna de regras seja apresentada em mais de uma linha.</w:t>
      </w:r>
    </w:p>
    <w:p w:rsidR="00A25DF8" w:rsidRPr="00D61368" w:rsidRDefault="00A25DF8" w:rsidP="00A25DF8">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3B40C8C8" wp14:editId="3F63801E">
            <wp:extent cx="166370" cy="198120"/>
            <wp:effectExtent l="19050" t="0" r="5080" b="0"/>
            <wp:docPr id="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Livros</w:t>
      </w:r>
      <w:r>
        <w:t xml:space="preserve"> com opções de criar, editar ou remover um livro.  </w:t>
      </w:r>
    </w:p>
    <w:p w:rsidR="00D969E7" w:rsidRDefault="00347A63" w:rsidP="00F70D9A">
      <w:r>
        <w:t>Ao Editar um Livro, pode</w:t>
      </w:r>
      <w:r w:rsidR="003C04BB">
        <w:t>m</w:t>
      </w:r>
      <w:r>
        <w:t xml:space="preserve">-se escolher </w:t>
      </w:r>
      <w:r w:rsidR="003C04BB">
        <w:t xml:space="preserve">o seu nome e </w:t>
      </w:r>
      <w:r>
        <w:t>as regras que o comporão.</w:t>
      </w:r>
    </w:p>
    <w:p w:rsidR="00A25DF8" w:rsidRPr="00C823B4" w:rsidRDefault="00A25DF8" w:rsidP="00A25DF8">
      <w:r>
        <w:t>Só é possível excluir um livro que não seja usado por nenhum fundo. A tentativa de excluir o livro que ainda é usado gerará um erro; será preciso editar cada fundo que usa o livro e desmarcá-lo antes de excluir.</w:t>
      </w:r>
    </w:p>
    <w:p w:rsidR="00936959" w:rsidRDefault="00936959" w:rsidP="00FD5CCF">
      <w:pPr>
        <w:pStyle w:val="Heading2"/>
      </w:pPr>
      <w:bookmarkStart w:id="104" w:name="_Toc15397805"/>
      <w:r>
        <w:lastRenderedPageBreak/>
        <w:t>ATRIBUINDO LIVROS AOS FUNDOS</w:t>
      </w:r>
      <w:bookmarkEnd w:id="104"/>
    </w:p>
    <w:p w:rsidR="00347A63" w:rsidRPr="00347A63" w:rsidRDefault="00347A63" w:rsidP="00347A63">
      <w:r>
        <w:t xml:space="preserve">Os Livros são atribuídos aos Fundos na edição do </w:t>
      </w:r>
      <w:r w:rsidRPr="0099160B">
        <w:rPr>
          <w:u w:val="single"/>
        </w:rPr>
        <w:t>cadastro</w:t>
      </w:r>
      <w:r>
        <w:t xml:space="preserve"> do Fundo (</w:t>
      </w:r>
      <w:r w:rsidRPr="00347A63">
        <w:t>ver</w:t>
      </w:r>
      <w:r>
        <w:t xml:space="preserve"> </w:t>
      </w:r>
      <w:r w:rsidR="00B30A00">
        <w:fldChar w:fldCharType="begin"/>
      </w:r>
      <w:r>
        <w:instrText xml:space="preserve"> REF _Ref458526319 \r \h </w:instrText>
      </w:r>
      <w:r w:rsidR="00B30A00">
        <w:fldChar w:fldCharType="separate"/>
      </w:r>
      <w:r w:rsidR="001A112C">
        <w:t>III-5</w:t>
      </w:r>
      <w:r w:rsidR="00B30A00">
        <w:fldChar w:fldCharType="end"/>
      </w:r>
      <w:r>
        <w:t>).</w:t>
      </w:r>
    </w:p>
    <w:p w:rsidR="00950D7D" w:rsidRPr="00950D7D" w:rsidRDefault="00950D7D" w:rsidP="00FD5CCF">
      <w:pPr>
        <w:pStyle w:val="Heading2"/>
      </w:pPr>
      <w:bookmarkStart w:id="105" w:name="_Toc15397806"/>
      <w:r w:rsidRPr="00950D7D">
        <w:t>VISUALIZANDO A COMPLIANCE</w:t>
      </w:r>
      <w:bookmarkEnd w:id="105"/>
    </w:p>
    <w:p w:rsidR="00D85C43" w:rsidRDefault="007F3670" w:rsidP="00C676D2">
      <w:r>
        <w:t>A conformidade com as regras p</w:t>
      </w:r>
      <w:r w:rsidR="00823A32">
        <w:t>ode ser visualizada:</w:t>
      </w:r>
    </w:p>
    <w:p w:rsidR="007F3670" w:rsidRDefault="007F3670" w:rsidP="007F3670">
      <w:pPr>
        <w:pStyle w:val="ListParagraph"/>
      </w:pPr>
      <w:r>
        <w:t xml:space="preserve">No </w:t>
      </w:r>
      <w:proofErr w:type="spellStart"/>
      <w:r w:rsidRPr="00115373">
        <w:rPr>
          <w:u w:val="single"/>
        </w:rPr>
        <w:t>Dashboard</w:t>
      </w:r>
      <w:proofErr w:type="spellEnd"/>
      <w:r>
        <w:t xml:space="preserve">, há </w:t>
      </w:r>
      <w:r w:rsidR="00823A32">
        <w:t>dois</w:t>
      </w:r>
      <w:r>
        <w:t xml:space="preserve"> semáforo</w:t>
      </w:r>
      <w:r w:rsidR="00823A32">
        <w:t>s</w:t>
      </w:r>
      <w:r>
        <w:t xml:space="preserve"> que mostra</w:t>
      </w:r>
      <w:r w:rsidR="00823A32">
        <w:t>m</w:t>
      </w:r>
      <w:r>
        <w:t xml:space="preserve"> o enquadramento </w:t>
      </w:r>
      <w:r w:rsidRPr="00016FE1">
        <w:t>do fundo</w:t>
      </w:r>
      <w:r>
        <w:t>:</w:t>
      </w:r>
    </w:p>
    <w:p w:rsidR="00624B1E" w:rsidRDefault="00624B1E" w:rsidP="00624B1E">
      <w:pPr>
        <w:pStyle w:val="ListParagraph"/>
        <w:numPr>
          <w:ilvl w:val="0"/>
          <w:numId w:val="0"/>
        </w:numPr>
        <w:ind w:left="2160"/>
      </w:pPr>
      <w:r>
        <w:t>A coluna “</w:t>
      </w:r>
      <w:proofErr w:type="spellStart"/>
      <w:r>
        <w:t>Compl</w:t>
      </w:r>
      <w:proofErr w:type="spellEnd"/>
      <w:r>
        <w:t>” mostra o semáforo das regras de controle (escopo de regra “CTRL”):</w:t>
      </w:r>
    </w:p>
    <w:p w:rsidR="007F3670" w:rsidRDefault="00624B1E" w:rsidP="00624B1E">
      <w:pPr>
        <w:ind w:left="1440" w:firstLine="720"/>
      </w:pPr>
      <w:r w:rsidRPr="00624B1E">
        <w:rPr>
          <w:color w:val="FF0000"/>
        </w:rPr>
        <w:sym w:font="Wingdings 2" w:char="F098"/>
      </w:r>
      <w:r>
        <w:t xml:space="preserve"> </w:t>
      </w:r>
      <w:r w:rsidR="007F3670">
        <w:t xml:space="preserve">BREACH </w:t>
      </w:r>
      <w:r>
        <w:t xml:space="preserve">(vermelho): </w:t>
      </w:r>
      <w:r w:rsidR="007F3670">
        <w:t xml:space="preserve">se pelo menos </w:t>
      </w:r>
      <w:r w:rsidR="00823A32">
        <w:t xml:space="preserve">uma regra </w:t>
      </w:r>
      <w:r w:rsidR="00016FE1">
        <w:t xml:space="preserve">do fundo </w:t>
      </w:r>
      <w:r w:rsidR="007F3670">
        <w:t xml:space="preserve">estiver em BREACH, </w:t>
      </w:r>
    </w:p>
    <w:p w:rsidR="007F3670" w:rsidRDefault="00624B1E" w:rsidP="00624B1E">
      <w:pPr>
        <w:ind w:left="1440" w:firstLine="720"/>
      </w:pPr>
      <w:r w:rsidRPr="00624B1E">
        <w:rPr>
          <w:color w:val="FFC000"/>
        </w:rPr>
        <w:sym w:font="Wingdings 2" w:char="F098"/>
      </w:r>
      <w:r w:rsidRPr="00624B1E">
        <w:rPr>
          <w:color w:val="FFC000"/>
        </w:rPr>
        <w:t xml:space="preserve"> </w:t>
      </w:r>
      <w:r w:rsidR="007F3670">
        <w:t>WARN (</w:t>
      </w:r>
      <w:r w:rsidR="007F3670" w:rsidRPr="00624B1E">
        <w:rPr>
          <w:u w:val="single"/>
        </w:rPr>
        <w:t>amarelo</w:t>
      </w:r>
      <w:r w:rsidR="007F3670">
        <w:t xml:space="preserve">) se não houver </w:t>
      </w:r>
      <w:r w:rsidR="00823A32">
        <w:t xml:space="preserve">nenhuma regra </w:t>
      </w:r>
      <w:r w:rsidR="00016FE1">
        <w:t xml:space="preserve">em </w:t>
      </w:r>
      <w:r w:rsidR="007F3670">
        <w:t>BREACH e pelo menos um</w:t>
      </w:r>
      <w:r w:rsidR="00823A32">
        <w:t>a</w:t>
      </w:r>
      <w:r w:rsidR="007F3670">
        <w:t xml:space="preserve"> </w:t>
      </w:r>
      <w:r w:rsidR="00016FE1">
        <w:t xml:space="preserve">em </w:t>
      </w:r>
      <w:r w:rsidR="007F3670">
        <w:t>WARN.</w:t>
      </w:r>
    </w:p>
    <w:p w:rsidR="00016FE1" w:rsidRDefault="00624B1E" w:rsidP="00624B1E">
      <w:pPr>
        <w:ind w:left="1440" w:firstLine="720"/>
      </w:pPr>
      <w:r w:rsidRPr="00624B1E">
        <w:rPr>
          <w:color w:val="00B050"/>
        </w:rPr>
        <w:sym w:font="Wingdings 2" w:char="F098"/>
      </w:r>
      <w:r>
        <w:t xml:space="preserve"> </w:t>
      </w:r>
      <w:r w:rsidR="00016FE1">
        <w:t>OK (</w:t>
      </w:r>
      <w:r w:rsidR="00016FE1" w:rsidRPr="00624B1E">
        <w:rPr>
          <w:u w:val="single"/>
        </w:rPr>
        <w:t>verde</w:t>
      </w:r>
      <w:r w:rsidR="00016FE1">
        <w:t xml:space="preserve">) se </w:t>
      </w:r>
      <w:r w:rsidR="00823A32">
        <w:t>todas as regras estiverem</w:t>
      </w:r>
      <w:r w:rsidR="00016FE1">
        <w:t xml:space="preserve"> OK</w:t>
      </w:r>
      <w:r>
        <w:t>.</w:t>
      </w:r>
    </w:p>
    <w:p w:rsidR="00624B1E" w:rsidRDefault="00624B1E" w:rsidP="00624B1E">
      <w:pPr>
        <w:ind w:left="2160"/>
      </w:pPr>
      <w:r w:rsidRPr="00624B1E">
        <w:t>A coluna “</w:t>
      </w:r>
      <w:proofErr w:type="spellStart"/>
      <w:proofErr w:type="gramStart"/>
      <w:r w:rsidRPr="00624B1E">
        <w:t>CompIG</w:t>
      </w:r>
      <w:proofErr w:type="spellEnd"/>
      <w:proofErr w:type="gramEnd"/>
      <w:r w:rsidRPr="00624B1E">
        <w:t>”</w:t>
      </w:r>
      <w:r>
        <w:t xml:space="preserve"> mostra o enquadramento nos limites internos e gerenciais (escopos de regra (“LIM” e “GER”)</w:t>
      </w:r>
    </w:p>
    <w:p w:rsidR="00624B1E" w:rsidRDefault="00624B1E" w:rsidP="00624B1E">
      <w:pPr>
        <w:ind w:left="2160"/>
      </w:pPr>
      <w:r>
        <w:rPr>
          <w:color w:val="FF0000"/>
        </w:rPr>
        <w:sym w:font="Wingdings 2" w:char="F09B"/>
      </w:r>
      <w:r>
        <w:t xml:space="preserve"> BREACH (vermelho): se pelo menos uma regra do fundo estiver em BREACH, </w:t>
      </w:r>
    </w:p>
    <w:p w:rsidR="00624B1E" w:rsidRDefault="00624B1E" w:rsidP="00624B1E">
      <w:pPr>
        <w:ind w:left="1440" w:firstLine="720"/>
      </w:pPr>
      <w:r>
        <w:rPr>
          <w:color w:val="FFC000"/>
        </w:rPr>
        <w:sym w:font="Wingdings 2" w:char="F09B"/>
      </w:r>
      <w:r w:rsidRPr="00624B1E">
        <w:rPr>
          <w:color w:val="FFC000"/>
        </w:rPr>
        <w:t xml:space="preserve"> </w:t>
      </w:r>
      <w:r>
        <w:t>WARN (</w:t>
      </w:r>
      <w:r w:rsidRPr="00624B1E">
        <w:rPr>
          <w:u w:val="single"/>
        </w:rPr>
        <w:t>amarelo</w:t>
      </w:r>
      <w:r>
        <w:t>) se não houver nenhuma regra em BREACH e pelo menos uma em WARN.</w:t>
      </w:r>
    </w:p>
    <w:p w:rsidR="00624B1E" w:rsidRDefault="00624B1E" w:rsidP="00624B1E">
      <w:pPr>
        <w:ind w:left="1440" w:firstLine="720"/>
      </w:pPr>
      <w:r>
        <w:rPr>
          <w:color w:val="00B050"/>
        </w:rPr>
        <w:sym w:font="Wingdings 2" w:char="F09B"/>
      </w:r>
      <w:r>
        <w:t xml:space="preserve"> OK (</w:t>
      </w:r>
      <w:r w:rsidRPr="00624B1E">
        <w:rPr>
          <w:u w:val="single"/>
        </w:rPr>
        <w:t>verde</w:t>
      </w:r>
      <w:r>
        <w:t>) se todas as regras estiverem OK.</w:t>
      </w:r>
    </w:p>
    <w:p w:rsidR="00624B1E" w:rsidRPr="00624B1E" w:rsidRDefault="00624B1E" w:rsidP="00624B1E">
      <w:pPr>
        <w:ind w:left="2160"/>
      </w:pPr>
    </w:p>
    <w:p w:rsidR="00016FE1" w:rsidRDefault="00016FE1" w:rsidP="00016FE1">
      <w:pPr>
        <w:pStyle w:val="ListParagraph"/>
      </w:pPr>
      <w:r>
        <w:t xml:space="preserve">No </w:t>
      </w:r>
      <w:r w:rsidRPr="00115373">
        <w:rPr>
          <w:u w:val="single"/>
        </w:rPr>
        <w:t>e-mail</w:t>
      </w:r>
      <w:r>
        <w:t xml:space="preserve"> diário, </w:t>
      </w:r>
      <w:r w:rsidR="00823A32">
        <w:t xml:space="preserve">os </w:t>
      </w:r>
      <w:proofErr w:type="spellStart"/>
      <w:r w:rsidR="00823A32">
        <w:t>desenquadramentos</w:t>
      </w:r>
      <w:proofErr w:type="spellEnd"/>
      <w:r w:rsidR="00823A32">
        <w:t xml:space="preserve"> são reportados por fundo e regra</w:t>
      </w:r>
      <w:r w:rsidR="00604239">
        <w:t xml:space="preserve">, em </w:t>
      </w:r>
      <w:proofErr w:type="gramStart"/>
      <w:r w:rsidR="00604239">
        <w:t>4</w:t>
      </w:r>
      <w:proofErr w:type="gramEnd"/>
      <w:r w:rsidR="00604239">
        <w:t xml:space="preserve"> grupos:</w:t>
      </w:r>
    </w:p>
    <w:p w:rsidR="00604239" w:rsidRDefault="00604239" w:rsidP="00604239">
      <w:pPr>
        <w:pStyle w:val="ListParagraph"/>
        <w:numPr>
          <w:ilvl w:val="1"/>
          <w:numId w:val="2"/>
        </w:numPr>
      </w:pPr>
      <w:r>
        <w:t>BREACHES de regras de CONTROLE</w:t>
      </w:r>
    </w:p>
    <w:p w:rsidR="00604239" w:rsidRDefault="00604239" w:rsidP="00604239">
      <w:pPr>
        <w:pStyle w:val="ListParagraph"/>
        <w:numPr>
          <w:ilvl w:val="1"/>
          <w:numId w:val="2"/>
        </w:numPr>
      </w:pPr>
      <w:r>
        <w:t>WARNINGS de regras de CONTROLE</w:t>
      </w:r>
    </w:p>
    <w:p w:rsidR="00604239" w:rsidRDefault="00604239" w:rsidP="00604239">
      <w:pPr>
        <w:pStyle w:val="ListParagraph"/>
        <w:numPr>
          <w:ilvl w:val="1"/>
          <w:numId w:val="2"/>
        </w:numPr>
      </w:pPr>
      <w:r>
        <w:t>BREACHES de regras internas, tanto “LIM” quanto “GER</w:t>
      </w:r>
      <w:proofErr w:type="gramStart"/>
      <w:r>
        <w:t>”</w:t>
      </w:r>
      <w:proofErr w:type="gramEnd"/>
    </w:p>
    <w:p w:rsidR="00604239" w:rsidRDefault="00604239" w:rsidP="00604239">
      <w:pPr>
        <w:pStyle w:val="ListParagraph"/>
        <w:numPr>
          <w:ilvl w:val="1"/>
          <w:numId w:val="2"/>
        </w:numPr>
      </w:pPr>
      <w:r>
        <w:t>WARNINGS de regras internas, tanto “LIM” quanto “GER</w:t>
      </w:r>
      <w:proofErr w:type="gramStart"/>
      <w:r>
        <w:t>”</w:t>
      </w:r>
      <w:proofErr w:type="gramEnd"/>
    </w:p>
    <w:p w:rsidR="00C32E12" w:rsidRDefault="00C32E12" w:rsidP="00C32E12">
      <w:pPr>
        <w:ind w:left="1440"/>
      </w:pPr>
      <w:r>
        <w:t xml:space="preserve">Em cada bloco, as violações ou </w:t>
      </w:r>
      <w:proofErr w:type="spellStart"/>
      <w:r>
        <w:t>Warnings</w:t>
      </w:r>
      <w:proofErr w:type="spellEnd"/>
      <w:r>
        <w:t xml:space="preserve"> são informadas com o nome do fundo, a regra violada e a descrição. A descrição contém o PL sob a regra, o limite e descritivo da regra, e os papéis afetados, no formato (PL </w:t>
      </w:r>
      <w:proofErr w:type="gramStart"/>
      <w:r>
        <w:t>sob regra</w:t>
      </w:r>
      <w:proofErr w:type="gramEnd"/>
      <w:r>
        <w:t>) x (Limite) {Delta} [Papel].</w:t>
      </w:r>
    </w:p>
    <w:p w:rsidR="00C32E12" w:rsidRDefault="00C32E12" w:rsidP="00C32E12">
      <w:pPr>
        <w:pStyle w:val="ListParagraph"/>
        <w:numPr>
          <w:ilvl w:val="0"/>
          <w:numId w:val="0"/>
        </w:numPr>
        <w:ind w:left="1440"/>
      </w:pPr>
      <w:r>
        <w:rPr>
          <w:noProof/>
          <w:lang w:val="en-US"/>
        </w:rPr>
        <w:lastRenderedPageBreak/>
        <w:drawing>
          <wp:inline distT="0" distB="0" distL="0" distR="0">
            <wp:extent cx="5572125" cy="524708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4297" cy="5249129"/>
                    </a:xfrm>
                    <a:prstGeom prst="rect">
                      <a:avLst/>
                    </a:prstGeom>
                    <a:noFill/>
                    <a:ln>
                      <a:noFill/>
                    </a:ln>
                  </pic:spPr>
                </pic:pic>
              </a:graphicData>
            </a:graphic>
          </wp:inline>
        </w:drawing>
      </w:r>
    </w:p>
    <w:p w:rsidR="00016FE1" w:rsidRPr="00256320" w:rsidRDefault="00016FE1" w:rsidP="00016FE1">
      <w:pPr>
        <w:pStyle w:val="ListParagraph"/>
      </w:pPr>
      <w:r w:rsidRPr="00256320">
        <w:t xml:space="preserve">Na aba “Regras” da </w:t>
      </w:r>
      <w:r w:rsidRPr="00256320">
        <w:rPr>
          <w:u w:val="single"/>
        </w:rPr>
        <w:t>Tela de Carteira</w:t>
      </w:r>
      <w:r w:rsidRPr="00256320">
        <w:t>, o enquadramento é mostrado por Regra.</w:t>
      </w:r>
      <w:r w:rsidR="005A3041" w:rsidRPr="00256320">
        <w:t xml:space="preserve"> O semáforo aparecerá cheio ou vazado conforme a regra for de CONTROLE ou não. Clicando sobre uma linha da Tela de Carteira quando ela está exibindo regras mostrará a tela de Visão Rápida da regra, aplicada ao fundo.</w:t>
      </w:r>
    </w:p>
    <w:p w:rsidR="00B633AB" w:rsidRDefault="00B633AB" w:rsidP="00FD5CCF">
      <w:pPr>
        <w:pStyle w:val="Heading2"/>
      </w:pPr>
      <w:bookmarkStart w:id="106" w:name="_Ref458615482"/>
      <w:bookmarkStart w:id="107" w:name="_Toc15397807"/>
      <w:r>
        <w:t>PRÉ-TRADE COMPLIANCE</w:t>
      </w:r>
      <w:bookmarkEnd w:id="106"/>
      <w:bookmarkEnd w:id="107"/>
    </w:p>
    <w:p w:rsidR="00B633AB" w:rsidRDefault="00B633AB" w:rsidP="00B633AB">
      <w:r>
        <w:t xml:space="preserve">Há </w:t>
      </w:r>
      <w:r>
        <w:rPr>
          <w:u w:val="single"/>
        </w:rPr>
        <w:t>duas</w:t>
      </w:r>
      <w:r>
        <w:t xml:space="preserve"> funções de </w:t>
      </w:r>
      <w:proofErr w:type="spellStart"/>
      <w:r>
        <w:t>pré-trade</w:t>
      </w:r>
      <w:proofErr w:type="spellEnd"/>
      <w:r>
        <w:t xml:space="preserve"> </w:t>
      </w:r>
      <w:proofErr w:type="spellStart"/>
      <w:r>
        <w:t>compliance</w:t>
      </w:r>
      <w:proofErr w:type="spellEnd"/>
      <w:r>
        <w:t xml:space="preserve"> disponíveis:</w:t>
      </w:r>
    </w:p>
    <w:p w:rsidR="00B633AB" w:rsidRDefault="00B633AB" w:rsidP="00B4259A">
      <w:pPr>
        <w:pStyle w:val="ListParagraph"/>
        <w:numPr>
          <w:ilvl w:val="0"/>
          <w:numId w:val="67"/>
        </w:numPr>
      </w:pPr>
      <w:r>
        <w:t>Teste dos trades boletados para o dia:</w:t>
      </w:r>
    </w:p>
    <w:p w:rsidR="00B633AB" w:rsidRDefault="00B633AB" w:rsidP="00B633AB">
      <w:pPr>
        <w:pStyle w:val="ListParagraph"/>
        <w:numPr>
          <w:ilvl w:val="0"/>
          <w:numId w:val="0"/>
        </w:numPr>
        <w:ind w:left="1440"/>
      </w:pPr>
      <w:proofErr w:type="gramStart"/>
      <w:r w:rsidRPr="005A3041">
        <w:rPr>
          <w:u w:val="wave"/>
        </w:rPr>
        <w:t>Menu</w:t>
      </w:r>
      <w:proofErr w:type="gramEnd"/>
      <w:r w:rsidRPr="005A3041">
        <w:rPr>
          <w:u w:val="wave"/>
        </w:rPr>
        <w:t xml:space="preserve">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w:t>
      </w:r>
    </w:p>
    <w:p w:rsidR="00B633AB" w:rsidRDefault="00B633AB" w:rsidP="00B633AB">
      <w:pPr>
        <w:pStyle w:val="ListParagraph"/>
        <w:numPr>
          <w:ilvl w:val="0"/>
          <w:numId w:val="0"/>
        </w:numPr>
        <w:ind w:left="1440"/>
      </w:pPr>
      <w:proofErr w:type="gramStart"/>
      <w:r w:rsidRPr="005A3041">
        <w:rPr>
          <w:u w:val="wave"/>
        </w:rPr>
        <w:lastRenderedPageBreak/>
        <w:t>Menu</w:t>
      </w:r>
      <w:proofErr w:type="gramEnd"/>
      <w:r w:rsidRPr="005A3041">
        <w:rPr>
          <w:u w:val="wave"/>
        </w:rPr>
        <w:t xml:space="preserve">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p>
    <w:p w:rsidR="00B633AB" w:rsidRDefault="00B633AB" w:rsidP="00B633AB">
      <w:pPr>
        <w:pStyle w:val="ListParagraph"/>
        <w:numPr>
          <w:ilvl w:val="0"/>
          <w:numId w:val="0"/>
        </w:numPr>
        <w:ind w:left="1440"/>
      </w:pPr>
      <w:r>
        <w:t>Testa as boletas para a Data Base.</w:t>
      </w:r>
    </w:p>
    <w:p w:rsidR="001236E6" w:rsidRDefault="001236E6" w:rsidP="00B633AB">
      <w:pPr>
        <w:pStyle w:val="ListParagraph"/>
        <w:numPr>
          <w:ilvl w:val="0"/>
          <w:numId w:val="0"/>
        </w:numPr>
        <w:ind w:left="1440"/>
      </w:pPr>
      <w:proofErr w:type="spellStart"/>
      <w:r>
        <w:rPr>
          <w:b/>
        </w:rPr>
        <w:t>Obs</w:t>
      </w:r>
      <w:proofErr w:type="spellEnd"/>
      <w:r>
        <w:rPr>
          <w:b/>
        </w:rPr>
        <w:t xml:space="preserve"> </w:t>
      </w:r>
      <w:proofErr w:type="gramStart"/>
      <w:r>
        <w:rPr>
          <w:b/>
        </w:rPr>
        <w:t>1</w:t>
      </w:r>
      <w:proofErr w:type="gramEnd"/>
      <w:r>
        <w:t xml:space="preserve">: esta função testa apenas as boletas da Data Base que ainda não foram incorporadas à carteira. Caso um fundo tenha carteira importada para a Data Base, o </w:t>
      </w:r>
      <w:proofErr w:type="spellStart"/>
      <w:r>
        <w:t>pré-trade</w:t>
      </w:r>
      <w:proofErr w:type="spellEnd"/>
      <w:r>
        <w:t xml:space="preserve"> </w:t>
      </w:r>
      <w:proofErr w:type="spellStart"/>
      <w:r>
        <w:t>compliance</w:t>
      </w:r>
      <w:proofErr w:type="spellEnd"/>
      <w:r>
        <w:t xml:space="preserve"> assumirá que não há trades a serem analisados mesmo que existam boletas na mesma data para este mesmo fundo, pois assumirá que todos os trades já estão incorporados à carteira.</w:t>
      </w:r>
    </w:p>
    <w:p w:rsidR="001236E6" w:rsidRPr="001236E6" w:rsidRDefault="001236E6" w:rsidP="00B633AB">
      <w:pPr>
        <w:pStyle w:val="ListParagraph"/>
        <w:numPr>
          <w:ilvl w:val="0"/>
          <w:numId w:val="0"/>
        </w:numPr>
        <w:ind w:left="1440"/>
      </w:pPr>
      <w:proofErr w:type="spellStart"/>
      <w:r>
        <w:rPr>
          <w:b/>
        </w:rPr>
        <w:t>Obs</w:t>
      </w:r>
      <w:proofErr w:type="spellEnd"/>
      <w:r>
        <w:rPr>
          <w:b/>
        </w:rPr>
        <w:t xml:space="preserve"> </w:t>
      </w:r>
      <w:proofErr w:type="gramStart"/>
      <w:r>
        <w:rPr>
          <w:b/>
        </w:rPr>
        <w:t>2</w:t>
      </w:r>
      <w:proofErr w:type="gramEnd"/>
      <w:r>
        <w:rPr>
          <w:b/>
        </w:rPr>
        <w:t>:</w:t>
      </w:r>
      <w:r>
        <w:t xml:space="preserve"> esta função testará somente as boletas da Data Base. Se um fundo tem carteira de data anterior complementada por boletas posteriores, porém não tem boletas na Data Base, o </w:t>
      </w:r>
      <w:proofErr w:type="spellStart"/>
      <w:r>
        <w:t>pré-trade</w:t>
      </w:r>
      <w:proofErr w:type="spellEnd"/>
      <w:r>
        <w:t xml:space="preserve"> </w:t>
      </w:r>
      <w:proofErr w:type="spellStart"/>
      <w:r>
        <w:t>compliance</w:t>
      </w:r>
      <w:proofErr w:type="spellEnd"/>
      <w:r>
        <w:t xml:space="preserve"> assumirá que não há trades para serem testados.</w:t>
      </w:r>
    </w:p>
    <w:p w:rsidR="00B633AB" w:rsidRDefault="00B633AB" w:rsidP="00B4259A">
      <w:pPr>
        <w:pStyle w:val="ListParagraph"/>
        <w:numPr>
          <w:ilvl w:val="0"/>
          <w:numId w:val="67"/>
        </w:numPr>
      </w:pPr>
      <w:r>
        <w:t>Simulação: permite simular um trade que não foi importado.</w:t>
      </w:r>
    </w:p>
    <w:p w:rsidR="00B633AB" w:rsidRDefault="00B633AB" w:rsidP="00B633AB">
      <w:pPr>
        <w:pStyle w:val="ListParagraph"/>
        <w:numPr>
          <w:ilvl w:val="0"/>
          <w:numId w:val="0"/>
        </w:numPr>
        <w:ind w:left="1440"/>
      </w:pPr>
      <w:r>
        <w:t xml:space="preserve">Em </w:t>
      </w:r>
      <w:proofErr w:type="gramStart"/>
      <w:r w:rsidRPr="005A3041">
        <w:rPr>
          <w:u w:val="wave"/>
        </w:rPr>
        <w:t>Menu</w:t>
      </w:r>
      <w:proofErr w:type="gramEnd"/>
      <w:r w:rsidRPr="005A3041">
        <w:rPr>
          <w:u w:val="wave"/>
        </w:rPr>
        <w:t xml:space="preserve"> Principal</w:t>
      </w:r>
      <w:r>
        <w:sym w:font="Wingdings" w:char="F0E0"/>
      </w:r>
      <w:r>
        <w:t>Simulação</w:t>
      </w:r>
      <w:r>
        <w:sym w:font="Wingdings" w:char="F0E0"/>
      </w:r>
      <w:r>
        <w:t xml:space="preserve">Simula C/V (ver </w:t>
      </w:r>
      <w:r w:rsidR="00B30A00">
        <w:fldChar w:fldCharType="begin"/>
      </w:r>
      <w:r>
        <w:instrText xml:space="preserve"> REF _Ref458692734 \r \h </w:instrText>
      </w:r>
      <w:r w:rsidR="00B30A00">
        <w:fldChar w:fldCharType="separate"/>
      </w:r>
      <w:r w:rsidR="001A112C">
        <w:t>XI-2</w:t>
      </w:r>
      <w:r w:rsidR="00B30A00">
        <w:fldChar w:fldCharType="end"/>
      </w:r>
      <w:r>
        <w:t>).</w:t>
      </w:r>
    </w:p>
    <w:p w:rsidR="004030A1" w:rsidRDefault="004030A1" w:rsidP="00B633AB">
      <w:r>
        <w:t>O enquadramento de cada regra a cada trade é dado pela variação do “Delta” da regra antes e depois do trade. Se o trade resultou em um “Delta” que antes era nulo, ele “desenquadrou” a carteira. Se um trade aumentou um “Delta” que já existia, ele “Piorou” o enquadramento. Se um trade zerou um “Delta” anterior, a carteira “Voltou” ao enquadramento. Se não houve nenhuma variação no “Delta”, o trade não afetou em nada o enquadramento.</w:t>
      </w:r>
    </w:p>
    <w:p w:rsidR="004030A1" w:rsidRDefault="004030A1" w:rsidP="00B633AB">
      <w:r>
        <w:t>As variações de Delta só são consideradas relevantes acima de 0.01% do PL do fundo.</w:t>
      </w:r>
    </w:p>
    <w:p w:rsidR="00B633AB" w:rsidRDefault="00B633AB" w:rsidP="00B633AB">
      <w:r>
        <w:t xml:space="preserve">Clicando </w:t>
      </w:r>
      <w:proofErr w:type="gramStart"/>
      <w:r w:rsidRPr="005A3041">
        <w:rPr>
          <w:u w:val="wave"/>
        </w:rPr>
        <w:t>Menu</w:t>
      </w:r>
      <w:proofErr w:type="gramEnd"/>
      <w:r w:rsidRPr="005A3041">
        <w:rPr>
          <w:u w:val="wave"/>
        </w:rPr>
        <w:t xml:space="preserve">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 </w:t>
      </w:r>
      <w:r w:rsidRPr="005A3041">
        <w:rPr>
          <w:u w:val="wave"/>
        </w:rPr>
        <w:t>Menu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r>
        <w:t xml:space="preserve">, aparece o Relatório de </w:t>
      </w:r>
      <w:proofErr w:type="spellStart"/>
      <w:r>
        <w:t>Pre</w:t>
      </w:r>
      <w:proofErr w:type="spellEnd"/>
      <w:r>
        <w:t xml:space="preserve">-Trade </w:t>
      </w:r>
      <w:proofErr w:type="spellStart"/>
      <w:r>
        <w:t>Compliance</w:t>
      </w:r>
      <w:proofErr w:type="spellEnd"/>
      <w:r>
        <w:t xml:space="preserve"> por fundo, assinalando se algum fundo teve o enquadramento violado ou piorado por causa de algum negócio boletado para a Data Base:</w:t>
      </w:r>
    </w:p>
    <w:p w:rsidR="00B633AB" w:rsidRDefault="00B633AB" w:rsidP="00B633AB">
      <w:r>
        <w:rPr>
          <w:noProof/>
          <w:lang w:val="en-US"/>
        </w:rPr>
        <w:lastRenderedPageBreak/>
        <w:drawing>
          <wp:inline distT="0" distB="0" distL="0" distR="0" wp14:anchorId="6736C21B" wp14:editId="3AC18364">
            <wp:extent cx="6449127" cy="2952750"/>
            <wp:effectExtent l="19050" t="0" r="8823"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6459771" cy="2957623"/>
                    </a:xfrm>
                    <a:prstGeom prst="rect">
                      <a:avLst/>
                    </a:prstGeom>
                    <a:noFill/>
                    <a:ln w="9525">
                      <a:noFill/>
                      <a:miter lim="800000"/>
                      <a:headEnd/>
                      <a:tailEnd/>
                    </a:ln>
                  </pic:spPr>
                </pic:pic>
              </a:graphicData>
            </a:graphic>
          </wp:inline>
        </w:drawing>
      </w:r>
    </w:p>
    <w:p w:rsidR="00B633AB" w:rsidRDefault="00B633AB" w:rsidP="00B633AB">
      <w:r>
        <w:t xml:space="preserve">As colunas do relatório de </w:t>
      </w:r>
      <w:proofErr w:type="spellStart"/>
      <w:r>
        <w:t>pré-trade</w:t>
      </w:r>
      <w:proofErr w:type="spellEnd"/>
      <w:r>
        <w:t xml:space="preserve"> </w:t>
      </w:r>
      <w:proofErr w:type="spellStart"/>
      <w:r>
        <w:t>compliance</w:t>
      </w:r>
      <w:proofErr w:type="spellEnd"/>
      <w:r>
        <w:t xml:space="preserve"> mostram:</w:t>
      </w:r>
    </w:p>
    <w:p w:rsidR="00B633AB" w:rsidRDefault="00B633AB" w:rsidP="00B4259A">
      <w:pPr>
        <w:pStyle w:val="ListParagraph"/>
        <w:numPr>
          <w:ilvl w:val="0"/>
          <w:numId w:val="67"/>
        </w:numPr>
      </w:pPr>
      <w:proofErr w:type="gramStart"/>
      <w:r>
        <w:t>Número de trades relativos ao fundo direta ou indiretamente</w:t>
      </w:r>
      <w:proofErr w:type="gramEnd"/>
      <w:r>
        <w:t xml:space="preserve"> (trades realizados por algum dos fundos investidos</w:t>
      </w:r>
      <w:r w:rsidR="001236E6">
        <w:t xml:space="preserve"> na Data Base</w:t>
      </w:r>
      <w:r>
        <w:t>);</w:t>
      </w:r>
    </w:p>
    <w:p w:rsidR="00B633AB" w:rsidRDefault="00B633AB" w:rsidP="00B4259A">
      <w:pPr>
        <w:pStyle w:val="ListParagraph"/>
        <w:numPr>
          <w:ilvl w:val="0"/>
          <w:numId w:val="67"/>
        </w:numPr>
      </w:pPr>
      <w:r>
        <w:t>Status do fundo: se sua carteira passou, violou, piorou ou melhorou:</w:t>
      </w:r>
    </w:p>
    <w:p w:rsidR="00B633AB" w:rsidRDefault="00B633AB" w:rsidP="00B633AB">
      <w:pPr>
        <w:ind w:firstLine="720"/>
      </w:pPr>
      <w:r w:rsidRPr="00DB61FB">
        <w:rPr>
          <w:shd w:val="clear" w:color="auto" w:fill="00B050"/>
        </w:rPr>
        <w:t>PASSOU</w:t>
      </w:r>
      <w:r>
        <w:t xml:space="preserve"> </w:t>
      </w:r>
      <w:r>
        <w:tab/>
        <w:t>nenhuma regra foi violada com a adição dos trades;</w:t>
      </w:r>
    </w:p>
    <w:p w:rsidR="00B633AB" w:rsidRDefault="00B633AB" w:rsidP="00B633AB">
      <w:pPr>
        <w:ind w:firstLine="720"/>
      </w:pPr>
      <w:r w:rsidRPr="00DB61FB">
        <w:rPr>
          <w:shd w:val="clear" w:color="auto" w:fill="00B0F0"/>
        </w:rPr>
        <w:t>VOLTOU</w:t>
      </w:r>
      <w:r>
        <w:t xml:space="preserve"> </w:t>
      </w:r>
      <w:r>
        <w:tab/>
        <w:t xml:space="preserve">uma regra anteriormente violada foi </w:t>
      </w:r>
      <w:proofErr w:type="spellStart"/>
      <w:r>
        <w:t>reenquadrada</w:t>
      </w:r>
      <w:proofErr w:type="spellEnd"/>
      <w:r>
        <w:t xml:space="preserve"> por um trade;</w:t>
      </w:r>
    </w:p>
    <w:p w:rsidR="00B633AB" w:rsidRDefault="00B633AB" w:rsidP="00B633AB">
      <w:pPr>
        <w:ind w:firstLine="720"/>
      </w:pPr>
      <w:r w:rsidRPr="00DB61FB">
        <w:rPr>
          <w:b/>
          <w:color w:val="FFFFFF" w:themeColor="background1"/>
          <w:shd w:val="clear" w:color="auto" w:fill="FF0000"/>
        </w:rPr>
        <w:t>VIOLOU</w:t>
      </w:r>
      <w:r>
        <w:t xml:space="preserve"> </w:t>
      </w:r>
      <w:r>
        <w:tab/>
        <w:t>uma regra foi violada por um trade;</w:t>
      </w:r>
    </w:p>
    <w:p w:rsidR="00B633AB" w:rsidRDefault="00B633AB" w:rsidP="00B633AB">
      <w:pPr>
        <w:ind w:firstLine="720"/>
      </w:pPr>
      <w:r w:rsidRPr="00DB61FB">
        <w:rPr>
          <w:shd w:val="clear" w:color="auto" w:fill="FFC000"/>
        </w:rPr>
        <w:t>PIOROU</w:t>
      </w:r>
      <w:r>
        <w:t xml:space="preserve"> </w:t>
      </w:r>
      <w:r>
        <w:tab/>
        <w:t>uma regra que já estava violada ficou mais distante do enquadramento com o trade.</w:t>
      </w:r>
    </w:p>
    <w:p w:rsidR="00B633AB" w:rsidRDefault="00B633AB" w:rsidP="00B4259A">
      <w:pPr>
        <w:pStyle w:val="ListParagraph"/>
        <w:numPr>
          <w:ilvl w:val="0"/>
          <w:numId w:val="77"/>
        </w:numPr>
      </w:pPr>
      <w:r>
        <w:t>Identificador do trade;</w:t>
      </w:r>
    </w:p>
    <w:p w:rsidR="00B633AB" w:rsidRDefault="00B633AB" w:rsidP="00B4259A">
      <w:pPr>
        <w:pStyle w:val="ListParagraph"/>
        <w:numPr>
          <w:ilvl w:val="0"/>
          <w:numId w:val="77"/>
        </w:numPr>
      </w:pPr>
      <w:r>
        <w:t>Status do trade: se cada trade individualmente fez a carteira violar, piorar, voltar ou passar;</w:t>
      </w:r>
    </w:p>
    <w:p w:rsidR="00B633AB" w:rsidRDefault="00B633AB" w:rsidP="00B4259A">
      <w:pPr>
        <w:pStyle w:val="ListParagraph"/>
        <w:numPr>
          <w:ilvl w:val="0"/>
          <w:numId w:val="77"/>
        </w:numPr>
      </w:pPr>
      <w:r>
        <w:t>Descrição do trade por extenso;</w:t>
      </w:r>
    </w:p>
    <w:p w:rsidR="00B633AB" w:rsidRDefault="00B633AB" w:rsidP="00B4259A">
      <w:pPr>
        <w:pStyle w:val="ListParagraph"/>
        <w:numPr>
          <w:ilvl w:val="0"/>
          <w:numId w:val="77"/>
        </w:numPr>
      </w:pPr>
      <w:r>
        <w:t>Book de regras testado;</w:t>
      </w:r>
    </w:p>
    <w:p w:rsidR="00B633AB" w:rsidRDefault="00B633AB" w:rsidP="00B4259A">
      <w:pPr>
        <w:pStyle w:val="ListParagraph"/>
        <w:numPr>
          <w:ilvl w:val="0"/>
          <w:numId w:val="77"/>
        </w:numPr>
      </w:pPr>
      <w:r>
        <w:t>Regra testada;</w:t>
      </w:r>
    </w:p>
    <w:p w:rsidR="004030A1" w:rsidRDefault="004030A1" w:rsidP="00B4259A">
      <w:pPr>
        <w:pStyle w:val="ListParagraph"/>
        <w:numPr>
          <w:ilvl w:val="0"/>
          <w:numId w:val="77"/>
        </w:numPr>
      </w:pPr>
      <w:r>
        <w:t>Delta da regra antes do trade;</w:t>
      </w:r>
    </w:p>
    <w:p w:rsidR="004030A1" w:rsidRDefault="004030A1" w:rsidP="00B4259A">
      <w:pPr>
        <w:pStyle w:val="ListParagraph"/>
        <w:numPr>
          <w:ilvl w:val="0"/>
          <w:numId w:val="77"/>
        </w:numPr>
      </w:pPr>
      <w:r>
        <w:t>Delta da regra depois do trade;</w:t>
      </w:r>
    </w:p>
    <w:p w:rsidR="00B633AB" w:rsidRDefault="004030A1" w:rsidP="00B4259A">
      <w:pPr>
        <w:pStyle w:val="ListParagraph"/>
        <w:numPr>
          <w:ilvl w:val="0"/>
          <w:numId w:val="77"/>
        </w:numPr>
      </w:pPr>
      <w:r>
        <w:lastRenderedPageBreak/>
        <w:t>PL sob a regra</w:t>
      </w:r>
      <w:r w:rsidR="00B633AB">
        <w:t xml:space="preserve"> antes do trade;</w:t>
      </w:r>
    </w:p>
    <w:p w:rsidR="004030A1" w:rsidRDefault="004030A1" w:rsidP="00B4259A">
      <w:pPr>
        <w:pStyle w:val="ListParagraph"/>
        <w:numPr>
          <w:ilvl w:val="0"/>
          <w:numId w:val="77"/>
        </w:numPr>
      </w:pPr>
      <w:r>
        <w:t>PL sob a regra depois do trade;</w:t>
      </w:r>
    </w:p>
    <w:p w:rsidR="00B633AB" w:rsidRDefault="00B633AB" w:rsidP="00B4259A">
      <w:pPr>
        <w:pStyle w:val="ListParagraph"/>
        <w:numPr>
          <w:ilvl w:val="0"/>
          <w:numId w:val="77"/>
        </w:numPr>
      </w:pPr>
      <w:r>
        <w:t>Limite da regra.</w:t>
      </w:r>
    </w:p>
    <w:p w:rsidR="00B633AB" w:rsidRDefault="00B633AB" w:rsidP="00B633AB">
      <w:r>
        <w:t xml:space="preserve">Clicando duas vezes na linha do fundo, aparece o Relatório </w:t>
      </w:r>
      <w:r w:rsidR="00023A0D">
        <w:t xml:space="preserve">detalhado </w:t>
      </w:r>
      <w:r>
        <w:t xml:space="preserve">de </w:t>
      </w:r>
      <w:proofErr w:type="spellStart"/>
      <w:r>
        <w:t>Pre</w:t>
      </w:r>
      <w:proofErr w:type="spellEnd"/>
      <w:r>
        <w:t xml:space="preserve">-Trade </w:t>
      </w:r>
      <w:proofErr w:type="spellStart"/>
      <w:r>
        <w:t>Compliance</w:t>
      </w:r>
      <w:proofErr w:type="spellEnd"/>
      <w:r>
        <w:t>, listando o</w:t>
      </w:r>
      <w:r w:rsidR="001236E6">
        <w:t xml:space="preserve"> resultado por trade e, em caso de </w:t>
      </w:r>
      <w:proofErr w:type="spellStart"/>
      <w:r w:rsidR="001236E6">
        <w:t>desenquadramento</w:t>
      </w:r>
      <w:proofErr w:type="spellEnd"/>
      <w:r w:rsidR="001236E6">
        <w:t xml:space="preserve">, qual book e regra </w:t>
      </w:r>
      <w:proofErr w:type="gramStart"/>
      <w:r w:rsidR="001236E6">
        <w:t>foi afetado</w:t>
      </w:r>
      <w:proofErr w:type="gramEnd"/>
      <w:r>
        <w:t>:</w:t>
      </w:r>
    </w:p>
    <w:p w:rsidR="00B633AB" w:rsidRDefault="00B633AB" w:rsidP="00B633AB">
      <w:r>
        <w:rPr>
          <w:noProof/>
          <w:lang w:val="en-US"/>
        </w:rPr>
        <w:drawing>
          <wp:inline distT="0" distB="0" distL="0" distR="0" wp14:anchorId="2CDA574A" wp14:editId="4F53820E">
            <wp:extent cx="6610350" cy="3026567"/>
            <wp:effectExtent l="19050" t="0" r="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6610350" cy="3026567"/>
                    </a:xfrm>
                    <a:prstGeom prst="rect">
                      <a:avLst/>
                    </a:prstGeom>
                    <a:noFill/>
                    <a:ln w="9525">
                      <a:noFill/>
                      <a:miter lim="800000"/>
                      <a:headEnd/>
                      <a:tailEnd/>
                    </a:ln>
                  </pic:spPr>
                </pic:pic>
              </a:graphicData>
            </a:graphic>
          </wp:inline>
        </w:drawing>
      </w:r>
    </w:p>
    <w:p w:rsidR="00B633AB" w:rsidRDefault="00B633AB" w:rsidP="00B633AB">
      <w:r>
        <w:t>A disposição dos trades, e os ‘status’ por cada trade, dependem da “Política” escolhida no cabeçalho:</w:t>
      </w:r>
    </w:p>
    <w:p w:rsidR="00B633AB" w:rsidRDefault="00B633AB" w:rsidP="00B4259A">
      <w:pPr>
        <w:pStyle w:val="ListParagraph"/>
        <w:numPr>
          <w:ilvl w:val="0"/>
          <w:numId w:val="67"/>
        </w:numPr>
      </w:pPr>
      <w:r>
        <w:t xml:space="preserve">“Por hora”: Os trades são considerados submetidos por ordem de importação (geralmente, a ordem em que estão na planilha ou no arquivo NEG). </w:t>
      </w:r>
    </w:p>
    <w:p w:rsidR="00B633AB" w:rsidRDefault="00B633AB" w:rsidP="00B4259A">
      <w:pPr>
        <w:pStyle w:val="ListParagraph"/>
        <w:numPr>
          <w:ilvl w:val="0"/>
          <w:numId w:val="67"/>
        </w:numPr>
      </w:pPr>
      <w:r>
        <w:t>“Por volume”: Os trades são considerados do menor para o maior.</w:t>
      </w:r>
    </w:p>
    <w:p w:rsidR="00B633AB" w:rsidRDefault="00B633AB" w:rsidP="00B633AB">
      <w:r>
        <w:t xml:space="preserve">É possível um trade desenquadrar e outro subsequente </w:t>
      </w:r>
      <w:proofErr w:type="spellStart"/>
      <w:r>
        <w:t>reenquadrar</w:t>
      </w:r>
      <w:proofErr w:type="spellEnd"/>
      <w:r>
        <w:t xml:space="preserve"> a carteira.</w:t>
      </w:r>
    </w:p>
    <w:p w:rsidR="007F3670" w:rsidRDefault="00B633AB" w:rsidP="00624B1E">
      <w:r>
        <w:t>Não é possível testar individualmente um trade da lista de boletas importadas para a Data Base, porque um trade pode dar um resultado isoladamente e um resultado diferente quando combinado com os demais. Para testar isoladamente um trade hipotético, usa-se a função de Simulação.</w:t>
      </w:r>
    </w:p>
    <w:p w:rsidR="00023A0D" w:rsidRDefault="00023A0D" w:rsidP="00723A30">
      <w:pPr>
        <w:pStyle w:val="Heading2"/>
        <w:ind w:hanging="720"/>
      </w:pPr>
      <w:bookmarkStart w:id="108" w:name="_Toc15397808"/>
      <w:r>
        <w:lastRenderedPageBreak/>
        <w:t>TEMPO DE EXECUÇÃO DO PRÉ-TRADE COMPLIANCE</w:t>
      </w:r>
      <w:bookmarkEnd w:id="108"/>
    </w:p>
    <w:p w:rsidR="00023A0D" w:rsidRDefault="00023A0D" w:rsidP="00023A0D">
      <w:r>
        <w:t xml:space="preserve">O </w:t>
      </w:r>
      <w:proofErr w:type="spellStart"/>
      <w:r>
        <w:t>pré-trade</w:t>
      </w:r>
      <w:proofErr w:type="spellEnd"/>
      <w:r>
        <w:t xml:space="preserve"> </w:t>
      </w:r>
      <w:proofErr w:type="spellStart"/>
      <w:r>
        <w:t>compliance</w:t>
      </w:r>
      <w:proofErr w:type="spellEnd"/>
      <w:r>
        <w:t xml:space="preserve"> é uma rotina que pode ser demorada e por isso </w:t>
      </w:r>
      <w:r>
        <w:rPr>
          <w:u w:val="single"/>
        </w:rPr>
        <w:t>não</w:t>
      </w:r>
      <w:r>
        <w:t xml:space="preserve"> é executado na mesma rotina de recálculo dos fundos. Ele é executado </w:t>
      </w:r>
      <w:r>
        <w:rPr>
          <w:u w:val="single"/>
        </w:rPr>
        <w:t>apenas</w:t>
      </w:r>
      <w:r>
        <w:t>:</w:t>
      </w:r>
    </w:p>
    <w:p w:rsidR="00023A0D" w:rsidRDefault="00023A0D" w:rsidP="00023A0D">
      <w:pPr>
        <w:pStyle w:val="ListParagraph"/>
        <w:numPr>
          <w:ilvl w:val="0"/>
          <w:numId w:val="92"/>
        </w:numPr>
      </w:pPr>
      <w:r>
        <w:t>Se o usuário comandar “</w:t>
      </w:r>
      <w:proofErr w:type="spellStart"/>
      <w:r>
        <w:t>Pré-Trade</w:t>
      </w:r>
      <w:proofErr w:type="spellEnd"/>
      <w:r>
        <w:t xml:space="preserve"> </w:t>
      </w:r>
      <w:proofErr w:type="spellStart"/>
      <w:r>
        <w:t>Compliance</w:t>
      </w:r>
      <w:proofErr w:type="spellEnd"/>
      <w:r>
        <w:t xml:space="preserve">” no </w:t>
      </w:r>
      <w:proofErr w:type="gramStart"/>
      <w:r w:rsidRPr="00023A0D">
        <w:rPr>
          <w:u w:val="wave"/>
        </w:rPr>
        <w:t>Menu</w:t>
      </w:r>
      <w:proofErr w:type="gramEnd"/>
      <w:r w:rsidRPr="00023A0D">
        <w:rPr>
          <w:u w:val="wave"/>
        </w:rPr>
        <w:t xml:space="preserve">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 no </w:t>
      </w:r>
      <w:r w:rsidRPr="00023A0D">
        <w:rPr>
          <w:u w:val="wave"/>
        </w:rPr>
        <w:t>Menu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r>
        <w:t>.</w:t>
      </w:r>
    </w:p>
    <w:p w:rsidR="00023A0D" w:rsidRDefault="00023A0D" w:rsidP="00023A0D">
      <w:pPr>
        <w:pStyle w:val="ListParagraph"/>
        <w:numPr>
          <w:ilvl w:val="0"/>
          <w:numId w:val="92"/>
        </w:numPr>
      </w:pPr>
      <w:r>
        <w:t>Se o sistema rodar em modo batch com a opção “/p”.</w:t>
      </w:r>
    </w:p>
    <w:p w:rsidR="00023A0D" w:rsidRDefault="00023A0D" w:rsidP="00023A0D">
      <w:r>
        <w:t xml:space="preserve">Tanto se o usuário comandar quando se o sistema rodar em batch com a opção “/p”, após executado o </w:t>
      </w:r>
      <w:proofErr w:type="spellStart"/>
      <w:r>
        <w:t>pré-trade</w:t>
      </w:r>
      <w:proofErr w:type="spellEnd"/>
      <w:r>
        <w:t xml:space="preserve"> </w:t>
      </w:r>
      <w:proofErr w:type="spellStart"/>
      <w:r>
        <w:t>compliance</w:t>
      </w:r>
      <w:proofErr w:type="spellEnd"/>
      <w:r>
        <w:t xml:space="preserve">, ele será reportado para </w:t>
      </w:r>
      <w:proofErr w:type="gramStart"/>
      <w:r>
        <w:t xml:space="preserve">o </w:t>
      </w:r>
      <w:proofErr w:type="spellStart"/>
      <w:r>
        <w:t>database</w:t>
      </w:r>
      <w:proofErr w:type="spellEnd"/>
      <w:proofErr w:type="gramEnd"/>
      <w:r>
        <w:t xml:space="preserve"> (seus resultados serão salvos no </w:t>
      </w:r>
      <w:proofErr w:type="spellStart"/>
      <w:r>
        <w:t>database</w:t>
      </w:r>
      <w:proofErr w:type="spellEnd"/>
      <w:r>
        <w:t xml:space="preserve">). Caso o sistema tenha sido acionado para rodar em batch com a opção “/p”, também será emitido o e-mail de </w:t>
      </w:r>
      <w:proofErr w:type="spellStart"/>
      <w:r>
        <w:t>pré-trade</w:t>
      </w:r>
      <w:proofErr w:type="spellEnd"/>
      <w:r>
        <w:t xml:space="preserve"> </w:t>
      </w:r>
      <w:proofErr w:type="spellStart"/>
      <w:r>
        <w:t>compliace</w:t>
      </w:r>
      <w:proofErr w:type="spellEnd"/>
      <w:r>
        <w:t>.</w:t>
      </w:r>
    </w:p>
    <w:p w:rsidR="00023A0D" w:rsidRDefault="00023A0D" w:rsidP="00023A0D">
      <w:r>
        <w:t xml:space="preserve">Os resultados de </w:t>
      </w:r>
      <w:proofErr w:type="spellStart"/>
      <w:r>
        <w:t>pré-trade</w:t>
      </w:r>
      <w:proofErr w:type="spellEnd"/>
      <w:r>
        <w:t xml:space="preserve"> </w:t>
      </w:r>
      <w:proofErr w:type="spellStart"/>
      <w:r>
        <w:t>compliance</w:t>
      </w:r>
      <w:proofErr w:type="spellEnd"/>
      <w:r>
        <w:t xml:space="preserve"> </w:t>
      </w:r>
      <w:r>
        <w:rPr>
          <w:u w:val="single"/>
        </w:rPr>
        <w:t>não</w:t>
      </w:r>
      <w:r>
        <w:t xml:space="preserve"> são atualizados caso haja qualquer atualização de dados, regras, carteira ou trades. Caso haja qualquer atualização de dados, </w:t>
      </w:r>
      <w:proofErr w:type="gramStart"/>
      <w:r>
        <w:t>regras, carteira, trades</w:t>
      </w:r>
      <w:proofErr w:type="gramEnd"/>
      <w:r>
        <w:t xml:space="preserve">, fundos, </w:t>
      </w:r>
      <w:proofErr w:type="spellStart"/>
      <w:r>
        <w:t>etc</w:t>
      </w:r>
      <w:proofErr w:type="spellEnd"/>
      <w:r>
        <w:t xml:space="preserve">, o último </w:t>
      </w:r>
      <w:proofErr w:type="spellStart"/>
      <w:r>
        <w:t>pré-trade</w:t>
      </w:r>
      <w:proofErr w:type="spellEnd"/>
      <w:r>
        <w:t xml:space="preserve"> </w:t>
      </w:r>
      <w:proofErr w:type="spellStart"/>
      <w:r>
        <w:t>compliance</w:t>
      </w:r>
      <w:proofErr w:type="spellEnd"/>
      <w:r>
        <w:t xml:space="preserve"> perderá a validade, no sentido que terá que ser executado novamente caso o usuário deseje visualizá-lo. Caso o Relatório de </w:t>
      </w:r>
      <w:proofErr w:type="spellStart"/>
      <w:r>
        <w:t>Pré-Trade</w:t>
      </w:r>
      <w:proofErr w:type="spellEnd"/>
      <w:r>
        <w:t xml:space="preserve"> </w:t>
      </w:r>
      <w:proofErr w:type="spellStart"/>
      <w:r>
        <w:t>Compliance</w:t>
      </w:r>
      <w:proofErr w:type="spellEnd"/>
      <w:r>
        <w:t xml:space="preserve"> esteja visível durante uma atualização, o SRC perguntará se deseja atualizar o </w:t>
      </w:r>
      <w:proofErr w:type="spellStart"/>
      <w:r>
        <w:t>pré-trade</w:t>
      </w:r>
      <w:proofErr w:type="spellEnd"/>
      <w:r>
        <w:t xml:space="preserve"> </w:t>
      </w:r>
      <w:proofErr w:type="spellStart"/>
      <w:r>
        <w:t>compliance</w:t>
      </w:r>
      <w:proofErr w:type="spellEnd"/>
      <w:r>
        <w:t>.</w:t>
      </w:r>
    </w:p>
    <w:p w:rsidR="00023A0D" w:rsidRPr="00023A0D" w:rsidRDefault="00023A0D" w:rsidP="00023A0D">
      <w:r>
        <w:t xml:space="preserve">Diferente dos reportes de resultados de risco e </w:t>
      </w:r>
      <w:proofErr w:type="spellStart"/>
      <w:r>
        <w:t>compliance</w:t>
      </w:r>
      <w:proofErr w:type="spellEnd"/>
      <w:r>
        <w:t xml:space="preserve">, os reportes de resultados de </w:t>
      </w:r>
      <w:proofErr w:type="spellStart"/>
      <w:r>
        <w:t>pré-trade</w:t>
      </w:r>
      <w:proofErr w:type="spellEnd"/>
      <w:r>
        <w:t xml:space="preserve"> </w:t>
      </w:r>
      <w:proofErr w:type="spellStart"/>
      <w:r>
        <w:t>compliance</w:t>
      </w:r>
      <w:proofErr w:type="spellEnd"/>
      <w:r>
        <w:t xml:space="preserve"> </w:t>
      </w:r>
      <w:r>
        <w:rPr>
          <w:u w:val="single"/>
        </w:rPr>
        <w:t>não</w:t>
      </w:r>
      <w:r>
        <w:t xml:space="preserve"> sobrepõem os anteriores. Ao invés disso, cada vez que o </w:t>
      </w:r>
      <w:proofErr w:type="spellStart"/>
      <w:r>
        <w:t>pré</w:t>
      </w:r>
      <w:proofErr w:type="spellEnd"/>
      <w:r>
        <w:t xml:space="preserve">-tarde </w:t>
      </w:r>
      <w:proofErr w:type="spellStart"/>
      <w:r>
        <w:t>compliance</w:t>
      </w:r>
      <w:proofErr w:type="spellEnd"/>
      <w:r>
        <w:t xml:space="preserve"> é acionado, é salvo um conjunto de resultados com o “</w:t>
      </w:r>
      <w:proofErr w:type="spellStart"/>
      <w:r>
        <w:t>timestamp</w:t>
      </w:r>
      <w:proofErr w:type="spellEnd"/>
      <w:r>
        <w:t>” do momento da execução.</w:t>
      </w:r>
    </w:p>
    <w:p w:rsidR="00723A30" w:rsidRDefault="00723A30" w:rsidP="00723A30">
      <w:pPr>
        <w:pStyle w:val="Heading2"/>
        <w:ind w:hanging="720"/>
      </w:pPr>
      <w:bookmarkStart w:id="109" w:name="_Toc15397809"/>
      <w:r>
        <w:t>PRÉ-TRADE COMPLIANCE EM MODO BATCH</w:t>
      </w:r>
      <w:bookmarkEnd w:id="109"/>
    </w:p>
    <w:p w:rsidR="00723A30" w:rsidRDefault="00723A30" w:rsidP="00624B1E">
      <w:r>
        <w:t xml:space="preserve">Chamando-se o SRC da linha de comando com a opção “/p”, ele executa em </w:t>
      </w:r>
      <w:proofErr w:type="spellStart"/>
      <w:r>
        <w:t>Bacth</w:t>
      </w:r>
      <w:proofErr w:type="spellEnd"/>
      <w:r>
        <w:t xml:space="preserve"> em modo de </w:t>
      </w:r>
      <w:proofErr w:type="spellStart"/>
      <w:r>
        <w:t>pré-trade</w:t>
      </w:r>
      <w:proofErr w:type="spellEnd"/>
      <w:r>
        <w:t xml:space="preserve"> </w:t>
      </w:r>
      <w:proofErr w:type="spellStart"/>
      <w:r>
        <w:t>compliance</w:t>
      </w:r>
      <w:proofErr w:type="spellEnd"/>
      <w:r>
        <w:t xml:space="preserve">. O SRC importará obrigatoriamente os trades, efetuará os cálculos de </w:t>
      </w:r>
      <w:proofErr w:type="spellStart"/>
      <w:r>
        <w:t>pré-trade</w:t>
      </w:r>
      <w:proofErr w:type="spellEnd"/>
      <w:r>
        <w:t xml:space="preserve"> </w:t>
      </w:r>
      <w:proofErr w:type="spellStart"/>
      <w:r>
        <w:t>compliance</w:t>
      </w:r>
      <w:proofErr w:type="spellEnd"/>
      <w:r>
        <w:t xml:space="preserve">, salvará o resultado, enviará o e-mail de </w:t>
      </w:r>
      <w:proofErr w:type="spellStart"/>
      <w:r>
        <w:t>pré-trade</w:t>
      </w:r>
      <w:proofErr w:type="spellEnd"/>
      <w:r>
        <w:t xml:space="preserve"> </w:t>
      </w:r>
      <w:proofErr w:type="spellStart"/>
      <w:r>
        <w:t>compliance</w:t>
      </w:r>
      <w:proofErr w:type="spellEnd"/>
      <w:r>
        <w:t xml:space="preserve"> para os usuários cadastrados </w:t>
      </w:r>
      <w:proofErr w:type="gramStart"/>
      <w:r>
        <w:t>para recebe-lo</w:t>
      </w:r>
      <w:proofErr w:type="gramEnd"/>
      <w:r>
        <w:t>, e terminará. A interface não será aberta.</w:t>
      </w:r>
    </w:p>
    <w:p w:rsidR="000A50AF" w:rsidRDefault="000A50AF" w:rsidP="00530BBF">
      <w:pPr>
        <w:pStyle w:val="Heading1"/>
      </w:pPr>
      <w:bookmarkStart w:id="110" w:name="_Toc15397810"/>
      <w:r>
        <w:lastRenderedPageBreak/>
        <w:t>RISCO DE MERCADO</w:t>
      </w:r>
      <w:bookmarkEnd w:id="110"/>
    </w:p>
    <w:p w:rsidR="00823A32" w:rsidRDefault="00823A32" w:rsidP="00FD5CCF">
      <w:pPr>
        <w:pStyle w:val="Heading2"/>
      </w:pPr>
      <w:bookmarkStart w:id="111" w:name="_Toc15397811"/>
      <w:r>
        <w:t>GERAL</w:t>
      </w:r>
      <w:bookmarkEnd w:id="111"/>
    </w:p>
    <w:p w:rsidR="00823A32" w:rsidRDefault="00823A32" w:rsidP="00823A32">
      <w:r>
        <w:t xml:space="preserve">O SRC calcula </w:t>
      </w:r>
      <w:r w:rsidR="00640A0F">
        <w:t xml:space="preserve">as seguintes </w:t>
      </w:r>
      <w:r>
        <w:t>métricas de risco de mercado:</w:t>
      </w:r>
    </w:p>
    <w:p w:rsidR="00823A32" w:rsidRDefault="00823A32" w:rsidP="00F2521F">
      <w:pPr>
        <w:pStyle w:val="ListParagraph"/>
        <w:numPr>
          <w:ilvl w:val="0"/>
          <w:numId w:val="12"/>
        </w:numPr>
      </w:pPr>
      <w:proofErr w:type="spellStart"/>
      <w:proofErr w:type="gramStart"/>
      <w:r>
        <w:t>VaR</w:t>
      </w:r>
      <w:proofErr w:type="spellEnd"/>
      <w:proofErr w:type="gramEnd"/>
      <w:r>
        <w:t xml:space="preserve"> </w:t>
      </w:r>
      <w:r w:rsidR="00640A0F">
        <w:t>da Carteira, p</w:t>
      </w:r>
      <w:r>
        <w:t>aramétrico diário</w:t>
      </w:r>
      <w:r w:rsidR="00017DD2">
        <w:t xml:space="preserve"> a 99%</w:t>
      </w:r>
      <w:r w:rsidR="00707EF7">
        <w:t>;</w:t>
      </w:r>
    </w:p>
    <w:p w:rsidR="00640A0F" w:rsidRDefault="00640A0F" w:rsidP="00F2521F">
      <w:pPr>
        <w:pStyle w:val="ListParagraph"/>
        <w:numPr>
          <w:ilvl w:val="0"/>
          <w:numId w:val="12"/>
        </w:numPr>
      </w:pPr>
      <w:proofErr w:type="spellStart"/>
      <w:proofErr w:type="gramStart"/>
      <w:r>
        <w:t>VaR</w:t>
      </w:r>
      <w:proofErr w:type="spellEnd"/>
      <w:proofErr w:type="gramEnd"/>
      <w:r>
        <w:t xml:space="preserve"> da Quota, histórico diário a 99%;</w:t>
      </w:r>
    </w:p>
    <w:p w:rsidR="00823A32" w:rsidRDefault="00707EF7" w:rsidP="00F2521F">
      <w:pPr>
        <w:pStyle w:val="ListParagraph"/>
        <w:numPr>
          <w:ilvl w:val="0"/>
          <w:numId w:val="12"/>
        </w:numPr>
      </w:pPr>
      <w:r>
        <w:t xml:space="preserve">Stress </w:t>
      </w:r>
      <w:r w:rsidR="00640A0F">
        <w:t>da Carteira histórico</w:t>
      </w:r>
      <w:r>
        <w:t>;</w:t>
      </w:r>
    </w:p>
    <w:p w:rsidR="00707EF7" w:rsidRDefault="00640A0F" w:rsidP="00F2521F">
      <w:pPr>
        <w:pStyle w:val="ListParagraph"/>
        <w:numPr>
          <w:ilvl w:val="0"/>
          <w:numId w:val="12"/>
        </w:numPr>
      </w:pPr>
      <w:r>
        <w:t>Stress da Carteira por cenário;</w:t>
      </w:r>
    </w:p>
    <w:p w:rsidR="00640A0F" w:rsidRDefault="00640A0F" w:rsidP="00F2521F">
      <w:pPr>
        <w:pStyle w:val="ListParagraph"/>
        <w:numPr>
          <w:ilvl w:val="0"/>
          <w:numId w:val="12"/>
        </w:numPr>
      </w:pPr>
      <w:proofErr w:type="spellStart"/>
      <w:r>
        <w:t>Drawdown</w:t>
      </w:r>
      <w:proofErr w:type="spellEnd"/>
      <w:r w:rsidR="002936F8">
        <w:t xml:space="preserve"> e comportamento da quota em crises;</w:t>
      </w:r>
    </w:p>
    <w:p w:rsidR="002936F8" w:rsidRDefault="002936F8" w:rsidP="00F2521F">
      <w:pPr>
        <w:pStyle w:val="ListParagraph"/>
        <w:numPr>
          <w:ilvl w:val="0"/>
          <w:numId w:val="12"/>
        </w:numPr>
      </w:pPr>
      <w:proofErr w:type="spellStart"/>
      <w:r>
        <w:t>Backtest</w:t>
      </w:r>
      <w:proofErr w:type="spellEnd"/>
      <w:r>
        <w:t xml:space="preserve"> do </w:t>
      </w:r>
      <w:proofErr w:type="spellStart"/>
      <w:proofErr w:type="gramStart"/>
      <w:r>
        <w:t>VaR.</w:t>
      </w:r>
      <w:proofErr w:type="spellEnd"/>
      <w:proofErr w:type="gramEnd"/>
    </w:p>
    <w:p w:rsidR="00823A32" w:rsidRDefault="00707EF7" w:rsidP="00707EF7">
      <w:pPr>
        <w:ind w:left="0" w:firstLine="720"/>
      </w:pPr>
      <w:r>
        <w:t xml:space="preserve">Para </w:t>
      </w:r>
      <w:proofErr w:type="spellStart"/>
      <w:proofErr w:type="gramStart"/>
      <w:r>
        <w:t>VaR</w:t>
      </w:r>
      <w:proofErr w:type="spellEnd"/>
      <w:proofErr w:type="gramEnd"/>
      <w:r>
        <w:t xml:space="preserve"> e Stress Histórico s</w:t>
      </w:r>
      <w:r w:rsidR="00823A32">
        <w:t xml:space="preserve">ão utilizados </w:t>
      </w:r>
      <w:r w:rsidR="00B34518">
        <w:t>6</w:t>
      </w:r>
      <w:r w:rsidR="00D859E8">
        <w:t xml:space="preserve"> </w:t>
      </w:r>
      <w:r w:rsidR="00823A32">
        <w:t>fatores de risco:</w:t>
      </w:r>
    </w:p>
    <w:p w:rsidR="00823A32" w:rsidRDefault="00823A32" w:rsidP="00F2521F">
      <w:pPr>
        <w:pStyle w:val="ListParagraph"/>
        <w:numPr>
          <w:ilvl w:val="0"/>
          <w:numId w:val="13"/>
        </w:numPr>
      </w:pPr>
      <w:proofErr w:type="gramStart"/>
      <w:r>
        <w:t>curva</w:t>
      </w:r>
      <w:proofErr w:type="gramEnd"/>
      <w:r>
        <w:t xml:space="preserve"> </w:t>
      </w:r>
      <w:proofErr w:type="spellStart"/>
      <w:r>
        <w:t>pré</w:t>
      </w:r>
      <w:proofErr w:type="spellEnd"/>
      <w:r>
        <w:t xml:space="preserve">, </w:t>
      </w:r>
    </w:p>
    <w:p w:rsidR="00823A32" w:rsidRDefault="00823A32" w:rsidP="00F2521F">
      <w:pPr>
        <w:pStyle w:val="ListParagraph"/>
        <w:numPr>
          <w:ilvl w:val="0"/>
          <w:numId w:val="13"/>
        </w:numPr>
      </w:pPr>
      <w:proofErr w:type="gramStart"/>
      <w:r>
        <w:t>curva</w:t>
      </w:r>
      <w:proofErr w:type="gramEnd"/>
      <w:r>
        <w:t xml:space="preserve"> de </w:t>
      </w:r>
      <w:r w:rsidR="00B6727A">
        <w:t>IPCA</w:t>
      </w:r>
      <w:r>
        <w:t>,</w:t>
      </w:r>
    </w:p>
    <w:p w:rsidR="00D859E8" w:rsidRDefault="00823A32" w:rsidP="00F2521F">
      <w:pPr>
        <w:pStyle w:val="ListParagraph"/>
        <w:numPr>
          <w:ilvl w:val="0"/>
          <w:numId w:val="13"/>
        </w:numPr>
      </w:pPr>
      <w:proofErr w:type="gramStart"/>
      <w:r>
        <w:t>índice</w:t>
      </w:r>
      <w:proofErr w:type="gramEnd"/>
      <w:r>
        <w:t xml:space="preserve"> </w:t>
      </w:r>
      <w:r w:rsidR="00B6727A">
        <w:t xml:space="preserve">IFIX </w:t>
      </w:r>
      <w:r>
        <w:t>de fundos imobiliários</w:t>
      </w:r>
      <w:r w:rsidR="00D859E8">
        <w:t>,</w:t>
      </w:r>
    </w:p>
    <w:p w:rsidR="00B34518" w:rsidRDefault="00B34518" w:rsidP="00F2521F">
      <w:pPr>
        <w:pStyle w:val="ListParagraph"/>
        <w:numPr>
          <w:ilvl w:val="0"/>
          <w:numId w:val="13"/>
        </w:numPr>
      </w:pPr>
      <w:proofErr w:type="gramStart"/>
      <w:r>
        <w:t>Índice IDA de debêntures</w:t>
      </w:r>
      <w:proofErr w:type="gramEnd"/>
      <w:r>
        <w:t>,</w:t>
      </w:r>
    </w:p>
    <w:p w:rsidR="00823A32" w:rsidRDefault="00D859E8" w:rsidP="00F2521F">
      <w:pPr>
        <w:pStyle w:val="ListParagraph"/>
        <w:numPr>
          <w:ilvl w:val="0"/>
          <w:numId w:val="13"/>
        </w:numPr>
      </w:pPr>
      <w:proofErr w:type="gramStart"/>
      <w:r>
        <w:t>risco</w:t>
      </w:r>
      <w:proofErr w:type="gramEnd"/>
      <w:r>
        <w:t xml:space="preserve"> idiossincrásico de </w:t>
      </w:r>
      <w:proofErr w:type="spellStart"/>
      <w:r>
        <w:t>equity</w:t>
      </w:r>
      <w:proofErr w:type="spellEnd"/>
      <w:r>
        <w:t xml:space="preserve"> imobiliário e</w:t>
      </w:r>
      <w:r w:rsidR="00823A32">
        <w:t xml:space="preserve"> </w:t>
      </w:r>
    </w:p>
    <w:p w:rsidR="00823A32" w:rsidRDefault="00823A32" w:rsidP="00F2521F">
      <w:pPr>
        <w:pStyle w:val="ListParagraph"/>
        <w:numPr>
          <w:ilvl w:val="0"/>
          <w:numId w:val="13"/>
        </w:numPr>
      </w:pPr>
      <w:proofErr w:type="gramStart"/>
      <w:r>
        <w:t>dólar</w:t>
      </w:r>
      <w:proofErr w:type="gramEnd"/>
      <w:r w:rsidR="002936F8">
        <w:t>.</w:t>
      </w:r>
    </w:p>
    <w:p w:rsidR="00823A32" w:rsidRDefault="00823A32" w:rsidP="00823A32">
      <w:r>
        <w:t xml:space="preserve">Para o cômputo de risco de mercado é necessário que as séries históricas de preços de fatores de risco, que são </w:t>
      </w:r>
      <w:r w:rsidRPr="00823A32">
        <w:rPr>
          <w:u w:val="single"/>
        </w:rPr>
        <w:t>importadas</w:t>
      </w:r>
      <w:r>
        <w:t xml:space="preserve">, estejam atualizadas. </w:t>
      </w:r>
    </w:p>
    <w:p w:rsidR="00823A32" w:rsidRDefault="00823A32" w:rsidP="00FD5CCF">
      <w:pPr>
        <w:pStyle w:val="Heading2"/>
      </w:pPr>
      <w:bookmarkStart w:id="112" w:name="_Toc15397812"/>
      <w:r>
        <w:t>IMPORTAÇÃO</w:t>
      </w:r>
      <w:bookmarkEnd w:id="112"/>
    </w:p>
    <w:p w:rsidR="00823A32" w:rsidRDefault="00823A32" w:rsidP="00823A32">
      <w:r>
        <w:t xml:space="preserve">A importação das séries históricas é </w:t>
      </w:r>
      <w:proofErr w:type="gramStart"/>
      <w:r>
        <w:t>automática durante o processo de Importação Completa, que busca as séries na planilha Excel configurada</w:t>
      </w:r>
      <w:proofErr w:type="gramEnd"/>
      <w:r>
        <w:t>.</w:t>
      </w:r>
    </w:p>
    <w:p w:rsidR="00823A32" w:rsidRDefault="00823A32" w:rsidP="00823A32">
      <w:r>
        <w:t>A importação de uma série de uma data sobrescreve a anterior. Este é o único procedimento para corrigir dados errados durante a importação. Não há meios de editar as séries históricas depois de importadas.</w:t>
      </w:r>
    </w:p>
    <w:p w:rsidR="00017DD2" w:rsidRDefault="00017DD2" w:rsidP="00FD5CCF">
      <w:pPr>
        <w:pStyle w:val="Heading2"/>
      </w:pPr>
      <w:bookmarkStart w:id="113" w:name="_Toc15397813"/>
      <w:r>
        <w:lastRenderedPageBreak/>
        <w:t>PARÂMETROS</w:t>
      </w:r>
      <w:bookmarkEnd w:id="113"/>
    </w:p>
    <w:p w:rsidR="00017DD2" w:rsidRDefault="00017DD2" w:rsidP="00017DD2">
      <w:r>
        <w:t>Na configuração do SRC é possível determinar:</w:t>
      </w:r>
    </w:p>
    <w:p w:rsidR="00017DD2" w:rsidRDefault="00017DD2" w:rsidP="00F2521F">
      <w:pPr>
        <w:pStyle w:val="ListParagraph"/>
        <w:numPr>
          <w:ilvl w:val="0"/>
          <w:numId w:val="14"/>
        </w:numPr>
      </w:pPr>
      <w:r>
        <w:t xml:space="preserve">Os identificadores dos fatores de risco na </w:t>
      </w:r>
      <w:r w:rsidR="00B34518">
        <w:t>planilha de importação</w:t>
      </w:r>
      <w:r>
        <w:t>;</w:t>
      </w:r>
    </w:p>
    <w:p w:rsidR="00017DD2" w:rsidRDefault="00017DD2" w:rsidP="00F2521F">
      <w:pPr>
        <w:pStyle w:val="ListParagraph"/>
        <w:numPr>
          <w:ilvl w:val="0"/>
          <w:numId w:val="14"/>
        </w:numPr>
      </w:pPr>
      <w:r>
        <w:t>O Lambda da métrica EWMA de volatilidade;</w:t>
      </w:r>
    </w:p>
    <w:p w:rsidR="00017DD2" w:rsidRDefault="00017DD2" w:rsidP="00823A32">
      <w:r>
        <w:t xml:space="preserve">Os parâmetros de </w:t>
      </w:r>
      <w:proofErr w:type="spellStart"/>
      <w:proofErr w:type="gramStart"/>
      <w:r>
        <w:t>VaR</w:t>
      </w:r>
      <w:proofErr w:type="spellEnd"/>
      <w:proofErr w:type="gramEnd"/>
      <w:r>
        <w:t xml:space="preserve"> (diário a 99%) são fixos.</w:t>
      </w:r>
    </w:p>
    <w:p w:rsidR="00707EF7" w:rsidRDefault="00707EF7" w:rsidP="00FD5CCF">
      <w:pPr>
        <w:pStyle w:val="Heading2"/>
      </w:pPr>
      <w:bookmarkStart w:id="114" w:name="_Toc15397814"/>
      <w:r>
        <w:t>VAR</w:t>
      </w:r>
      <w:r w:rsidR="002936F8">
        <w:t xml:space="preserve"> DA CARTEIRA</w:t>
      </w:r>
      <w:bookmarkEnd w:id="114"/>
    </w:p>
    <w:p w:rsidR="00707EF7" w:rsidRDefault="00707EF7" w:rsidP="00823A32">
      <w:r>
        <w:t xml:space="preserve">O </w:t>
      </w:r>
      <w:proofErr w:type="spellStart"/>
      <w:proofErr w:type="gramStart"/>
      <w:r>
        <w:t>VaR</w:t>
      </w:r>
      <w:proofErr w:type="spellEnd"/>
      <w:proofErr w:type="gramEnd"/>
      <w:r>
        <w:t xml:space="preserve"> </w:t>
      </w:r>
      <w:r w:rsidR="002936F8">
        <w:t xml:space="preserve">da Carteira </w:t>
      </w:r>
      <w:r>
        <w:t>é calculado pelo método paramétrico.</w:t>
      </w:r>
    </w:p>
    <w:p w:rsidR="002713A7" w:rsidRDefault="002713A7" w:rsidP="00823A32">
      <w:r>
        <w:t xml:space="preserve">Os seguintes testes são realizados para determinar o(s) </w:t>
      </w:r>
      <w:proofErr w:type="gramStart"/>
      <w:r>
        <w:t>fator(</w:t>
      </w:r>
      <w:proofErr w:type="gramEnd"/>
      <w:r>
        <w:t>es) de risco mais adequado(s) a cada título:</w:t>
      </w:r>
    </w:p>
    <w:p w:rsidR="00D859E8" w:rsidRDefault="002713A7" w:rsidP="00F2521F">
      <w:pPr>
        <w:pStyle w:val="ListParagraph"/>
        <w:numPr>
          <w:ilvl w:val="0"/>
          <w:numId w:val="16"/>
        </w:numPr>
      </w:pPr>
      <w:r>
        <w:t>Se a Classe de Liquidez for “FIILIST”</w:t>
      </w:r>
      <w:r w:rsidR="00C63B89">
        <w:t xml:space="preserve"> </w:t>
      </w:r>
      <w:r w:rsidR="00C63B89">
        <w:rPr>
          <w:u w:val="single"/>
        </w:rPr>
        <w:t>ou</w:t>
      </w:r>
      <w:r w:rsidR="00C63B89">
        <w:t xml:space="preserve"> o Indexador for “IFIX”</w:t>
      </w:r>
      <w:r w:rsidR="00B6727A">
        <w:t>, o fator de risco será</w:t>
      </w:r>
      <w:r w:rsidR="00D859E8">
        <w:t>:</w:t>
      </w:r>
    </w:p>
    <w:p w:rsidR="00BE6AFC" w:rsidRDefault="00B6727A" w:rsidP="00F2521F">
      <w:pPr>
        <w:pStyle w:val="ListParagraph"/>
        <w:numPr>
          <w:ilvl w:val="1"/>
          <w:numId w:val="16"/>
        </w:numPr>
      </w:pPr>
      <w:proofErr w:type="gramStart"/>
      <w:r>
        <w:t>o</w:t>
      </w:r>
      <w:proofErr w:type="gramEnd"/>
      <w:r>
        <w:t xml:space="preserve"> índice IFIX </w:t>
      </w:r>
      <w:r w:rsidR="00D859E8">
        <w:t>vezes 1.07, se a senioridade for “EQUITY”</w:t>
      </w:r>
      <w:r w:rsidR="002936F8">
        <w:t xml:space="preserve"> (fundos de “tijolo”)</w:t>
      </w:r>
      <w:r>
        <w:t>;</w:t>
      </w:r>
    </w:p>
    <w:p w:rsidR="00BE6AFC" w:rsidRDefault="00D859E8" w:rsidP="00F2521F">
      <w:pPr>
        <w:pStyle w:val="ListParagraph"/>
        <w:numPr>
          <w:ilvl w:val="1"/>
          <w:numId w:val="16"/>
        </w:numPr>
      </w:pPr>
      <w:proofErr w:type="gramStart"/>
      <w:r>
        <w:t>o</w:t>
      </w:r>
      <w:proofErr w:type="gramEnd"/>
      <w:r>
        <w:t xml:space="preserve"> </w:t>
      </w:r>
      <w:proofErr w:type="spellStart"/>
      <w:r>
        <w:t>ínidice</w:t>
      </w:r>
      <w:proofErr w:type="spellEnd"/>
      <w:r>
        <w:t xml:space="preserve"> IFIX vezes 0.75, se a senioridade for diferente de “EQUITY”</w:t>
      </w:r>
      <w:r w:rsidR="002936F8">
        <w:t xml:space="preserve"> (fundos de “papel”)</w:t>
      </w:r>
      <w:r>
        <w:t>.</w:t>
      </w:r>
    </w:p>
    <w:p w:rsidR="00691C3E" w:rsidRDefault="00691C3E" w:rsidP="00691C3E">
      <w:pPr>
        <w:ind w:left="1800"/>
      </w:pPr>
      <w:r>
        <w:t>Note que a exposição a risco de mercado imobiliário será diferente de 100% do IFIX mesmo que o indexador seja IFIX. Presume-se que um título com “indexador” IFIX seja um direito sobre “papel” (0.75x) ou “tijolo” (1.07x). Isso permite classificar com indexador IFIX</w:t>
      </w:r>
      <w:r w:rsidR="00B34518">
        <w:t>, na senioridade EQUITY,</w:t>
      </w:r>
      <w:r>
        <w:t xml:space="preserve"> títulos de crédito que estejam </w:t>
      </w:r>
      <w:proofErr w:type="gramStart"/>
      <w:r>
        <w:t>sob liquidação</w:t>
      </w:r>
      <w:proofErr w:type="gramEnd"/>
      <w:r>
        <w:t xml:space="preserve"> de garantias imobiliárias.</w:t>
      </w:r>
    </w:p>
    <w:p w:rsidR="00B6727A" w:rsidRDefault="00B6727A" w:rsidP="00F2521F">
      <w:pPr>
        <w:pStyle w:val="ListParagraph"/>
        <w:numPr>
          <w:ilvl w:val="0"/>
          <w:numId w:val="16"/>
        </w:numPr>
      </w:pPr>
      <w:r>
        <w:t>Caso a Classe de liquidez</w:t>
      </w:r>
      <w:r w:rsidR="00B34518">
        <w:t xml:space="preserve"> seja qualquer outra que </w:t>
      </w:r>
      <w:r>
        <w:rPr>
          <w:u w:val="single"/>
        </w:rPr>
        <w:t>não</w:t>
      </w:r>
      <w:r>
        <w:t xml:space="preserve"> “FIILIST”:</w:t>
      </w:r>
    </w:p>
    <w:p w:rsidR="00B6727A" w:rsidRDefault="00B6727A" w:rsidP="00F2521F">
      <w:pPr>
        <w:pStyle w:val="ListParagraph"/>
        <w:numPr>
          <w:ilvl w:val="1"/>
          <w:numId w:val="16"/>
        </w:numPr>
      </w:pPr>
      <w:r>
        <w:t>Se o Indexador for “FIXED”</w:t>
      </w:r>
      <w:r w:rsidR="008B6930">
        <w:t>, “%CDI”,</w:t>
      </w:r>
      <w:r>
        <w:t xml:space="preserve"> ou “PRE” </w:t>
      </w:r>
      <w:r w:rsidRPr="002936F8">
        <w:rPr>
          <w:u w:val="single"/>
        </w:rPr>
        <w:t>ou o tipo</w:t>
      </w:r>
      <w:r>
        <w:t xml:space="preserve"> for “FUTUROS”, sensibilizará o fator de risco “</w:t>
      </w:r>
      <w:proofErr w:type="spellStart"/>
      <w:r>
        <w:t>pré</w:t>
      </w:r>
      <w:proofErr w:type="spellEnd"/>
      <w:r>
        <w:t>”;</w:t>
      </w:r>
    </w:p>
    <w:p w:rsidR="00B6727A" w:rsidRDefault="00B6727A" w:rsidP="00F2521F">
      <w:pPr>
        <w:pStyle w:val="ListParagraph"/>
        <w:numPr>
          <w:ilvl w:val="1"/>
          <w:numId w:val="16"/>
        </w:numPr>
      </w:pPr>
      <w:r>
        <w:t>Se o Indexador for “IPCA”, “IGPM” ou “IGPDI”, sensibilizará o fator de risco “inflação”;</w:t>
      </w:r>
    </w:p>
    <w:p w:rsidR="00B6727A" w:rsidRDefault="00B6727A" w:rsidP="00F2521F">
      <w:pPr>
        <w:pStyle w:val="ListParagraph"/>
        <w:numPr>
          <w:ilvl w:val="1"/>
          <w:numId w:val="16"/>
        </w:numPr>
      </w:pPr>
      <w:r>
        <w:t>Se o Indexador for “DOLAR”, sensibilizará o fator de risco “dólar”</w:t>
      </w:r>
      <w:r w:rsidR="00016870">
        <w:t>;</w:t>
      </w:r>
    </w:p>
    <w:p w:rsidR="00B34518" w:rsidRDefault="00B34518" w:rsidP="00B34518">
      <w:pPr>
        <w:pStyle w:val="ListParagraph"/>
        <w:numPr>
          <w:ilvl w:val="0"/>
          <w:numId w:val="16"/>
        </w:numPr>
      </w:pPr>
      <w:r>
        <w:t>Caso a Classe de liquidez seja “DEB400”, “DEB476”, “DEB400CALL” ou “DEB476CALL”:</w:t>
      </w:r>
    </w:p>
    <w:p w:rsidR="00B34518" w:rsidRDefault="00B34518" w:rsidP="00B34518">
      <w:pPr>
        <w:pStyle w:val="ListParagraph"/>
        <w:numPr>
          <w:ilvl w:val="1"/>
          <w:numId w:val="16"/>
        </w:numPr>
      </w:pPr>
      <w:r>
        <w:t>Sensibilizará o fator de risco “IDA”.</w:t>
      </w:r>
    </w:p>
    <w:p w:rsidR="00707EF7" w:rsidRDefault="00707EF7" w:rsidP="00823A32">
      <w:r>
        <w:t>Para riscos de taxas de juros (</w:t>
      </w:r>
      <w:proofErr w:type="spellStart"/>
      <w:r>
        <w:t>pré</w:t>
      </w:r>
      <w:proofErr w:type="spellEnd"/>
      <w:r>
        <w:t xml:space="preserve"> e inflação) é computada a </w:t>
      </w:r>
      <w:proofErr w:type="spellStart"/>
      <w:r>
        <w:rPr>
          <w:u w:val="single"/>
        </w:rPr>
        <w:t>Duration</w:t>
      </w:r>
      <w:proofErr w:type="spellEnd"/>
      <w:r>
        <w:t xml:space="preserve"> do título e interpolada a volatilidade da taxa para o seu prazo.</w:t>
      </w:r>
    </w:p>
    <w:p w:rsidR="00707EF7" w:rsidRDefault="00707EF7" w:rsidP="00823A32">
      <w:r>
        <w:t xml:space="preserve">A correlação entre fatores de risco é considerada igual a </w:t>
      </w:r>
      <w:proofErr w:type="gramStart"/>
      <w:r>
        <w:t>1</w:t>
      </w:r>
      <w:proofErr w:type="gramEnd"/>
      <w:r>
        <w:t xml:space="preserve">, ou seja o </w:t>
      </w:r>
      <w:proofErr w:type="spellStart"/>
      <w:r>
        <w:t>VaR</w:t>
      </w:r>
      <w:proofErr w:type="spellEnd"/>
      <w:r>
        <w:t xml:space="preserve"> </w:t>
      </w:r>
      <w:r>
        <w:rPr>
          <w:u w:val="single"/>
        </w:rPr>
        <w:t>soma</w:t>
      </w:r>
      <w:r>
        <w:t xml:space="preserve"> os riscos de mercado dos 4 fatores, superestimando o risco de mercado </w:t>
      </w:r>
      <w:r w:rsidR="00E81E3A">
        <w:t>real</w:t>
      </w:r>
      <w:r>
        <w:t>.</w:t>
      </w:r>
    </w:p>
    <w:p w:rsidR="003C06D6" w:rsidRDefault="003C06D6" w:rsidP="00823A32">
      <w:r>
        <w:lastRenderedPageBreak/>
        <w:t xml:space="preserve">O risco de preço imobiliário é calculado em dois componentes: a) </w:t>
      </w:r>
      <w:r w:rsidR="00E81E3A">
        <w:t xml:space="preserve">risco sistemático igual a </w:t>
      </w:r>
      <w:r w:rsidR="00D859E8">
        <w:t xml:space="preserve">1.07 </w:t>
      </w:r>
      <w:r w:rsidR="00E81E3A">
        <w:t xml:space="preserve">ou 0.75 </w:t>
      </w:r>
      <w:r w:rsidR="00D859E8">
        <w:t xml:space="preserve">vezes o </w:t>
      </w:r>
      <w:r>
        <w:t xml:space="preserve">IFIX e b) risco </w:t>
      </w:r>
      <w:r w:rsidR="00E44ED7">
        <w:t xml:space="preserve">diversificável, computado com base no número de “holdings” </w:t>
      </w:r>
      <w:r w:rsidR="00E81E3A">
        <w:t xml:space="preserve">imobiliários </w:t>
      </w:r>
      <w:r w:rsidR="00E44ED7">
        <w:t xml:space="preserve">do </w:t>
      </w:r>
      <w:r w:rsidR="00E81E3A">
        <w:t>título</w:t>
      </w:r>
      <w:r w:rsidR="00D859E8">
        <w:t xml:space="preserve"> (</w:t>
      </w:r>
      <w:r w:rsidR="00BF3D1F" w:rsidRPr="00BF3D1F">
        <w:t>ver Anexo VII</w:t>
      </w:r>
      <w:r w:rsidR="00D859E8">
        <w:t>)</w:t>
      </w:r>
      <w:r w:rsidR="00511AE6">
        <w:t xml:space="preserve">. </w:t>
      </w:r>
    </w:p>
    <w:p w:rsidR="0099160B" w:rsidRDefault="0099160B" w:rsidP="0099160B">
      <w:r>
        <w:t>A opção Risco</w:t>
      </w:r>
      <w:r>
        <w:sym w:font="Wingdings" w:char="F0E0"/>
      </w:r>
      <w:r>
        <w:t>Parâmetros de Mercado permite visualizar as volatilidad</w:t>
      </w:r>
      <w:r w:rsidR="002E1136">
        <w:t>es e as variações em stress de 30 dias calculada</w:t>
      </w:r>
      <w:r>
        <w:t>s das séries históricas.</w:t>
      </w:r>
    </w:p>
    <w:p w:rsidR="002936F8" w:rsidRDefault="002936F8" w:rsidP="00FD5CCF">
      <w:pPr>
        <w:pStyle w:val="Heading2"/>
      </w:pPr>
      <w:bookmarkStart w:id="115" w:name="_Toc15397815"/>
      <w:r>
        <w:t>VAR DA QUOTA</w:t>
      </w:r>
      <w:bookmarkEnd w:id="115"/>
    </w:p>
    <w:p w:rsidR="002936F8" w:rsidRPr="002936F8" w:rsidRDefault="002936F8" w:rsidP="002936F8">
      <w:r>
        <w:t xml:space="preserve">O </w:t>
      </w:r>
      <w:proofErr w:type="spellStart"/>
      <w:proofErr w:type="gramStart"/>
      <w:r>
        <w:t>VaR</w:t>
      </w:r>
      <w:proofErr w:type="spellEnd"/>
      <w:proofErr w:type="gramEnd"/>
      <w:r>
        <w:t xml:space="preserve"> da quota é calculado pelo método histórico. É calculado o desvio-padrão do retorno diário da quota nos últimos 252 dias e este é escalonado para a significância de 99%.</w:t>
      </w:r>
    </w:p>
    <w:p w:rsidR="00707EF7" w:rsidRDefault="00707EF7" w:rsidP="00FD5CCF">
      <w:pPr>
        <w:pStyle w:val="Heading2"/>
      </w:pPr>
      <w:bookmarkStart w:id="116" w:name="_Toc15397816"/>
      <w:r>
        <w:t>CÁLCULO DO STRESS HISTÓRICO</w:t>
      </w:r>
      <w:r w:rsidR="005F461E">
        <w:t xml:space="preserve"> DA CARTEIRA</w:t>
      </w:r>
      <w:bookmarkEnd w:id="116"/>
    </w:p>
    <w:p w:rsidR="00707EF7" w:rsidRDefault="00707EF7" w:rsidP="00823A32">
      <w:r>
        <w:t>O Stress é calculado sobre a maior variação de cada fator de risco em uma janela móvel de 30 dias</w:t>
      </w:r>
      <w:r w:rsidR="00F458E7">
        <w:t xml:space="preserve"> nos últimos </w:t>
      </w:r>
      <w:proofErr w:type="gramStart"/>
      <w:r w:rsidR="00F458E7">
        <w:t>2</w:t>
      </w:r>
      <w:proofErr w:type="gramEnd"/>
      <w:r w:rsidR="00F458E7">
        <w:t xml:space="preserve"> anos</w:t>
      </w:r>
      <w:r>
        <w:t>.</w:t>
      </w:r>
    </w:p>
    <w:p w:rsidR="00B6727A" w:rsidRDefault="00B6727A" w:rsidP="00FD5CCF">
      <w:pPr>
        <w:pStyle w:val="Heading2"/>
      </w:pPr>
      <w:bookmarkStart w:id="117" w:name="_Toc15397817"/>
      <w:r>
        <w:t>TELA DE RISCO DE MERCADO</w:t>
      </w:r>
      <w:bookmarkEnd w:id="117"/>
      <w:r>
        <w:t xml:space="preserve"> </w:t>
      </w:r>
    </w:p>
    <w:p w:rsidR="00B6727A" w:rsidRDefault="00B6727A" w:rsidP="00B6727A">
      <w:r>
        <w:t>Clicando em</w:t>
      </w:r>
      <w:r w:rsidR="00A95FEA">
        <w:t xml:space="preserve"> </w:t>
      </w:r>
      <w:proofErr w:type="gramStart"/>
      <w:r w:rsidR="00A95FEA" w:rsidRPr="00A95FEA">
        <w:rPr>
          <w:u w:val="wave"/>
        </w:rPr>
        <w:t>Menu</w:t>
      </w:r>
      <w:proofErr w:type="gramEnd"/>
      <w:r w:rsidR="00A95FEA" w:rsidRPr="00A95FEA">
        <w:rPr>
          <w:u w:val="wave"/>
        </w:rPr>
        <w:t xml:space="preserve"> Principal</w:t>
      </w:r>
      <w:r w:rsidR="00A95FEA">
        <w:sym w:font="Wingdings" w:char="F0E0"/>
      </w:r>
      <w:r>
        <w:t>Risco</w:t>
      </w:r>
      <w:r>
        <w:sym w:font="Wingdings" w:char="F0E0"/>
      </w:r>
      <w:proofErr w:type="spellStart"/>
      <w:r>
        <w:t>Risco</w:t>
      </w:r>
      <w:proofErr w:type="spellEnd"/>
      <w:r>
        <w:t xml:space="preserve"> de Mercado (Fundos), abre-se a Tela de Risco de Mercado por fundo. </w:t>
      </w:r>
    </w:p>
    <w:p w:rsidR="00B6727A" w:rsidRDefault="00B6727A" w:rsidP="00B6727A">
      <w:r>
        <w:t xml:space="preserve">Nela é possível visualizar o </w:t>
      </w:r>
      <w:proofErr w:type="spellStart"/>
      <w:proofErr w:type="gramStart"/>
      <w:r>
        <w:t>VaR</w:t>
      </w:r>
      <w:proofErr w:type="spellEnd"/>
      <w:proofErr w:type="gramEnd"/>
      <w:r>
        <w:t>, o Stress Histórico, e as exposições a fatores de risco:</w:t>
      </w:r>
    </w:p>
    <w:p w:rsidR="00B6727A" w:rsidRDefault="00B6727A" w:rsidP="00F2521F">
      <w:pPr>
        <w:pStyle w:val="ListParagraph"/>
        <w:numPr>
          <w:ilvl w:val="0"/>
          <w:numId w:val="17"/>
        </w:numPr>
      </w:pPr>
      <w:r>
        <w:t>As exposições a índice imobiliário</w:t>
      </w:r>
      <w:r w:rsidR="00B34518">
        <w:t>, IDA</w:t>
      </w:r>
      <w:r>
        <w:t xml:space="preserve"> e a dólar são dadas em percentual do </w:t>
      </w:r>
      <w:proofErr w:type="gramStart"/>
      <w:r>
        <w:t>PL</w:t>
      </w:r>
      <w:proofErr w:type="gramEnd"/>
    </w:p>
    <w:p w:rsidR="00B6727A" w:rsidRPr="00B6727A" w:rsidRDefault="00B6727A" w:rsidP="00F2521F">
      <w:pPr>
        <w:pStyle w:val="ListParagraph"/>
        <w:numPr>
          <w:ilvl w:val="0"/>
          <w:numId w:val="17"/>
        </w:numPr>
      </w:pPr>
      <w:r>
        <w:t xml:space="preserve">As exposições a </w:t>
      </w:r>
      <w:proofErr w:type="spellStart"/>
      <w:r>
        <w:t>pré</w:t>
      </w:r>
      <w:proofErr w:type="spellEnd"/>
      <w:r>
        <w:t xml:space="preserve"> e inflação são dadas em </w:t>
      </w:r>
      <w:proofErr w:type="spellStart"/>
      <w:r>
        <w:t>Duration</w:t>
      </w:r>
      <w:proofErr w:type="spellEnd"/>
      <w:r>
        <w:t>.</w:t>
      </w:r>
    </w:p>
    <w:p w:rsidR="00B6727A" w:rsidRPr="00EF27D1" w:rsidRDefault="00B6727A" w:rsidP="00B6727A">
      <w:r>
        <w:rPr>
          <w:noProof/>
          <w:lang w:val="en-US"/>
        </w:rPr>
        <w:lastRenderedPageBreak/>
        <w:drawing>
          <wp:inline distT="0" distB="0" distL="0" distR="0" wp14:anchorId="51B13A90" wp14:editId="17207A3C">
            <wp:extent cx="4475513" cy="4572000"/>
            <wp:effectExtent l="19050" t="0" r="1237"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4475513" cy="4572000"/>
                    </a:xfrm>
                    <a:prstGeom prst="rect">
                      <a:avLst/>
                    </a:prstGeom>
                    <a:noFill/>
                    <a:ln w="9525">
                      <a:noFill/>
                      <a:miter lim="800000"/>
                      <a:headEnd/>
                      <a:tailEnd/>
                    </a:ln>
                  </pic:spPr>
                </pic:pic>
              </a:graphicData>
            </a:graphic>
          </wp:inline>
        </w:drawing>
      </w:r>
    </w:p>
    <w:p w:rsidR="00B6727A" w:rsidRDefault="00B6727A" w:rsidP="00FD5CCF">
      <w:pPr>
        <w:pStyle w:val="Heading2"/>
      </w:pPr>
      <w:bookmarkStart w:id="118" w:name="_Toc15397818"/>
      <w:r>
        <w:t>TELA DE RISCO DE CARTEIRA</w:t>
      </w:r>
      <w:bookmarkEnd w:id="118"/>
    </w:p>
    <w:p w:rsidR="00B6727A" w:rsidRPr="00B6727A" w:rsidRDefault="00B6727A" w:rsidP="00B6727A">
      <w:r>
        <w:t>Ao escolhe</w:t>
      </w:r>
      <w:r w:rsidR="00923ACD">
        <w:t>r</w:t>
      </w:r>
      <w:r>
        <w:t xml:space="preserve"> Risco</w:t>
      </w:r>
      <w:r>
        <w:sym w:font="Wingdings" w:char="F0E0"/>
      </w:r>
      <w:proofErr w:type="spellStart"/>
      <w:r>
        <w:t>Risco</w:t>
      </w:r>
      <w:proofErr w:type="spellEnd"/>
      <w:r>
        <w:t xml:space="preserve"> de Mercado (Carteira) abre-se a Tela de Risco de Carteira, com o </w:t>
      </w:r>
      <w:proofErr w:type="spellStart"/>
      <w:proofErr w:type="gramStart"/>
      <w:r>
        <w:t>VaR</w:t>
      </w:r>
      <w:proofErr w:type="spellEnd"/>
      <w:proofErr w:type="gramEnd"/>
      <w:r>
        <w:t xml:space="preserve"> por fator de risco de cada título da carteira de um fundo selecionado.</w:t>
      </w:r>
    </w:p>
    <w:p w:rsidR="00B6727A" w:rsidRDefault="00B6727A" w:rsidP="00B6727A">
      <w:r>
        <w:rPr>
          <w:noProof/>
          <w:lang w:val="en-US"/>
        </w:rPr>
        <w:lastRenderedPageBreak/>
        <w:drawing>
          <wp:inline distT="0" distB="0" distL="0" distR="0" wp14:anchorId="53FE140E" wp14:editId="55544922">
            <wp:extent cx="4812030" cy="5486400"/>
            <wp:effectExtent l="1905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4812030" cy="5486400"/>
                    </a:xfrm>
                    <a:prstGeom prst="rect">
                      <a:avLst/>
                    </a:prstGeom>
                    <a:noFill/>
                    <a:ln w="9525">
                      <a:noFill/>
                      <a:miter lim="800000"/>
                      <a:headEnd/>
                      <a:tailEnd/>
                    </a:ln>
                  </pic:spPr>
                </pic:pic>
              </a:graphicData>
            </a:graphic>
          </wp:inline>
        </w:drawing>
      </w:r>
    </w:p>
    <w:p w:rsidR="00707EF7" w:rsidRDefault="00707EF7" w:rsidP="00FD5CCF">
      <w:pPr>
        <w:pStyle w:val="Heading2"/>
      </w:pPr>
      <w:bookmarkStart w:id="119" w:name="_Toc15397819"/>
      <w:r>
        <w:t>STRESS POR CENÁRIO</w:t>
      </w:r>
      <w:bookmarkEnd w:id="119"/>
    </w:p>
    <w:p w:rsidR="00EF27D1" w:rsidRDefault="00EF27D1" w:rsidP="00EF27D1">
      <w:r>
        <w:t>O Stress por cenário é calculado como o impacto da variação de valor de cada título.</w:t>
      </w:r>
    </w:p>
    <w:p w:rsidR="00EF27D1" w:rsidRDefault="00EF27D1" w:rsidP="00EF27D1">
      <w:r>
        <w:t xml:space="preserve">Para computar o stress, o usuário deve criar e manter uma lista de </w:t>
      </w:r>
      <w:r>
        <w:rPr>
          <w:u w:val="single"/>
        </w:rPr>
        <w:t>cenários</w:t>
      </w:r>
      <w:r w:rsidR="00446A0B">
        <w:t xml:space="preserve"> acionando Risco</w:t>
      </w:r>
      <w:r w:rsidR="00446A0B">
        <w:sym w:font="Wingdings" w:char="F0E0"/>
      </w:r>
      <w:r w:rsidR="00446A0B">
        <w:t xml:space="preserve">Cenários de Stress. É mostrado o Formulário de Configuração de Stress, que tem </w:t>
      </w:r>
      <w:proofErr w:type="gramStart"/>
      <w:r w:rsidR="00446A0B">
        <w:t>3</w:t>
      </w:r>
      <w:proofErr w:type="gramEnd"/>
      <w:r w:rsidR="00446A0B">
        <w:t xml:space="preserve"> áreas:</w:t>
      </w:r>
    </w:p>
    <w:p w:rsidR="00446A0B" w:rsidRPr="00446A0B" w:rsidRDefault="00446A0B" w:rsidP="00B6727A"/>
    <w:p w:rsidR="00EF27D1" w:rsidRDefault="00F5650D" w:rsidP="00EF27D1">
      <w:r>
        <w:rPr>
          <w:noProof/>
          <w:lang w:val="en-US"/>
        </w:rPr>
        <w:lastRenderedPageBreak/>
        <mc:AlternateContent>
          <mc:Choice Requires="wps">
            <w:drawing>
              <wp:anchor distT="0" distB="0" distL="114300" distR="114300" simplePos="0" relativeHeight="251730944" behindDoc="0" locked="0" layoutInCell="1" allowOverlap="1" wp14:anchorId="1D867459" wp14:editId="4A2A2963">
                <wp:simplePos x="0" y="0"/>
                <wp:positionH relativeFrom="column">
                  <wp:posOffset>504825</wp:posOffset>
                </wp:positionH>
                <wp:positionV relativeFrom="paragraph">
                  <wp:posOffset>3347720</wp:posOffset>
                </wp:positionV>
                <wp:extent cx="3143250" cy="685800"/>
                <wp:effectExtent l="9525" t="13970" r="9525" b="14605"/>
                <wp:wrapNone/>
                <wp:docPr id="127"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6858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39.75pt;margin-top:263.6pt;width:247.5pt;height:5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i0fQIAAP8EAAAOAAAAZHJzL2Uyb0RvYy54bWysVNuO2yAQfa/Uf0C8Z21nnZu1zmoVx1Wl&#10;Xlbd9gMI4BgVAwUSZ1v13zvgJE26L1VVP9iMZxjOmTnD3f2hk2jPrRNalTi7STHiimom1LbEXz7X&#10;ozlGzhPFiNSKl/iZO3y/fP3qrjcFH+tWS8YtgiTKFb0pceu9KZLE0ZZ3xN1owxU4G2074sG024RZ&#10;0kP2TibjNJ0mvbbMWE25c/C3Gpx4GfM3Daf+Y9M47pEsMWDz8W3jexPeyfKOFFtLTCvoEQb5BxQd&#10;EQoOPaeqiCdoZ8WLVJ2gVjvd+Buqu0Q3jaA8cgA2WfoHm6eWGB65QHGcOZfJ/b+09MP+0SLBoHfj&#10;GUaKdNCkT1A2oraSo9kiVKg3roDAJ/NoA0dn3mn61SGlVy2E8Qdrdd9ywgBXFuKTqw3BcLAVbfr3&#10;mkF6svM6FuvQ2C4khDKgQ+zJ87kn/OARhZ+3WX47nkDrKPim88k8jU1LSHHabazzb7juUFiU2AL4&#10;mJ3s3zkf0JDiFBIOU7oWUsa+S4V6gLxIIX8kpqVgwRsNu92spEV7AtKp6xSeyA34X4Z1woOApehK&#10;DNCOQaQI5VgrFo/xRMhhDVCkCsmBHYA7rgah/Fiki/V8Pc9H+Xi6HuVpVY0e6lU+mtbZbFLdVqtV&#10;lf0MOLO8aAVjXAWoJ9Fm+d+J4jg+g9zOsr2i5K6Z1/C8ZJ5cw4hlBlanb2QXdRBaP0hoo9kzyMDq&#10;YQrh1oBFq+13jHqYwBK7bztiOUbyrQIpLbI8DyMbjXwyG4NhLz2bSw9RFFKV2GM0LFd+GPOdsWLb&#10;wklZ7LHSDyC/RkRlBGkOqI6ihSmLDI43QhjjSztG/b63lr8AAAD//wMAUEsDBBQABgAIAAAAIQAI&#10;y0FJ4AAAAAoBAAAPAAAAZHJzL2Rvd25yZXYueG1sTI/RSsQwEEXfBf8hjOCLuOlW22rtdLHCsqAg&#10;2N0PyDZjU2ySkmS79e+NT/o4M4c751abRY9sJucHaxDWqwQYmc7KwfQIh/329gGYD8JIMVpDCN/k&#10;YVNfXlSilPZsPmhuQ89iiPGlQFAhTCXnvlOkhV/ZiUy8fVqnRYij67l04hzD9cjTJMm5FoOJH5SY&#10;6EVR99WeNMK8bra7vhG7prVvr++OfK5uPOL11fL8BCzQEv5g+NWP6lBHp6M9GenZiFA8ZpFEyNIi&#10;BRaBrLiPmyNCfpelwOuK/69Q/wAAAP//AwBQSwECLQAUAAYACAAAACEAtoM4kv4AAADhAQAAEwAA&#10;AAAAAAAAAAAAAAAAAAAAW0NvbnRlbnRfVHlwZXNdLnhtbFBLAQItABQABgAIAAAAIQA4/SH/1gAA&#10;AJQBAAALAAAAAAAAAAAAAAAAAC8BAABfcmVscy8ucmVsc1BLAQItABQABgAIAAAAIQBcQXi0fQIA&#10;AP8EAAAOAAAAAAAAAAAAAAAAAC4CAABkcnMvZTJvRG9jLnhtbFBLAQItABQABgAIAAAAIQAIy0FJ&#10;4AAAAAoBAAAPAAAAAAAAAAAAAAAAANcEAABkcnMvZG93bnJldi54bWxQSwUGAAAAAAQABADzAAAA&#10;5AUAAAAA&#10;" filled="f" strokecolor="red" strokeweight="1.5pt"/>
            </w:pict>
          </mc:Fallback>
        </mc:AlternateContent>
      </w:r>
      <w:r>
        <w:rPr>
          <w:noProof/>
          <w:lang w:val="en-US"/>
        </w:rPr>
        <mc:AlternateContent>
          <mc:Choice Requires="wps">
            <w:drawing>
              <wp:anchor distT="0" distB="0" distL="114300" distR="114300" simplePos="0" relativeHeight="251734016" behindDoc="0" locked="0" layoutInCell="1" allowOverlap="1" wp14:anchorId="4E829780" wp14:editId="02FAEFDB">
                <wp:simplePos x="0" y="0"/>
                <wp:positionH relativeFrom="column">
                  <wp:posOffset>3190875</wp:posOffset>
                </wp:positionH>
                <wp:positionV relativeFrom="paragraph">
                  <wp:posOffset>3433445</wp:posOffset>
                </wp:positionV>
                <wp:extent cx="323850" cy="247650"/>
                <wp:effectExtent l="0" t="4445" r="0" b="0"/>
                <wp:wrapNone/>
                <wp:docPr id="12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446A0B">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215" type="#_x0000_t202" style="position:absolute;left:0;text-align:left;margin-left:251.25pt;margin-top:270.35pt;width:25.5pt;height: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K2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zTAStIcmPbC9Qbdyj5LIFmgcdAZ+9wN4mj2cg7Mjq4c7WX3VSMhlS8WG3Sglx5bRGhIM7U3/&#10;7OqEoy3Ievwga4hDt0Y6oH2jels9qAcCdGjU46k5NpcKDi+jyyQGSwWmiMxnsLYRaHa8PCht3jHZ&#10;I7vIsYLeO3C6u9Nmcj262FhClrzr4JxmnXh2AJjTCYSGq9Zmk3Dt/JEG6SpZJcQj0WzlkaAovJty&#10;SbxZGc7j4rJYLovwp40bkqzldc2EDXOUVkj+rHUHkU+iOIlLy47XFs6mpNVmvewU2lGQdum+Q0HO&#10;3Pznabh6AZcXlMKIBLdR6pWzZO6RksReOg8SLwjT23QWkJQU5XNKd1ywf6eExhyncRRPWvott8B9&#10;r7nRrOcGhkfH+xwnJyeaWQWuRO1aayjvpvVZKWz6T6WAdh8b7fRqJTqJ1ezX++ltBLGNb9W8lvUj&#10;SFhJkBioEUYfLFqpvmM0whjJsf62pYph1L0X8AzSkBA7d9yGxPMINurcsj63UFEBVI4NRtNyaaZZ&#10;tR0U37QQaXp4Qt7A02m4k/VTVocHB6PCsTuMNTuLzvfO62n4Ln4BAAD//wMAUEsDBBQABgAIAAAA&#10;IQC3oinL3gAAAAsBAAAPAAAAZHJzL2Rvd25yZXYueG1sTI9BT8MwDIXvSPyHyEjcWMJYVtY1nRCI&#10;K4gNkHbLGq+taJyqydby7zEnuD37PT1/LjaT78QZh9gGMnA7UyCQquBaqg28755v7kHEZMnZLhAa&#10;+MYIm/LyorC5CyO94XmbasElFHNroEmpz6WMVYPexlnokdg7hsHbxONQSzfYkct9J+dKLaW3LfGF&#10;xvb42GD1tT15Ax8vx/3nQr3WT173Y5iUJL+SxlxfTQ9rEAmn9BeGX3xGh5KZDuFELorOgFZzzVEW&#10;C5WB4ITWd7w5sMhWGciykP9/KH8AAAD//wMAUEsBAi0AFAAGAAgAAAAhALaDOJL+AAAA4QEAABMA&#10;AAAAAAAAAAAAAAAAAAAAAFtDb250ZW50X1R5cGVzXS54bWxQSwECLQAUAAYACAAAACEAOP0h/9YA&#10;AACUAQAACwAAAAAAAAAAAAAAAAAvAQAAX3JlbHMvLnJlbHNQSwECLQAUAAYACAAAACEAiLgStrkC&#10;AADEBQAADgAAAAAAAAAAAAAAAAAuAgAAZHJzL2Uyb0RvYy54bWxQSwECLQAUAAYACAAAACEAt6Ip&#10;y94AAAALAQAADwAAAAAAAAAAAAAAAAATBQAAZHJzL2Rvd25yZXYueG1sUEsFBgAAAAAEAAQA8wAA&#10;AB4GAAAAAA==&#10;" filled="f" stroked="f">
                <v:textbox>
                  <w:txbxContent>
                    <w:p w:rsidR="001E6EE3" w:rsidRPr="00431641" w:rsidRDefault="001E6EE3" w:rsidP="00446A0B">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32992" behindDoc="0" locked="0" layoutInCell="1" allowOverlap="1" wp14:anchorId="6FD05CAD" wp14:editId="27805AED">
                <wp:simplePos x="0" y="0"/>
                <wp:positionH relativeFrom="column">
                  <wp:posOffset>3190875</wp:posOffset>
                </wp:positionH>
                <wp:positionV relativeFrom="paragraph">
                  <wp:posOffset>737870</wp:posOffset>
                </wp:positionV>
                <wp:extent cx="323850" cy="257175"/>
                <wp:effectExtent l="0" t="4445" r="0" b="0"/>
                <wp:wrapNone/>
                <wp:docPr id="12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446A0B">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216" type="#_x0000_t202" style="position:absolute;left:0;text-align:left;margin-left:251.25pt;margin-top:58.1pt;width:25.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DT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xRgJ2kOTHtjeoFu5R0loCzQOOgO/+wE8zR7OwdmR1cOdrL5qJOSypWLDbpSSY8toDQm6m/7Z&#10;1QlHW5D1+EHWEIdujXRA+0b1tnpQDwTo0KjHU3NsLhUcXkaXSQyWCkxRPA/nsc3Np9nx8qC0ecdk&#10;j+wixwp678Dp7k6byfXoYmMJWfKuc/3vxLMDwJxOIDRctTabhGvnjzRIV8kqIR6JZiuPBEXh3ZRL&#10;4s1KyKi4LJbLIvxp44Yka3ldM2HDHKUVkj9r3UHkkyhO4tKy47WFsylptVkvO4V2FKRduu9QkDM3&#10;/3karl7A5QWlMCLBbZR65SyZe6QksZfOg8QLwvQ2nQUkJUX5nNIdF+zfKaExx2kMsnN0fsstcN9r&#10;bjTruYHh0fE+x8nJiWZWgStRu9YayrtpfVYKm/5TKaDdx0Y7vVqJTmI1+/V+ehvB7PgQ1rJ+BAkr&#10;CRIDNcLog0Ur1XeMRhgjOdbftlQxjLr3Ap5BGhJi547bkHgewUadW9bnFioqgMqxwWhaLs00q7aD&#10;4psWIk0PT8gbeDoNd7K2b2zKCjjZDYwKx+4w1uwsOt87r6fhu/gFAAD//wMAUEsDBBQABgAIAAAA&#10;IQAWYf0F3QAAAAsBAAAPAAAAZHJzL2Rvd25yZXYueG1sTI/BTsMwEETvSPyDtUjcqN2AA4Q4FQJx&#10;BbXQStzceJtExOsodpvw9ywnOO7M0+xMuZp9L044xi6QgeVCgUCqg+uoMfDx/nJ1ByImS872gdDA&#10;N0ZYVednpS1cmGiNp01qBIdQLKyBNqWhkDLWLXobF2FAYu8QRm8Tn2Mj3WgnDve9zJTKpbcd8YfW&#10;DvjUYv21OXoD29fD5+5GvTXPXg9TmJUkfy+NubyYHx9AJJzTHwy/9bk6VNxpH47kougNaJVpRtlY&#10;5hkIJrS+ZmXPis5vQVal/L+h+gEAAP//AwBQSwECLQAUAAYACAAAACEAtoM4kv4AAADhAQAAEwAA&#10;AAAAAAAAAAAAAAAAAAAAW0NvbnRlbnRfVHlwZXNdLnhtbFBLAQItABQABgAIAAAAIQA4/SH/1gAA&#10;AJQBAAALAAAAAAAAAAAAAAAAAC8BAABfcmVscy8ucmVsc1BLAQItABQABgAIAAAAIQCzAfDTuQIA&#10;AMQFAAAOAAAAAAAAAAAAAAAAAC4CAABkcnMvZTJvRG9jLnhtbFBLAQItABQABgAIAAAAIQAWYf0F&#10;3QAAAAsBAAAPAAAAAAAAAAAAAAAAABMFAABkcnMvZG93bnJldi54bWxQSwUGAAAAAAQABADzAAAA&#10;HQYAAAAA&#10;" filled="f" stroked="f">
                <v:textbox>
                  <w:txbxContent>
                    <w:p w:rsidR="001E6EE3" w:rsidRPr="00431641" w:rsidRDefault="001E6EE3" w:rsidP="00446A0B">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31968" behindDoc="0" locked="0" layoutInCell="1" allowOverlap="1" wp14:anchorId="022D0D3E" wp14:editId="1561C085">
                <wp:simplePos x="0" y="0"/>
                <wp:positionH relativeFrom="column">
                  <wp:posOffset>3114675</wp:posOffset>
                </wp:positionH>
                <wp:positionV relativeFrom="paragraph">
                  <wp:posOffset>223520</wp:posOffset>
                </wp:positionV>
                <wp:extent cx="400050" cy="247650"/>
                <wp:effectExtent l="0" t="4445" r="0" b="0"/>
                <wp:wrapNone/>
                <wp:docPr id="12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431641" w:rsidRDefault="001E6EE3" w:rsidP="00446A0B">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217" type="#_x0000_t202" style="position:absolute;left:0;text-align:left;margin-left:245.25pt;margin-top:17.6pt;width:31.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anuAIAAMQ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Au4igpGgHZB0z0aDbuSIYtegodcp+N314GlGOAdnV6zub2X5TSMhVw0VW3atlBwaRitIMLSt9c+u&#10;Wkp0qi3IZvgoK4hDd0Y6oLFWne0e9AMBOhD1cCLH5lLCIQmCYAaWEkwRWcxhbSPQ9Hi5V9q8Z7JD&#10;dpFhBdw7cLq/1WZyPbrYWEIWvG0d/614dgCY0wmEhqvWZpNwdD4mQbKO1zHxSDRfeyTIc++6WBFv&#10;XoSLWf4uX63y8KeNG5K04VXFhA1zlFZI/oy6g8gnUZzEpWXLKwtnU9Jqu1m1Cu0pSLtw36EhZ27+&#10;8zRcv6CWFyUB9cFNlHjFPF54pCAzL1kEsReEyU0yD0hC8uJ5SbdcsH8vCQ0ZTmbRbNLSb2sD3uF7&#10;XRtNO25geLS8y3B8cqKpVeBaVI5aQ3k7rc9aYdN/agXQfSTa6dVKdBKrGTfj9DaChY1vBbyR1QNI&#10;WEmQGKgRRh8sGql+YDTAGMmw/r6jimHUfhDwDJKQEDt33IbMFhFs1Lllc26hogSoDBuMpuXKTLNq&#10;1yu+bSDS9PCEvIanU3Mn66esDg8ORoWr7jDW7Cw63zuvp+G7/AUAAP//AwBQSwMEFAAGAAgAAAAh&#10;AE2tN/bdAAAACQEAAA8AAABkcnMvZG93bnJldi54bWxMj8FOwzAMhu9IvENkJG4soWuAlboTAnEF&#10;MdgkblmTtRWNUzXZWt4ec4Kj7U+/v79cz74XJzfGLhDC9UKBcFQH21GD8PH+fHUHIiZD1vSBHMK3&#10;i7Cuzs9KU9gw0Zs7bVIjOIRiYRDalIZCyli3zpu4CIMjvh3C6E3icWykHc3E4b6XmVI30puO+ENr&#10;BvfYuvprc/QI25fD5y5Xr82T18MUZiXJryTi5cX8cA8iuTn9wfCrz+pQsdM+HMlG0SPkK6UZRVjq&#10;DAQDWi95sUe4zTOQVSn/N6h+AAAA//8DAFBLAQItABQABgAIAAAAIQC2gziS/gAAAOEBAAATAAAA&#10;AAAAAAAAAAAAAAAAAABbQ29udGVudF9UeXBlc10ueG1sUEsBAi0AFAAGAAgAAAAhADj9If/WAAAA&#10;lAEAAAsAAAAAAAAAAAAAAAAALwEAAF9yZWxzLy5yZWxzUEsBAi0AFAAGAAgAAAAhAN4S1qe4AgAA&#10;xAUAAA4AAAAAAAAAAAAAAAAALgIAAGRycy9lMm9Eb2MueG1sUEsBAi0AFAAGAAgAAAAhAE2tN/bd&#10;AAAACQEAAA8AAAAAAAAAAAAAAAAAEgUAAGRycy9kb3ducmV2LnhtbFBLBQYAAAAABAAEAPMAAAAc&#10;BgAAAAA=&#10;" filled="f" stroked="f">
                <v:textbox>
                  <w:txbxContent>
                    <w:p w:rsidR="001E6EE3" w:rsidRPr="00431641" w:rsidRDefault="001E6EE3" w:rsidP="00446A0B">
                      <w:pPr>
                        <w:ind w:left="0"/>
                        <w:rPr>
                          <w:b/>
                          <w:color w:val="FF0000"/>
                        </w:rPr>
                      </w:pPr>
                      <w:r w:rsidRPr="00431641">
                        <w:rPr>
                          <w:b/>
                          <w:color w:val="FF0000"/>
                        </w:rPr>
                        <w:t>❶</w:t>
                      </w:r>
                    </w:p>
                  </w:txbxContent>
                </v:textbox>
              </v:shape>
            </w:pict>
          </mc:Fallback>
        </mc:AlternateContent>
      </w:r>
      <w:r>
        <w:rPr>
          <w:noProof/>
          <w:lang w:val="en-US"/>
        </w:rPr>
        <mc:AlternateContent>
          <mc:Choice Requires="wps">
            <w:drawing>
              <wp:anchor distT="0" distB="0" distL="114300" distR="114300" simplePos="0" relativeHeight="251729920" behindDoc="0" locked="0" layoutInCell="1" allowOverlap="1" wp14:anchorId="62235C3F" wp14:editId="0196DAFF">
                <wp:simplePos x="0" y="0"/>
                <wp:positionH relativeFrom="column">
                  <wp:posOffset>504825</wp:posOffset>
                </wp:positionH>
                <wp:positionV relativeFrom="paragraph">
                  <wp:posOffset>490220</wp:posOffset>
                </wp:positionV>
                <wp:extent cx="3143250" cy="2857500"/>
                <wp:effectExtent l="9525" t="13970" r="9525" b="14605"/>
                <wp:wrapNone/>
                <wp:docPr id="12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2857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39.75pt;margin-top:38.6pt;width:247.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WgfwIAAAAFAAAOAAAAZHJzL2Uyb0RvYy54bWysVNuO0zAQfUfiHyy/d3Npum2jpqtV0yCk&#10;BVYsfIBrO42FYwfbbbqs+HfGTlta9gUh8pB4MuPxOTNnvLg7tBLtubFCqwInNzFGXFHNhNoW+OuX&#10;ajTDyDqiGJFa8QI/c4vvlm/fLPou56lutGTcIEiibN53BW6c6/IosrThLbE3uuMKnLU2LXFgmm3E&#10;DOkheyujNI5vo14b1hlNubXwtxyceBny1zWn7lNdW+6QLDBgc+Ftwnvj39FyQfKtIV0j6BEG+QcU&#10;LREKDj2nKokjaGfEq1StoEZbXbsbqttI17WgPHAANkn8B5unhnQ8cIHi2O5cJvv/0tKP+0eDBIPe&#10;pWOMFGmhSZ+hbERtJUfTma9Q39kcAp+6R+M52u5B028WKb1qIIzfG6P7hhMGuBIfH11t8IaFrWjT&#10;f9AM0pOd06FYh9q0PiGUAR1CT57PPeEHhyj8HCfZOJ1A6yj40tlkOolD1yKSn7Z3xrp3XLfILwps&#10;AH1IT/YP1nk4JD+F+NOUroSUofFSoR4wz2M4IDDTUjDvDYbZblbSoD0B7VRVDE8gBwW4DGuFAwVL&#10;0RZ45mOOmvL1WCsWjnFEyGENUKTyyYEegDuuBqW8zOP5eraeZaMsvV2PsrgsR/fVKhvdVsl0Uo7L&#10;1apMfnqcSZY3gjGuPNSTapPs71RxnJ9Bb2fdXlGy18wreF4zj65hhDIDq9M3sAtC8L0fNLTR7Bl0&#10;YPQwhnBtwKLR5gdGPYxgge33HTEcI/legZbmSZb5mQ1GNpmmYJhLz+bSQxSFVAV2GA3LlRvmfNcZ&#10;sW3gpCT0WOl70F8tgjK8NgdUR9XCmAUGxyvBz/GlHaJ+X1zLXwAAAP//AwBQSwMEFAAGAAgAAAAh&#10;ADa97fvdAAAACQEAAA8AAABkcnMvZG93bnJldi54bWxMT9FKw0AQfBf8h2MFX8ReGmxTYy7FCKVg&#10;QTD2A665NRfM7YXcNY1/7/qkT7s7M8zMFtvZ9WLCMXSeFCwXCQikxpuOWgXHj939BkSImozuPaGC&#10;bwywLa+vCp0bf6F3nOrYCjahkGsFNsYhlzI0Fp0OCz8gMffpR6cjn2MrzagvbO56mSbJWjrdESdY&#10;PeCLxearPjsF07La7dtK76vaH17fRgxrexeUur2Zn59ARJzjnxh+63N1KLnTyZ/JBNEryB5XrOSZ&#10;pSCYX2UPDJx4SRmRZSH/f1D+AAAA//8DAFBLAQItABQABgAIAAAAIQC2gziS/gAAAOEBAAATAAAA&#10;AAAAAAAAAAAAAAAAAABbQ29udGVudF9UeXBlc10ueG1sUEsBAi0AFAAGAAgAAAAhADj9If/WAAAA&#10;lAEAAAsAAAAAAAAAAAAAAAAALwEAAF9yZWxzLy5yZWxzUEsBAi0AFAAGAAgAAAAhAGIDBaB/AgAA&#10;AAUAAA4AAAAAAAAAAAAAAAAALgIAAGRycy9lMm9Eb2MueG1sUEsBAi0AFAAGAAgAAAAhADa97fvd&#10;AAAACQEAAA8AAAAAAAAAAAAAAAAA2QQAAGRycy9kb3ducmV2LnhtbFBLBQYAAAAABAAEAPMAAADj&#10;BQAAAAA=&#10;" filled="f" strokecolor="red" strokeweight="1.5pt"/>
            </w:pict>
          </mc:Fallback>
        </mc:AlternateContent>
      </w:r>
      <w:r>
        <w:rPr>
          <w:noProof/>
          <w:lang w:val="en-US"/>
        </w:rPr>
        <mc:AlternateContent>
          <mc:Choice Requires="wps">
            <w:drawing>
              <wp:anchor distT="0" distB="0" distL="114300" distR="114300" simplePos="0" relativeHeight="251728896" behindDoc="0" locked="0" layoutInCell="1" allowOverlap="1" wp14:anchorId="135C10A7" wp14:editId="4DF789FF">
                <wp:simplePos x="0" y="0"/>
                <wp:positionH relativeFrom="column">
                  <wp:posOffset>504825</wp:posOffset>
                </wp:positionH>
                <wp:positionV relativeFrom="paragraph">
                  <wp:posOffset>223520</wp:posOffset>
                </wp:positionV>
                <wp:extent cx="3143250" cy="266700"/>
                <wp:effectExtent l="9525" t="13970" r="9525" b="14605"/>
                <wp:wrapNone/>
                <wp:docPr id="12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26" style="position:absolute;margin-left:39.75pt;margin-top:17.6pt;width:247.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gRfQIAAP8EAAAOAAAAZHJzL2Uyb0RvYy54bWysVNuO0zAQfUfiHyy/d3PZ9BZtuqqaBiEt&#10;sGLhA1zbaSwcO9hu02XFvzN22tKyLwiRh8STGY/PmTnju/tDK9GeGyu0KnByE2PEFdVMqG2Bv36p&#10;RjOMrCOKEakVL/Azt/h+8fbNXd/lPNWNlowbBEmUzfuuwI1zXR5Flja8JfZGd1yBs9amJQ5Ms42Y&#10;IT1kb2WUxvEk6rVhndGUWwt/y8GJFyF/XXPqPtW15Q7JAgM2F94mvDf+HS3uSL41pGsEPcIg/4Ci&#10;JULBoedUJXEE7Yx4laoV1Gira3dDdRvpuhaUBw7AJon/YPPUkI4HLlAc253LZP9fWvpx/2iQYNC7&#10;NMVIkRaa9BnKRtRWcjSd+gr1nc0h8Kl7NJ6j7R40/WaR0qsGwvjSGN03nDDAlfj46GqDNyxsRZv+&#10;g2aQnuycDsU61Kb1CaEM6BB68nzuCT84ROHnbZLdpmNoHQVfOplM49C0iOSn3Z2x7h3XLfKLAhsA&#10;H7KT/YN1Hg3JTyH+MKUrIWXou1SoB8jzGPIHYloK5r3BMNvNShq0JyCdqorhCdyA/2VYKxwIWIq2&#10;wDMfc5SUL8dasXCMI0IOa4AilU8O7ADccTUI5WUez9ez9SwbZelkPcrishwtq1U2mlTJdFzelqtV&#10;mfz0OJMsbwRjXHmoJ9Em2d+J4jg+g9zOsr2iZK+ZV/C8Zh5dwwhlBlanb2AXdOBbP0hoo9kzyMDo&#10;YQrh1oBFo80PjHqYwALb7ztiOEbyvQIpzZMs8yMbjGw8TcEwl57NpYcoCqkK7DAalis3jPmuM2Lb&#10;wElJ6LHSS5BfLYIyvDQHVEfRwpQFBscbwY/xpR2ift9bi18AAAD//wMAUEsDBBQABgAIAAAAIQDn&#10;RHWk3QAAAAgBAAAPAAAAZHJzL2Rvd25yZXYueG1sTI/RSsQwEEXfBf8hjOCLuOlWu9XadLHCsqAg&#10;WP2A2WZsik1Smmy3/r3jkz7OnMudM+V2sYOYaQq9dwrWqwQEudbr3nUKPt5313cgQkSncfCOFHxT&#10;gG11flZiof3JvdHcxE5wiQsFKjAxjoWUoTVkMaz8SI7Zp58sRh6nTuoJT1xuB5kmyUZa7B1fMDjS&#10;k6H2qzlaBfO63u27Gvd141+eXycKG3MVlLq8WB4fQERa4l8YfvVZHSp2Ovij00EMCvL7jJMKbrIU&#10;BPMsv+XFgUGegqxK+f+B6gcAAP//AwBQSwECLQAUAAYACAAAACEAtoM4kv4AAADhAQAAEwAAAAAA&#10;AAAAAAAAAAAAAAAAW0NvbnRlbnRfVHlwZXNdLnhtbFBLAQItABQABgAIAAAAIQA4/SH/1gAAAJQB&#10;AAALAAAAAAAAAAAAAAAAAC8BAABfcmVscy8ucmVsc1BLAQItABQABgAIAAAAIQCxtugRfQIAAP8E&#10;AAAOAAAAAAAAAAAAAAAAAC4CAABkcnMvZTJvRG9jLnhtbFBLAQItABQABgAIAAAAIQDnRHWk3QAA&#10;AAgBAAAPAAAAAAAAAAAAAAAAANcEAABkcnMvZG93bnJldi54bWxQSwUGAAAAAAQABADzAAAA4QUA&#10;AAAA&#10;" filled="f" strokecolor="red" strokeweight="1.5pt"/>
            </w:pict>
          </mc:Fallback>
        </mc:AlternateContent>
      </w:r>
      <w:r w:rsidR="008B6930">
        <w:rPr>
          <w:noProof/>
          <w:lang w:val="en-US"/>
        </w:rPr>
        <w:drawing>
          <wp:inline distT="0" distB="0" distL="0" distR="0" wp14:anchorId="2C75CAE0" wp14:editId="3DF4BD41">
            <wp:extent cx="3181350" cy="41052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3181350" cy="4105275"/>
                    </a:xfrm>
                    <a:prstGeom prst="rect">
                      <a:avLst/>
                    </a:prstGeom>
                    <a:noFill/>
                    <a:ln w="9525">
                      <a:noFill/>
                      <a:miter lim="800000"/>
                      <a:headEnd/>
                      <a:tailEnd/>
                    </a:ln>
                  </pic:spPr>
                </pic:pic>
              </a:graphicData>
            </a:graphic>
          </wp:inline>
        </w:drawing>
      </w:r>
    </w:p>
    <w:p w:rsidR="00B6727A" w:rsidRDefault="00B6727A" w:rsidP="00B6727A">
      <w:r>
        <w:t xml:space="preserve">❶ Identificador do Cenário: percorrendo a </w:t>
      </w:r>
      <w:proofErr w:type="spellStart"/>
      <w:r>
        <w:t>drop-down</w:t>
      </w:r>
      <w:proofErr w:type="spellEnd"/>
      <w:r>
        <w:t>, troca-se o cenário.</w:t>
      </w:r>
    </w:p>
    <w:p w:rsidR="00B6727A" w:rsidRDefault="00B6727A" w:rsidP="00B6727A">
      <w:r>
        <w:t xml:space="preserve">❷ </w:t>
      </w:r>
      <w:r w:rsidR="008B6930">
        <w:t>Visualização e c</w:t>
      </w:r>
      <w:r>
        <w:t>onfiguração dos choques do cenário:</w:t>
      </w:r>
    </w:p>
    <w:p w:rsidR="00B6727A" w:rsidRDefault="00B6727A" w:rsidP="00F2521F">
      <w:pPr>
        <w:pStyle w:val="ListParagraph"/>
        <w:numPr>
          <w:ilvl w:val="0"/>
          <w:numId w:val="15"/>
        </w:numPr>
      </w:pPr>
      <w:r>
        <w:t>Para incluir ou alterar um choque, o usuário preenche o percentual, escolhe o título e clica em “Inclui Choque</w:t>
      </w:r>
      <w:proofErr w:type="gramStart"/>
      <w:r>
        <w:t>”</w:t>
      </w:r>
      <w:proofErr w:type="gramEnd"/>
    </w:p>
    <w:p w:rsidR="00B6727A" w:rsidRDefault="00B6727A" w:rsidP="00F2521F">
      <w:pPr>
        <w:pStyle w:val="ListParagraph"/>
        <w:numPr>
          <w:ilvl w:val="0"/>
          <w:numId w:val="15"/>
        </w:numPr>
      </w:pPr>
      <w:r>
        <w:t>Para excluir um choque da lista, o usuário o seleciona e clica em “Exclui Choque</w:t>
      </w:r>
      <w:proofErr w:type="gramStart"/>
      <w:r>
        <w:t>”</w:t>
      </w:r>
      <w:proofErr w:type="gramEnd"/>
    </w:p>
    <w:p w:rsidR="008B6930" w:rsidRDefault="00B6727A" w:rsidP="00B6727A">
      <w:r>
        <w:t xml:space="preserve">❸ </w:t>
      </w:r>
      <w:r w:rsidR="008B6930">
        <w:t>Botões que controlam a criação e remoção de cenários:</w:t>
      </w:r>
    </w:p>
    <w:p w:rsidR="00B6727A" w:rsidRDefault="00B6727A" w:rsidP="00F2521F">
      <w:pPr>
        <w:pStyle w:val="ListParagraph"/>
        <w:numPr>
          <w:ilvl w:val="0"/>
          <w:numId w:val="44"/>
        </w:numPr>
      </w:pPr>
      <w:r>
        <w:t xml:space="preserve">Para a criação de um cenário novo, o usuário introduz </w:t>
      </w:r>
      <w:r w:rsidR="0089032B">
        <w:t xml:space="preserve">um choque, escreve </w:t>
      </w:r>
      <w:r>
        <w:t xml:space="preserve">o nome e clica em </w:t>
      </w:r>
      <w:proofErr w:type="gramStart"/>
      <w:r>
        <w:t>“Cria Cenário”</w:t>
      </w:r>
      <w:proofErr w:type="gramEnd"/>
    </w:p>
    <w:p w:rsidR="008B6930" w:rsidRPr="00446A0B" w:rsidRDefault="008B6930" w:rsidP="00F2521F">
      <w:pPr>
        <w:pStyle w:val="ListParagraph"/>
        <w:numPr>
          <w:ilvl w:val="0"/>
          <w:numId w:val="44"/>
        </w:numPr>
      </w:pPr>
      <w:r>
        <w:t>O botão “Exclui Cenário” elimina o cenário presente.</w:t>
      </w:r>
    </w:p>
    <w:p w:rsidR="00CB0531" w:rsidRDefault="00CB0531" w:rsidP="00EF27D1">
      <w:r>
        <w:t>O resultado do Stress por cenário é mostrado na Tela de Relatório de Stress pela opção Risco</w:t>
      </w:r>
      <w:r>
        <w:sym w:font="Wingdings" w:char="F0E0"/>
      </w:r>
      <w:proofErr w:type="spellStart"/>
      <w:proofErr w:type="gramStart"/>
      <w:r>
        <w:t>Relat.</w:t>
      </w:r>
      <w:proofErr w:type="gramEnd"/>
      <w:r>
        <w:t>Stress</w:t>
      </w:r>
      <w:proofErr w:type="spellEnd"/>
      <w:r>
        <w:t>.</w:t>
      </w:r>
    </w:p>
    <w:p w:rsidR="00EF27D1" w:rsidRDefault="00EF27D1" w:rsidP="00EF27D1">
      <w:pPr>
        <w:ind w:left="360"/>
      </w:pPr>
      <w:r>
        <w:rPr>
          <w:noProof/>
          <w:lang w:val="en-US"/>
        </w:rPr>
        <w:lastRenderedPageBreak/>
        <w:drawing>
          <wp:inline distT="0" distB="0" distL="0" distR="0" wp14:anchorId="710D4432" wp14:editId="24FE2D59">
            <wp:extent cx="6858000" cy="3925129"/>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srcRect/>
                    <a:stretch>
                      <a:fillRect/>
                    </a:stretch>
                  </pic:blipFill>
                  <pic:spPr bwMode="auto">
                    <a:xfrm>
                      <a:off x="0" y="0"/>
                      <a:ext cx="6858000" cy="3925129"/>
                    </a:xfrm>
                    <a:prstGeom prst="rect">
                      <a:avLst/>
                    </a:prstGeom>
                    <a:noFill/>
                    <a:ln w="9525">
                      <a:noFill/>
                      <a:miter lim="800000"/>
                      <a:headEnd/>
                      <a:tailEnd/>
                    </a:ln>
                  </pic:spPr>
                </pic:pic>
              </a:graphicData>
            </a:graphic>
          </wp:inline>
        </w:drawing>
      </w:r>
    </w:p>
    <w:p w:rsidR="002936F8" w:rsidRDefault="002936F8" w:rsidP="00FD5CCF">
      <w:pPr>
        <w:pStyle w:val="Heading2"/>
      </w:pPr>
      <w:bookmarkStart w:id="120" w:name="_Toc15397820"/>
      <w:r>
        <w:t>RELATÓRIO DDQ ANBIMA</w:t>
      </w:r>
      <w:bookmarkEnd w:id="120"/>
    </w:p>
    <w:p w:rsidR="005F461E" w:rsidRDefault="005F461E" w:rsidP="005F461E">
      <w:r>
        <w:t xml:space="preserve">Clicando-se </w:t>
      </w:r>
      <w:proofErr w:type="gramStart"/>
      <w:r w:rsidR="00A95FEA" w:rsidRPr="00A95FEA">
        <w:rPr>
          <w:u w:val="wave"/>
        </w:rPr>
        <w:t>Menu</w:t>
      </w:r>
      <w:proofErr w:type="gramEnd"/>
      <w:r w:rsidR="00A95FEA" w:rsidRPr="00A95FEA">
        <w:rPr>
          <w:u w:val="wave"/>
        </w:rPr>
        <w:t xml:space="preserve"> Principal</w:t>
      </w:r>
      <w:r w:rsidR="00A95FEA">
        <w:sym w:font="Wingdings" w:char="F0E0"/>
      </w:r>
      <w:r>
        <w:t>Risco</w:t>
      </w:r>
      <w:r>
        <w:sym w:font="Wingdings" w:char="F0E0"/>
      </w:r>
      <w:r>
        <w:t>DDQ ANBIMA, mostra-se a tela com as informações de risco do fundo pedidas pelo DDQ ANBIMA:</w:t>
      </w:r>
    </w:p>
    <w:p w:rsidR="005F461E" w:rsidRDefault="005F461E" w:rsidP="00B4259A">
      <w:pPr>
        <w:pStyle w:val="ListParagraph"/>
        <w:numPr>
          <w:ilvl w:val="0"/>
          <w:numId w:val="59"/>
        </w:numPr>
      </w:pPr>
      <w:proofErr w:type="gramStart"/>
      <w:r>
        <w:t>média</w:t>
      </w:r>
      <w:proofErr w:type="gramEnd"/>
      <w:r>
        <w:t xml:space="preserve"> e máxima das métricas de risco de mercado em 3, 6, 9, 12 e 24 meses;</w:t>
      </w:r>
    </w:p>
    <w:p w:rsidR="005F461E" w:rsidRDefault="005F461E" w:rsidP="00B4259A">
      <w:pPr>
        <w:pStyle w:val="ListParagraph"/>
        <w:numPr>
          <w:ilvl w:val="0"/>
          <w:numId w:val="59"/>
        </w:numPr>
      </w:pPr>
      <w:proofErr w:type="gramStart"/>
      <w:r w:rsidRPr="005F461E">
        <w:t>4</w:t>
      </w:r>
      <w:proofErr w:type="gramEnd"/>
      <w:r w:rsidRPr="005F461E">
        <w:t xml:space="preserve"> maiores </w:t>
      </w:r>
      <w:proofErr w:type="spellStart"/>
      <w:r w:rsidRPr="005F461E">
        <w:t>drawdowns</w:t>
      </w:r>
      <w:proofErr w:type="spellEnd"/>
      <w:r w:rsidRPr="005F461E">
        <w:t xml:space="preserve"> (“</w:t>
      </w:r>
      <w:proofErr w:type="spellStart"/>
      <w:r w:rsidRPr="005F461E">
        <w:t>peak-to-valley</w:t>
      </w:r>
      <w:proofErr w:type="spellEnd"/>
      <w:r w:rsidRPr="005F461E">
        <w:t>”) da quota, com</w:t>
      </w:r>
      <w:r>
        <w:t xml:space="preserve"> percentual, datas e dias até recuperação</w:t>
      </w:r>
    </w:p>
    <w:p w:rsidR="005F461E" w:rsidRPr="005F461E" w:rsidRDefault="005F461E" w:rsidP="00B4259A">
      <w:pPr>
        <w:pStyle w:val="ListParagraph"/>
        <w:numPr>
          <w:ilvl w:val="0"/>
          <w:numId w:val="59"/>
        </w:numPr>
      </w:pPr>
      <w:r>
        <w:t>Comportamento da quota em crises (configuradas na Base de Dados).</w:t>
      </w:r>
    </w:p>
    <w:p w:rsidR="002936F8" w:rsidRDefault="00600B56" w:rsidP="002936F8">
      <w:r>
        <w:rPr>
          <w:noProof/>
          <w:lang w:val="en-US"/>
        </w:rPr>
        <w:lastRenderedPageBreak/>
        <w:drawing>
          <wp:inline distT="0" distB="0" distL="0" distR="0" wp14:anchorId="461E7A7C" wp14:editId="1A4DC802">
            <wp:extent cx="3562350" cy="4924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62350" cy="4924425"/>
                    </a:xfrm>
                    <a:prstGeom prst="rect">
                      <a:avLst/>
                    </a:prstGeom>
                  </pic:spPr>
                </pic:pic>
              </a:graphicData>
            </a:graphic>
          </wp:inline>
        </w:drawing>
      </w:r>
    </w:p>
    <w:p w:rsidR="00600B56" w:rsidRPr="002936F8" w:rsidRDefault="00600B56" w:rsidP="002936F8">
      <w:r>
        <w:t xml:space="preserve">Selecionando-se o “combo </w:t>
      </w:r>
      <w:proofErr w:type="gramStart"/>
      <w:r>
        <w:t>box</w:t>
      </w:r>
      <w:proofErr w:type="gramEnd"/>
      <w:r>
        <w:t>” da grade “</w:t>
      </w:r>
      <w:proofErr w:type="spellStart"/>
      <w:r>
        <w:t>Peak</w:t>
      </w:r>
      <w:proofErr w:type="spellEnd"/>
      <w:r>
        <w:t xml:space="preserve"> </w:t>
      </w:r>
      <w:proofErr w:type="spellStart"/>
      <w:r>
        <w:t>to</w:t>
      </w:r>
      <w:proofErr w:type="spellEnd"/>
      <w:r>
        <w:t xml:space="preserve"> Valley”, escolhe-se a janela de histórico utilizada. Além das opções, preenchendo o “combo </w:t>
      </w:r>
      <w:proofErr w:type="gramStart"/>
      <w:r>
        <w:t>box</w:t>
      </w:r>
      <w:proofErr w:type="gramEnd"/>
      <w:r>
        <w:t>” com um número N fará a análise para os últimos N meses, e preenchendo com uma data fará a análise a partir daquela data.</w:t>
      </w:r>
    </w:p>
    <w:p w:rsidR="003B7D14" w:rsidRDefault="003B7D14" w:rsidP="00FD5CCF">
      <w:pPr>
        <w:pStyle w:val="Heading2"/>
      </w:pPr>
      <w:bookmarkStart w:id="121" w:name="_Toc15397821"/>
      <w:r>
        <w:t>LIMITES DE RISCO DE MERCADO</w:t>
      </w:r>
      <w:bookmarkEnd w:id="121"/>
    </w:p>
    <w:p w:rsidR="003B7D14" w:rsidRDefault="003B7D14" w:rsidP="003B7D14">
      <w:r>
        <w:t xml:space="preserve">Cada fundo possui </w:t>
      </w:r>
      <w:r>
        <w:rPr>
          <w:u w:val="single"/>
        </w:rPr>
        <w:t>limites</w:t>
      </w:r>
      <w:r>
        <w:t xml:space="preserve"> de </w:t>
      </w:r>
      <w:proofErr w:type="spellStart"/>
      <w:proofErr w:type="gramStart"/>
      <w:r>
        <w:t>VaR</w:t>
      </w:r>
      <w:proofErr w:type="spellEnd"/>
      <w:proofErr w:type="gramEnd"/>
      <w:r>
        <w:t xml:space="preserve"> e Stress, da seguinte maneira:</w:t>
      </w:r>
    </w:p>
    <w:p w:rsidR="003B7D14" w:rsidRDefault="003B7D14" w:rsidP="00F2521F">
      <w:pPr>
        <w:pStyle w:val="ListParagraph"/>
        <w:numPr>
          <w:ilvl w:val="0"/>
          <w:numId w:val="18"/>
        </w:numPr>
      </w:pPr>
      <w:r>
        <w:t xml:space="preserve">Limites </w:t>
      </w:r>
      <w:r w:rsidRPr="003B7D14">
        <w:rPr>
          <w:u w:val="single"/>
        </w:rPr>
        <w:t>de Política</w:t>
      </w:r>
      <w:r>
        <w:t>, que se aplicam a todos os fundos conforme seu tipo</w:t>
      </w:r>
      <w:r w:rsidR="00D74510">
        <w:t xml:space="preserve"> e público-alvo</w:t>
      </w:r>
      <w:r>
        <w:t xml:space="preserve">, </w:t>
      </w:r>
      <w:proofErr w:type="spellStart"/>
      <w:r>
        <w:t>pré</w:t>
      </w:r>
      <w:proofErr w:type="spellEnd"/>
      <w:r>
        <w:t xml:space="preserve">-configurados na base de dados do SRC (ver </w:t>
      </w:r>
      <w:r w:rsidR="00B30A00">
        <w:fldChar w:fldCharType="begin"/>
      </w:r>
      <w:r>
        <w:instrText xml:space="preserve"> REF _Ref458526637 \r \h </w:instrText>
      </w:r>
      <w:r w:rsidR="00B30A00">
        <w:fldChar w:fldCharType="separate"/>
      </w:r>
      <w:r w:rsidR="001A112C">
        <w:t>XV-</w:t>
      </w:r>
      <w:r w:rsidR="00B30A00">
        <w:fldChar w:fldCharType="end"/>
      </w:r>
      <w:r>
        <w:t>Configuração);</w:t>
      </w:r>
    </w:p>
    <w:p w:rsidR="003B7D14" w:rsidRPr="003B7D14" w:rsidRDefault="003B7D14"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1A112C">
        <w:t>III-5</w:t>
      </w:r>
      <w:r w:rsidR="00962794">
        <w:fldChar w:fldCharType="end"/>
      </w:r>
      <w:r>
        <w:t>).</w:t>
      </w:r>
    </w:p>
    <w:p w:rsidR="00F04C6A" w:rsidRDefault="00F04C6A" w:rsidP="003B7D14">
      <w:r>
        <w:lastRenderedPageBreak/>
        <w:t>O nível de “</w:t>
      </w:r>
      <w:proofErr w:type="spellStart"/>
      <w:r>
        <w:t>Warning</w:t>
      </w:r>
      <w:proofErr w:type="spellEnd"/>
      <w:r>
        <w:t xml:space="preserve">” é fixado em 80% do limite de risco. </w:t>
      </w:r>
    </w:p>
    <w:p w:rsidR="0099160B" w:rsidRDefault="0099160B" w:rsidP="003B7D14">
      <w:r>
        <w:t xml:space="preserve">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Fundos</w:t>
      </w:r>
      <w:r>
        <w:sym w:font="Wingdings" w:char="F0E0"/>
      </w:r>
      <w:r>
        <w:t>Limites permite visualizar os limites ativos de todos os fundos, e se são limites de política ou limites específicos (“</w:t>
      </w:r>
      <w:proofErr w:type="spellStart"/>
      <w:r>
        <w:t>Override</w:t>
      </w:r>
      <w:proofErr w:type="spellEnd"/>
      <w:r>
        <w:t>”).</w:t>
      </w:r>
    </w:p>
    <w:p w:rsidR="003B7D14" w:rsidRDefault="00F04C6A" w:rsidP="003B7D14">
      <w:r>
        <w:t>Conforme os limites, o fundo poderá estar:</w:t>
      </w:r>
    </w:p>
    <w:p w:rsidR="00F04C6A" w:rsidRDefault="00F04C6A" w:rsidP="00F2521F">
      <w:pPr>
        <w:pStyle w:val="ListParagraph"/>
        <w:numPr>
          <w:ilvl w:val="0"/>
          <w:numId w:val="19"/>
        </w:numPr>
      </w:pPr>
      <w:r>
        <w:t>BREACH: se pelo menos um dos indicadores (</w:t>
      </w:r>
      <w:proofErr w:type="spellStart"/>
      <w:proofErr w:type="gramStart"/>
      <w:r>
        <w:t>VaR</w:t>
      </w:r>
      <w:proofErr w:type="spellEnd"/>
      <w:proofErr w:type="gramEnd"/>
      <w:r>
        <w:t xml:space="preserve"> </w:t>
      </w:r>
      <w:r w:rsidRPr="00F04C6A">
        <w:rPr>
          <w:u w:val="single"/>
        </w:rPr>
        <w:t>ou</w:t>
      </w:r>
      <w:r>
        <w:t xml:space="preserve"> Stress) estiver acima do limite;</w:t>
      </w:r>
    </w:p>
    <w:p w:rsidR="00F04C6A" w:rsidRDefault="00F04C6A" w:rsidP="00F2521F">
      <w:pPr>
        <w:pStyle w:val="ListParagraph"/>
        <w:numPr>
          <w:ilvl w:val="0"/>
          <w:numId w:val="19"/>
        </w:numPr>
      </w:pPr>
      <w:r>
        <w:t xml:space="preserve">WARN: se nenhum dos dois indicadores estiver acima do limite, e pelo menos um estiver em </w:t>
      </w:r>
      <w:proofErr w:type="spellStart"/>
      <w:r>
        <w:t>Warning</w:t>
      </w:r>
      <w:proofErr w:type="spellEnd"/>
      <w:r>
        <w:t>;</w:t>
      </w:r>
    </w:p>
    <w:p w:rsidR="00F04C6A" w:rsidRPr="00F04C6A" w:rsidRDefault="00F04C6A" w:rsidP="00F2521F">
      <w:pPr>
        <w:pStyle w:val="ListParagraph"/>
        <w:numPr>
          <w:ilvl w:val="0"/>
          <w:numId w:val="19"/>
        </w:numPr>
      </w:pPr>
      <w:r>
        <w:t xml:space="preserve">OK: se nenhum dos dois indicadores estiver acima do limite ou em </w:t>
      </w:r>
      <w:proofErr w:type="spellStart"/>
      <w:r>
        <w:t>Warning</w:t>
      </w:r>
      <w:proofErr w:type="spellEnd"/>
      <w:r>
        <w:t>.</w:t>
      </w:r>
    </w:p>
    <w:p w:rsidR="00362736" w:rsidRDefault="00362736" w:rsidP="00FD5CCF">
      <w:pPr>
        <w:pStyle w:val="Heading2"/>
      </w:pPr>
      <w:r>
        <w:t xml:space="preserve"> </w:t>
      </w:r>
      <w:bookmarkStart w:id="122" w:name="_Ref3463292"/>
      <w:bookmarkStart w:id="123" w:name="_Toc15397822"/>
      <w:r>
        <w:t>SIMULAÇÃO DE TRANSAÇÕES</w:t>
      </w:r>
      <w:bookmarkEnd w:id="122"/>
      <w:bookmarkEnd w:id="123"/>
    </w:p>
    <w:p w:rsidR="00362736" w:rsidRDefault="00362736" w:rsidP="00362736">
      <w:r>
        <w:t xml:space="preserve">O SRC pode </w:t>
      </w:r>
      <w:r>
        <w:rPr>
          <w:u w:val="single"/>
        </w:rPr>
        <w:t>simular</w:t>
      </w:r>
      <w:r>
        <w:t xml:space="preserve"> um novo negócio antes de sua execução de modo a verificar seu impacto sobre o risco de mercado e seu enquadramento. Ver </w:t>
      </w:r>
      <w:r w:rsidR="00B30A00">
        <w:fldChar w:fldCharType="begin"/>
      </w:r>
      <w:r>
        <w:instrText xml:space="preserve"> REF _Ref458667286 \r \h </w:instrText>
      </w:r>
      <w:r w:rsidR="00B30A00">
        <w:fldChar w:fldCharType="separate"/>
      </w:r>
      <w:r w:rsidR="001A112C">
        <w:t>XI-</w:t>
      </w:r>
      <w:r w:rsidR="00B30A00">
        <w:fldChar w:fldCharType="end"/>
      </w:r>
      <w:r>
        <w:t>Simulação.</w:t>
      </w:r>
    </w:p>
    <w:p w:rsidR="005F461E" w:rsidRDefault="005F461E" w:rsidP="00FD5CCF">
      <w:pPr>
        <w:pStyle w:val="Heading2"/>
      </w:pPr>
      <w:bookmarkStart w:id="124" w:name="_Toc15397823"/>
      <w:r>
        <w:t>BACKTEST DO VAR</w:t>
      </w:r>
      <w:bookmarkEnd w:id="124"/>
    </w:p>
    <w:p w:rsidR="005F461E" w:rsidRDefault="005F461E" w:rsidP="005F461E">
      <w:r>
        <w:t xml:space="preserve">Clicando-se em </w:t>
      </w:r>
      <w:proofErr w:type="gramStart"/>
      <w:r w:rsidR="00A95FEA" w:rsidRPr="00A95FEA">
        <w:rPr>
          <w:u w:val="wave"/>
        </w:rPr>
        <w:t>Menu</w:t>
      </w:r>
      <w:proofErr w:type="gramEnd"/>
      <w:r w:rsidR="00A95FEA" w:rsidRPr="00A95FEA">
        <w:rPr>
          <w:u w:val="wave"/>
        </w:rPr>
        <w:t xml:space="preserve"> Principal</w:t>
      </w:r>
      <w:r w:rsidR="00A95FEA">
        <w:sym w:font="Wingdings" w:char="F0E0"/>
      </w:r>
      <w:r w:rsidR="00A95FEA">
        <w:t>Risco</w:t>
      </w:r>
      <w:r w:rsidR="00A95FEA">
        <w:sym w:font="Wingdings" w:char="F0E0"/>
      </w:r>
      <w:proofErr w:type="spellStart"/>
      <w:r w:rsidR="00A95FEA">
        <w:t>Backtest</w:t>
      </w:r>
      <w:proofErr w:type="spellEnd"/>
      <w:r w:rsidR="00A95FEA">
        <w:t xml:space="preserve"> </w:t>
      </w:r>
      <w:r>
        <w:t xml:space="preserve">abre-se a tela de </w:t>
      </w:r>
      <w:proofErr w:type="spellStart"/>
      <w:r>
        <w:t>Backtest</w:t>
      </w:r>
      <w:proofErr w:type="spellEnd"/>
      <w:r>
        <w:t xml:space="preserve"> do </w:t>
      </w:r>
      <w:proofErr w:type="spellStart"/>
      <w:r>
        <w:t>VaR.</w:t>
      </w:r>
      <w:proofErr w:type="spellEnd"/>
    </w:p>
    <w:p w:rsidR="00A838BA" w:rsidRDefault="00A838BA" w:rsidP="005F461E">
      <w:r>
        <w:rPr>
          <w:noProof/>
          <w:lang w:val="en-US"/>
        </w:rPr>
        <w:drawing>
          <wp:inline distT="0" distB="0" distL="0" distR="0" wp14:anchorId="34FEA9DA" wp14:editId="28C6E1B8">
            <wp:extent cx="5943600" cy="3003678"/>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srcRect/>
                    <a:stretch>
                      <a:fillRect/>
                    </a:stretch>
                  </pic:blipFill>
                  <pic:spPr bwMode="auto">
                    <a:xfrm>
                      <a:off x="0" y="0"/>
                      <a:ext cx="5947681" cy="3005740"/>
                    </a:xfrm>
                    <a:prstGeom prst="rect">
                      <a:avLst/>
                    </a:prstGeom>
                    <a:noFill/>
                    <a:ln w="9525">
                      <a:noFill/>
                      <a:miter lim="800000"/>
                      <a:headEnd/>
                      <a:tailEnd/>
                    </a:ln>
                  </pic:spPr>
                </pic:pic>
              </a:graphicData>
            </a:graphic>
          </wp:inline>
        </w:drawing>
      </w:r>
    </w:p>
    <w:p w:rsidR="005F461E" w:rsidRDefault="005F461E" w:rsidP="005F461E">
      <w:r>
        <w:t xml:space="preserve">O </w:t>
      </w:r>
      <w:proofErr w:type="spellStart"/>
      <w:r>
        <w:t>Backtest</w:t>
      </w:r>
      <w:proofErr w:type="spellEnd"/>
      <w:r>
        <w:t xml:space="preserve"> é realizado comparando-se o retorno da quota com a previsão de </w:t>
      </w:r>
      <w:proofErr w:type="spellStart"/>
      <w:proofErr w:type="gramStart"/>
      <w:r>
        <w:t>VaR</w:t>
      </w:r>
      <w:proofErr w:type="spellEnd"/>
      <w:proofErr w:type="gramEnd"/>
      <w:r>
        <w:t xml:space="preserve"> nos últimos 252 dias. O número de violações de retornos positivos ou negativos determina a acurácia do </w:t>
      </w:r>
      <w:proofErr w:type="spellStart"/>
      <w:proofErr w:type="gramStart"/>
      <w:r>
        <w:t>VaR.</w:t>
      </w:r>
      <w:proofErr w:type="spellEnd"/>
      <w:proofErr w:type="gramEnd"/>
    </w:p>
    <w:p w:rsidR="00A838BA" w:rsidRPr="005F461E" w:rsidRDefault="00A838BA" w:rsidP="005F461E">
      <w:r>
        <w:lastRenderedPageBreak/>
        <w:t>O quadro de resultado acima do gráfico mostra a frequência de violações e fica com a cor da classificação do resultado em zonas “vermelha”, “amarela” e “verde”.</w:t>
      </w:r>
    </w:p>
    <w:p w:rsidR="00C35F68" w:rsidRDefault="00C35F68" w:rsidP="00FD5CCF">
      <w:pPr>
        <w:pStyle w:val="Heading2"/>
      </w:pPr>
      <w:bookmarkStart w:id="125" w:name="_Toc15397824"/>
      <w:r>
        <w:t>VISUALIZAÇÃO DO RISCO DE MERCADO</w:t>
      </w:r>
      <w:bookmarkEnd w:id="125"/>
    </w:p>
    <w:p w:rsidR="001C20C5" w:rsidRDefault="001C20C5" w:rsidP="001C20C5">
      <w:r>
        <w:t>O risco de mercado pode ser visualizado:</w:t>
      </w:r>
    </w:p>
    <w:p w:rsidR="001C20C5" w:rsidRDefault="001C20C5" w:rsidP="001C20C5">
      <w:pPr>
        <w:pStyle w:val="ListParagraph"/>
      </w:pPr>
      <w:r>
        <w:t xml:space="preserve">No </w:t>
      </w:r>
      <w:proofErr w:type="spellStart"/>
      <w:r w:rsidRPr="00115373">
        <w:rPr>
          <w:u w:val="single"/>
        </w:rPr>
        <w:t>Dashboard</w:t>
      </w:r>
      <w:proofErr w:type="spellEnd"/>
      <w:r>
        <w:t xml:space="preserve">, nas </w:t>
      </w:r>
      <w:proofErr w:type="gramStart"/>
      <w:r>
        <w:t>3</w:t>
      </w:r>
      <w:proofErr w:type="gramEnd"/>
      <w:r>
        <w:t xml:space="preserve"> colunas marcadas com </w:t>
      </w:r>
    </w:p>
    <w:p w:rsidR="001C20C5" w:rsidRDefault="001C20C5" w:rsidP="001C20C5">
      <w:pPr>
        <w:pStyle w:val="ListParagraph"/>
        <w:numPr>
          <w:ilvl w:val="1"/>
          <w:numId w:val="2"/>
        </w:numPr>
      </w:pPr>
      <w:r>
        <w:t>“</w:t>
      </w:r>
      <w:proofErr w:type="spellStart"/>
      <w:proofErr w:type="gramStart"/>
      <w:r>
        <w:t>MvaR</w:t>
      </w:r>
      <w:proofErr w:type="spellEnd"/>
      <w:proofErr w:type="gramEnd"/>
      <w:r>
        <w:t xml:space="preserve">”: é o </w:t>
      </w:r>
      <w:proofErr w:type="spellStart"/>
      <w:r>
        <w:t>VaR</w:t>
      </w:r>
      <w:proofErr w:type="spellEnd"/>
      <w:r>
        <w:t xml:space="preserve"> </w:t>
      </w:r>
      <w:r w:rsidR="00A838BA">
        <w:t>de mercado da Carteira (paramétrico)</w:t>
      </w:r>
      <w:r>
        <w:t>;</w:t>
      </w:r>
    </w:p>
    <w:p w:rsidR="00A838BA" w:rsidRDefault="00A838BA" w:rsidP="001C20C5">
      <w:pPr>
        <w:pStyle w:val="ListParagraph"/>
        <w:numPr>
          <w:ilvl w:val="1"/>
          <w:numId w:val="2"/>
        </w:numPr>
      </w:pPr>
      <w:r>
        <w:t>“</w:t>
      </w:r>
      <w:proofErr w:type="spellStart"/>
      <w:proofErr w:type="gramStart"/>
      <w:r>
        <w:t>QvaR</w:t>
      </w:r>
      <w:proofErr w:type="spellEnd"/>
      <w:proofErr w:type="gramEnd"/>
      <w:r>
        <w:t xml:space="preserve">”: é o </w:t>
      </w:r>
      <w:proofErr w:type="spellStart"/>
      <w:r>
        <w:t>VaR</w:t>
      </w:r>
      <w:proofErr w:type="spellEnd"/>
      <w:r>
        <w:t xml:space="preserve"> da Quota (histórico);</w:t>
      </w:r>
    </w:p>
    <w:p w:rsidR="001C20C5" w:rsidRPr="001C20C5" w:rsidRDefault="001C20C5" w:rsidP="001C20C5">
      <w:pPr>
        <w:pStyle w:val="ListParagraph"/>
        <w:numPr>
          <w:ilvl w:val="1"/>
          <w:numId w:val="2"/>
        </w:numPr>
      </w:pPr>
      <w:r w:rsidRPr="001C20C5">
        <w:t>“Stress” é o Stress Histó</w:t>
      </w:r>
      <w:r>
        <w:t>rico;</w:t>
      </w:r>
    </w:p>
    <w:p w:rsidR="001C20C5" w:rsidRDefault="001C20C5" w:rsidP="001C20C5">
      <w:pPr>
        <w:pStyle w:val="ListParagraph"/>
        <w:numPr>
          <w:ilvl w:val="1"/>
          <w:numId w:val="2"/>
        </w:numPr>
      </w:pPr>
      <w:r>
        <w:t xml:space="preserve">“Market?” é o </w:t>
      </w:r>
      <w:proofErr w:type="spellStart"/>
      <w:r>
        <w:t>compliance</w:t>
      </w:r>
      <w:proofErr w:type="spellEnd"/>
      <w:r>
        <w:t xml:space="preserve"> com o limite de risco do fundo.</w:t>
      </w:r>
    </w:p>
    <w:p w:rsidR="001C20C5" w:rsidRDefault="001C20C5" w:rsidP="001C20C5">
      <w:pPr>
        <w:pStyle w:val="ListParagraph"/>
      </w:pPr>
      <w:r>
        <w:t xml:space="preserve">No </w:t>
      </w:r>
      <w:r w:rsidRPr="00115373">
        <w:rPr>
          <w:u w:val="single"/>
        </w:rPr>
        <w:t>e-mail</w:t>
      </w:r>
      <w:r>
        <w:t xml:space="preserve"> diário, no sumário dos fundos, as </w:t>
      </w:r>
      <w:proofErr w:type="gramStart"/>
      <w:r>
        <w:t>3</w:t>
      </w:r>
      <w:proofErr w:type="gramEnd"/>
      <w:r>
        <w:t xml:space="preserve"> colunas do </w:t>
      </w:r>
      <w:proofErr w:type="spellStart"/>
      <w:r>
        <w:t>Dashboard</w:t>
      </w:r>
      <w:proofErr w:type="spellEnd"/>
      <w:r>
        <w:t xml:space="preserve"> são repetidas.</w:t>
      </w:r>
    </w:p>
    <w:p w:rsidR="002947C2" w:rsidRDefault="002947C2" w:rsidP="001C20C5">
      <w:pPr>
        <w:pStyle w:val="ListParagraph"/>
      </w:pPr>
      <w:r>
        <w:t>Nas demais telas apresentadas neste capítulo.</w:t>
      </w:r>
    </w:p>
    <w:p w:rsidR="003B7D14" w:rsidRPr="003B7D14" w:rsidRDefault="003B7D14" w:rsidP="003B7D14"/>
    <w:p w:rsidR="00017DD2" w:rsidRDefault="00017DD2" w:rsidP="00823A32"/>
    <w:p w:rsidR="00823A32" w:rsidRPr="00823A32" w:rsidRDefault="00823A32" w:rsidP="00823A32"/>
    <w:p w:rsidR="000A50AF" w:rsidRDefault="000A50AF" w:rsidP="00530BBF">
      <w:pPr>
        <w:pStyle w:val="Heading1"/>
      </w:pPr>
      <w:bookmarkStart w:id="126" w:name="_Toc15397825"/>
      <w:r>
        <w:lastRenderedPageBreak/>
        <w:t>RISCO DE CRÉDITO</w:t>
      </w:r>
      <w:bookmarkEnd w:id="126"/>
    </w:p>
    <w:p w:rsidR="00D74510" w:rsidRDefault="00D74510" w:rsidP="00FD5CCF">
      <w:pPr>
        <w:pStyle w:val="Heading2"/>
      </w:pPr>
      <w:bookmarkStart w:id="127" w:name="_Toc15397826"/>
      <w:r>
        <w:t>GERAL</w:t>
      </w:r>
      <w:bookmarkEnd w:id="127"/>
    </w:p>
    <w:p w:rsidR="00D74510" w:rsidRDefault="00D74510" w:rsidP="00D74510">
      <w:r>
        <w:t xml:space="preserve">O SRC </w:t>
      </w:r>
      <w:r w:rsidRPr="008E14AF">
        <w:rPr>
          <w:u w:val="single"/>
        </w:rPr>
        <w:t>agrega</w:t>
      </w:r>
      <w:r>
        <w:t xml:space="preserve"> o risco de crédito das carteiras e calcula dois indicadores:</w:t>
      </w:r>
    </w:p>
    <w:p w:rsidR="00D74510" w:rsidRDefault="00D74510" w:rsidP="00F2521F">
      <w:pPr>
        <w:pStyle w:val="ListParagraph"/>
        <w:numPr>
          <w:ilvl w:val="0"/>
          <w:numId w:val="20"/>
        </w:numPr>
      </w:pPr>
      <w:r>
        <w:t>Perda Esperada em Crédito</w:t>
      </w:r>
      <w:r w:rsidR="00374679">
        <w:t>;</w:t>
      </w:r>
    </w:p>
    <w:p w:rsidR="00D74510" w:rsidRDefault="00D74510" w:rsidP="00F2521F">
      <w:pPr>
        <w:pStyle w:val="ListParagraph"/>
        <w:numPr>
          <w:ilvl w:val="0"/>
          <w:numId w:val="20"/>
        </w:numPr>
      </w:pPr>
      <w:proofErr w:type="spellStart"/>
      <w:r>
        <w:t>Credit-VaR</w:t>
      </w:r>
      <w:proofErr w:type="spellEnd"/>
      <w:r w:rsidR="00374679">
        <w:t xml:space="preserve"> </w:t>
      </w:r>
      <w:r w:rsidR="00720C73">
        <w:t xml:space="preserve">paramétrico, </w:t>
      </w:r>
      <w:r w:rsidR="00374679">
        <w:t>anual a 9</w:t>
      </w:r>
      <w:r w:rsidR="0072582D">
        <w:t>0</w:t>
      </w:r>
      <w:r w:rsidR="00374679">
        <w:t>%.</w:t>
      </w:r>
    </w:p>
    <w:p w:rsidR="00D74510" w:rsidRDefault="00D74510" w:rsidP="00D74510">
      <w:r>
        <w:t xml:space="preserve">Os cálculos de risco de crédito são baseados no </w:t>
      </w:r>
      <w:r>
        <w:rPr>
          <w:u w:val="single"/>
        </w:rPr>
        <w:t>rating</w:t>
      </w:r>
      <w:r w:rsidR="0072582D">
        <w:t xml:space="preserve"> e no </w:t>
      </w:r>
      <w:r w:rsidR="0072582D">
        <w:rPr>
          <w:u w:val="single"/>
        </w:rPr>
        <w:t>setor</w:t>
      </w:r>
      <w:r w:rsidR="0072582D">
        <w:t xml:space="preserve"> do título</w:t>
      </w:r>
      <w:r>
        <w:t>.</w:t>
      </w:r>
    </w:p>
    <w:p w:rsidR="00C52375" w:rsidRDefault="00C52375" w:rsidP="00D74510">
      <w:r>
        <w:t xml:space="preserve">O SRC calcula </w:t>
      </w:r>
      <w:r>
        <w:rPr>
          <w:u w:val="single"/>
        </w:rPr>
        <w:t>duas</w:t>
      </w:r>
      <w:r>
        <w:t xml:space="preserve"> versões dos indicadores acima: </w:t>
      </w:r>
    </w:p>
    <w:p w:rsidR="00C52375" w:rsidRDefault="00C52375" w:rsidP="00F2521F">
      <w:pPr>
        <w:pStyle w:val="ListParagraph"/>
        <w:numPr>
          <w:ilvl w:val="0"/>
          <w:numId w:val="37"/>
        </w:numPr>
      </w:pPr>
      <w:r>
        <w:t>Baseada no Rating Externo;</w:t>
      </w:r>
    </w:p>
    <w:p w:rsidR="00C52375" w:rsidRPr="00C52375" w:rsidRDefault="00C52375" w:rsidP="00F2521F">
      <w:pPr>
        <w:pStyle w:val="ListParagraph"/>
        <w:numPr>
          <w:ilvl w:val="0"/>
          <w:numId w:val="37"/>
        </w:numPr>
      </w:pPr>
      <w:r>
        <w:t>Baseada no Rating Interno.</w:t>
      </w:r>
    </w:p>
    <w:p w:rsidR="00C52375" w:rsidRDefault="00C52375" w:rsidP="00D74510">
      <w:r>
        <w:t>Apenas a versão baseada no Rating Externo sensibili</w:t>
      </w:r>
      <w:r w:rsidR="00632DB4">
        <w:t xml:space="preserve">za o indicador de enquadramento do </w:t>
      </w:r>
      <w:proofErr w:type="spellStart"/>
      <w:r w:rsidR="00632DB4">
        <w:t>Dashboard</w:t>
      </w:r>
      <w:proofErr w:type="spellEnd"/>
      <w:r w:rsidR="00632DB4">
        <w:t>.</w:t>
      </w:r>
    </w:p>
    <w:p w:rsidR="00D74510" w:rsidRDefault="00D74510" w:rsidP="00D74510">
      <w:r>
        <w:t>Para que o SRC saiba qu</w:t>
      </w:r>
      <w:r w:rsidR="00C52375">
        <w:t>ais</w:t>
      </w:r>
      <w:r>
        <w:t xml:space="preserve"> propriedade</w:t>
      </w:r>
      <w:r w:rsidR="00C52375">
        <w:t>s</w:t>
      </w:r>
      <w:r>
        <w:t xml:space="preserve"> descritiva</w:t>
      </w:r>
      <w:r w:rsidR="00C52375">
        <w:t>s</w:t>
      </w:r>
      <w:r>
        <w:t xml:space="preserve"> cont</w:t>
      </w:r>
      <w:r w:rsidR="00C52375">
        <w:t>ê</w:t>
      </w:r>
      <w:r>
        <w:t>m o</w:t>
      </w:r>
      <w:r w:rsidR="00C52375">
        <w:t>s</w:t>
      </w:r>
      <w:r>
        <w:t xml:space="preserve"> rating</w:t>
      </w:r>
      <w:r w:rsidR="00C52375">
        <w:t>s externo e interno</w:t>
      </w:r>
      <w:r w:rsidR="0072582D">
        <w:t xml:space="preserve"> e o setor</w:t>
      </w:r>
      <w:r>
        <w:t>, o</w:t>
      </w:r>
      <w:r w:rsidR="00C52375">
        <w:t>s</w:t>
      </w:r>
      <w:r>
        <w:t xml:space="preserve"> identificador</w:t>
      </w:r>
      <w:r w:rsidR="00C52375">
        <w:t>es</w:t>
      </w:r>
      <w:r>
        <w:t xml:space="preserve"> desta</w:t>
      </w:r>
      <w:r w:rsidR="00C52375">
        <w:t>s</w:t>
      </w:r>
      <w:r>
        <w:t xml:space="preserve"> deve</w:t>
      </w:r>
      <w:r w:rsidR="00C52375">
        <w:t>m</w:t>
      </w:r>
      <w:r>
        <w:t xml:space="preserve"> ser configurado</w:t>
      </w:r>
      <w:r w:rsidR="00C52375">
        <w:t>s</w:t>
      </w:r>
      <w:r>
        <w:t xml:space="preserve"> na base de dados do sistema (ver </w:t>
      </w:r>
      <w:r w:rsidR="00B30A00">
        <w:fldChar w:fldCharType="begin"/>
      </w:r>
      <w:r>
        <w:instrText xml:space="preserve"> REF _Ref458526637 \r \h </w:instrText>
      </w:r>
      <w:r w:rsidR="00B30A00">
        <w:fldChar w:fldCharType="separate"/>
      </w:r>
      <w:r w:rsidR="001A112C">
        <w:t>XV-</w:t>
      </w:r>
      <w:r w:rsidR="00B30A00">
        <w:fldChar w:fldCharType="end"/>
      </w:r>
      <w:r>
        <w:t>Configuração).</w:t>
      </w:r>
    </w:p>
    <w:p w:rsidR="00D74510" w:rsidRDefault="00D74510" w:rsidP="00D74510">
      <w:r>
        <w:t>A Perda Esperada é a perda méd</w:t>
      </w:r>
      <w:r w:rsidR="00CA5EFC">
        <w:t>ia da carteira, assumindo-se a P</w:t>
      </w:r>
      <w:r>
        <w:t xml:space="preserve">robabilidade de </w:t>
      </w:r>
      <w:r w:rsidR="00CA5EFC">
        <w:t>D</w:t>
      </w:r>
      <w:r>
        <w:t xml:space="preserve">efault </w:t>
      </w:r>
      <w:r w:rsidR="00CA5EFC">
        <w:t xml:space="preserve">(PD) </w:t>
      </w:r>
      <w:r>
        <w:t xml:space="preserve">típica de cada “rating” e o parâmetro de “Perda </w:t>
      </w:r>
      <w:r w:rsidR="00A26DF4">
        <w:t>Dado Default” (LGD)</w:t>
      </w:r>
      <w:r w:rsidR="00720C73">
        <w:t xml:space="preserve"> da senioridade do título</w:t>
      </w:r>
      <w:r w:rsidR="00A26DF4">
        <w:t>. A Perda Esperada assemelha-se ao rating médio da carteira.</w:t>
      </w:r>
    </w:p>
    <w:p w:rsidR="00A26DF4" w:rsidRPr="00D74510" w:rsidRDefault="00A26DF4" w:rsidP="00D74510">
      <w:r>
        <w:t xml:space="preserve">O </w:t>
      </w:r>
      <w:proofErr w:type="spellStart"/>
      <w:r>
        <w:t>Credit-VaR</w:t>
      </w:r>
      <w:proofErr w:type="spellEnd"/>
      <w:r>
        <w:t xml:space="preserve"> é a perda </w:t>
      </w:r>
      <w:r>
        <w:rPr>
          <w:u w:val="single"/>
        </w:rPr>
        <w:t>inesperada</w:t>
      </w:r>
      <w:r>
        <w:t xml:space="preserve"> da carteira, em excesso à perda esperada, e é computado conforme a distribuição </w:t>
      </w:r>
      <w:r w:rsidR="00720C73">
        <w:t xml:space="preserve">Beta </w:t>
      </w:r>
      <w:r>
        <w:t>de probabilidades para um grau de confiança de 9</w:t>
      </w:r>
      <w:r w:rsidR="00720C73">
        <w:t>0</w:t>
      </w:r>
      <w:r>
        <w:t>% no ano.</w:t>
      </w:r>
    </w:p>
    <w:p w:rsidR="00D74510" w:rsidRDefault="00D74510" w:rsidP="00FD5CCF">
      <w:pPr>
        <w:pStyle w:val="Heading2"/>
      </w:pPr>
      <w:bookmarkStart w:id="128" w:name="_Toc15397827"/>
      <w:r>
        <w:t>PARÂMETROS</w:t>
      </w:r>
      <w:bookmarkEnd w:id="128"/>
    </w:p>
    <w:p w:rsidR="00D74510" w:rsidRDefault="00D74510" w:rsidP="00D74510">
      <w:r>
        <w:t>Na configuração do SRC é possível determinar:</w:t>
      </w:r>
    </w:p>
    <w:p w:rsidR="00720C73" w:rsidRDefault="006114FE" w:rsidP="00F2521F">
      <w:pPr>
        <w:pStyle w:val="ListParagraph"/>
        <w:numPr>
          <w:ilvl w:val="0"/>
          <w:numId w:val="21"/>
        </w:numPr>
      </w:pPr>
      <w:r>
        <w:t>O</w:t>
      </w:r>
      <w:r w:rsidR="00720C73">
        <w:t>s</w:t>
      </w:r>
      <w:r>
        <w:t xml:space="preserve"> nome</w:t>
      </w:r>
      <w:r w:rsidR="00720C73">
        <w:t>s</w:t>
      </w:r>
      <w:r>
        <w:t xml:space="preserve"> da</w:t>
      </w:r>
      <w:r w:rsidR="00720C73">
        <w:t>s</w:t>
      </w:r>
      <w:r>
        <w:t xml:space="preserve"> propriedade</w:t>
      </w:r>
      <w:r w:rsidR="00720C73">
        <w:t>s</w:t>
      </w:r>
      <w:r>
        <w:t xml:space="preserve"> descritiva</w:t>
      </w:r>
      <w:r w:rsidR="00720C73">
        <w:t xml:space="preserve">s dos títulos </w:t>
      </w:r>
      <w:proofErr w:type="gramStart"/>
      <w:r w:rsidR="00720C73">
        <w:t>as</w:t>
      </w:r>
      <w:proofErr w:type="gramEnd"/>
      <w:r w:rsidR="00720C73">
        <w:t xml:space="preserve"> quais contê</w:t>
      </w:r>
      <w:r>
        <w:t>m</w:t>
      </w:r>
      <w:r w:rsidR="00720C73">
        <w:t>:</w:t>
      </w:r>
    </w:p>
    <w:p w:rsidR="00720C73" w:rsidRDefault="006114FE" w:rsidP="00720C73">
      <w:pPr>
        <w:pStyle w:val="ListParagraph"/>
        <w:numPr>
          <w:ilvl w:val="1"/>
          <w:numId w:val="21"/>
        </w:numPr>
      </w:pPr>
      <w:r>
        <w:t xml:space="preserve"> </w:t>
      </w:r>
      <w:proofErr w:type="gramStart"/>
      <w:r>
        <w:t>o</w:t>
      </w:r>
      <w:r w:rsidR="00CA5EFC">
        <w:t>s</w:t>
      </w:r>
      <w:proofErr w:type="gramEnd"/>
      <w:r>
        <w:t xml:space="preserve"> rating</w:t>
      </w:r>
      <w:r w:rsidR="00CA5EFC">
        <w:t>s externo</w:t>
      </w:r>
      <w:r w:rsidR="00720C73">
        <w:t>s</w:t>
      </w:r>
    </w:p>
    <w:p w:rsidR="006114FE" w:rsidRDefault="00720C73" w:rsidP="00720C73">
      <w:pPr>
        <w:pStyle w:val="ListParagraph"/>
        <w:numPr>
          <w:ilvl w:val="1"/>
          <w:numId w:val="21"/>
        </w:numPr>
      </w:pPr>
      <w:proofErr w:type="gramStart"/>
      <w:r>
        <w:t>os</w:t>
      </w:r>
      <w:proofErr w:type="gramEnd"/>
      <w:r>
        <w:t xml:space="preserve"> ratings externos</w:t>
      </w:r>
      <w:r w:rsidR="006114FE">
        <w:t>;</w:t>
      </w:r>
    </w:p>
    <w:p w:rsidR="00720C73" w:rsidRDefault="00720C73" w:rsidP="00720C73">
      <w:pPr>
        <w:pStyle w:val="ListParagraph"/>
        <w:numPr>
          <w:ilvl w:val="1"/>
          <w:numId w:val="21"/>
        </w:numPr>
      </w:pPr>
      <w:proofErr w:type="gramStart"/>
      <w:r>
        <w:t>o</w:t>
      </w:r>
      <w:proofErr w:type="gramEnd"/>
      <w:r>
        <w:t xml:space="preserve"> setor;</w:t>
      </w:r>
    </w:p>
    <w:p w:rsidR="00D74510" w:rsidRDefault="00CA5EFC" w:rsidP="00F2521F">
      <w:pPr>
        <w:pStyle w:val="ListParagraph"/>
        <w:numPr>
          <w:ilvl w:val="0"/>
          <w:numId w:val="14"/>
        </w:numPr>
      </w:pPr>
      <w:r>
        <w:lastRenderedPageBreak/>
        <w:t>As P</w:t>
      </w:r>
      <w:r w:rsidR="00A26DF4">
        <w:t>robabilidade</w:t>
      </w:r>
      <w:r>
        <w:t>s</w:t>
      </w:r>
      <w:r w:rsidR="00A26DF4">
        <w:t xml:space="preserve"> de </w:t>
      </w:r>
      <w:r>
        <w:t>D</w:t>
      </w:r>
      <w:r w:rsidR="00A26DF4">
        <w:t xml:space="preserve">efault </w:t>
      </w:r>
      <w:r w:rsidR="006114FE">
        <w:t>(</w:t>
      </w:r>
      <w:r>
        <w:t xml:space="preserve">ou </w:t>
      </w:r>
      <w:r w:rsidR="006114FE">
        <w:t xml:space="preserve">EDF – </w:t>
      </w:r>
      <w:proofErr w:type="spellStart"/>
      <w:r w:rsidR="006114FE">
        <w:t>Expected</w:t>
      </w:r>
      <w:proofErr w:type="spellEnd"/>
      <w:r w:rsidR="006114FE">
        <w:t xml:space="preserve"> Default </w:t>
      </w:r>
      <w:proofErr w:type="spellStart"/>
      <w:r w:rsidR="006114FE">
        <w:t>Frequency</w:t>
      </w:r>
      <w:proofErr w:type="spellEnd"/>
      <w:r w:rsidR="006114FE">
        <w:t xml:space="preserve">) </w:t>
      </w:r>
      <w:r w:rsidR="00A26DF4">
        <w:t>típicas para cada rating de crédito</w:t>
      </w:r>
      <w:r w:rsidR="003C50E6">
        <w:t>, nas modalidades “</w:t>
      </w:r>
      <w:proofErr w:type="spellStart"/>
      <w:proofErr w:type="gramStart"/>
      <w:r w:rsidR="003C50E6">
        <w:t>bid</w:t>
      </w:r>
      <w:proofErr w:type="spellEnd"/>
      <w:proofErr w:type="gramEnd"/>
      <w:r w:rsidR="003C50E6">
        <w:t xml:space="preserve">” </w:t>
      </w:r>
      <w:proofErr w:type="spellStart"/>
      <w:r w:rsidR="003C50E6">
        <w:t>and</w:t>
      </w:r>
      <w:proofErr w:type="spellEnd"/>
      <w:r w:rsidR="003C50E6">
        <w:t xml:space="preserve"> “</w:t>
      </w:r>
      <w:proofErr w:type="spellStart"/>
      <w:r w:rsidR="003C50E6">
        <w:t>ask</w:t>
      </w:r>
      <w:proofErr w:type="spellEnd"/>
      <w:r w:rsidR="003C50E6">
        <w:t>”: o “</w:t>
      </w:r>
      <w:proofErr w:type="spellStart"/>
      <w:r w:rsidR="003C50E6">
        <w:t>bid</w:t>
      </w:r>
      <w:proofErr w:type="spellEnd"/>
      <w:r w:rsidR="003C50E6">
        <w:t>” (menor EDF) é usado para traduzir EDF em rating, e o “</w:t>
      </w:r>
      <w:proofErr w:type="spellStart"/>
      <w:r w:rsidR="003C50E6">
        <w:t>ask</w:t>
      </w:r>
      <w:proofErr w:type="spellEnd"/>
      <w:r w:rsidR="003C50E6">
        <w:t>” (maior EDF) é usado para traduzir rating em EDF</w:t>
      </w:r>
      <w:r w:rsidR="00A26DF4">
        <w:t>;</w:t>
      </w:r>
    </w:p>
    <w:p w:rsidR="00D74510" w:rsidRDefault="00A26DF4" w:rsidP="00F2521F">
      <w:pPr>
        <w:pStyle w:val="ListParagraph"/>
        <w:numPr>
          <w:ilvl w:val="0"/>
          <w:numId w:val="14"/>
        </w:numPr>
      </w:pPr>
      <w:r>
        <w:t>A</w:t>
      </w:r>
      <w:r w:rsidR="00E010A7">
        <w:t>s</w:t>
      </w:r>
      <w:r>
        <w:t xml:space="preserve"> LGD (Perda Dado Default) padr</w:t>
      </w:r>
      <w:r w:rsidR="00E010A7">
        <w:t xml:space="preserve">ões para as senioridades </w:t>
      </w:r>
      <w:proofErr w:type="spellStart"/>
      <w:r w:rsidR="00E010A7">
        <w:t>Senior-Secured</w:t>
      </w:r>
      <w:proofErr w:type="spellEnd"/>
      <w:r w:rsidR="00E010A7">
        <w:t xml:space="preserve"> e </w:t>
      </w:r>
      <w:proofErr w:type="spellStart"/>
      <w:r w:rsidR="00E010A7">
        <w:t>Senior</w:t>
      </w:r>
      <w:proofErr w:type="spellEnd"/>
      <w:r w:rsidR="00E010A7">
        <w:t>-Clean</w:t>
      </w:r>
      <w:r>
        <w:t>;</w:t>
      </w:r>
    </w:p>
    <w:p w:rsidR="00720C73" w:rsidRDefault="00A26DF4" w:rsidP="00F2521F">
      <w:pPr>
        <w:pStyle w:val="ListParagraph"/>
        <w:numPr>
          <w:ilvl w:val="0"/>
          <w:numId w:val="14"/>
        </w:numPr>
      </w:pPr>
      <w:r>
        <w:t>A</w:t>
      </w:r>
      <w:r w:rsidR="00720C73">
        <w:t>s</w:t>
      </w:r>
      <w:r>
        <w:t xml:space="preserve"> correla</w:t>
      </w:r>
      <w:r w:rsidR="00720C73">
        <w:t xml:space="preserve">ções de perda padrões </w:t>
      </w:r>
      <w:r w:rsidR="003C50E6">
        <w:t>entre</w:t>
      </w:r>
      <w:r w:rsidR="00720C73">
        <w:t>:</w:t>
      </w:r>
    </w:p>
    <w:p w:rsidR="00720C73" w:rsidRDefault="00720C73" w:rsidP="00720C73">
      <w:pPr>
        <w:pStyle w:val="ListParagraph"/>
        <w:numPr>
          <w:ilvl w:val="1"/>
          <w:numId w:val="14"/>
        </w:numPr>
      </w:pPr>
      <w:proofErr w:type="gramStart"/>
      <w:r>
        <w:t>títulos</w:t>
      </w:r>
      <w:proofErr w:type="gramEnd"/>
      <w:r>
        <w:t xml:space="preserve"> do mesmo setor e </w:t>
      </w:r>
    </w:p>
    <w:p w:rsidR="00D74510" w:rsidRDefault="00720C73" w:rsidP="00720C73">
      <w:pPr>
        <w:pStyle w:val="ListParagraph"/>
        <w:numPr>
          <w:ilvl w:val="1"/>
          <w:numId w:val="14"/>
        </w:numPr>
      </w:pPr>
      <w:proofErr w:type="gramStart"/>
      <w:r>
        <w:t>títulos</w:t>
      </w:r>
      <w:proofErr w:type="gramEnd"/>
      <w:r>
        <w:t xml:space="preserve"> de setores diferentes</w:t>
      </w:r>
      <w:r w:rsidR="00A26DF4">
        <w:t>.</w:t>
      </w:r>
    </w:p>
    <w:p w:rsidR="00D74510" w:rsidRDefault="00D74510" w:rsidP="00D74510">
      <w:r>
        <w:t xml:space="preserve">Os parâmetros de </w:t>
      </w:r>
      <w:proofErr w:type="spellStart"/>
      <w:proofErr w:type="gramStart"/>
      <w:r>
        <w:t>VaR</w:t>
      </w:r>
      <w:proofErr w:type="spellEnd"/>
      <w:proofErr w:type="gramEnd"/>
      <w:r>
        <w:t xml:space="preserve"> (</w:t>
      </w:r>
      <w:r w:rsidR="00A26DF4">
        <w:t xml:space="preserve">anual </w:t>
      </w:r>
      <w:r w:rsidR="00374679">
        <w:t>a 95</w:t>
      </w:r>
      <w:r>
        <w:t>%) são fixos.</w:t>
      </w:r>
    </w:p>
    <w:p w:rsidR="003C50E6" w:rsidRDefault="003C50E6" w:rsidP="00D74510">
      <w:r>
        <w:t xml:space="preserve">A configuração pode ser consultada no </w:t>
      </w:r>
      <w:proofErr w:type="gramStart"/>
      <w:r w:rsidRPr="003C50E6">
        <w:rPr>
          <w:u w:val="wave"/>
        </w:rPr>
        <w:t>Menu</w:t>
      </w:r>
      <w:proofErr w:type="gramEnd"/>
      <w:r w:rsidRPr="003C50E6">
        <w:rPr>
          <w:u w:val="wave"/>
        </w:rPr>
        <w:t xml:space="preserve"> Principal</w:t>
      </w:r>
      <w:r>
        <w:t xml:space="preserve"> </w:t>
      </w:r>
      <w:r>
        <w:sym w:font="Wingdings" w:char="F0E0"/>
      </w:r>
      <w:r>
        <w:t xml:space="preserve"> </w:t>
      </w:r>
      <w:r w:rsidRPr="003C50E6">
        <w:rPr>
          <w:u w:val="wave"/>
        </w:rPr>
        <w:t>Configuração</w:t>
      </w:r>
      <w:r>
        <w:t>:</w:t>
      </w:r>
    </w:p>
    <w:p w:rsidR="003C50E6" w:rsidRDefault="003C50E6" w:rsidP="00D74510">
      <w:r>
        <w:rPr>
          <w:noProof/>
          <w:lang w:val="en-US"/>
        </w:rPr>
        <w:drawing>
          <wp:inline distT="0" distB="0" distL="0" distR="0" wp14:anchorId="70CE1B4B" wp14:editId="2DFA0914">
            <wp:extent cx="3133725" cy="3183466"/>
            <wp:effectExtent l="19050" t="0" r="952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srcRect/>
                    <a:stretch>
                      <a:fillRect/>
                    </a:stretch>
                  </pic:blipFill>
                  <pic:spPr bwMode="auto">
                    <a:xfrm>
                      <a:off x="0" y="0"/>
                      <a:ext cx="3133725" cy="3183466"/>
                    </a:xfrm>
                    <a:prstGeom prst="rect">
                      <a:avLst/>
                    </a:prstGeom>
                    <a:noFill/>
                    <a:ln w="9525">
                      <a:noFill/>
                      <a:miter lim="800000"/>
                      <a:headEnd/>
                      <a:tailEnd/>
                    </a:ln>
                  </pic:spPr>
                </pic:pic>
              </a:graphicData>
            </a:graphic>
          </wp:inline>
        </w:drawing>
      </w:r>
    </w:p>
    <w:p w:rsidR="00CA5EFC" w:rsidRDefault="00CA5EFC" w:rsidP="00FD5CCF">
      <w:pPr>
        <w:pStyle w:val="Heading2"/>
      </w:pPr>
      <w:bookmarkStart w:id="129" w:name="_Toc15397828"/>
      <w:r>
        <w:t xml:space="preserve">MAPEAMENTO RATING </w:t>
      </w:r>
      <w:r>
        <w:sym w:font="Wingdings" w:char="F0E0"/>
      </w:r>
      <w:r>
        <w:t xml:space="preserve"> PD</w:t>
      </w:r>
      <w:bookmarkEnd w:id="129"/>
    </w:p>
    <w:p w:rsidR="00CA5EFC" w:rsidRDefault="00CA5EFC" w:rsidP="00CA5EFC">
      <w:r>
        <w:t>O mapeamento de Rating para Probabilidade de Default (PD) é definido na configuração do SRC.</w:t>
      </w:r>
    </w:p>
    <w:p w:rsidR="00CA5EFC" w:rsidRDefault="00CA5EFC" w:rsidP="00CA5EFC">
      <w:r>
        <w:t>O mesmo mapeamento vale para as estimativas com Rating Externo e com Rating Interno.</w:t>
      </w:r>
    </w:p>
    <w:p w:rsidR="00CA5EFC" w:rsidRDefault="00CA5EFC" w:rsidP="00CA5EFC">
      <w:r>
        <w:t>A PD dos “</w:t>
      </w:r>
      <w:proofErr w:type="spellStart"/>
      <w:r>
        <w:t>notches</w:t>
      </w:r>
      <w:proofErr w:type="spellEnd"/>
      <w:r>
        <w:t>” intermediários é interpolada pelo sistema.</w:t>
      </w:r>
    </w:p>
    <w:p w:rsidR="00CA5EFC" w:rsidRPr="00CA5EFC" w:rsidRDefault="00CA5EFC" w:rsidP="00CA5EFC">
      <w:r>
        <w:lastRenderedPageBreak/>
        <w:t xml:space="preserve">Caso um título tenha rating em branco ou “não há”, seu rating </w:t>
      </w:r>
      <w:r>
        <w:rPr>
          <w:u w:val="single"/>
        </w:rPr>
        <w:t>para efeito de risco agregado</w:t>
      </w:r>
      <w:r>
        <w:t xml:space="preserve"> é BB. Note que essa é uma convenção </w:t>
      </w:r>
      <w:r>
        <w:rPr>
          <w:u w:val="single"/>
        </w:rPr>
        <w:t>diferente</w:t>
      </w:r>
      <w:r>
        <w:t xml:space="preserve"> da aplicada para </w:t>
      </w:r>
      <w:proofErr w:type="spellStart"/>
      <w:r>
        <w:rPr>
          <w:u w:val="single"/>
        </w:rPr>
        <w:t>compliance</w:t>
      </w:r>
      <w:proofErr w:type="spellEnd"/>
      <w:r>
        <w:t>, na qual um rating inexistente é considerado o pior rating.</w:t>
      </w:r>
    </w:p>
    <w:p w:rsidR="00E010A7" w:rsidRPr="00B633AB" w:rsidRDefault="00E010A7" w:rsidP="00FD5CCF">
      <w:pPr>
        <w:pStyle w:val="Heading2"/>
      </w:pPr>
      <w:bookmarkStart w:id="130" w:name="_Toc15397829"/>
      <w:r w:rsidRPr="00B633AB">
        <w:t>MAPEAMENTO SENIORIDADE</w:t>
      </w:r>
      <w:r w:rsidRPr="00B633AB">
        <w:sym w:font="Wingdings" w:char="F0E0"/>
      </w:r>
      <w:r w:rsidRPr="00B633AB">
        <w:t>LGD</w:t>
      </w:r>
      <w:bookmarkEnd w:id="130"/>
    </w:p>
    <w:p w:rsidR="00BE6AFC" w:rsidRDefault="00E010A7" w:rsidP="00BE6AFC">
      <w:r>
        <w:t xml:space="preserve">A LGD </w:t>
      </w:r>
      <w:r w:rsidR="00443E72">
        <w:t>(“</w:t>
      </w:r>
      <w:proofErr w:type="spellStart"/>
      <w:r w:rsidR="00443E72">
        <w:t>loss</w:t>
      </w:r>
      <w:proofErr w:type="spellEnd"/>
      <w:r w:rsidR="00443E72">
        <w:t xml:space="preserve"> </w:t>
      </w:r>
      <w:proofErr w:type="spellStart"/>
      <w:r w:rsidR="00443E72">
        <w:t>given</w:t>
      </w:r>
      <w:proofErr w:type="spellEnd"/>
      <w:r w:rsidR="00443E72">
        <w:t xml:space="preserve"> default”) </w:t>
      </w:r>
      <w:r>
        <w:t>é calculada a partir da propriedade “Senioridade” do título:</w:t>
      </w:r>
    </w:p>
    <w:p w:rsidR="00BE6AFC" w:rsidRDefault="00615834" w:rsidP="00B4259A">
      <w:pPr>
        <w:pStyle w:val="ListParagraph"/>
        <w:numPr>
          <w:ilvl w:val="0"/>
          <w:numId w:val="52"/>
        </w:numPr>
      </w:pPr>
      <w:proofErr w:type="spellStart"/>
      <w:r w:rsidRPr="00615834">
        <w:t>Senior</w:t>
      </w:r>
      <w:proofErr w:type="spellEnd"/>
      <w:r w:rsidRPr="00615834">
        <w:t xml:space="preserve"> </w:t>
      </w:r>
      <w:proofErr w:type="spellStart"/>
      <w:r w:rsidRPr="00615834">
        <w:t>Secured</w:t>
      </w:r>
      <w:proofErr w:type="spellEnd"/>
      <w:r w:rsidRPr="00615834">
        <w:t>: conforme a configuraçã</w:t>
      </w:r>
      <w:r w:rsidR="00E010A7">
        <w:t>o do sistema para a respectiva LGD.</w:t>
      </w:r>
    </w:p>
    <w:p w:rsidR="00BE6AFC" w:rsidRDefault="00615834" w:rsidP="00B4259A">
      <w:pPr>
        <w:pStyle w:val="ListParagraph"/>
        <w:numPr>
          <w:ilvl w:val="0"/>
          <w:numId w:val="52"/>
        </w:numPr>
      </w:pPr>
      <w:proofErr w:type="spellStart"/>
      <w:r w:rsidRPr="00615834">
        <w:t>Senior</w:t>
      </w:r>
      <w:proofErr w:type="spellEnd"/>
      <w:r w:rsidRPr="00615834">
        <w:t xml:space="preserve"> Clean: </w:t>
      </w:r>
      <w:r w:rsidR="00E010A7" w:rsidRPr="00E010A7">
        <w:t>conforme a configuraçã</w:t>
      </w:r>
      <w:r w:rsidR="00E010A7">
        <w:t>o do sistema para a respectiva LGD.</w:t>
      </w:r>
    </w:p>
    <w:p w:rsidR="00BE6AFC" w:rsidRDefault="00615834" w:rsidP="00B4259A">
      <w:pPr>
        <w:pStyle w:val="ListParagraph"/>
        <w:numPr>
          <w:ilvl w:val="0"/>
          <w:numId w:val="52"/>
        </w:numPr>
      </w:pPr>
      <w:r w:rsidRPr="00615834">
        <w:t xml:space="preserve">Junior: </w:t>
      </w:r>
      <w:r w:rsidR="00BE6AFC" w:rsidRPr="00BE6AFC">
        <w:t>programada no sistema c</w:t>
      </w:r>
      <w:r w:rsidR="00E010A7">
        <w:t>om o padrão 100%.</w:t>
      </w:r>
    </w:p>
    <w:p w:rsidR="00BE6AFC" w:rsidRDefault="00E010A7" w:rsidP="00B4259A">
      <w:pPr>
        <w:pStyle w:val="ListParagraph"/>
        <w:numPr>
          <w:ilvl w:val="0"/>
          <w:numId w:val="52"/>
        </w:numPr>
      </w:pPr>
      <w:proofErr w:type="spellStart"/>
      <w:r>
        <w:t>Equity</w:t>
      </w:r>
      <w:proofErr w:type="spellEnd"/>
      <w:r>
        <w:t xml:space="preserve">: programada no sistema com o padrão 0%, dado que a tranche de </w:t>
      </w:r>
      <w:proofErr w:type="spellStart"/>
      <w:r>
        <w:t>equity</w:t>
      </w:r>
      <w:proofErr w:type="spellEnd"/>
      <w:r>
        <w:t xml:space="preserve"> não é dívida e não possui risco de crédito, apenas de mercado.</w:t>
      </w:r>
    </w:p>
    <w:p w:rsidR="00626075" w:rsidRDefault="00626075" w:rsidP="00FD5CCF">
      <w:pPr>
        <w:pStyle w:val="Heading2"/>
      </w:pPr>
      <w:bookmarkStart w:id="131" w:name="_Ref11068416"/>
      <w:bookmarkStart w:id="132" w:name="_Toc15397830"/>
      <w:r>
        <w:t>NOMES DE CRÉDITO</w:t>
      </w:r>
      <w:bookmarkEnd w:id="131"/>
      <w:bookmarkEnd w:id="132"/>
    </w:p>
    <w:p w:rsidR="00626075" w:rsidRDefault="00626075" w:rsidP="00626075">
      <w:r>
        <w:t xml:space="preserve">O SRC mantém uma lista de Nomes de Crédito. Um “Nome” não é necessariamente o emissor ou o devedor de um título, mas uma entidade que possua </w:t>
      </w:r>
      <w:proofErr w:type="spellStart"/>
      <w:r>
        <w:t>credit</w:t>
      </w:r>
      <w:proofErr w:type="spellEnd"/>
      <w:r>
        <w:t xml:space="preserve"> score de alguma fonte externa (Moody’s </w:t>
      </w:r>
      <w:proofErr w:type="spellStart"/>
      <w:proofErr w:type="gramStart"/>
      <w:r>
        <w:t>CreditEdge</w:t>
      </w:r>
      <w:proofErr w:type="spellEnd"/>
      <w:proofErr w:type="gramEnd"/>
      <w:r>
        <w:t xml:space="preserve">, </w:t>
      </w:r>
      <w:proofErr w:type="spellStart"/>
      <w:r>
        <w:t>Bloomberg</w:t>
      </w:r>
      <w:proofErr w:type="spellEnd"/>
      <w:r>
        <w:t xml:space="preserve"> DRSK, </w:t>
      </w:r>
      <w:proofErr w:type="spellStart"/>
      <w:r>
        <w:t>etc</w:t>
      </w:r>
      <w:proofErr w:type="spellEnd"/>
      <w:r>
        <w:t>) e que melhor represente o crédito “clean” (</w:t>
      </w:r>
      <w:proofErr w:type="spellStart"/>
      <w:r>
        <w:t>Senior</w:t>
      </w:r>
      <w:proofErr w:type="spellEnd"/>
      <w:r>
        <w:t xml:space="preserve"> </w:t>
      </w:r>
      <w:proofErr w:type="spellStart"/>
      <w:r>
        <w:t>Unsecured</w:t>
      </w:r>
      <w:proofErr w:type="spellEnd"/>
      <w:r>
        <w:t>) de longo prazo do título.</w:t>
      </w:r>
    </w:p>
    <w:p w:rsidR="00626075" w:rsidRDefault="00626075" w:rsidP="00626075">
      <w:r>
        <w:t>Um mesmo Nome de Crédito pode ser referência de vários títulos e emissores. Por exemplo, as subsidiárias de uma companhia podem ter Nome de Crédito se referindo à companhia.</w:t>
      </w:r>
    </w:p>
    <w:p w:rsidR="00626075" w:rsidRDefault="00626075" w:rsidP="00626075">
      <w:r>
        <w:t xml:space="preserve">Para os cálculos de risco de crédito, o SRC ajustará o </w:t>
      </w:r>
      <w:proofErr w:type="spellStart"/>
      <w:r>
        <w:t>credit</w:t>
      </w:r>
      <w:proofErr w:type="spellEnd"/>
      <w:r>
        <w:t xml:space="preserve"> score do Nome conforme o prazo e a senioridade de cada título.</w:t>
      </w:r>
    </w:p>
    <w:p w:rsidR="0085093D" w:rsidRDefault="0085093D" w:rsidP="00626075">
      <w:r>
        <w:t xml:space="preserve">O Nome de Crédito é identificado por um </w:t>
      </w:r>
      <w:r w:rsidRPr="008E4DAF">
        <w:rPr>
          <w:u w:val="single"/>
        </w:rPr>
        <w:t>código</w:t>
      </w:r>
      <w:r>
        <w:t xml:space="preserve"> que representa a entidade de forma única na fonte externa. Associado a esse código identificador estão o </w:t>
      </w:r>
      <w:r w:rsidRPr="008E4DAF">
        <w:rPr>
          <w:u w:val="single"/>
        </w:rPr>
        <w:t>nome</w:t>
      </w:r>
      <w:r>
        <w:t xml:space="preserve"> “</w:t>
      </w:r>
      <w:proofErr w:type="spellStart"/>
      <w:r>
        <w:t>user-friendly</w:t>
      </w:r>
      <w:proofErr w:type="spellEnd"/>
      <w:r>
        <w:t xml:space="preserve">”, o </w:t>
      </w:r>
      <w:r w:rsidRPr="008E4DAF">
        <w:rPr>
          <w:u w:val="single"/>
        </w:rPr>
        <w:t xml:space="preserve">setor </w:t>
      </w:r>
      <w:r>
        <w:t xml:space="preserve">e, possivelmente, uma lista de </w:t>
      </w:r>
      <w:proofErr w:type="spellStart"/>
      <w:r>
        <w:t>CNPJs</w:t>
      </w:r>
      <w:proofErr w:type="spellEnd"/>
      <w:r>
        <w:t xml:space="preserve"> que se referem ao mesmo Nome. O nome e o setor não têm nenhuma influência nos cálculos ou no funcionamento do SRC e são meramente informativos: algumas telas e relatórios podem ser </w:t>
      </w:r>
      <w:proofErr w:type="gramStart"/>
      <w:r>
        <w:t>ordenadas</w:t>
      </w:r>
      <w:proofErr w:type="gramEnd"/>
      <w:r>
        <w:t xml:space="preserve"> por setor e nome para melhor visualização apenas. Não há relação necessária entre o setor descritivo do Nome de Crédito e o setor utilizado para os cálculos de correlação de risco de crédito.</w:t>
      </w:r>
    </w:p>
    <w:p w:rsidR="00626075" w:rsidRDefault="00626075" w:rsidP="00626075">
      <w:r>
        <w:t xml:space="preserve">O SRC pode associar um ou mais </w:t>
      </w:r>
      <w:proofErr w:type="spellStart"/>
      <w:r>
        <w:t>CNPJs</w:t>
      </w:r>
      <w:proofErr w:type="spellEnd"/>
      <w:r>
        <w:t xml:space="preserve"> a cada Nome de Crédito. Se um título for criado por uma importação de carteira XML ANBIMA, o CNPJ do emissor que consta do XML é usado para localizar o Nome de Crédito.</w:t>
      </w:r>
    </w:p>
    <w:p w:rsidR="00626075" w:rsidRDefault="00626075" w:rsidP="00626075">
      <w:r w:rsidRPr="005F368A">
        <w:t xml:space="preserve">Os Nomes de Crédito podem ser consultados no </w:t>
      </w:r>
      <w:proofErr w:type="gramStart"/>
      <w:r w:rsidRPr="005F368A">
        <w:rPr>
          <w:u w:val="wave"/>
        </w:rPr>
        <w:t>Menu</w:t>
      </w:r>
      <w:proofErr w:type="gramEnd"/>
      <w:r w:rsidRPr="005F368A">
        <w:rPr>
          <w:u w:val="wave"/>
        </w:rPr>
        <w:t xml:space="preserve"> Principal</w:t>
      </w:r>
      <w:r w:rsidRPr="005F368A">
        <w:sym w:font="Wingdings" w:char="F0E0"/>
      </w:r>
      <w:r w:rsidRPr="005F368A">
        <w:rPr>
          <w:u w:val="wave"/>
        </w:rPr>
        <w:t>Risco</w:t>
      </w:r>
      <w:r w:rsidRPr="005F368A">
        <w:sym w:font="Wingdings" w:char="F0E0"/>
      </w:r>
      <w:r w:rsidRPr="005F368A">
        <w:rPr>
          <w:u w:val="wave"/>
        </w:rPr>
        <w:t>Nomes de Crédito</w:t>
      </w:r>
      <w:r w:rsidR="0085093D" w:rsidRPr="005F368A">
        <w:t>.</w:t>
      </w:r>
    </w:p>
    <w:p w:rsidR="005F368A" w:rsidRDefault="00F84E82" w:rsidP="00626075">
      <w:r>
        <w:rPr>
          <w:noProof/>
          <w:lang w:val="en-US"/>
        </w:rPr>
        <w:lastRenderedPageBreak/>
        <w:drawing>
          <wp:inline distT="0" distB="0" distL="0" distR="0" wp14:anchorId="3585F332" wp14:editId="2BB53653">
            <wp:extent cx="4330884" cy="5172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0884" cy="5172075"/>
                    </a:xfrm>
                    <a:prstGeom prst="rect">
                      <a:avLst/>
                    </a:prstGeom>
                  </pic:spPr>
                </pic:pic>
              </a:graphicData>
            </a:graphic>
          </wp:inline>
        </w:drawing>
      </w:r>
    </w:p>
    <w:p w:rsidR="005F368A" w:rsidRPr="00D61368" w:rsidRDefault="005F368A" w:rsidP="005F368A">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66D951A9" wp14:editId="3A1EA240">
            <wp:extent cx="166370" cy="198120"/>
            <wp:effectExtent l="19050" t="0" r="508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Nomes de Crédito</w:t>
      </w:r>
      <w:r>
        <w:t xml:space="preserve">: </w:t>
      </w:r>
    </w:p>
    <w:p w:rsidR="005F368A" w:rsidRDefault="005F368A" w:rsidP="005F368A">
      <w:pPr>
        <w:pStyle w:val="ListParagraph"/>
        <w:numPr>
          <w:ilvl w:val="0"/>
          <w:numId w:val="61"/>
        </w:numPr>
      </w:pPr>
      <w:r>
        <w:t>Novo: Cria um novo Nome de Crédito;</w:t>
      </w:r>
    </w:p>
    <w:p w:rsidR="005F368A" w:rsidRDefault="005F368A" w:rsidP="005F368A">
      <w:pPr>
        <w:pStyle w:val="ListParagraph"/>
        <w:numPr>
          <w:ilvl w:val="0"/>
          <w:numId w:val="61"/>
        </w:numPr>
      </w:pPr>
      <w:r>
        <w:t>Edita: edita o Nome selecionado;</w:t>
      </w:r>
    </w:p>
    <w:p w:rsidR="005F368A" w:rsidRDefault="005F368A" w:rsidP="005F368A">
      <w:pPr>
        <w:pStyle w:val="ListParagraph"/>
        <w:numPr>
          <w:ilvl w:val="0"/>
          <w:numId w:val="61"/>
        </w:numPr>
      </w:pPr>
      <w:r>
        <w:t>Exclui: exclui o Nome selecionado.</w:t>
      </w:r>
    </w:p>
    <w:p w:rsidR="005F368A" w:rsidRDefault="005F368A" w:rsidP="005F368A">
      <w:r>
        <w:t>Escolhendo-se “cria” ou “edita”, o usuário deverá preencher ou editar o cadastro do Nome de Crédito:</w:t>
      </w:r>
    </w:p>
    <w:p w:rsidR="005F368A" w:rsidRDefault="008E4DAF" w:rsidP="005F368A">
      <w:r>
        <w:rPr>
          <w:noProof/>
          <w:lang w:val="en-US"/>
        </w:rPr>
        <w:lastRenderedPageBreak/>
        <w:drawing>
          <wp:inline distT="0" distB="0" distL="0" distR="0" wp14:anchorId="265B6AA5" wp14:editId="1C170526">
            <wp:extent cx="2743200" cy="37165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43200" cy="3716594"/>
                    </a:xfrm>
                    <a:prstGeom prst="rect">
                      <a:avLst/>
                    </a:prstGeom>
                  </pic:spPr>
                </pic:pic>
              </a:graphicData>
            </a:graphic>
          </wp:inline>
        </w:drawing>
      </w:r>
    </w:p>
    <w:p w:rsidR="008E4DAF" w:rsidRDefault="008E4DAF" w:rsidP="00626075">
      <w:r>
        <w:t>O botão “Inclui CNPJ” inclui um CNPJ na lista e o botão “Exclui CNPJ” elimina o CNPJ selecionado da lista.</w:t>
      </w:r>
    </w:p>
    <w:p w:rsidR="00CA4B19" w:rsidRPr="00CA4B19" w:rsidRDefault="00CA4B19" w:rsidP="00626075">
      <w:r>
        <w:t xml:space="preserve">Caso um ou mais </w:t>
      </w:r>
      <w:proofErr w:type="spellStart"/>
      <w:r>
        <w:t>CNPJs</w:t>
      </w:r>
      <w:proofErr w:type="spellEnd"/>
      <w:r>
        <w:t xml:space="preserve"> estejam associados a um Nome de Crédito, a importação de carteira XML ANBIMA fará a associação do CNPJ do devedor no arquivo XML e preencherá automaticamente o campo “Nome Crédito” dos registros de títulos criados automaticamente via AUTO_TIPO2. </w:t>
      </w:r>
      <w:r>
        <w:rPr>
          <w:u w:val="single"/>
        </w:rPr>
        <w:t xml:space="preserve">O usuário não deve associar </w:t>
      </w:r>
      <w:proofErr w:type="spellStart"/>
      <w:r>
        <w:rPr>
          <w:u w:val="single"/>
        </w:rPr>
        <w:t>CNPJs</w:t>
      </w:r>
      <w:proofErr w:type="spellEnd"/>
      <w:r>
        <w:rPr>
          <w:u w:val="single"/>
        </w:rPr>
        <w:t xml:space="preserve"> que possam estar associados a mais de um Nome de Crédito</w:t>
      </w:r>
      <w:r>
        <w:t xml:space="preserve">, como </w:t>
      </w:r>
      <w:proofErr w:type="gramStart"/>
      <w:r>
        <w:t>por exemplo</w:t>
      </w:r>
      <w:proofErr w:type="gramEnd"/>
      <w:r>
        <w:t xml:space="preserve"> os </w:t>
      </w:r>
      <w:proofErr w:type="spellStart"/>
      <w:r>
        <w:t>CNPJs</w:t>
      </w:r>
      <w:proofErr w:type="spellEnd"/>
      <w:r>
        <w:t xml:space="preserve"> de </w:t>
      </w:r>
      <w:proofErr w:type="spellStart"/>
      <w:r>
        <w:t>securitizadoras</w:t>
      </w:r>
      <w:proofErr w:type="spellEnd"/>
      <w:r>
        <w:t xml:space="preserve"> de </w:t>
      </w:r>
      <w:proofErr w:type="spellStart"/>
      <w:r>
        <w:t>CRIs</w:t>
      </w:r>
      <w:proofErr w:type="spellEnd"/>
      <w:r>
        <w:t xml:space="preserve">, que constarão no XML ANBIMA associados à companhia </w:t>
      </w:r>
      <w:proofErr w:type="spellStart"/>
      <w:r>
        <w:t>securitizadora</w:t>
      </w:r>
      <w:proofErr w:type="spellEnd"/>
      <w:r>
        <w:t xml:space="preserve"> (emissora formal do CRI) e não ao crédito do tomador.</w:t>
      </w:r>
    </w:p>
    <w:p w:rsidR="00B840A7" w:rsidRDefault="00B840A7" w:rsidP="00FD5CCF">
      <w:pPr>
        <w:pStyle w:val="Heading2"/>
      </w:pPr>
      <w:bookmarkStart w:id="133" w:name="_Toc15397831"/>
      <w:r>
        <w:t>CREDIT SCORE DO NOME</w:t>
      </w:r>
      <w:bookmarkEnd w:id="133"/>
    </w:p>
    <w:p w:rsidR="00BE6AFC" w:rsidRDefault="00B840A7" w:rsidP="00BE6AFC">
      <w:r>
        <w:t>O SRC importa um score de crédito externo por “nome” para auxiliar na formação do Rating Interno.</w:t>
      </w:r>
    </w:p>
    <w:p w:rsidR="00BE6AFC" w:rsidRDefault="00B840A7" w:rsidP="00BE6AFC">
      <w:r>
        <w:t xml:space="preserve">Enquanto os ratings são denominados nas escalas </w:t>
      </w:r>
      <w:proofErr w:type="spellStart"/>
      <w:r>
        <w:t>Moodys</w:t>
      </w:r>
      <w:proofErr w:type="spellEnd"/>
      <w:r>
        <w:t xml:space="preserve"> ou S&amp;P (“AAA”, “AA”, “Aa1”, </w:t>
      </w:r>
      <w:proofErr w:type="spellStart"/>
      <w:r>
        <w:t>etc</w:t>
      </w:r>
      <w:proofErr w:type="spellEnd"/>
      <w:r>
        <w:t>) os scores de crédito são denominados na escala IG1 a IG9 (“</w:t>
      </w:r>
      <w:proofErr w:type="spellStart"/>
      <w:r>
        <w:t>Investment</w:t>
      </w:r>
      <w:proofErr w:type="spellEnd"/>
      <w:r>
        <w:t xml:space="preserve"> Grade” de </w:t>
      </w:r>
      <w:proofErr w:type="gramStart"/>
      <w:r>
        <w:t>1</w:t>
      </w:r>
      <w:proofErr w:type="gramEnd"/>
      <w:r>
        <w:t xml:space="preserve"> a 9) e HY1 a HY9 (“High </w:t>
      </w:r>
      <w:proofErr w:type="spellStart"/>
      <w:r>
        <w:t>Yield</w:t>
      </w:r>
      <w:proofErr w:type="spellEnd"/>
      <w:r>
        <w:t xml:space="preserve">” de 1 a 9). </w:t>
      </w:r>
    </w:p>
    <w:p w:rsidR="00BE6AFC" w:rsidRDefault="00BE6AFC" w:rsidP="00BE6AFC">
      <w:r w:rsidRPr="00BE6AFC">
        <w:t xml:space="preserve">O SRC faz uma correspondência entre esses scores e os ratings de agência, sendo IG1 igual </w:t>
      </w:r>
      <w:proofErr w:type="gramStart"/>
      <w:r w:rsidRPr="00BE6AFC">
        <w:t>a</w:t>
      </w:r>
      <w:proofErr w:type="gramEnd"/>
      <w:r w:rsidRPr="00BE6AFC">
        <w:t xml:space="preserve"> AAA, IG9 igual a BBB,</w:t>
      </w:r>
      <w:r w:rsidR="00B840A7">
        <w:t xml:space="preserve"> </w:t>
      </w:r>
      <w:r w:rsidR="009779A1">
        <w:t>HY1 igual a BB</w:t>
      </w:r>
      <w:r w:rsidR="00F80696">
        <w:t>B-</w:t>
      </w:r>
      <w:r w:rsidR="009779A1">
        <w:t xml:space="preserve"> e HY9 igual a </w:t>
      </w:r>
      <w:r w:rsidR="00F80696">
        <w:t>“CCC”.</w:t>
      </w:r>
    </w:p>
    <w:p w:rsidR="00BE6AFC" w:rsidRDefault="00072318" w:rsidP="00624B1E">
      <w:pPr>
        <w:tabs>
          <w:tab w:val="left" w:pos="11430"/>
        </w:tabs>
      </w:pPr>
      <w:r>
        <w:t xml:space="preserve">Os “Nomes” são aqueles cadastrados no registro de título (ver </w:t>
      </w:r>
      <w:r w:rsidR="00B30A00">
        <w:fldChar w:fldCharType="begin"/>
      </w:r>
      <w:r>
        <w:instrText xml:space="preserve"> REF _Ref459034957 \r \h </w:instrText>
      </w:r>
      <w:r w:rsidR="00B30A00">
        <w:fldChar w:fldCharType="separate"/>
      </w:r>
      <w:r w:rsidR="001A112C">
        <w:t>IV-7</w:t>
      </w:r>
      <w:r w:rsidR="00B30A00">
        <w:fldChar w:fldCharType="end"/>
      </w:r>
      <w:r>
        <w:t>).</w:t>
      </w:r>
    </w:p>
    <w:p w:rsidR="00E010A7" w:rsidRDefault="00E010A7" w:rsidP="00FD5CCF">
      <w:pPr>
        <w:pStyle w:val="Heading2"/>
      </w:pPr>
      <w:bookmarkStart w:id="134" w:name="_Toc15397832"/>
      <w:r>
        <w:lastRenderedPageBreak/>
        <w:t>RATING INTERNO</w:t>
      </w:r>
      <w:bookmarkEnd w:id="134"/>
    </w:p>
    <w:p w:rsidR="00BE6AFC" w:rsidRDefault="00F80696" w:rsidP="00BE6AFC">
      <w:r>
        <w:t>O SRC calcula um Rating Interno com base em:</w:t>
      </w:r>
    </w:p>
    <w:p w:rsidR="00BE6AFC" w:rsidRDefault="00F80696" w:rsidP="00B4259A">
      <w:pPr>
        <w:pStyle w:val="ListParagraph"/>
        <w:numPr>
          <w:ilvl w:val="0"/>
          <w:numId w:val="55"/>
        </w:numPr>
      </w:pPr>
      <w:r>
        <w:t>O rating interno informado pelo usuário</w:t>
      </w:r>
      <w:r w:rsidR="00016F05">
        <w:t>;</w:t>
      </w:r>
    </w:p>
    <w:p w:rsidR="00BE6AFC" w:rsidRDefault="00F80696" w:rsidP="00B4259A">
      <w:pPr>
        <w:pStyle w:val="ListParagraph"/>
        <w:numPr>
          <w:ilvl w:val="0"/>
          <w:numId w:val="55"/>
        </w:numPr>
      </w:pPr>
      <w:r>
        <w:t>O score de crédito externo para o “Nome” do título</w:t>
      </w:r>
      <w:r w:rsidR="00016F05">
        <w:t>;</w:t>
      </w:r>
    </w:p>
    <w:p w:rsidR="00BE6AFC" w:rsidRDefault="00F80696" w:rsidP="00B4259A">
      <w:pPr>
        <w:pStyle w:val="ListParagraph"/>
        <w:numPr>
          <w:ilvl w:val="0"/>
          <w:numId w:val="55"/>
        </w:numPr>
      </w:pPr>
      <w:r>
        <w:t>A senioridade do título</w:t>
      </w:r>
      <w:r w:rsidR="00B46C26">
        <w:t>;</w:t>
      </w:r>
    </w:p>
    <w:p w:rsidR="00B46C26" w:rsidRDefault="00B46C26" w:rsidP="00B4259A">
      <w:pPr>
        <w:pStyle w:val="ListParagraph"/>
        <w:numPr>
          <w:ilvl w:val="0"/>
          <w:numId w:val="55"/>
        </w:numPr>
      </w:pPr>
      <w:r>
        <w:t>O tipo e a classe de liquidez do título.</w:t>
      </w:r>
    </w:p>
    <w:p w:rsidR="00BE6AFC" w:rsidRDefault="00E010A7" w:rsidP="00BE6AFC">
      <w:r>
        <w:t xml:space="preserve">Na configuração do sistema </w:t>
      </w:r>
      <w:r w:rsidR="00016F05">
        <w:t>se determina</w:t>
      </w:r>
      <w:r>
        <w:t xml:space="preserve"> qual a propriedade descritiva que conterá o rating interno </w:t>
      </w:r>
      <w:r w:rsidR="00D05450">
        <w:t>do título.</w:t>
      </w:r>
    </w:p>
    <w:p w:rsidR="00B46C26" w:rsidRDefault="00B46C26" w:rsidP="00B4259A">
      <w:pPr>
        <w:pStyle w:val="ListParagraph"/>
        <w:numPr>
          <w:ilvl w:val="0"/>
          <w:numId w:val="53"/>
        </w:numPr>
      </w:pPr>
      <w:r>
        <w:t>Se o tipo do título for “TITPUBLICO”, o Rating Interno é “AAA”, caso contrário:</w:t>
      </w:r>
    </w:p>
    <w:p w:rsidR="00BE6AFC" w:rsidRDefault="00E010A7" w:rsidP="00B4259A">
      <w:pPr>
        <w:pStyle w:val="ListParagraph"/>
        <w:numPr>
          <w:ilvl w:val="0"/>
          <w:numId w:val="53"/>
        </w:numPr>
      </w:pPr>
      <w:r>
        <w:t>Se a propriedade descritiva referente ao Rating Interno estiver preenchida, este é o Rating Interno</w:t>
      </w:r>
      <w:r w:rsidR="00B46C26">
        <w:t>, caso contrário:</w:t>
      </w:r>
    </w:p>
    <w:p w:rsidR="00BE6AFC" w:rsidRDefault="00E010A7" w:rsidP="00B4259A">
      <w:pPr>
        <w:pStyle w:val="ListParagraph"/>
        <w:numPr>
          <w:ilvl w:val="0"/>
          <w:numId w:val="53"/>
        </w:numPr>
      </w:pPr>
      <w:r>
        <w:t xml:space="preserve">Se a propriedade descritiva referente ao Rating Interno </w:t>
      </w:r>
      <w:r w:rsidR="00615834" w:rsidRPr="00615834">
        <w:rPr>
          <w:u w:val="single"/>
        </w:rPr>
        <w:t>não</w:t>
      </w:r>
      <w:r>
        <w:t xml:space="preserve"> estiver preenchida:</w:t>
      </w:r>
    </w:p>
    <w:p w:rsidR="00BE6AFC" w:rsidRDefault="00D05450" w:rsidP="00B4259A">
      <w:pPr>
        <w:pStyle w:val="ListParagraph"/>
        <w:numPr>
          <w:ilvl w:val="3"/>
          <w:numId w:val="54"/>
        </w:numPr>
      </w:pPr>
      <w:r>
        <w:t xml:space="preserve">Se o título tiver um </w:t>
      </w:r>
      <w:r w:rsidR="009779A1">
        <w:t>score externo</w:t>
      </w:r>
      <w:r>
        <w:t xml:space="preserve"> importado</w:t>
      </w:r>
      <w:r w:rsidR="00B633AB">
        <w:t xml:space="preserve"> para o “Nome” do seu emissor, seu rating interno será:</w:t>
      </w:r>
    </w:p>
    <w:p w:rsidR="00BE6AFC" w:rsidRDefault="00B633AB" w:rsidP="00B4259A">
      <w:pPr>
        <w:pStyle w:val="ListParagraph"/>
        <w:numPr>
          <w:ilvl w:val="4"/>
          <w:numId w:val="54"/>
        </w:numPr>
      </w:pPr>
      <w:r>
        <w:t>O mesmo do nome</w:t>
      </w:r>
      <w:r w:rsidR="003D5C1E">
        <w:t>, se o título tiver senioridade SR_CLEAN ou SUB.</w:t>
      </w:r>
    </w:p>
    <w:p w:rsidR="00BE6AFC" w:rsidRDefault="00B633AB" w:rsidP="00B4259A">
      <w:pPr>
        <w:pStyle w:val="ListParagraph"/>
        <w:numPr>
          <w:ilvl w:val="4"/>
          <w:numId w:val="54"/>
        </w:numPr>
      </w:pPr>
      <w:r>
        <w:t xml:space="preserve">O do nome </w:t>
      </w:r>
      <w:r w:rsidR="003D5C1E">
        <w:t>acrescido de um “</w:t>
      </w:r>
      <w:proofErr w:type="spellStart"/>
      <w:r w:rsidR="003D5C1E">
        <w:t>notch</w:t>
      </w:r>
      <w:proofErr w:type="spellEnd"/>
      <w:r w:rsidR="003D5C1E">
        <w:t>” se o título tiver senioridade SR_SECURED.</w:t>
      </w:r>
    </w:p>
    <w:p w:rsidR="00B46C26" w:rsidRDefault="00B46C26" w:rsidP="00B4259A">
      <w:pPr>
        <w:pStyle w:val="ListParagraph"/>
        <w:numPr>
          <w:ilvl w:val="4"/>
          <w:numId w:val="54"/>
        </w:numPr>
      </w:pPr>
      <w:r>
        <w:t xml:space="preserve">Qualquer dos dois acima, </w:t>
      </w:r>
      <w:r w:rsidR="00E676B2">
        <w:t>acrescido</w:t>
      </w:r>
      <w:r>
        <w:t xml:space="preserve"> de </w:t>
      </w:r>
      <w:proofErr w:type="gramStart"/>
      <w:r>
        <w:t>3</w:t>
      </w:r>
      <w:proofErr w:type="gramEnd"/>
      <w:r>
        <w:t xml:space="preserve"> “</w:t>
      </w:r>
      <w:proofErr w:type="spellStart"/>
      <w:r>
        <w:t>notches</w:t>
      </w:r>
      <w:proofErr w:type="spellEnd"/>
      <w:r>
        <w:t>”, se a classe de liquidez do título for “CDBS”, “CDBN” ou “OVER” (emissões bancárias</w:t>
      </w:r>
      <w:r w:rsidR="00E676B2">
        <w:t xml:space="preserve"> de curto prazo</w:t>
      </w:r>
      <w:r>
        <w:t>).</w:t>
      </w:r>
    </w:p>
    <w:p w:rsidR="00BE6AFC" w:rsidRDefault="00D05450" w:rsidP="00B4259A">
      <w:pPr>
        <w:pStyle w:val="ListParagraph"/>
        <w:numPr>
          <w:ilvl w:val="3"/>
          <w:numId w:val="54"/>
        </w:numPr>
      </w:pPr>
      <w:r>
        <w:t xml:space="preserve">Se o título </w:t>
      </w:r>
      <w:r w:rsidR="00615834" w:rsidRPr="00615834">
        <w:rPr>
          <w:u w:val="single"/>
        </w:rPr>
        <w:t>não</w:t>
      </w:r>
      <w:r>
        <w:t xml:space="preserve"> tiver um </w:t>
      </w:r>
      <w:r w:rsidR="009779A1">
        <w:t xml:space="preserve">score externo </w:t>
      </w:r>
      <w:r>
        <w:t>importado, o rating interno será igual ao último rating externo.</w:t>
      </w:r>
    </w:p>
    <w:p w:rsidR="00BA1FEE" w:rsidRDefault="00BA1FEE" w:rsidP="00B4259A">
      <w:pPr>
        <w:pStyle w:val="ListParagraph"/>
        <w:numPr>
          <w:ilvl w:val="3"/>
          <w:numId w:val="54"/>
        </w:numPr>
      </w:pPr>
      <w:r>
        <w:t xml:space="preserve">Se o título </w:t>
      </w:r>
      <w:r>
        <w:rPr>
          <w:u w:val="single"/>
        </w:rPr>
        <w:t>não</w:t>
      </w:r>
      <w:r>
        <w:t xml:space="preserve"> tiver um rating externo, o rating interno será BB.</w:t>
      </w:r>
    </w:p>
    <w:p w:rsidR="00751F68" w:rsidRDefault="00751F68" w:rsidP="00BE6AFC">
      <w:r>
        <w:t>Esquematicamente:</w:t>
      </w:r>
    </w:p>
    <w:p w:rsidR="00751F68" w:rsidRDefault="00F5650D" w:rsidP="00BE6AFC">
      <w:r>
        <w:rPr>
          <w:noProof/>
          <w:lang w:val="en-US"/>
        </w:rPr>
        <w:lastRenderedPageBreak/>
        <mc:AlternateContent>
          <mc:Choice Requires="wpc">
            <w:drawing>
              <wp:inline distT="0" distB="0" distL="0" distR="0" wp14:anchorId="573F54D9" wp14:editId="33A6FE2C">
                <wp:extent cx="6410325" cy="3385820"/>
                <wp:effectExtent l="9525" t="0" r="0" b="0"/>
                <wp:docPr id="174" name="C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Text Box 175"/>
                        <wps:cNvSpPr txBox="1">
                          <a:spLocks noChangeArrowheads="1"/>
                        </wps:cNvSpPr>
                        <wps:spPr bwMode="auto">
                          <a:xfrm>
                            <a:off x="704850" y="817880"/>
                            <a:ext cx="1076325" cy="504825"/>
                          </a:xfrm>
                          <a:prstGeom prst="rect">
                            <a:avLst/>
                          </a:prstGeom>
                          <a:solidFill>
                            <a:srgbClr val="FFFFFF"/>
                          </a:solidFill>
                          <a:ln w="9525">
                            <a:solidFill>
                              <a:srgbClr val="000000"/>
                            </a:solidFill>
                            <a:miter lim="800000"/>
                            <a:headEnd/>
                            <a:tailEnd/>
                          </a:ln>
                        </wps:spPr>
                        <wps:txbx>
                          <w:txbxContent>
                            <w:p w:rsidR="001E6EE3" w:rsidRDefault="001E6EE3" w:rsidP="00E676B2">
                              <w:pPr>
                                <w:ind w:left="0"/>
                                <w:jc w:val="center"/>
                              </w:pPr>
                              <w:r>
                                <w:t>Rating Interno do Usuário?</w:t>
                              </w:r>
                            </w:p>
                          </w:txbxContent>
                        </wps:txbx>
                        <wps:bodyPr rot="0" vert="horz" wrap="square" lIns="91440" tIns="45720" rIns="91440" bIns="45720" anchor="t" anchorCtr="0" upright="1">
                          <a:noAutofit/>
                        </wps:bodyPr>
                      </wps:wsp>
                      <wps:wsp>
                        <wps:cNvPr id="76" name="Text Box 176"/>
                        <wps:cNvSpPr txBox="1">
                          <a:spLocks noChangeArrowheads="1"/>
                        </wps:cNvSpPr>
                        <wps:spPr bwMode="auto">
                          <a:xfrm>
                            <a:off x="1409700" y="1458595"/>
                            <a:ext cx="1076325" cy="504825"/>
                          </a:xfrm>
                          <a:prstGeom prst="rect">
                            <a:avLst/>
                          </a:prstGeom>
                          <a:solidFill>
                            <a:srgbClr val="FFFFFF"/>
                          </a:solidFill>
                          <a:ln w="9525">
                            <a:solidFill>
                              <a:srgbClr val="000000"/>
                            </a:solidFill>
                            <a:miter lim="800000"/>
                            <a:headEnd/>
                            <a:tailEnd/>
                          </a:ln>
                        </wps:spPr>
                        <wps:txbx>
                          <w:txbxContent>
                            <w:p w:rsidR="001E6EE3" w:rsidRDefault="001E6EE3" w:rsidP="00E676B2">
                              <w:pPr>
                                <w:spacing w:after="0"/>
                                <w:ind w:left="0"/>
                                <w:jc w:val="center"/>
                              </w:pPr>
                              <w:r>
                                <w:t xml:space="preserve">Credit Score </w:t>
                              </w:r>
                            </w:p>
                            <w:p w:rsidR="001E6EE3" w:rsidRDefault="001E6EE3" w:rsidP="00E676B2">
                              <w:pPr>
                                <w:spacing w:after="0"/>
                                <w:ind w:left="0"/>
                                <w:jc w:val="center"/>
                              </w:pPr>
                              <w:proofErr w:type="gramStart"/>
                              <w:r>
                                <w:t>do</w:t>
                              </w:r>
                              <w:proofErr w:type="gramEnd"/>
                              <w:r>
                                <w:t xml:space="preserve"> Nome?</w:t>
                              </w:r>
                            </w:p>
                          </w:txbxContent>
                        </wps:txbx>
                        <wps:bodyPr rot="0" vert="horz" wrap="square" lIns="91440" tIns="45720" rIns="91440" bIns="45720" anchor="t" anchorCtr="0" upright="1">
                          <a:noAutofit/>
                        </wps:bodyPr>
                      </wps:wsp>
                      <wps:wsp>
                        <wps:cNvPr id="81" name="AutoShape 177"/>
                        <wps:cNvCnPr>
                          <a:cxnSpLocks noChangeShapeType="1"/>
                          <a:stCxn id="56" idx="2"/>
                          <a:endCxn id="76" idx="1"/>
                        </wps:cNvCnPr>
                        <wps:spPr bwMode="auto">
                          <a:xfrm rot="16200000" flipH="1">
                            <a:off x="1132205" y="1433830"/>
                            <a:ext cx="388620"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3" name="Text Box 178"/>
                        <wps:cNvSpPr txBox="1">
                          <a:spLocks noChangeArrowheads="1"/>
                        </wps:cNvSpPr>
                        <wps:spPr bwMode="auto">
                          <a:xfrm>
                            <a:off x="2105025" y="2106295"/>
                            <a:ext cx="1076325" cy="504825"/>
                          </a:xfrm>
                          <a:prstGeom prst="rect">
                            <a:avLst/>
                          </a:prstGeom>
                          <a:solidFill>
                            <a:srgbClr val="FFFFFF"/>
                          </a:solidFill>
                          <a:ln w="9525">
                            <a:solidFill>
                              <a:srgbClr val="000000"/>
                            </a:solidFill>
                            <a:miter lim="800000"/>
                            <a:headEnd/>
                            <a:tailEnd/>
                          </a:ln>
                        </wps:spPr>
                        <wps:txbx>
                          <w:txbxContent>
                            <w:p w:rsidR="001E6EE3" w:rsidRDefault="001E6EE3" w:rsidP="00E676B2">
                              <w:pPr>
                                <w:spacing w:after="0"/>
                                <w:ind w:left="0"/>
                                <w:jc w:val="center"/>
                              </w:pPr>
                              <w:r>
                                <w:t xml:space="preserve">Rating </w:t>
                              </w:r>
                            </w:p>
                            <w:p w:rsidR="001E6EE3" w:rsidRDefault="001E6EE3" w:rsidP="00E676B2">
                              <w:pPr>
                                <w:spacing w:after="0"/>
                                <w:ind w:left="0"/>
                                <w:jc w:val="center"/>
                              </w:pPr>
                              <w:r>
                                <w:t>Externo?</w:t>
                              </w:r>
                            </w:p>
                          </w:txbxContent>
                        </wps:txbx>
                        <wps:bodyPr rot="0" vert="horz" wrap="square" lIns="91440" tIns="45720" rIns="91440" bIns="45720" anchor="t" anchorCtr="0" upright="1">
                          <a:noAutofit/>
                        </wps:bodyPr>
                      </wps:wsp>
                      <wps:wsp>
                        <wps:cNvPr id="97" name="AutoShape 179"/>
                        <wps:cNvCnPr>
                          <a:cxnSpLocks noChangeShapeType="1"/>
                          <a:stCxn id="76" idx="2"/>
                          <a:endCxn id="93" idx="1"/>
                        </wps:cNvCnPr>
                        <wps:spPr bwMode="auto">
                          <a:xfrm rot="16200000" flipH="1">
                            <a:off x="1828800" y="2082800"/>
                            <a:ext cx="395605" cy="1568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 name="Text Box 180"/>
                        <wps:cNvSpPr txBox="1">
                          <a:spLocks noChangeArrowheads="1"/>
                        </wps:cNvSpPr>
                        <wps:spPr bwMode="auto">
                          <a:xfrm>
                            <a:off x="2809875" y="1458595"/>
                            <a:ext cx="1076325" cy="504825"/>
                          </a:xfrm>
                          <a:prstGeom prst="rect">
                            <a:avLst/>
                          </a:prstGeom>
                          <a:solidFill>
                            <a:srgbClr val="FFFFFF"/>
                          </a:solidFill>
                          <a:ln w="9525">
                            <a:solidFill>
                              <a:srgbClr val="000000"/>
                            </a:solidFill>
                            <a:miter lim="800000"/>
                            <a:headEnd/>
                            <a:tailEnd/>
                          </a:ln>
                        </wps:spPr>
                        <wps:txbx>
                          <w:txbxContent>
                            <w:p w:rsidR="001E6EE3" w:rsidRDefault="001E6EE3" w:rsidP="00E676B2">
                              <w:pPr>
                                <w:spacing w:after="0"/>
                                <w:ind w:left="0"/>
                                <w:jc w:val="center"/>
                              </w:pPr>
                              <w:r>
                                <w:t>Senioridade e Liquidez</w:t>
                              </w:r>
                            </w:p>
                          </w:txbxContent>
                        </wps:txbx>
                        <wps:bodyPr rot="0" vert="horz" wrap="square" lIns="91440" tIns="45720" rIns="91440" bIns="45720" anchor="ctr" anchorCtr="0" upright="1">
                          <a:noAutofit/>
                        </wps:bodyPr>
                      </wps:wsp>
                      <wps:wsp>
                        <wps:cNvPr id="99" name="Text Box 181"/>
                        <wps:cNvSpPr txBox="1">
                          <a:spLocks noChangeArrowheads="1"/>
                        </wps:cNvSpPr>
                        <wps:spPr bwMode="auto">
                          <a:xfrm>
                            <a:off x="4133850" y="1458595"/>
                            <a:ext cx="1076325" cy="504825"/>
                          </a:xfrm>
                          <a:prstGeom prst="rect">
                            <a:avLst/>
                          </a:prstGeom>
                          <a:solidFill>
                            <a:srgbClr val="FFFFFF"/>
                          </a:solidFill>
                          <a:ln w="9525">
                            <a:solidFill>
                              <a:srgbClr val="000000"/>
                            </a:solidFill>
                            <a:miter lim="800000"/>
                            <a:headEnd/>
                            <a:tailEnd/>
                          </a:ln>
                        </wps:spPr>
                        <wps:txbx>
                          <w:txbxContent>
                            <w:p w:rsidR="001E6EE3" w:rsidRDefault="001E6EE3" w:rsidP="00E676B2">
                              <w:pPr>
                                <w:spacing w:after="0"/>
                                <w:ind w:left="0"/>
                                <w:jc w:val="center"/>
                              </w:pPr>
                              <w:r>
                                <w:t>Rating equivalente</w:t>
                              </w:r>
                            </w:p>
                          </w:txbxContent>
                        </wps:txbx>
                        <wps:bodyPr rot="0" vert="horz" wrap="square" lIns="91440" tIns="45720" rIns="91440" bIns="45720" anchor="ctr" anchorCtr="0" upright="1">
                          <a:noAutofit/>
                        </wps:bodyPr>
                      </wps:wsp>
                      <wps:wsp>
                        <wps:cNvPr id="100" name="Text Box 182"/>
                        <wps:cNvSpPr txBox="1">
                          <a:spLocks noChangeArrowheads="1"/>
                        </wps:cNvSpPr>
                        <wps:spPr bwMode="auto">
                          <a:xfrm>
                            <a:off x="4895850" y="2765425"/>
                            <a:ext cx="1076325" cy="504825"/>
                          </a:xfrm>
                          <a:prstGeom prst="rect">
                            <a:avLst/>
                          </a:prstGeom>
                          <a:solidFill>
                            <a:srgbClr val="FFFFFF"/>
                          </a:solidFill>
                          <a:ln w="9525">
                            <a:solidFill>
                              <a:srgbClr val="000000"/>
                            </a:solidFill>
                            <a:miter lim="800000"/>
                            <a:headEnd/>
                            <a:tailEnd/>
                          </a:ln>
                        </wps:spPr>
                        <wps:txbx>
                          <w:txbxContent>
                            <w:p w:rsidR="001E6EE3" w:rsidRDefault="001E6EE3" w:rsidP="00E676B2">
                              <w:pPr>
                                <w:spacing w:after="0"/>
                                <w:ind w:left="0"/>
                                <w:jc w:val="center"/>
                              </w:pPr>
                              <w:r>
                                <w:t xml:space="preserve">Rating </w:t>
                              </w:r>
                            </w:p>
                            <w:p w:rsidR="001E6EE3" w:rsidRDefault="001E6EE3" w:rsidP="00E676B2">
                              <w:pPr>
                                <w:spacing w:after="0"/>
                                <w:ind w:left="0"/>
                                <w:jc w:val="center"/>
                              </w:pPr>
                              <w:r>
                                <w:t>Interno</w:t>
                              </w:r>
                            </w:p>
                          </w:txbxContent>
                        </wps:txbx>
                        <wps:bodyPr rot="0" vert="horz" wrap="square" lIns="91440" tIns="45720" rIns="91440" bIns="45720" anchor="t" anchorCtr="0" upright="1">
                          <a:noAutofit/>
                        </wps:bodyPr>
                      </wps:wsp>
                      <wps:wsp>
                        <wps:cNvPr id="102" name="AutoShape 183"/>
                        <wps:cNvCnPr>
                          <a:cxnSpLocks noChangeShapeType="1"/>
                          <a:stCxn id="56" idx="3"/>
                          <a:endCxn id="100" idx="0"/>
                        </wps:cNvCnPr>
                        <wps:spPr bwMode="auto">
                          <a:xfrm>
                            <a:off x="1781175" y="1070610"/>
                            <a:ext cx="3653155" cy="169481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3" name="AutoShape 184"/>
                        <wps:cNvCnPr>
                          <a:cxnSpLocks noChangeShapeType="1"/>
                          <a:stCxn id="76" idx="3"/>
                          <a:endCxn id="98" idx="1"/>
                        </wps:cNvCnPr>
                        <wps:spPr bwMode="auto">
                          <a:xfrm>
                            <a:off x="2486025" y="1711325"/>
                            <a:ext cx="3238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185"/>
                        <wps:cNvCnPr>
                          <a:cxnSpLocks noChangeShapeType="1"/>
                          <a:stCxn id="98" idx="3"/>
                          <a:endCxn id="99" idx="1"/>
                        </wps:cNvCnPr>
                        <wps:spPr bwMode="auto">
                          <a:xfrm>
                            <a:off x="3886200" y="171132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186"/>
                        <wps:cNvCnPr>
                          <a:cxnSpLocks noChangeShapeType="1"/>
                          <a:stCxn id="99" idx="3"/>
                          <a:endCxn id="100" idx="0"/>
                        </wps:cNvCnPr>
                        <wps:spPr bwMode="auto">
                          <a:xfrm>
                            <a:off x="5210175" y="1711325"/>
                            <a:ext cx="224155" cy="10541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 name="Text Box 188"/>
                        <wps:cNvSpPr txBox="1">
                          <a:spLocks noChangeArrowheads="1"/>
                        </wps:cNvSpPr>
                        <wps:spPr bwMode="auto">
                          <a:xfrm>
                            <a:off x="767080" y="130810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E676B2">
                              <w:pPr>
                                <w:ind w:left="0"/>
                                <w:jc w:val="center"/>
                              </w:pPr>
                              <w:proofErr w:type="gramStart"/>
                              <w:r>
                                <w:t>não</w:t>
                              </w:r>
                              <w:proofErr w:type="gramEnd"/>
                            </w:p>
                          </w:txbxContent>
                        </wps:txbx>
                        <wps:bodyPr rot="0" vert="horz" wrap="square" lIns="91440" tIns="45720" rIns="91440" bIns="45720" anchor="t" anchorCtr="0" upright="1">
                          <a:noAutofit/>
                        </wps:bodyPr>
                      </wps:wsp>
                      <wps:wsp>
                        <wps:cNvPr id="108" name="Text Box 189"/>
                        <wps:cNvSpPr txBox="1">
                          <a:spLocks noChangeArrowheads="1"/>
                        </wps:cNvSpPr>
                        <wps:spPr bwMode="auto">
                          <a:xfrm>
                            <a:off x="1471930" y="196342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E676B2">
                              <w:pPr>
                                <w:ind w:left="0"/>
                                <w:jc w:val="center"/>
                              </w:pPr>
                              <w:proofErr w:type="gramStart"/>
                              <w:r>
                                <w:t>não</w:t>
                              </w:r>
                              <w:proofErr w:type="gramEnd"/>
                            </w:p>
                          </w:txbxContent>
                        </wps:txbx>
                        <wps:bodyPr rot="0" vert="horz" wrap="square" lIns="91440" tIns="45720" rIns="91440" bIns="45720" anchor="t" anchorCtr="0" upright="1">
                          <a:noAutofit/>
                        </wps:bodyPr>
                      </wps:wsp>
                      <wps:wsp>
                        <wps:cNvPr id="109" name="Text Box 191"/>
                        <wps:cNvSpPr txBox="1">
                          <a:spLocks noChangeArrowheads="1"/>
                        </wps:cNvSpPr>
                        <wps:spPr bwMode="auto">
                          <a:xfrm>
                            <a:off x="1076325" y="180975"/>
                            <a:ext cx="1933575"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E676B2">
                              <w:pPr>
                                <w:ind w:left="0"/>
                                <w:jc w:val="center"/>
                              </w:pPr>
                              <w:r>
                                <w:t xml:space="preserve">Sim, Rating Interno = </w:t>
                              </w:r>
                              <w:proofErr w:type="gramStart"/>
                              <w:r>
                                <w:t>AAA</w:t>
                              </w:r>
                              <w:proofErr w:type="gramEnd"/>
                            </w:p>
                          </w:txbxContent>
                        </wps:txbx>
                        <wps:bodyPr rot="0" vert="horz" wrap="square" lIns="91440" tIns="45720" rIns="91440" bIns="45720" anchor="t" anchorCtr="0" upright="1">
                          <a:noAutofit/>
                        </wps:bodyPr>
                      </wps:wsp>
                      <wps:wsp>
                        <wps:cNvPr id="110" name="Text Box 192"/>
                        <wps:cNvSpPr txBox="1">
                          <a:spLocks noChangeArrowheads="1"/>
                        </wps:cNvSpPr>
                        <wps:spPr bwMode="auto">
                          <a:xfrm>
                            <a:off x="2428875" y="1458595"/>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E676B2">
                              <w:pPr>
                                <w:ind w:left="0"/>
                                <w:jc w:val="center"/>
                              </w:pPr>
                              <w:proofErr w:type="gramStart"/>
                              <w:r>
                                <w:t>sim</w:t>
                              </w:r>
                              <w:proofErr w:type="gramEnd"/>
                            </w:p>
                          </w:txbxContent>
                        </wps:txbx>
                        <wps:bodyPr rot="0" vert="horz" wrap="square" lIns="91440" tIns="45720" rIns="91440" bIns="45720" anchor="t" anchorCtr="0" upright="1">
                          <a:noAutofit/>
                        </wps:bodyPr>
                      </wps:wsp>
                      <wps:wsp>
                        <wps:cNvPr id="111" name="AutoShape 362"/>
                        <wps:cNvCnPr>
                          <a:cxnSpLocks noChangeShapeType="1"/>
                          <a:stCxn id="93" idx="3"/>
                          <a:endCxn id="100" idx="0"/>
                        </wps:cNvCnPr>
                        <wps:spPr bwMode="auto">
                          <a:xfrm>
                            <a:off x="3181350" y="2359025"/>
                            <a:ext cx="2252980" cy="4064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Text Box 363"/>
                        <wps:cNvSpPr txBox="1">
                          <a:spLocks noChangeArrowheads="1"/>
                        </wps:cNvSpPr>
                        <wps:spPr bwMode="auto">
                          <a:xfrm>
                            <a:off x="2809875" y="2765425"/>
                            <a:ext cx="1076325" cy="504825"/>
                          </a:xfrm>
                          <a:prstGeom prst="rect">
                            <a:avLst/>
                          </a:prstGeom>
                          <a:solidFill>
                            <a:srgbClr val="FFFFFF"/>
                          </a:solidFill>
                          <a:ln w="9525">
                            <a:solidFill>
                              <a:srgbClr val="000000"/>
                            </a:solidFill>
                            <a:miter lim="800000"/>
                            <a:headEnd/>
                            <a:tailEnd/>
                          </a:ln>
                        </wps:spPr>
                        <wps:txbx>
                          <w:txbxContent>
                            <w:p w:rsidR="001E6EE3" w:rsidRDefault="001E6EE3" w:rsidP="00E676B2">
                              <w:pPr>
                                <w:spacing w:after="0"/>
                                <w:ind w:left="0"/>
                                <w:jc w:val="center"/>
                              </w:pPr>
                              <w:r>
                                <w:t>BB</w:t>
                              </w:r>
                            </w:p>
                          </w:txbxContent>
                        </wps:txbx>
                        <wps:bodyPr rot="0" vert="horz" wrap="square" lIns="91440" tIns="45720" rIns="91440" bIns="45720" anchor="t" anchorCtr="0" upright="1">
                          <a:noAutofit/>
                        </wps:bodyPr>
                      </wps:wsp>
                      <wps:wsp>
                        <wps:cNvPr id="113" name="AutoShape 364"/>
                        <wps:cNvCnPr>
                          <a:cxnSpLocks noChangeShapeType="1"/>
                          <a:stCxn id="93" idx="2"/>
                          <a:endCxn id="112" idx="1"/>
                        </wps:cNvCnPr>
                        <wps:spPr bwMode="auto">
                          <a:xfrm rot="16200000" flipH="1">
                            <a:off x="2522855" y="2731770"/>
                            <a:ext cx="407035"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4" name="Text Box 365"/>
                        <wps:cNvSpPr txBox="1">
                          <a:spLocks noChangeArrowheads="1"/>
                        </wps:cNvSpPr>
                        <wps:spPr bwMode="auto">
                          <a:xfrm>
                            <a:off x="2238375" y="261112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E676B2">
                              <w:pPr>
                                <w:ind w:left="0"/>
                                <w:jc w:val="center"/>
                              </w:pPr>
                              <w:proofErr w:type="gramStart"/>
                              <w:r>
                                <w:t>não</w:t>
                              </w:r>
                              <w:proofErr w:type="gramEnd"/>
                            </w:p>
                          </w:txbxContent>
                        </wps:txbx>
                        <wps:bodyPr rot="0" vert="horz" wrap="square" lIns="91440" tIns="45720" rIns="91440" bIns="45720" anchor="t" anchorCtr="0" upright="1">
                          <a:noAutofit/>
                        </wps:bodyPr>
                      </wps:wsp>
                      <wps:wsp>
                        <wps:cNvPr id="115" name="AutoShape 366"/>
                        <wps:cNvCnPr>
                          <a:cxnSpLocks noChangeShapeType="1"/>
                          <a:stCxn id="112" idx="3"/>
                          <a:endCxn id="100" idx="1"/>
                        </wps:cNvCnPr>
                        <wps:spPr bwMode="auto">
                          <a:xfrm>
                            <a:off x="3886200" y="3018155"/>
                            <a:ext cx="1009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Text Box 367"/>
                        <wps:cNvSpPr txBox="1">
                          <a:spLocks noChangeArrowheads="1"/>
                        </wps:cNvSpPr>
                        <wps:spPr bwMode="auto">
                          <a:xfrm>
                            <a:off x="3181350" y="2106295"/>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E676B2">
                              <w:pPr>
                                <w:ind w:left="0"/>
                                <w:jc w:val="center"/>
                              </w:pPr>
                              <w:proofErr w:type="gramStart"/>
                              <w:r>
                                <w:t>sim</w:t>
                              </w:r>
                              <w:proofErr w:type="gramEnd"/>
                            </w:p>
                          </w:txbxContent>
                        </wps:txbx>
                        <wps:bodyPr rot="0" vert="horz" wrap="square" lIns="91440" tIns="45720" rIns="91440" bIns="45720" anchor="t" anchorCtr="0" upright="1">
                          <a:noAutofit/>
                        </wps:bodyPr>
                      </wps:wsp>
                      <wps:wsp>
                        <wps:cNvPr id="117" name="Text Box 369"/>
                        <wps:cNvSpPr txBox="1">
                          <a:spLocks noChangeArrowheads="1"/>
                        </wps:cNvSpPr>
                        <wps:spPr bwMode="auto">
                          <a:xfrm>
                            <a:off x="0" y="180975"/>
                            <a:ext cx="1076325" cy="504825"/>
                          </a:xfrm>
                          <a:prstGeom prst="rect">
                            <a:avLst/>
                          </a:prstGeom>
                          <a:solidFill>
                            <a:srgbClr val="FFFFFF"/>
                          </a:solidFill>
                          <a:ln w="9525">
                            <a:solidFill>
                              <a:srgbClr val="000000"/>
                            </a:solidFill>
                            <a:miter lim="800000"/>
                            <a:headEnd/>
                            <a:tailEnd/>
                          </a:ln>
                        </wps:spPr>
                        <wps:txbx>
                          <w:txbxContent>
                            <w:p w:rsidR="001E6EE3" w:rsidRDefault="001E6EE3" w:rsidP="00E676B2">
                              <w:pPr>
                                <w:ind w:left="0"/>
                                <w:jc w:val="center"/>
                              </w:pPr>
                              <w:r>
                                <w:t>Tipo = Título Público?</w:t>
                              </w:r>
                            </w:p>
                          </w:txbxContent>
                        </wps:txbx>
                        <wps:bodyPr rot="0" vert="horz" wrap="square" lIns="91440" tIns="45720" rIns="91440" bIns="45720" anchor="t" anchorCtr="0" upright="1">
                          <a:noAutofit/>
                        </wps:bodyPr>
                      </wps:wsp>
                      <wps:wsp>
                        <wps:cNvPr id="118" name="AutoShape 370"/>
                        <wps:cNvCnPr>
                          <a:cxnSpLocks noChangeShapeType="1"/>
                          <a:stCxn id="117" idx="2"/>
                          <a:endCxn id="56" idx="1"/>
                        </wps:cNvCnPr>
                        <wps:spPr bwMode="auto">
                          <a:xfrm rot="16200000" flipH="1">
                            <a:off x="429260" y="795020"/>
                            <a:ext cx="384810"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9" name="Text Box 371"/>
                        <wps:cNvSpPr txBox="1">
                          <a:spLocks noChangeArrowheads="1"/>
                        </wps:cNvSpPr>
                        <wps:spPr bwMode="auto">
                          <a:xfrm>
                            <a:off x="176530" y="68580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E676B2">
                              <w:pPr>
                                <w:ind w:left="0"/>
                                <w:jc w:val="center"/>
                              </w:pPr>
                              <w:proofErr w:type="gramStart"/>
                              <w:r>
                                <w:t>não</w:t>
                              </w:r>
                              <w:proofErr w:type="gramEnd"/>
                            </w:p>
                          </w:txbxContent>
                        </wps:txbx>
                        <wps:bodyPr rot="0" vert="horz" wrap="square" lIns="91440" tIns="45720" rIns="91440" bIns="45720" anchor="t" anchorCtr="0" upright="1">
                          <a:noAutofit/>
                        </wps:bodyPr>
                      </wps:wsp>
                      <wps:wsp>
                        <wps:cNvPr id="120" name="AutoShape 372"/>
                        <wps:cNvCnPr>
                          <a:cxnSpLocks noChangeShapeType="1"/>
                          <a:stCxn id="117" idx="3"/>
                          <a:endCxn id="100" idx="0"/>
                        </wps:cNvCnPr>
                        <wps:spPr bwMode="auto">
                          <a:xfrm>
                            <a:off x="1076325" y="433705"/>
                            <a:ext cx="4358005" cy="23317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 name="Text Box 373"/>
                        <wps:cNvSpPr txBox="1">
                          <a:spLocks noChangeArrowheads="1"/>
                        </wps:cNvSpPr>
                        <wps:spPr bwMode="auto">
                          <a:xfrm>
                            <a:off x="1762125" y="77724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Default="001E6EE3" w:rsidP="00E676B2">
                              <w:pPr>
                                <w:ind w:left="0"/>
                                <w:jc w:val="center"/>
                              </w:pPr>
                              <w:proofErr w:type="gramStart"/>
                              <w:r>
                                <w:t>sim</w:t>
                              </w:r>
                              <w:proofErr w:type="gramEnd"/>
                            </w:p>
                          </w:txbxContent>
                        </wps:txbx>
                        <wps:bodyPr rot="0" vert="horz" wrap="square" lIns="91440" tIns="45720" rIns="91440" bIns="45720" anchor="t" anchorCtr="0" upright="1">
                          <a:noAutofit/>
                        </wps:bodyPr>
                      </wps:wsp>
                    </wpc:wpc>
                  </a:graphicData>
                </a:graphic>
              </wp:inline>
            </w:drawing>
          </mc:Choice>
          <mc:Fallback>
            <w:pict>
              <v:group id="Canvas 174" o:spid="_x0000_s1218" editas="canvas" style="width:504.75pt;height:266.6pt;mso-position-horizontal-relative:char;mso-position-vertical-relative:line" coordsize="64103,33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cugwgAAH1dAAAOAAAAZHJzL2Uyb0RvYy54bWzsXG1vo0YQ/l6p/wHx3Wf2hTfrnNOdnbSV&#10;ri9Srj8AA45RbXCBxE5P/e+d2YU12DiJ7QvpSZsPCTZkgWXmeWaeGfb9h+1qaTzEeZFk6dgk7yzT&#10;iNMwi5L0bmz++eVm4JlGUQZpFCyzNB6bj3Fhfrj68Yf3m/UoptkiW0ZxbsAgaTHarMfmoizXo+Gw&#10;CBfxKijeZes4hZ3zLF8FJXzM74ZRHmxg9NVySC3LGW6yPFrnWRgXBXw7lTvNKzH+fB6H5e/zeRGX&#10;xnJswrWV4ncufs/w9/DqfTC6y4P1IgmrywjOuIpVkKRwUjXUNCgD4z5PDoZaJWGeFdm8fBdmq2E2&#10;nydhLO4B7oZYe3czCdKHoBA3E8Ls1BcIW99w3NkdXnea3STLJczGEEYf4Xf4dwPPJ4YvN2t4OsVa&#10;PafisvPfLoJ1LG6rGIW/PfyRG0k0Nm3HNNJgBUbyJd6WxqdsaxDXxieEp4fjbtdwZLmFHWBpYraL&#10;9ecs/Ksw0myyCNK7+GOeZ5tFHERwgQT/E+5G/ascp8BBZptfswhOFNyXmRhoO89XOA3wQAwY3bW4&#10;Z4O5PI5Nj7ieV9kJXlaIJ7dch1HbNEI4wIZjYRtPFozqcdZ5Uf4UZysDN8ZmDnYozhM8fC5KeWh9&#10;CJ62yJZJhA9AfMjvZpNlbjwEYLM34qcavXXYMjU2Y9O34dxPD2GJn64hVkkJzrdMVnCb6qBghBN4&#10;nUZwmcGoDJKl3Ia7W6bVjOIkyukst7OteHrE8vAUON+zLHqESc4z6W2ADrCxyPJ/TGMDnjY2i7/v&#10;gzw2jeUvKTwon3COrik+cNul8CFv7pk19wRpCEONzdI05OaklO58v86TuwWcSZpGmn2EhztPxGzv&#10;rqq6ATBmea2vbtVul1U79VT1atWEW75rSbMm3PZsX5htMNJ2/ZRd+/XD0nbdQGuP1GiNfiYQHeDa&#10;recKDHuSIkgEo3Cb3u7htDj8y+MaIFjANCBgOdmmigaSCFCW4lhgnGlU70JfErta2C7Pgy5+HNsl&#10;GBEHQgb4MY35Mln/XENFBfqEMEotQHUAdcIZ89ge7DPPgwEk6hPHYa7Yfxz1Z3FaTrI0BfDPcvoU&#10;/iv2RYztEdaNUjyDMk+APZeAyMAoqzgCZI4hmsMtyVUI/AImgL2qLRndfPUt/9q79viAU+d6wK3p&#10;dPDxZsIHzg1w95RNJ5Mp+RdvnfDRIomiOEWaqyMtwl8WSFQxn4yRVKylZm3YHl0wMWBa/VdctIgE&#10;drwlfRnvDg2nPzrwWe02jSBHMWevdECJZVsYxYC9w7ZDNR3srH3PXHZhDhFOvwsodJgjUNt3a7tu&#10;0oGizvPpQGH+IR2gL70iHXgUAn8ZLVELPsC2JKQqC2C+7SBdYBJAbMfjzyQBmg40HcikA7yhynl9&#10;kEf2c16ZbSLC9EsHnuV7kG/L8EdnBy/LeokIRXujg7DMv5O81/c7LFtNVq+WzQkE85Wco/Pel+o5&#10;RBCutmxIXiosrjCbYFBwANpqtvo1bc8HpK6CFNexuVQitaTzpFRJWC1TaEmnIekQi9aG3QjiPTVZ&#10;YNmXajpirJamI7xJRPFSTal87SWiDioRtXbjegSLBSJ4sVzLkWnazg+YYzNi19G643OP6HBdqzdH&#10;S2/dJSpiKfmm6SG8hpPzPUSluYcegjnCeWluw0Eo95xa7CEuSp172j+jMkbCbNZhz/hGUeYBFluU&#10;uilrLkeqW0qn+ybqZp7dV7WpjjqVFjT7FjRBROwiDWFALSw/uRCg7L7DJSC5uNglpJwvY6dOl6Ac&#10;IirYr11Ca/x51NWgcYwlVM23yRLNou+ZcRQm1cLuD13i28RRNhQCVBzVRROU8l0YZdkcTytV8yOt&#10;D1r11KrnYQatqgW7Kpj3NlUw13EtUFxF4sAsr7LnXeIAHEBrEqA+e7bo+1yrTysYwgBNfVE12IhT&#10;/6/qrK22o+Il3UlHC7JyXkVj3FefUG59ov7gxvHcAb/h9gDaU7yBRfxPvmNxn09v2qXjz0kaX146&#10;7rG+LpBRVb7x8uuadP23qzbdKDaqzEILFS2hoqts0iw23vbWKki4S3zoFBEA4juMQ4dIq0yoAeSM&#10;9kYNII2+y0sAROVhGkBaANJRnfLfpjqlmomxjQBqsLLleReAALowG6VNTEN1BAKtgjoCObFx+xIA&#10;UVmrBpAmgEB94aAG6L9NDZByaFSqax9dbd06AtERyN47Jj0CiGoJ1wDSApCO/nnmNBHkXI2w7op8&#10;LY2QEY+wuueA2T6WlVoZD6U29VFTwYiFWw7XGqGpS62nllqh/2ifYZkjbLoqK/WX40Pvr2qNpLrL&#10;5oUvBBIl6GrkbyF/Rw8Bc5TSd34PgeqHFywCGeTuzSmC3nRexfQlr04B4FMPu2swRXUZvAe2L4JB&#10;Tw40Fcheef3qFL4YrhnhZEbgHYygBK5e+y4pdMuwKueiDgH32jd4XTbSZaN22tljzqVKIZp5W8zb&#10;0arEHKVwnc+8O3p9Kuk6+a3lRv9es1mJWZCBAdu2ki4oXPu6W0nT6hPLyRzpViKqW0k1YzBHqTa9&#10;0mpLWuh6JVlLmW1O0bWQUX+0KmM8VB80rbZo9bCbizkqBOkVQKo+jK4yql6z6XDNJqpK3tqiWxat&#10;+ot2DbxV599lPe3wklKlwxxqNLj+2etJNJz61JHu4fqw7sdevso8eCOqkuz12jZVg6Je2wYWVzyh&#10;750cdtUwV0FMr0RAQKavuvIczz5Yu0PHkTqOfLOSOFVVXs26TdYFTqoqfk3WVZN1iTxTs+5T8oxg&#10;xHrB0FPfP66jS6x440sCe+oMZ4hBdRMfgwqJJGC9eJxePO4EgoV4/aAm7r5NTRwIlpJq9TjXdeFV&#10;jrYeqRlWM+zbMazyie+FYYF3xBLf4r2gaj1yXES8+Rm2m6umX/0HAAD//wMAUEsDBBQABgAIAAAA&#10;IQARemCf3AAAAAYBAAAPAAAAZHJzL2Rvd25yZXYueG1sTI/BTsMwEETvSPyDtUjcqE1LEIRsKoSo&#10;EKgXWi7c3HhJIuJ1FDuJ4etxucBlpdGMZt4W62g7MdHgW8cIlwsFgrhypuUa4W2/ubgB4YNmozvH&#10;hPBFHtbl6Umhc+NmfqVpF2qRStjnGqEJoc+l9FVDVvuF64mT9+EGq0OSQy3NoOdUbju5VOpaWt1y&#10;Wmh0Tw8NVZ+70SLM6uUxfu832+mdI19NT89jyDLE87N4fwciUAx/YTjiJ3QoE9PBjWy86BDSI+H3&#10;Hj2lbjMQB4RstVqCLAv5H7/8AQAA//8DAFBLAQItABQABgAIAAAAIQC2gziS/gAAAOEBAAATAAAA&#10;AAAAAAAAAAAAAAAAAABbQ29udGVudF9UeXBlc10ueG1sUEsBAi0AFAAGAAgAAAAhADj9If/WAAAA&#10;lAEAAAsAAAAAAAAAAAAAAAAALwEAAF9yZWxzLy5yZWxzUEsBAi0AFAAGAAgAAAAhAIqUJy6DCAAA&#10;fV0AAA4AAAAAAAAAAAAAAAAALgIAAGRycy9lMm9Eb2MueG1sUEsBAi0AFAAGAAgAAAAhABF6YJ/c&#10;AAAABgEAAA8AAAAAAAAAAAAAAAAA3QoAAGRycy9kb3ducmV2LnhtbFBLBQYAAAAABAAEAPMAAADm&#10;CwAAAAA=&#10;">
                <v:shape id="_x0000_s1219" type="#_x0000_t75" style="position:absolute;width:64103;height:33858;visibility:visible;mso-wrap-style:square">
                  <v:fill o:detectmouseclick="t"/>
                  <v:path o:connecttype="none"/>
                </v:shape>
                <v:shape id="Text Box 175" o:spid="_x0000_s1220" type="#_x0000_t202" style="position:absolute;left:7048;top:8178;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I+cUA&#10;AADbAAAADwAAAGRycy9kb3ducmV2LnhtbESPT2vCQBTE7wW/w/KEXopuamvU6CpSaNGb/9DrI/tM&#10;gtm36e42pt++Wyj0OMzMb5jFqjO1aMn5yrKC52ECgji3uuJCwen4PpiC8AFZY22ZFHyTh9Wy97DA&#10;TNs776k9hEJECPsMFZQhNJmUPi/JoB/ahjh6V+sMhihdIbXDe4SbWo6SJJUGK44LJTb0VlJ+O3wZ&#10;BdPXTXvx25fdOU+v9Sw8TdqPT6fUY79bz0EE6sJ/+K+90QrG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Aj5xQAAANsAAAAPAAAAAAAAAAAAAAAAAJgCAABkcnMv&#10;ZG93bnJldi54bWxQSwUGAAAAAAQABAD1AAAAigMAAAAA&#10;">
                  <v:textbox>
                    <w:txbxContent>
                      <w:p w:rsidR="001E6EE3" w:rsidRDefault="001E6EE3" w:rsidP="00E676B2">
                        <w:pPr>
                          <w:ind w:left="0"/>
                          <w:jc w:val="center"/>
                        </w:pPr>
                        <w:r>
                          <w:t>Rating Interno do Usuário?</w:t>
                        </w:r>
                      </w:p>
                    </w:txbxContent>
                  </v:textbox>
                </v:shape>
                <v:shape id="Text Box 176" o:spid="_x0000_s1221" type="#_x0000_t202" style="position:absolute;left:14097;top:14585;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UmcQA&#10;AADbAAAADwAAAGRycy9kb3ducmV2LnhtbESPQWvCQBSE7wX/w/IEL0U3tRJt6ioitOjNqtjrI/tM&#10;QrNv091tjP/eFYQeh5n5hpkvO1OLlpyvLCt4GSUgiHOrKy4UHA8fwxkIH5A11pZJwZU8LBe9pzlm&#10;2l74i9p9KESEsM9QQRlCk0np85IM+pFtiKN3ts5giNIVUju8RLip5ThJUmmw4rhQYkPrkvKf/Z9R&#10;MJts2m+/fd2d8vRcv4Xnafv565Qa9LvVO4hAXfgPP9obrWCa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VJnEAAAA2wAAAA8AAAAAAAAAAAAAAAAAmAIAAGRycy9k&#10;b3ducmV2LnhtbFBLBQYAAAAABAAEAPUAAACJAwAAAAA=&#10;">
                  <v:textbox>
                    <w:txbxContent>
                      <w:p w:rsidR="001E6EE3" w:rsidRDefault="001E6EE3" w:rsidP="00E676B2">
                        <w:pPr>
                          <w:spacing w:after="0"/>
                          <w:ind w:left="0"/>
                          <w:jc w:val="center"/>
                        </w:pPr>
                        <w:r>
                          <w:t xml:space="preserve">Credit Score </w:t>
                        </w:r>
                      </w:p>
                      <w:p w:rsidR="001E6EE3" w:rsidRDefault="001E6EE3" w:rsidP="00E676B2">
                        <w:pPr>
                          <w:spacing w:after="0"/>
                          <w:ind w:left="0"/>
                          <w:jc w:val="center"/>
                        </w:pPr>
                        <w:proofErr w:type="gramStart"/>
                        <w:r>
                          <w:t>do</w:t>
                        </w:r>
                        <w:proofErr w:type="gramEnd"/>
                        <w:r>
                          <w:t xml:space="preserve"> Nome?</w:t>
                        </w:r>
                      </w:p>
                    </w:txbxContent>
                  </v:textbox>
                </v:shape>
                <v:shape id="AutoShape 177" o:spid="_x0000_s1222" type="#_x0000_t33" style="position:absolute;left:11322;top:14338;width:3886;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zPqcMAAADbAAAADwAAAGRycy9kb3ducmV2LnhtbESPQWvCQBSE74X+h+UVvDUbe5AQXUVs&#10;C4L00BiIx0f2JRvMvg3ZVeO/dwsFj8PMfMOsNpPtxZVG3zlWME9SEMS10x23Csrj93sGwgdkjb1j&#10;UnAnD5v168sKc+1u/EvXIrQiQtjnqMCEMORS+tqQRZ+4gTh6jRsthijHVuoRbxFue/mRpgtpseO4&#10;YHCgnaH6XFysgoM7ycadzK75NJU/+8uXrn5KpWZv03YJItAUnuH/9l4ryObw9y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8z6nDAAAA2wAAAA8AAAAAAAAAAAAA&#10;AAAAoQIAAGRycy9kb3ducmV2LnhtbFBLBQYAAAAABAAEAPkAAACRAwAAAAA=&#10;">
                  <v:stroke endarrow="block"/>
                </v:shape>
                <v:shape id="Text Box 178" o:spid="_x0000_s1223" type="#_x0000_t202" style="position:absolute;left:21050;top:21062;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8QA&#10;AADbAAAADwAAAGRycy9kb3ducmV2LnhtbESPT2sCMRTE74LfITzBi9SsWqxujVKEFnvzH/b62Dx3&#10;Fzcv2ySu67c3hYLHYWZ+wyxWralEQ86XlhWMhgkI4szqknMFx8PnywyED8gaK8uk4E4eVstuZ4Gp&#10;tjfeUbMPuYgQ9ikqKEKoUyl9VpBBP7Q1cfTO1hkMUbpcaoe3CDeVHCfJVBosOS4UWNO6oOyyvxoF&#10;s9dN8+O/J9tTNj1X8zB4a75+nVL9XvvxDiJQG57h//ZGK5hP4O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2EfvEAAAA2wAAAA8AAAAAAAAAAAAAAAAAmAIAAGRycy9k&#10;b3ducmV2LnhtbFBLBQYAAAAABAAEAPUAAACJAwAAAAA=&#10;">
                  <v:textbox>
                    <w:txbxContent>
                      <w:p w:rsidR="001E6EE3" w:rsidRDefault="001E6EE3" w:rsidP="00E676B2">
                        <w:pPr>
                          <w:spacing w:after="0"/>
                          <w:ind w:left="0"/>
                          <w:jc w:val="center"/>
                        </w:pPr>
                        <w:r>
                          <w:t xml:space="preserve">Rating </w:t>
                        </w:r>
                      </w:p>
                      <w:p w:rsidR="001E6EE3" w:rsidRDefault="001E6EE3" w:rsidP="00E676B2">
                        <w:pPr>
                          <w:spacing w:after="0"/>
                          <w:ind w:left="0"/>
                          <w:jc w:val="center"/>
                        </w:pPr>
                        <w:r>
                          <w:t>Externo?</w:t>
                        </w:r>
                      </w:p>
                    </w:txbxContent>
                  </v:textbox>
                </v:shape>
                <v:shape id="AutoShape 179" o:spid="_x0000_s1224" type="#_x0000_t33" style="position:absolute;left:18288;top:20827;width:3956;height:15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Bkm8MAAADbAAAADwAAAGRycy9kb3ducmV2LnhtbESPT4vCMBTE74LfIbwFb5quB3W7Rln8&#10;A4J4sCvo8dG8NsXmpTRRu99+Iwgeh5n5DTNfdrYWd2p95VjB5ygBQZw7XXGp4PS7Hc5A+ICssXZM&#10;Cv7Iw3LR780x1e7BR7pnoRQRwj5FBSaEJpXS54Ys+pFriKNXuNZiiLItpW7xEeG2luMkmUiLFccF&#10;gw2tDOXX7GYV7N1FFu5iVsXanP3V3zb6fDgpNfjofr5BBOrCO/xq77SCryk8v8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AZJvDAAAA2wAAAA8AAAAAAAAAAAAA&#10;AAAAoQIAAGRycy9kb3ducmV2LnhtbFBLBQYAAAAABAAEAPkAAACRAwAAAAA=&#10;">
                  <v:stroke endarrow="block"/>
                </v:shape>
                <v:shape id="Text Box 180" o:spid="_x0000_s1225" type="#_x0000_t202" style="position:absolute;left:28098;top:14585;width:10764;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4L78A&#10;AADbAAAADwAAAGRycy9kb3ducmV2LnhtbERPPWvDMBDdA/kP4gLZYrkdQutGNiYhkCWFpqXzIV1s&#10;t9ZJSKrj/PtqKHR8vO9dM9tRTBTi4FjBQ1GCINbODNwp+Hg/bp5AxIRscHRMCu4UoamXix1Wxt34&#10;jaZL6kQO4Vihgj4lX0kZdU8WY+E8ceauLlhMGYZOmoC3HG5H+ViWW2lx4NzQo6d9T/r78mMVnNvz&#10;vnwNk2395/VrRK/1wUel1qu5fQGRaE7/4j/3ySh4zmPzl/wDZ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9XgvvwAAANsAAAAPAAAAAAAAAAAAAAAAAJgCAABkcnMvZG93bnJl&#10;di54bWxQSwUGAAAAAAQABAD1AAAAhAMAAAAA&#10;">
                  <v:textbox>
                    <w:txbxContent>
                      <w:p w:rsidR="001E6EE3" w:rsidRDefault="001E6EE3" w:rsidP="00E676B2">
                        <w:pPr>
                          <w:spacing w:after="0"/>
                          <w:ind w:left="0"/>
                          <w:jc w:val="center"/>
                        </w:pPr>
                        <w:r>
                          <w:t>Senioridade e Liquidez</w:t>
                        </w:r>
                      </w:p>
                    </w:txbxContent>
                  </v:textbox>
                </v:shape>
                <v:shape id="Text Box 181" o:spid="_x0000_s1226" type="#_x0000_t202" style="position:absolute;left:41338;top:14585;width:10763;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dtMIA&#10;AADbAAAADwAAAGRycy9kb3ducmV2LnhtbESPT2sCMRTE70K/Q3iF3jRrD1K3RlkUwYsF/+D5kTx3&#10;t25eQpKu22/fCAWPw8z8hlmsBtuJnkJsHSuYTgoQxNqZlmsF59N2/AEiJmSDnWNS8EsRVsuX0QJL&#10;4+58oP6YapEhHEtU0KTkSymjbshinDhPnL2rCxZTlqGWJuA9w20n34tiJi22nBca9LRuSN+OP1bB&#10;vtqvi6/Q28pfrt8deq03Pir19jpUnyASDekZ/m/vjIL5HB5f8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d20wgAAANsAAAAPAAAAAAAAAAAAAAAAAJgCAABkcnMvZG93&#10;bnJldi54bWxQSwUGAAAAAAQABAD1AAAAhwMAAAAA&#10;">
                  <v:textbox>
                    <w:txbxContent>
                      <w:p w:rsidR="001E6EE3" w:rsidRDefault="001E6EE3" w:rsidP="00E676B2">
                        <w:pPr>
                          <w:spacing w:after="0"/>
                          <w:ind w:left="0"/>
                          <w:jc w:val="center"/>
                        </w:pPr>
                        <w:r>
                          <w:t>Rating equivalente</w:t>
                        </w:r>
                      </w:p>
                    </w:txbxContent>
                  </v:textbox>
                </v:shape>
                <v:shape id="Text Box 182" o:spid="_x0000_s1227" type="#_x0000_t202" style="position:absolute;left:48958;top:27654;width:1076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8JsYA&#10;AADcAAAADwAAAGRycy9kb3ducmV2LnhtbESPT2/CMAzF75P2HSJP4jKNFIYY6whomsQEN/5M29Vq&#10;TFutcUoSSvn2+DBpN1vv+b2f58veNaqjEGvPBkbDDBRx4W3NpYGvw+ppBiomZIuNZzJwpQjLxf3d&#10;HHPrL7yjbp9KJSEcczRQpdTmWseiIodx6Fti0Y4+OEyyhlLbgBcJd40eZ9lUO6xZGips6aOi4nd/&#10;dgZmk3X3EzfP2+9iemxe0+NL93kKxgwe+vc3UIn69G/+u15bwc8EX5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A8JsYAAADcAAAADwAAAAAAAAAAAAAAAACYAgAAZHJz&#10;L2Rvd25yZXYueG1sUEsFBgAAAAAEAAQA9QAAAIsDAAAAAA==&#10;">
                  <v:textbox>
                    <w:txbxContent>
                      <w:p w:rsidR="001E6EE3" w:rsidRDefault="001E6EE3" w:rsidP="00E676B2">
                        <w:pPr>
                          <w:spacing w:after="0"/>
                          <w:ind w:left="0"/>
                          <w:jc w:val="center"/>
                        </w:pPr>
                        <w:r>
                          <w:t xml:space="preserve">Rating </w:t>
                        </w:r>
                      </w:p>
                      <w:p w:rsidR="001E6EE3" w:rsidRDefault="001E6EE3" w:rsidP="00E676B2">
                        <w:pPr>
                          <w:spacing w:after="0"/>
                          <w:ind w:left="0"/>
                          <w:jc w:val="center"/>
                        </w:pPr>
                        <w:r>
                          <w:t>Interno</w:t>
                        </w:r>
                      </w:p>
                    </w:txbxContent>
                  </v:textbox>
                </v:shape>
                <v:shape id="AutoShape 183" o:spid="_x0000_s1228" type="#_x0000_t33" style="position:absolute;left:17811;top:10706;width:36532;height:169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28IAAADcAAAADwAAAGRycy9kb3ducmV2LnhtbERPPW/CMBDdkfofrKvEBg4MFKWYKKrU&#10;gtiaMjBe4yMJjc/BNiTw6+tKldju6X3eKhtMK67kfGNZwWyagCAurW64UrD/ep8sQfiArLG1TApu&#10;5CFbP41WmGrb8yddi1CJGMI+RQV1CF0qpS9rMuintiOO3NE6gyFCV0ntsI/hppXzJFlIgw3Hhho7&#10;equp/CkuRsEmP/VO3g8v5+/ZRWP/sdgVZ1Rq/DzkryACDeEh/ndvdZyfzOHvmXi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q/28IAAADcAAAADwAAAAAAAAAAAAAA&#10;AAChAgAAZHJzL2Rvd25yZXYueG1sUEsFBgAAAAAEAAQA+QAAAJADAAAAAA==&#10;">
                  <v:stroke endarrow="block"/>
                </v:shape>
                <v:shape id="AutoShape 184" o:spid="_x0000_s1229" type="#_x0000_t32" style="position:absolute;left:24860;top:17113;width:32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w48QAAADcAAAADwAAAGRycy9kb3ducmV2LnhtbERPTWvCQBC9F/oflin0VjexUD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bDjxAAAANwAAAAPAAAAAAAAAAAA&#10;AAAAAKECAABkcnMvZG93bnJldi54bWxQSwUGAAAAAAQABAD5AAAAkgMAAAAA&#10;">
                  <v:stroke endarrow="block"/>
                </v:shape>
                <v:shape id="AutoShape 185" o:spid="_x0000_s1230" type="#_x0000_t32" style="position:absolute;left:38862;top:17113;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AutoShape 186" o:spid="_x0000_s1231" type="#_x0000_t33" style="position:absolute;left:52101;top:17113;width:2242;height:10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G52MIAAADcAAAADwAAAGRycy9kb3ducmV2LnhtbERPPW/CMBDdK/EfrEPqVhw6pFXAiRAS&#10;BXVrysB4xEcSiM/BNiTtr68rVep2T+/zlsVoOnEn51vLCuazBARxZXXLtYL95+bpFYQPyBo7y6Tg&#10;izwU+eRhiZm2A3/QvQy1iCHsM1TQhNBnUvqqIYN+ZnviyJ2sMxgidLXUDocYbjr5nCSpNNhybGiw&#10;p3VD1aW8GQXb1Xlw8vvwcj3ObxqHt/S9vKJSj9NxtQARaAz/4j/3Tsf5SQq/z8QLZ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G52MIAAADcAAAADwAAAAAAAAAAAAAA&#10;AAChAgAAZHJzL2Rvd25yZXYueG1sUEsFBgAAAAAEAAQA+QAAAJADAAAAAA==&#10;">
                  <v:stroke endarrow="block"/>
                </v:shape>
                <v:shape id="Text Box 188" o:spid="_x0000_s1232" type="#_x0000_t202" style="position:absolute;left:7670;top:13081;width:476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1E6EE3" w:rsidRDefault="001E6EE3" w:rsidP="00E676B2">
                        <w:pPr>
                          <w:ind w:left="0"/>
                          <w:jc w:val="center"/>
                        </w:pPr>
                        <w:proofErr w:type="gramStart"/>
                        <w:r>
                          <w:t>não</w:t>
                        </w:r>
                        <w:proofErr w:type="gramEnd"/>
                      </w:p>
                    </w:txbxContent>
                  </v:textbox>
                </v:shape>
                <v:shape id="Text Box 189" o:spid="_x0000_s1233" type="#_x0000_t202" style="position:absolute;left:14719;top:19634;width:4762;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1E6EE3" w:rsidRDefault="001E6EE3" w:rsidP="00E676B2">
                        <w:pPr>
                          <w:ind w:left="0"/>
                          <w:jc w:val="center"/>
                        </w:pPr>
                        <w:proofErr w:type="gramStart"/>
                        <w:r>
                          <w:t>não</w:t>
                        </w:r>
                        <w:proofErr w:type="gramEnd"/>
                      </w:p>
                    </w:txbxContent>
                  </v:textbox>
                </v:shape>
                <v:shape id="Text Box 191" o:spid="_x0000_s1234" type="#_x0000_t202" style="position:absolute;left:10763;top:1809;width:19336;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1E6EE3" w:rsidRDefault="001E6EE3" w:rsidP="00E676B2">
                        <w:pPr>
                          <w:ind w:left="0"/>
                          <w:jc w:val="center"/>
                        </w:pPr>
                        <w:r>
                          <w:t xml:space="preserve">Sim, Rating Interno = </w:t>
                        </w:r>
                        <w:proofErr w:type="gramStart"/>
                        <w:r>
                          <w:t>AAA</w:t>
                        </w:r>
                        <w:proofErr w:type="gramEnd"/>
                      </w:p>
                    </w:txbxContent>
                  </v:textbox>
                </v:shape>
                <v:shape id="Text Box 192" o:spid="_x0000_s1235" type="#_x0000_t202" style="position:absolute;left:24288;top:14585;width:476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1E6EE3" w:rsidRDefault="001E6EE3" w:rsidP="00E676B2">
                        <w:pPr>
                          <w:ind w:left="0"/>
                          <w:jc w:val="center"/>
                        </w:pPr>
                        <w:proofErr w:type="gramStart"/>
                        <w:r>
                          <w:t>sim</w:t>
                        </w:r>
                        <w:proofErr w:type="gramEnd"/>
                      </w:p>
                    </w:txbxContent>
                  </v:textbox>
                </v:shape>
                <v:shape id="AutoShape 362" o:spid="_x0000_s1236" type="#_x0000_t33" style="position:absolute;left:31813;top:23590;width:22530;height:40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3ccIAAADcAAAADwAAAGRycy9kb3ducmV2LnhtbERPPW/CMBDdkfgP1iF1K0460CpgEEKi&#10;oG4NDIxHfCSB+BxsQ9L++roSEts9vc+bLXrTiDs5X1tWkI4TEMSF1TWXCva79esHCB+QNTaWScEP&#10;eVjMh4MZZtp2/E33PJQihrDPUEEVQptJ6YuKDPqxbYkjd7LOYIjQlVI77GK4aeRbkkykwZpjQ4Ut&#10;rSoqLvnNKNgsz52Tv4f36zG9aew+J1/5FZV6GfXLKYhAfXiKH+6tjvPTFP6fiRf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G3ccIAAADcAAAADwAAAAAAAAAAAAAA&#10;AAChAgAAZHJzL2Rvd25yZXYueG1sUEsFBgAAAAAEAAQA+QAAAJADAAAAAA==&#10;">
                  <v:stroke endarrow="block"/>
                </v:shape>
                <v:shape id="Text Box 363" o:spid="_x0000_s1237" type="#_x0000_t202" style="position:absolute;left:28098;top:27654;width:1076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rsidR="001E6EE3" w:rsidRDefault="001E6EE3" w:rsidP="00E676B2">
                        <w:pPr>
                          <w:spacing w:after="0"/>
                          <w:ind w:left="0"/>
                          <w:jc w:val="center"/>
                        </w:pPr>
                        <w:r>
                          <w:t>BB</w:t>
                        </w:r>
                      </w:p>
                    </w:txbxContent>
                  </v:textbox>
                </v:shape>
                <v:shape id="AutoShape 364" o:spid="_x0000_s1238" type="#_x0000_t33" style="position:absolute;left:25228;top:27317;width:4070;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iJ3cIAAADcAAAADwAAAGRycy9kb3ducmV2LnhtbERPyWrDMBC9B/oPYgq5JXIaKMG1HEra&#10;QiH0UDeQHAdrbJlYI2PJS/6+KhRym8dbJ9vPthUj9b5xrGCzTkAQl043XCs4/XysdiB8QNbYOiYF&#10;N/Kwzx8WGabaTfxNYxFqEUPYp6jAhNClUvrSkEW/dh1x5CrXWwwR9rXUPU4x3LbyKUmepcWGY4PB&#10;jg6GymsxWAVHd5GVu5hD9WbO/uqHd33+Oim1fJxfX0AEmsNd/O/+1HH+Zgt/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iJ3cIAAADcAAAADwAAAAAAAAAAAAAA&#10;AAChAgAAZHJzL2Rvd25yZXYueG1sUEsFBgAAAAAEAAQA+QAAAJADAAAAAA==&#10;">
                  <v:stroke endarrow="block"/>
                </v:shape>
                <v:shape id="Text Box 365" o:spid="_x0000_s1239" type="#_x0000_t202" style="position:absolute;left:22383;top:26111;width:476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1E6EE3" w:rsidRDefault="001E6EE3" w:rsidP="00E676B2">
                        <w:pPr>
                          <w:ind w:left="0"/>
                          <w:jc w:val="center"/>
                        </w:pPr>
                        <w:proofErr w:type="gramStart"/>
                        <w:r>
                          <w:t>não</w:t>
                        </w:r>
                        <w:proofErr w:type="gramEnd"/>
                      </w:p>
                    </w:txbxContent>
                  </v:textbox>
                </v:shape>
                <v:shape id="AutoShape 366" o:spid="_x0000_s1240" type="#_x0000_t32" style="position:absolute;left:38862;top:30181;width:100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Text Box 367" o:spid="_x0000_s1241" type="#_x0000_t202" style="position:absolute;left:31813;top:21062;width:476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1E6EE3" w:rsidRDefault="001E6EE3" w:rsidP="00E676B2">
                        <w:pPr>
                          <w:ind w:left="0"/>
                          <w:jc w:val="center"/>
                        </w:pPr>
                        <w:proofErr w:type="gramStart"/>
                        <w:r>
                          <w:t>sim</w:t>
                        </w:r>
                        <w:proofErr w:type="gramEnd"/>
                      </w:p>
                    </w:txbxContent>
                  </v:textbox>
                </v:shape>
                <v:shape id="Text Box 369" o:spid="_x0000_s1242" type="#_x0000_t202" style="position:absolute;top:1809;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j8MA&#10;AADcAAAADwAAAGRycy9kb3ducmV2LnhtbERPS2sCMRC+F/wPYQq9lJq1io/VKCIo9uaj6HXYjLtL&#10;N5M1iev23zcFwdt8fM+ZLVpTiYacLy0r6HUTEMSZ1SXnCr6P648xCB+QNVaWScEveVjMOy8zTLW9&#10;856aQ8hFDGGfooIihDqV0mcFGfRdWxNH7mKdwRChy6V2eI/hppKfSTKUBkuODQXWtCoo+zncjILx&#10;YNuc/Vd/d8qGl2oS3kfN5uqUenttl1MQgdrwFD/cWx3n90b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yj8MAAADcAAAADwAAAAAAAAAAAAAAAACYAgAAZHJzL2Rv&#10;d25yZXYueG1sUEsFBgAAAAAEAAQA9QAAAIgDAAAAAA==&#10;">
                  <v:textbox>
                    <w:txbxContent>
                      <w:p w:rsidR="001E6EE3" w:rsidRDefault="001E6EE3" w:rsidP="00E676B2">
                        <w:pPr>
                          <w:ind w:left="0"/>
                          <w:jc w:val="center"/>
                        </w:pPr>
                        <w:r>
                          <w:t>Tipo = Título Público?</w:t>
                        </w:r>
                      </w:p>
                    </w:txbxContent>
                  </v:textbox>
                </v:shape>
                <v:shape id="AutoShape 370" o:spid="_x0000_s1243" type="#_x0000_t33" style="position:absolute;left:4292;top:7950;width:3848;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brMMAAADcAAAADwAAAGRycy9kb3ducmV2LnhtbESPQYvCMBCF74L/IYzgTVP3IEvXKIu6&#10;IMgeVgU9Ds20KTaT0kSt/945LHib4b1575vFqveNulMX68AGZtMMFHERbM2VgdPxZ/IJKiZki01g&#10;MvCkCKvlcLDA3IYH/9H9kColIRxzNOBSanOtY+HIY5yGlli0MnQek6xdpW2HDwn3jf7Isrn2WLM0&#10;OGxp7ai4Hm7ewD5cdBkubl1u3Dle421rz78nY8aj/vsLVKI+vc3/1zsr+DOhlWdkAr1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MG6zDAAAA3AAAAA8AAAAAAAAAAAAA&#10;AAAAoQIAAGRycy9kb3ducmV2LnhtbFBLBQYAAAAABAAEAPkAAACRAwAAAAA=&#10;">
                  <v:stroke endarrow="block"/>
                </v:shape>
                <v:shape id="Text Box 371" o:spid="_x0000_s1244" type="#_x0000_t202" style="position:absolute;left:1765;top:6858;width:4762;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1E6EE3" w:rsidRDefault="001E6EE3" w:rsidP="00E676B2">
                        <w:pPr>
                          <w:ind w:left="0"/>
                          <w:jc w:val="center"/>
                        </w:pPr>
                        <w:proofErr w:type="gramStart"/>
                        <w:r>
                          <w:t>não</w:t>
                        </w:r>
                        <w:proofErr w:type="gramEnd"/>
                      </w:p>
                    </w:txbxContent>
                  </v:textbox>
                </v:shape>
                <v:shape id="AutoShape 372" o:spid="_x0000_s1245" type="#_x0000_t33" style="position:absolute;left:10763;top:4337;width:43580;height:233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HYV8QAAADcAAAADwAAAGRycy9kb3ducmV2LnhtbESPQW/CMAyF70j7D5En7QYpHNjUERCa&#10;NJh2W8eBo2m8ttA4JQm026+fD0jcbL3n9z4vVoNr1ZVCbDwbmE4yUMSltw1XBnbf7+MXUDEhW2w9&#10;k4FfirBaPowWmFvf8xddi1QpCeGYo4E6pS7XOpY1OYwT3xGL9uODwyRrqLQN2Eu4a/Usy+baYcPS&#10;UGNHbzWVp+LiDGzXxz7ov/3z+TC9WOw388/ijMY8PQ7rV1CJhnQ3364/rODPBF+ekQn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0dhXxAAAANwAAAAPAAAAAAAAAAAA&#10;AAAAAKECAABkcnMvZG93bnJldi54bWxQSwUGAAAAAAQABAD5AAAAkgMAAAAA&#10;">
                  <v:stroke endarrow="block"/>
                </v:shape>
                <v:shape id="Text Box 373" o:spid="_x0000_s1246" type="#_x0000_t202" style="position:absolute;left:17621;top:7772;width:476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1E6EE3" w:rsidRDefault="001E6EE3" w:rsidP="00E676B2">
                        <w:pPr>
                          <w:ind w:left="0"/>
                          <w:jc w:val="center"/>
                        </w:pPr>
                        <w:proofErr w:type="gramStart"/>
                        <w:r>
                          <w:t>sim</w:t>
                        </w:r>
                        <w:proofErr w:type="gramEnd"/>
                      </w:p>
                    </w:txbxContent>
                  </v:textbox>
                </v:shape>
                <w10:anchorlock/>
              </v:group>
            </w:pict>
          </mc:Fallback>
        </mc:AlternateContent>
      </w:r>
    </w:p>
    <w:p w:rsidR="006114FE" w:rsidRDefault="006114FE" w:rsidP="00FD5CCF">
      <w:pPr>
        <w:pStyle w:val="Heading2"/>
      </w:pPr>
      <w:bookmarkStart w:id="135" w:name="_Toc15397833"/>
      <w:r>
        <w:t>LIMITES DE RISCO DE CRÉDITO</w:t>
      </w:r>
      <w:bookmarkEnd w:id="135"/>
    </w:p>
    <w:p w:rsidR="00882B72" w:rsidRDefault="00882B72" w:rsidP="0099160B">
      <w:r>
        <w:t xml:space="preserve">Os limites de risco de crédito são aplicados exclusivamente às métricas calculadas com </w:t>
      </w:r>
      <w:r w:rsidRPr="008E14AF">
        <w:rPr>
          <w:u w:val="single"/>
        </w:rPr>
        <w:t>Rating Externo</w:t>
      </w:r>
      <w:r>
        <w:t>.</w:t>
      </w:r>
    </w:p>
    <w:p w:rsidR="0099160B" w:rsidRDefault="0099160B" w:rsidP="0099160B">
      <w:r>
        <w:t xml:space="preserve">Cada fundo pode possuir </w:t>
      </w:r>
      <w:r>
        <w:rPr>
          <w:u w:val="single"/>
        </w:rPr>
        <w:t>limites</w:t>
      </w:r>
      <w:r>
        <w:t xml:space="preserve"> de Perda Esperada e </w:t>
      </w:r>
      <w:proofErr w:type="spellStart"/>
      <w:r>
        <w:t>Credit-VaR</w:t>
      </w:r>
      <w:proofErr w:type="spellEnd"/>
      <w:r>
        <w:t>, da seguinte maneira:</w:t>
      </w:r>
    </w:p>
    <w:p w:rsidR="0099160B" w:rsidRDefault="0099160B" w:rsidP="00F2521F">
      <w:pPr>
        <w:pStyle w:val="ListParagraph"/>
        <w:numPr>
          <w:ilvl w:val="0"/>
          <w:numId w:val="18"/>
        </w:numPr>
      </w:pPr>
      <w:r>
        <w:t xml:space="preserve">Limites </w:t>
      </w:r>
      <w:r w:rsidRPr="003B7D14">
        <w:rPr>
          <w:u w:val="single"/>
        </w:rPr>
        <w:t>de Política</w:t>
      </w:r>
      <w:r>
        <w:t xml:space="preserve">, que se aplicam a todos os fundos conforme seu tipo e público-alvo, </w:t>
      </w:r>
      <w:proofErr w:type="spellStart"/>
      <w:r>
        <w:t>pré</w:t>
      </w:r>
      <w:proofErr w:type="spellEnd"/>
      <w:r>
        <w:t xml:space="preserve">-configurados na base de dados do SRC (ver </w:t>
      </w:r>
      <w:r w:rsidR="00B30A00">
        <w:fldChar w:fldCharType="begin"/>
      </w:r>
      <w:r>
        <w:instrText xml:space="preserve"> REF _Ref458526637 \r \h </w:instrText>
      </w:r>
      <w:r w:rsidR="00B30A00">
        <w:fldChar w:fldCharType="separate"/>
      </w:r>
      <w:r w:rsidR="001A112C">
        <w:t>XV-</w:t>
      </w:r>
      <w:r w:rsidR="00B30A00">
        <w:fldChar w:fldCharType="end"/>
      </w:r>
      <w:r>
        <w:t>Configuração);</w:t>
      </w:r>
    </w:p>
    <w:p w:rsidR="0099160B" w:rsidRDefault="0099160B"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1A112C">
        <w:t>III-5</w:t>
      </w:r>
      <w:r w:rsidR="00962794">
        <w:fldChar w:fldCharType="end"/>
      </w:r>
      <w:r>
        <w:t>).</w:t>
      </w:r>
    </w:p>
    <w:p w:rsidR="0099160B" w:rsidRPr="003B7D14" w:rsidRDefault="0099160B" w:rsidP="00F2521F">
      <w:pPr>
        <w:pStyle w:val="ListParagraph"/>
        <w:numPr>
          <w:ilvl w:val="0"/>
          <w:numId w:val="18"/>
        </w:numPr>
      </w:pPr>
      <w:r w:rsidRPr="0099160B">
        <w:rPr>
          <w:u w:val="single"/>
        </w:rPr>
        <w:t>Isenção</w:t>
      </w:r>
      <w:r>
        <w:t xml:space="preserve"> de limite de risco de crédito, caso o regulamento já preveja a política de concentração por risco de crédito.</w:t>
      </w:r>
    </w:p>
    <w:p w:rsidR="0099160B" w:rsidRDefault="0099160B" w:rsidP="0099160B">
      <w:r>
        <w:t>O nível de “</w:t>
      </w:r>
      <w:proofErr w:type="spellStart"/>
      <w:r>
        <w:t>Warning</w:t>
      </w:r>
      <w:proofErr w:type="spellEnd"/>
      <w:r>
        <w:t xml:space="preserve">” é fixado em 80% do limite de risco. </w:t>
      </w:r>
    </w:p>
    <w:p w:rsidR="0099160B" w:rsidRPr="0099160B" w:rsidRDefault="0099160B" w:rsidP="0099160B">
      <w:r>
        <w:t xml:space="preserve">A </w:t>
      </w:r>
      <w:r>
        <w:rPr>
          <w:u w:val="single"/>
        </w:rPr>
        <w:t>isenção</w:t>
      </w:r>
      <w:r>
        <w:t xml:space="preserve"> de limite de risco de crédito é feita no </w:t>
      </w:r>
      <w:r>
        <w:rPr>
          <w:u w:val="single"/>
        </w:rPr>
        <w:t>cadastro</w:t>
      </w:r>
      <w:r>
        <w:t xml:space="preserve"> do Fundo, assinalando o </w:t>
      </w:r>
      <w:proofErr w:type="gramStart"/>
      <w:r>
        <w:t>box</w:t>
      </w:r>
      <w:proofErr w:type="gramEnd"/>
      <w:r>
        <w:t xml:space="preserve"> “Este fundo tem limites de rating no regulamento”.</w:t>
      </w:r>
    </w:p>
    <w:p w:rsidR="0099160B" w:rsidRDefault="0099160B" w:rsidP="0099160B">
      <w:r>
        <w:t xml:space="preserve">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Fundos</w:t>
      </w:r>
      <w:r>
        <w:sym w:font="Wingdings" w:char="F0E0"/>
      </w:r>
      <w:r>
        <w:t>Limites permite visualizar os limites ativos de todos os fundos, e se são limites de política ou limites específicos (“</w:t>
      </w:r>
      <w:proofErr w:type="spellStart"/>
      <w:r>
        <w:t>Override</w:t>
      </w:r>
      <w:proofErr w:type="spellEnd"/>
      <w:r>
        <w:t>”).</w:t>
      </w:r>
    </w:p>
    <w:p w:rsidR="0099160B" w:rsidRDefault="0099160B" w:rsidP="0099160B">
      <w:r>
        <w:lastRenderedPageBreak/>
        <w:t>Conforme os limites, o fundo poderá estar:</w:t>
      </w:r>
    </w:p>
    <w:p w:rsidR="0099160B" w:rsidRDefault="0099160B" w:rsidP="00F2521F">
      <w:pPr>
        <w:pStyle w:val="ListParagraph"/>
        <w:numPr>
          <w:ilvl w:val="0"/>
          <w:numId w:val="19"/>
        </w:numPr>
      </w:pPr>
      <w:r>
        <w:t xml:space="preserve">BREACH: se pelo menos um dos indicadores (Perda Esperada </w:t>
      </w:r>
      <w:r>
        <w:rPr>
          <w:u w:val="single"/>
        </w:rPr>
        <w:t>ou</w:t>
      </w:r>
      <w:r>
        <w:t xml:space="preserve"> </w:t>
      </w:r>
      <w:proofErr w:type="spellStart"/>
      <w:r>
        <w:t>Credit-VaR</w:t>
      </w:r>
      <w:proofErr w:type="spellEnd"/>
      <w:r>
        <w:t>) estiver acima do limite;</w:t>
      </w:r>
    </w:p>
    <w:p w:rsidR="0099160B" w:rsidRDefault="0099160B" w:rsidP="00F2521F">
      <w:pPr>
        <w:pStyle w:val="ListParagraph"/>
        <w:numPr>
          <w:ilvl w:val="0"/>
          <w:numId w:val="19"/>
        </w:numPr>
      </w:pPr>
      <w:r>
        <w:t xml:space="preserve">WARN: se nenhum dos dois indicadores estiver acima do limite, e pelo menos um estiver em </w:t>
      </w:r>
      <w:proofErr w:type="spellStart"/>
      <w:r>
        <w:t>Warning</w:t>
      </w:r>
      <w:proofErr w:type="spellEnd"/>
      <w:r>
        <w:t>;</w:t>
      </w:r>
    </w:p>
    <w:p w:rsidR="0099160B" w:rsidRDefault="0099160B" w:rsidP="00F2521F">
      <w:pPr>
        <w:pStyle w:val="ListParagraph"/>
        <w:numPr>
          <w:ilvl w:val="0"/>
          <w:numId w:val="19"/>
        </w:numPr>
      </w:pPr>
      <w:r>
        <w:t xml:space="preserve">OK: se nenhum dos dois indicadores estiver acima do limite ou em </w:t>
      </w:r>
      <w:proofErr w:type="spellStart"/>
      <w:r>
        <w:t>Warning</w:t>
      </w:r>
      <w:proofErr w:type="spellEnd"/>
      <w:r>
        <w:t>.</w:t>
      </w:r>
    </w:p>
    <w:p w:rsidR="0099160B" w:rsidRPr="00F04C6A" w:rsidRDefault="0099160B" w:rsidP="00F2521F">
      <w:pPr>
        <w:pStyle w:val="ListParagraph"/>
        <w:numPr>
          <w:ilvl w:val="0"/>
          <w:numId w:val="19"/>
        </w:numPr>
      </w:pPr>
      <w:r>
        <w:t>Isento: se o Fundo foi cadastrado como isento.</w:t>
      </w:r>
    </w:p>
    <w:p w:rsidR="00362736" w:rsidRDefault="00497CF1" w:rsidP="00FD5CCF">
      <w:pPr>
        <w:pStyle w:val="Heading2"/>
      </w:pPr>
      <w:bookmarkStart w:id="136" w:name="_Ref8135470"/>
      <w:bookmarkStart w:id="137" w:name="_Toc15397834"/>
      <w:r>
        <w:t>SIMULAÇÃO</w:t>
      </w:r>
      <w:bookmarkEnd w:id="136"/>
      <w:bookmarkEnd w:id="137"/>
    </w:p>
    <w:p w:rsidR="00362736" w:rsidRDefault="00362736" w:rsidP="00362736">
      <w:r>
        <w:t xml:space="preserve">O SRC pode </w:t>
      </w:r>
      <w:r>
        <w:rPr>
          <w:u w:val="single"/>
        </w:rPr>
        <w:t>simular</w:t>
      </w:r>
      <w:r>
        <w:t xml:space="preserve"> </w:t>
      </w:r>
      <w:r w:rsidR="00497CF1">
        <w:t>mudanças nas qualidades dos títulos (</w:t>
      </w:r>
      <w:proofErr w:type="spellStart"/>
      <w:r w:rsidR="00497CF1">
        <w:t>ex</w:t>
      </w:r>
      <w:proofErr w:type="spellEnd"/>
      <w:r w:rsidR="00497CF1">
        <w:t xml:space="preserve">: rating) bem como simular </w:t>
      </w:r>
      <w:r>
        <w:t>novo</w:t>
      </w:r>
      <w:r w:rsidR="00497CF1">
        <w:t>s</w:t>
      </w:r>
      <w:r>
        <w:t xml:space="preserve"> negócio</w:t>
      </w:r>
      <w:r w:rsidR="00497CF1">
        <w:t>s antes da</w:t>
      </w:r>
      <w:r>
        <w:t xml:space="preserve"> execução de modo a verificar seu</w:t>
      </w:r>
      <w:r w:rsidR="00497CF1">
        <w:t>s</w:t>
      </w:r>
      <w:r>
        <w:t xml:space="preserve"> impacto</w:t>
      </w:r>
      <w:r w:rsidR="00497CF1">
        <w:t>s</w:t>
      </w:r>
      <w:r>
        <w:t xml:space="preserve"> sobre o risco de crédito e seu enquadramento. Ver </w:t>
      </w:r>
      <w:r w:rsidR="00B30A00">
        <w:fldChar w:fldCharType="begin"/>
      </w:r>
      <w:r>
        <w:instrText xml:space="preserve"> REF _Ref458667286 \r \h </w:instrText>
      </w:r>
      <w:r w:rsidR="00B30A00">
        <w:fldChar w:fldCharType="separate"/>
      </w:r>
      <w:r w:rsidR="001A112C">
        <w:t>XI-</w:t>
      </w:r>
      <w:r w:rsidR="00B30A00">
        <w:fldChar w:fldCharType="end"/>
      </w:r>
      <w:r>
        <w:t>Simulação.</w:t>
      </w:r>
    </w:p>
    <w:p w:rsidR="00E010A7" w:rsidRDefault="00E010A7" w:rsidP="00FD5CCF">
      <w:pPr>
        <w:pStyle w:val="Heading2"/>
      </w:pPr>
      <w:bookmarkStart w:id="138" w:name="_Toc15397835"/>
      <w:r>
        <w:t xml:space="preserve">TELA DE RISCO DE </w:t>
      </w:r>
      <w:r w:rsidR="003D5C1E">
        <w:t xml:space="preserve">CRÉDITO </w:t>
      </w:r>
      <w:r>
        <w:t>CARTEIRA</w:t>
      </w:r>
      <w:bookmarkEnd w:id="138"/>
    </w:p>
    <w:p w:rsidR="00923ACD" w:rsidRDefault="00923ACD" w:rsidP="00923ACD">
      <w:r>
        <w:t>Ao escolher Risco</w:t>
      </w:r>
      <w:r>
        <w:sym w:font="Wingdings" w:char="F0E0"/>
      </w:r>
      <w:proofErr w:type="spellStart"/>
      <w:r>
        <w:t>Risco</w:t>
      </w:r>
      <w:proofErr w:type="spellEnd"/>
      <w:r>
        <w:t xml:space="preserve"> de Crédito-Carteira abre-se a Tela de Risco de Crédito da Carteira com rating </w:t>
      </w:r>
      <w:r>
        <w:rPr>
          <w:u w:val="single"/>
        </w:rPr>
        <w:t>externo</w:t>
      </w:r>
      <w:r>
        <w:t xml:space="preserve">, com o rating, PD, LGD e </w:t>
      </w:r>
      <w:proofErr w:type="spellStart"/>
      <w:r>
        <w:t>Expected</w:t>
      </w:r>
      <w:proofErr w:type="spellEnd"/>
      <w:r>
        <w:t xml:space="preserve"> </w:t>
      </w:r>
      <w:proofErr w:type="spellStart"/>
      <w:r>
        <w:t>Loss</w:t>
      </w:r>
      <w:proofErr w:type="spellEnd"/>
      <w:r>
        <w:t xml:space="preserve"> de cada título da carteira de um fundo selecionado.</w:t>
      </w:r>
    </w:p>
    <w:p w:rsidR="00923ACD" w:rsidRDefault="00DD25AF" w:rsidP="00923ACD">
      <w:r>
        <w:rPr>
          <w:noProof/>
          <w:lang w:val="en-US"/>
        </w:rPr>
        <w:lastRenderedPageBreak/>
        <w:drawing>
          <wp:inline distT="0" distB="0" distL="0" distR="0" wp14:anchorId="2871A2B2" wp14:editId="2A7B4FCC">
            <wp:extent cx="4048125" cy="4662278"/>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4048125" cy="4662278"/>
                    </a:xfrm>
                    <a:prstGeom prst="rect">
                      <a:avLst/>
                    </a:prstGeom>
                    <a:noFill/>
                    <a:ln w="9525">
                      <a:noFill/>
                      <a:miter lim="800000"/>
                      <a:headEnd/>
                      <a:tailEnd/>
                    </a:ln>
                  </pic:spPr>
                </pic:pic>
              </a:graphicData>
            </a:graphic>
          </wp:inline>
        </w:drawing>
      </w:r>
    </w:p>
    <w:p w:rsidR="00923ACD" w:rsidRDefault="00923ACD" w:rsidP="00923ACD">
      <w:r>
        <w:t>Ao escolher Risco</w:t>
      </w:r>
      <w:r>
        <w:sym w:font="Wingdings" w:char="F0E0"/>
      </w:r>
      <w:proofErr w:type="spellStart"/>
      <w:r>
        <w:t>Risco</w:t>
      </w:r>
      <w:proofErr w:type="spellEnd"/>
      <w:r>
        <w:t xml:space="preserve"> de Crédito-</w:t>
      </w:r>
      <w:proofErr w:type="spellStart"/>
      <w:r>
        <w:t>Internal</w:t>
      </w:r>
      <w:proofErr w:type="spellEnd"/>
      <w:r>
        <w:t xml:space="preserve"> abre-se a Tela de Risco de Crédito da Carteira com rating </w:t>
      </w:r>
      <w:r>
        <w:rPr>
          <w:u w:val="single"/>
        </w:rPr>
        <w:t>interno</w:t>
      </w:r>
      <w:r>
        <w:t xml:space="preserve">. </w:t>
      </w:r>
    </w:p>
    <w:p w:rsidR="00923ACD" w:rsidRDefault="00DD25AF" w:rsidP="00923ACD">
      <w:r>
        <w:rPr>
          <w:noProof/>
          <w:lang w:val="en-US"/>
        </w:rPr>
        <w:lastRenderedPageBreak/>
        <w:drawing>
          <wp:inline distT="0" distB="0" distL="0" distR="0" wp14:anchorId="57B10360" wp14:editId="3CDB518B">
            <wp:extent cx="5803447" cy="4524375"/>
            <wp:effectExtent l="19050" t="0" r="6803"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5808427" cy="4528258"/>
                    </a:xfrm>
                    <a:prstGeom prst="rect">
                      <a:avLst/>
                    </a:prstGeom>
                    <a:noFill/>
                    <a:ln w="9525">
                      <a:noFill/>
                      <a:miter lim="800000"/>
                      <a:headEnd/>
                      <a:tailEnd/>
                    </a:ln>
                  </pic:spPr>
                </pic:pic>
              </a:graphicData>
            </a:graphic>
          </wp:inline>
        </w:drawing>
      </w:r>
    </w:p>
    <w:p w:rsidR="00BE6AFC" w:rsidRDefault="00923ACD" w:rsidP="00BE6AFC">
      <w:r>
        <w:t>Essa Tela contém:</w:t>
      </w:r>
    </w:p>
    <w:p w:rsidR="00923ACD" w:rsidRDefault="00923ACD" w:rsidP="00B4259A">
      <w:pPr>
        <w:pStyle w:val="ListParagraph"/>
        <w:numPr>
          <w:ilvl w:val="0"/>
          <w:numId w:val="51"/>
        </w:numPr>
      </w:pPr>
      <w:r>
        <w:t>O nome e valor da posição;</w:t>
      </w:r>
    </w:p>
    <w:p w:rsidR="00923ACD" w:rsidRDefault="00923ACD" w:rsidP="00B4259A">
      <w:pPr>
        <w:pStyle w:val="ListParagraph"/>
        <w:numPr>
          <w:ilvl w:val="0"/>
          <w:numId w:val="51"/>
        </w:numPr>
      </w:pPr>
      <w:r>
        <w:t xml:space="preserve">O rating interno definido pelo usuário, se existente [A]; </w:t>
      </w:r>
    </w:p>
    <w:p w:rsidR="00923ACD" w:rsidRDefault="00923ACD" w:rsidP="00B4259A">
      <w:pPr>
        <w:pStyle w:val="ListParagraph"/>
        <w:numPr>
          <w:ilvl w:val="0"/>
          <w:numId w:val="51"/>
        </w:numPr>
      </w:pPr>
      <w:r>
        <w:t xml:space="preserve">O </w:t>
      </w:r>
      <w:proofErr w:type="spellStart"/>
      <w:r>
        <w:t>credit</w:t>
      </w:r>
      <w:proofErr w:type="spellEnd"/>
      <w:r>
        <w:t xml:space="preserve"> score importado para o Nome;</w:t>
      </w:r>
    </w:p>
    <w:p w:rsidR="00923ACD" w:rsidRDefault="00923ACD" w:rsidP="00B4259A">
      <w:pPr>
        <w:pStyle w:val="ListParagraph"/>
        <w:numPr>
          <w:ilvl w:val="0"/>
          <w:numId w:val="51"/>
        </w:numPr>
      </w:pPr>
      <w:r>
        <w:t>A senioridade do título;</w:t>
      </w:r>
    </w:p>
    <w:p w:rsidR="00923ACD" w:rsidRDefault="00923ACD" w:rsidP="00B4259A">
      <w:pPr>
        <w:pStyle w:val="ListParagraph"/>
        <w:numPr>
          <w:ilvl w:val="0"/>
          <w:numId w:val="51"/>
        </w:numPr>
      </w:pPr>
      <w:r>
        <w:t xml:space="preserve">O rating interno sugerido pelo SRC com base no </w:t>
      </w:r>
      <w:proofErr w:type="spellStart"/>
      <w:r>
        <w:t>credit</w:t>
      </w:r>
      <w:proofErr w:type="spellEnd"/>
      <w:r>
        <w:t xml:space="preserve"> score e senioridade [B];</w:t>
      </w:r>
    </w:p>
    <w:p w:rsidR="00923ACD" w:rsidRDefault="00923ACD" w:rsidP="00B4259A">
      <w:pPr>
        <w:pStyle w:val="ListParagraph"/>
        <w:numPr>
          <w:ilvl w:val="0"/>
          <w:numId w:val="51"/>
        </w:numPr>
      </w:pPr>
      <w:r>
        <w:t>O último rating externo [C];</w:t>
      </w:r>
    </w:p>
    <w:p w:rsidR="00923ACD" w:rsidRDefault="00923ACD" w:rsidP="00B4259A">
      <w:pPr>
        <w:pStyle w:val="ListParagraph"/>
        <w:numPr>
          <w:ilvl w:val="0"/>
          <w:numId w:val="51"/>
        </w:numPr>
      </w:pPr>
      <w:r>
        <w:t>O rating interno final (IRB Rating = [A] ou na falta dele [B] ou na falta dele [C]).</w:t>
      </w:r>
    </w:p>
    <w:p w:rsidR="00923ACD" w:rsidRPr="00923ACD" w:rsidRDefault="00BE6AFC" w:rsidP="00B4259A">
      <w:pPr>
        <w:pStyle w:val="ListParagraph"/>
        <w:numPr>
          <w:ilvl w:val="0"/>
          <w:numId w:val="51"/>
        </w:numPr>
        <w:rPr>
          <w:lang w:val="en-US"/>
        </w:rPr>
      </w:pPr>
      <w:r w:rsidRPr="00BE6AFC">
        <w:rPr>
          <w:lang w:val="en-US"/>
        </w:rPr>
        <w:t>A PD, LDG e Expected Loss</w:t>
      </w:r>
      <w:r w:rsidR="00923ACD">
        <w:rPr>
          <w:lang w:val="en-US"/>
        </w:rPr>
        <w:t>.</w:t>
      </w:r>
    </w:p>
    <w:p w:rsidR="0065602C" w:rsidRDefault="00E010A7" w:rsidP="00FD5CCF">
      <w:pPr>
        <w:pStyle w:val="Heading2"/>
      </w:pPr>
      <w:bookmarkStart w:id="139" w:name="_Toc15397836"/>
      <w:r>
        <w:lastRenderedPageBreak/>
        <w:t>TELA DE RATING INTERNO</w:t>
      </w:r>
      <w:bookmarkEnd w:id="139"/>
    </w:p>
    <w:p w:rsidR="00BE6AFC" w:rsidRDefault="00923ACD" w:rsidP="00BE6AFC">
      <w:r>
        <w:t xml:space="preserve">Ao escolher </w:t>
      </w:r>
      <w:proofErr w:type="gramStart"/>
      <w:r w:rsidR="00AB185F" w:rsidRPr="00A95FEA">
        <w:rPr>
          <w:u w:val="wave"/>
        </w:rPr>
        <w:t>Menu</w:t>
      </w:r>
      <w:proofErr w:type="gramEnd"/>
      <w:r w:rsidR="00AB185F" w:rsidRPr="00A95FEA">
        <w:rPr>
          <w:u w:val="wave"/>
        </w:rPr>
        <w:t xml:space="preserve"> Principal</w:t>
      </w:r>
      <w:r w:rsidR="00AB185F">
        <w:sym w:font="Wingdings" w:char="F0E0"/>
      </w:r>
      <w:r>
        <w:t>Risco</w:t>
      </w:r>
      <w:r>
        <w:sym w:font="Wingdings" w:char="F0E0"/>
      </w:r>
      <w:r>
        <w:t xml:space="preserve">IRB Credit </w:t>
      </w:r>
      <w:proofErr w:type="spellStart"/>
      <w:r>
        <w:t>Scoring</w:t>
      </w:r>
      <w:proofErr w:type="spellEnd"/>
      <w:r>
        <w:t xml:space="preserve"> abre-se a Tela de Credit </w:t>
      </w:r>
      <w:proofErr w:type="spellStart"/>
      <w:r>
        <w:t>Scoring</w:t>
      </w:r>
      <w:proofErr w:type="spellEnd"/>
      <w:r>
        <w:t xml:space="preserve">, que </w:t>
      </w:r>
      <w:r w:rsidR="00E010A7">
        <w:t>permite visualizar as premissas de cálculo de Rating Interno</w:t>
      </w:r>
      <w:r>
        <w:t xml:space="preserve"> </w:t>
      </w:r>
      <w:r>
        <w:rPr>
          <w:u w:val="single"/>
        </w:rPr>
        <w:t>por Nome</w:t>
      </w:r>
      <w:r w:rsidR="00E010A7">
        <w:t>:</w:t>
      </w:r>
    </w:p>
    <w:p w:rsidR="00BE6AFC" w:rsidRDefault="00DD25AF" w:rsidP="00BE6AFC">
      <w:r>
        <w:rPr>
          <w:noProof/>
          <w:lang w:val="en-US"/>
        </w:rPr>
        <w:drawing>
          <wp:inline distT="0" distB="0" distL="0" distR="0" wp14:anchorId="44D408E7" wp14:editId="156663BB">
            <wp:extent cx="4933950" cy="477432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4933950" cy="4774322"/>
                    </a:xfrm>
                    <a:prstGeom prst="rect">
                      <a:avLst/>
                    </a:prstGeom>
                    <a:noFill/>
                    <a:ln w="9525">
                      <a:noFill/>
                      <a:miter lim="800000"/>
                      <a:headEnd/>
                      <a:tailEnd/>
                    </a:ln>
                  </pic:spPr>
                </pic:pic>
              </a:graphicData>
            </a:graphic>
          </wp:inline>
        </w:drawing>
      </w:r>
    </w:p>
    <w:p w:rsidR="00BE6AFC" w:rsidRDefault="00923ACD" w:rsidP="00BE6AFC">
      <w:r>
        <w:t>A Tela contém:</w:t>
      </w:r>
    </w:p>
    <w:p w:rsidR="00BE6AFC" w:rsidRDefault="00923ACD" w:rsidP="00B4259A">
      <w:pPr>
        <w:pStyle w:val="ListParagraph"/>
        <w:numPr>
          <w:ilvl w:val="0"/>
          <w:numId w:val="51"/>
        </w:numPr>
      </w:pPr>
      <w:r>
        <w:t>Identificador do Setor do Nome;</w:t>
      </w:r>
    </w:p>
    <w:p w:rsidR="00BE6AFC" w:rsidRDefault="00923ACD" w:rsidP="00B4259A">
      <w:pPr>
        <w:pStyle w:val="ListParagraph"/>
        <w:numPr>
          <w:ilvl w:val="0"/>
          <w:numId w:val="51"/>
        </w:numPr>
      </w:pPr>
      <w:r>
        <w:t>O Nome;</w:t>
      </w:r>
    </w:p>
    <w:p w:rsidR="00BE6AFC" w:rsidRDefault="00923ACD" w:rsidP="00B4259A">
      <w:pPr>
        <w:pStyle w:val="ListParagraph"/>
        <w:numPr>
          <w:ilvl w:val="0"/>
          <w:numId w:val="51"/>
        </w:numPr>
      </w:pPr>
      <w:r>
        <w:t xml:space="preserve">O </w:t>
      </w:r>
      <w:proofErr w:type="spellStart"/>
      <w:r>
        <w:t>credit</w:t>
      </w:r>
      <w:proofErr w:type="spellEnd"/>
      <w:r>
        <w:t xml:space="preserve"> score externo (importado);</w:t>
      </w:r>
    </w:p>
    <w:p w:rsidR="00BE6AFC" w:rsidRDefault="00923ACD" w:rsidP="00B4259A">
      <w:pPr>
        <w:pStyle w:val="ListParagraph"/>
        <w:numPr>
          <w:ilvl w:val="0"/>
          <w:numId w:val="51"/>
        </w:numPr>
      </w:pPr>
      <w:r>
        <w:t xml:space="preserve">O </w:t>
      </w:r>
      <w:proofErr w:type="spellStart"/>
      <w:r>
        <w:t>credit</w:t>
      </w:r>
      <w:proofErr w:type="spellEnd"/>
      <w:r>
        <w:t xml:space="preserve"> score externo na semana anterior;</w:t>
      </w:r>
    </w:p>
    <w:p w:rsidR="00BE6AFC" w:rsidRDefault="00923ACD" w:rsidP="00B4259A">
      <w:pPr>
        <w:pStyle w:val="ListParagraph"/>
        <w:numPr>
          <w:ilvl w:val="0"/>
          <w:numId w:val="51"/>
        </w:numPr>
      </w:pPr>
      <w:r>
        <w:t>Os ratings correspondentes aos scores atual e da semana anterior;</w:t>
      </w:r>
    </w:p>
    <w:p w:rsidR="00BE6AFC" w:rsidRDefault="00923ACD" w:rsidP="00B4259A">
      <w:pPr>
        <w:pStyle w:val="ListParagraph"/>
        <w:numPr>
          <w:ilvl w:val="0"/>
          <w:numId w:val="51"/>
        </w:numPr>
      </w:pPr>
      <w:r>
        <w:lastRenderedPageBreak/>
        <w:t xml:space="preserve">O “rating </w:t>
      </w:r>
      <w:proofErr w:type="spellStart"/>
      <w:r>
        <w:t>action</w:t>
      </w:r>
      <w:proofErr w:type="spellEnd"/>
      <w:r>
        <w:t>”, que é a elevação, queda ou manutenção do rating em relação à semana anterior.</w:t>
      </w:r>
    </w:p>
    <w:p w:rsidR="00BE6AFC" w:rsidRDefault="00E010A7" w:rsidP="00BE6AFC">
      <w:r>
        <w:t>O mesmo conteúdo é diariamente circulado por e-mail para os destinatários configurados, a fim de conferência e validação do cálculo.</w:t>
      </w:r>
    </w:p>
    <w:p w:rsidR="006114FE" w:rsidRDefault="006114FE" w:rsidP="00FD5CCF">
      <w:pPr>
        <w:pStyle w:val="Heading2"/>
      </w:pPr>
      <w:bookmarkStart w:id="140" w:name="_Toc15397837"/>
      <w:r>
        <w:t>VISUALIZAÇÃO DO RISCO DE CRÉDITO</w:t>
      </w:r>
      <w:bookmarkEnd w:id="140"/>
    </w:p>
    <w:p w:rsidR="00D63709" w:rsidRDefault="00D63709" w:rsidP="00D63709">
      <w:r>
        <w:t>O risco de crédito pode ser visualizado:</w:t>
      </w:r>
    </w:p>
    <w:p w:rsidR="00D63709" w:rsidRDefault="00D63709" w:rsidP="00D63709">
      <w:pPr>
        <w:pStyle w:val="ListParagraph"/>
      </w:pPr>
      <w:r>
        <w:t xml:space="preserve">No </w:t>
      </w:r>
      <w:proofErr w:type="spellStart"/>
      <w:r w:rsidRPr="00115373">
        <w:rPr>
          <w:u w:val="single"/>
        </w:rPr>
        <w:t>Dashboard</w:t>
      </w:r>
      <w:proofErr w:type="spellEnd"/>
      <w:r>
        <w:t xml:space="preserve">, nas </w:t>
      </w:r>
      <w:proofErr w:type="gramStart"/>
      <w:r w:rsidR="00882B72">
        <w:t>5</w:t>
      </w:r>
      <w:proofErr w:type="gramEnd"/>
      <w:r>
        <w:t xml:space="preserve"> colunas marcadas com </w:t>
      </w:r>
    </w:p>
    <w:p w:rsidR="00D63709" w:rsidRDefault="00D63709" w:rsidP="00D63709">
      <w:pPr>
        <w:pStyle w:val="ListParagraph"/>
        <w:numPr>
          <w:ilvl w:val="1"/>
          <w:numId w:val="2"/>
        </w:numPr>
      </w:pPr>
      <w:r>
        <w:t>“EL”: é a Perda Esperada;</w:t>
      </w:r>
    </w:p>
    <w:p w:rsidR="00D63709" w:rsidRPr="001C20C5" w:rsidRDefault="00D63709" w:rsidP="00D63709">
      <w:pPr>
        <w:pStyle w:val="ListParagraph"/>
        <w:numPr>
          <w:ilvl w:val="1"/>
          <w:numId w:val="2"/>
        </w:numPr>
      </w:pPr>
      <w:r>
        <w:t>“</w:t>
      </w:r>
      <w:proofErr w:type="spellStart"/>
      <w:proofErr w:type="gramStart"/>
      <w:r>
        <w:t>CVaR</w:t>
      </w:r>
      <w:proofErr w:type="spellEnd"/>
      <w:proofErr w:type="gramEnd"/>
      <w:r w:rsidRPr="001C20C5">
        <w:t xml:space="preserve">” é o </w:t>
      </w:r>
      <w:proofErr w:type="spellStart"/>
      <w:r>
        <w:t>Credit-VaR</w:t>
      </w:r>
      <w:proofErr w:type="spellEnd"/>
      <w:r>
        <w:t>;</w:t>
      </w:r>
    </w:p>
    <w:p w:rsidR="00D63709" w:rsidRDefault="00D63709" w:rsidP="00D63709">
      <w:pPr>
        <w:pStyle w:val="ListParagraph"/>
        <w:numPr>
          <w:ilvl w:val="1"/>
          <w:numId w:val="2"/>
        </w:numPr>
      </w:pPr>
      <w:r>
        <w:t xml:space="preserve">“Credit?” é o </w:t>
      </w:r>
      <w:proofErr w:type="spellStart"/>
      <w:r>
        <w:t>compliance</w:t>
      </w:r>
      <w:proofErr w:type="spellEnd"/>
      <w:r>
        <w:t xml:space="preserve"> com o limi</w:t>
      </w:r>
      <w:r w:rsidR="00882B72">
        <w:t>te de risco de crédito do fundo;</w:t>
      </w:r>
    </w:p>
    <w:p w:rsidR="00882B72" w:rsidRDefault="00882B72" w:rsidP="00D63709">
      <w:pPr>
        <w:pStyle w:val="ListParagraph"/>
        <w:numPr>
          <w:ilvl w:val="1"/>
          <w:numId w:val="2"/>
        </w:numPr>
      </w:pPr>
      <w:r>
        <w:t>“</w:t>
      </w:r>
      <w:proofErr w:type="gramStart"/>
      <w:r>
        <w:t>EL(</w:t>
      </w:r>
      <w:proofErr w:type="spellStart"/>
      <w:proofErr w:type="gramEnd"/>
      <w:r>
        <w:t>Int</w:t>
      </w:r>
      <w:proofErr w:type="spellEnd"/>
      <w:r>
        <w:t>)” é a perda esperada segundo rating interno;</w:t>
      </w:r>
    </w:p>
    <w:p w:rsidR="00882B72" w:rsidRDefault="00882B72" w:rsidP="00D63709">
      <w:pPr>
        <w:pStyle w:val="ListParagraph"/>
        <w:numPr>
          <w:ilvl w:val="1"/>
          <w:numId w:val="2"/>
        </w:numPr>
      </w:pPr>
      <w:r>
        <w:t>“</w:t>
      </w:r>
      <w:proofErr w:type="spellStart"/>
      <w:proofErr w:type="gramStart"/>
      <w:r>
        <w:t>CVaR</w:t>
      </w:r>
      <w:proofErr w:type="spellEnd"/>
      <w:proofErr w:type="gramEnd"/>
      <w:r>
        <w:t>(</w:t>
      </w:r>
      <w:proofErr w:type="spellStart"/>
      <w:r>
        <w:t>Int</w:t>
      </w:r>
      <w:proofErr w:type="spellEnd"/>
      <w:r>
        <w:t xml:space="preserve">)” é o </w:t>
      </w:r>
      <w:proofErr w:type="spellStart"/>
      <w:r>
        <w:t>Credit-VaR</w:t>
      </w:r>
      <w:proofErr w:type="spellEnd"/>
      <w:r>
        <w:t xml:space="preserve"> segundo o rating interno.</w:t>
      </w:r>
    </w:p>
    <w:p w:rsidR="00B633AB" w:rsidRDefault="00B633AB" w:rsidP="00D63709">
      <w:pPr>
        <w:pStyle w:val="ListParagraph"/>
        <w:numPr>
          <w:ilvl w:val="1"/>
          <w:numId w:val="2"/>
        </w:numPr>
      </w:pPr>
      <w:r>
        <w:t xml:space="preserve">IRB? </w:t>
      </w:r>
      <w:proofErr w:type="gramStart"/>
      <w:r>
        <w:t>é</w:t>
      </w:r>
      <w:proofErr w:type="gramEnd"/>
      <w:r>
        <w:t xml:space="preserve"> o enquadramento no limite gerencial de risco de crédito.</w:t>
      </w:r>
    </w:p>
    <w:p w:rsidR="00D63709" w:rsidRDefault="00D63709" w:rsidP="00D63709">
      <w:pPr>
        <w:pStyle w:val="ListParagraph"/>
      </w:pPr>
      <w:r>
        <w:t xml:space="preserve">No </w:t>
      </w:r>
      <w:r w:rsidRPr="00115373">
        <w:rPr>
          <w:u w:val="single"/>
        </w:rPr>
        <w:t>e-mail</w:t>
      </w:r>
      <w:r>
        <w:t xml:space="preserve"> diário, no sumário dos fundos, as </w:t>
      </w:r>
      <w:proofErr w:type="gramStart"/>
      <w:r>
        <w:t>2</w:t>
      </w:r>
      <w:proofErr w:type="gramEnd"/>
      <w:r>
        <w:t xml:space="preserve"> primeiras colunas do </w:t>
      </w:r>
      <w:proofErr w:type="spellStart"/>
      <w:r>
        <w:t>Dashboard</w:t>
      </w:r>
      <w:proofErr w:type="spellEnd"/>
      <w:r>
        <w:t xml:space="preserve"> são repetidas.</w:t>
      </w:r>
    </w:p>
    <w:p w:rsidR="00D63709" w:rsidRPr="00D63709" w:rsidRDefault="00D63709" w:rsidP="00D63709">
      <w:pPr>
        <w:pStyle w:val="ListParagraph"/>
      </w:pPr>
      <w:r>
        <w:t>Nas demais telas apresentadas neste capítulo.</w:t>
      </w:r>
    </w:p>
    <w:p w:rsidR="000A50AF" w:rsidRDefault="000A50AF" w:rsidP="00530BBF">
      <w:pPr>
        <w:pStyle w:val="Heading1"/>
      </w:pPr>
      <w:bookmarkStart w:id="141" w:name="_Ref458783627"/>
      <w:bookmarkStart w:id="142" w:name="_Toc15397838"/>
      <w:r>
        <w:lastRenderedPageBreak/>
        <w:t>RISCO DE LIQUIDEZ</w:t>
      </w:r>
      <w:bookmarkEnd w:id="141"/>
      <w:bookmarkEnd w:id="142"/>
    </w:p>
    <w:p w:rsidR="00D63709" w:rsidRDefault="00D63709" w:rsidP="00FD5CCF">
      <w:pPr>
        <w:pStyle w:val="Heading2"/>
      </w:pPr>
      <w:bookmarkStart w:id="143" w:name="_Toc15397839"/>
      <w:r>
        <w:t>GERAL</w:t>
      </w:r>
      <w:bookmarkEnd w:id="143"/>
    </w:p>
    <w:p w:rsidR="0022529B" w:rsidRDefault="0022529B" w:rsidP="00D63709">
      <w:r>
        <w:t>O SRC dispõe das seguintes funções de risco de liquidez:</w:t>
      </w:r>
    </w:p>
    <w:p w:rsidR="0022529B" w:rsidRDefault="0022529B" w:rsidP="00F2521F">
      <w:pPr>
        <w:pStyle w:val="ListParagraph"/>
        <w:numPr>
          <w:ilvl w:val="0"/>
          <w:numId w:val="31"/>
        </w:numPr>
      </w:pPr>
      <w:r>
        <w:t>Cálculo da liquidez, percentual de cobertura e enquadramento em liquidez para fins de controle;</w:t>
      </w:r>
    </w:p>
    <w:p w:rsidR="00AB6DB7" w:rsidRDefault="00AB6DB7" w:rsidP="00F2521F">
      <w:pPr>
        <w:pStyle w:val="ListParagraph"/>
        <w:numPr>
          <w:ilvl w:val="0"/>
          <w:numId w:val="31"/>
        </w:numPr>
      </w:pPr>
      <w:r>
        <w:t>Cálculo da liquidez em Stress conforme metodologia da CVM e metodologia própria;</w:t>
      </w:r>
    </w:p>
    <w:p w:rsidR="0022529B" w:rsidRDefault="0022529B" w:rsidP="00F2521F">
      <w:pPr>
        <w:pStyle w:val="ListParagraph"/>
        <w:numPr>
          <w:ilvl w:val="0"/>
          <w:numId w:val="31"/>
        </w:numPr>
      </w:pPr>
      <w:r>
        <w:t xml:space="preserve">Cálculo </w:t>
      </w:r>
      <w:r w:rsidR="002E3960">
        <w:t>do caixa disponível gerencialmente e do caixa em excesso ao mandato;</w:t>
      </w:r>
    </w:p>
    <w:p w:rsidR="002E3960" w:rsidRDefault="002E3960" w:rsidP="00F2521F">
      <w:pPr>
        <w:pStyle w:val="ListParagraph"/>
        <w:numPr>
          <w:ilvl w:val="0"/>
          <w:numId w:val="31"/>
        </w:numPr>
      </w:pPr>
      <w:r>
        <w:t xml:space="preserve">Cálculo do “Cash </w:t>
      </w:r>
      <w:proofErr w:type="spellStart"/>
      <w:r>
        <w:t>Report</w:t>
      </w:r>
      <w:proofErr w:type="spellEnd"/>
      <w:r>
        <w:t>” gerencial com o caixa exigível/disponível no curto prazo.</w:t>
      </w:r>
    </w:p>
    <w:p w:rsidR="0022529B" w:rsidRDefault="002E3960" w:rsidP="00D63709">
      <w:r>
        <w:t xml:space="preserve">Para fins de controle de enquadramento, o </w:t>
      </w:r>
      <w:r w:rsidR="0022529B">
        <w:t xml:space="preserve">SRC mensura o risco de liquidez dos fundos e o percentual de cobertura (percentual dos ativos líquidos comprometidos com obrigações) </w:t>
      </w:r>
      <w:r>
        <w:t xml:space="preserve">para </w:t>
      </w:r>
      <w:r w:rsidR="0022529B">
        <w:t xml:space="preserve">cada um de </w:t>
      </w:r>
      <w:proofErr w:type="gramStart"/>
      <w:r w:rsidR="0022529B">
        <w:t>7</w:t>
      </w:r>
      <w:proofErr w:type="gramEnd"/>
      <w:r w:rsidR="0022529B">
        <w:t xml:space="preserve"> vértices</w:t>
      </w:r>
      <w:r>
        <w:t>: 1, 5, 21, 42, 63, 126 e 252 dias úteis.</w:t>
      </w:r>
    </w:p>
    <w:p w:rsidR="0022529B" w:rsidRDefault="0022529B" w:rsidP="00D63709">
      <w:r>
        <w:t xml:space="preserve">Um índice de cobertura pior que 100% (obrigações acima de ativos líquidos) </w:t>
      </w:r>
      <w:proofErr w:type="gramStart"/>
      <w:r>
        <w:t>gera</w:t>
      </w:r>
      <w:proofErr w:type="gramEnd"/>
      <w:r>
        <w:t xml:space="preserve"> um BREACH em liquidez no fundo e vértice específicos. Um índice de cobertura entre 80% e 100% (obrigações entre 80% e 100% dos ativos líquidos) gera um WARNING.</w:t>
      </w:r>
    </w:p>
    <w:p w:rsidR="00AB6DB7" w:rsidRDefault="00AB6DB7" w:rsidP="00D63709">
      <w:r>
        <w:t>Para cálculo de Stress de liquidez por metodologia CVM, só informado gerencialmente, o SRC mensura o total de ativos líquidos em relação ao percentual de saque em stress divulgado pela CVM por tipo e concentração de quotistas.</w:t>
      </w:r>
    </w:p>
    <w:p w:rsidR="00AB6DB7" w:rsidRDefault="00AB6DB7" w:rsidP="00D63709">
      <w:r w:rsidRPr="001C7123">
        <w:t>Para cálculo de Stress de liquidez por metodologia própria, o SRC considera os padrões de resgate da indústria de fundos, configurados no banco de dados do sistema, e classifica a posição de liquidez de cada vértice no respectivo percentil de resgate.</w:t>
      </w:r>
    </w:p>
    <w:p w:rsidR="007C339B" w:rsidRDefault="007C339B" w:rsidP="00FD5CCF">
      <w:pPr>
        <w:pStyle w:val="Heading2"/>
      </w:pPr>
      <w:bookmarkStart w:id="144" w:name="_Toc15397840"/>
      <w:r>
        <w:t>TÍTULOS “CAIXA”</w:t>
      </w:r>
      <w:bookmarkEnd w:id="144"/>
    </w:p>
    <w:p w:rsidR="007C339B" w:rsidRDefault="007C339B" w:rsidP="007C339B">
      <w:r>
        <w:t>Os ativos “Caixa” englobam os saldos em conta corrente, títulos públicos, over</w:t>
      </w:r>
      <w:r w:rsidR="007E3559">
        <w:t>,</w:t>
      </w:r>
      <w:r>
        <w:t xml:space="preserve"> CDBs </w:t>
      </w:r>
      <w:r w:rsidR="007E3559">
        <w:t xml:space="preserve">e </w:t>
      </w:r>
      <w:proofErr w:type="spellStart"/>
      <w:r w:rsidR="007E3559">
        <w:t>LFs</w:t>
      </w:r>
      <w:proofErr w:type="spellEnd"/>
      <w:r w:rsidR="007E3559">
        <w:t xml:space="preserve"> </w:t>
      </w:r>
      <w:r>
        <w:t>(correspondem às classes de</w:t>
      </w:r>
      <w:r w:rsidR="00477DE4">
        <w:t xml:space="preserve"> liquidez </w:t>
      </w:r>
      <w:proofErr w:type="gramStart"/>
      <w:r w:rsidR="00477DE4">
        <w:t>“CASH, “OVER”, “CDBS”</w:t>
      </w:r>
      <w:r w:rsidR="007E3559">
        <w:t>,</w:t>
      </w:r>
      <w:r>
        <w:t xml:space="preserve"> “TITPUB”</w:t>
      </w:r>
      <w:r w:rsidR="007E3559">
        <w:t xml:space="preserve"> e “LF”</w:t>
      </w:r>
      <w:proofErr w:type="gramEnd"/>
      <w:r>
        <w:t xml:space="preserve">). </w:t>
      </w:r>
    </w:p>
    <w:p w:rsidR="007C339B" w:rsidRDefault="007C339B" w:rsidP="007C339B">
      <w:r>
        <w:t xml:space="preserve">O “Caixa” de cada fundo, igual ao patrimônio total investido em ativos “Caixa”, é mostrado no </w:t>
      </w:r>
      <w:proofErr w:type="spellStart"/>
      <w:r>
        <w:t>Dashboard</w:t>
      </w:r>
      <w:proofErr w:type="spellEnd"/>
      <w:r>
        <w:t xml:space="preserve"> e nos relatórios.</w:t>
      </w:r>
    </w:p>
    <w:p w:rsidR="007C339B" w:rsidRPr="007C339B" w:rsidRDefault="00477DE4" w:rsidP="007C339B">
      <w:r>
        <w:t>Para efeitos de liquidez, se um ativo é “Caixa”, ele é considerado líquido imediatamente.</w:t>
      </w:r>
    </w:p>
    <w:p w:rsidR="00AB6DB7" w:rsidRDefault="00AB6DB7" w:rsidP="00FD5CCF">
      <w:pPr>
        <w:pStyle w:val="Heading2"/>
      </w:pPr>
      <w:bookmarkStart w:id="145" w:name="_Toc15397841"/>
      <w:r>
        <w:lastRenderedPageBreak/>
        <w:t>ADTV</w:t>
      </w:r>
      <w:bookmarkEnd w:id="145"/>
    </w:p>
    <w:p w:rsidR="00AB6DB7" w:rsidRDefault="00AB6DB7" w:rsidP="00AB6DB7">
      <w:r w:rsidRPr="00AB6DB7">
        <w:t>O ADTV (“</w:t>
      </w:r>
      <w:proofErr w:type="spellStart"/>
      <w:r w:rsidRPr="00AB6DB7">
        <w:t>average</w:t>
      </w:r>
      <w:proofErr w:type="spellEnd"/>
      <w:r w:rsidRPr="00AB6DB7">
        <w:t xml:space="preserve"> </w:t>
      </w:r>
      <w:proofErr w:type="spellStart"/>
      <w:r w:rsidRPr="00AB6DB7">
        <w:t>daily</w:t>
      </w:r>
      <w:proofErr w:type="spellEnd"/>
      <w:r w:rsidRPr="00AB6DB7">
        <w:t xml:space="preserve"> trading volume”) é uma métrica de liquidez de </w:t>
      </w:r>
      <w:r>
        <w:t>m</w:t>
      </w:r>
      <w:r w:rsidRPr="00AB6DB7">
        <w:t>ercado que pode ser utilizada</w:t>
      </w:r>
      <w:r>
        <w:t xml:space="preserve"> para aferir a liquidez da carteira dos fundos.</w:t>
      </w:r>
    </w:p>
    <w:p w:rsidR="00AB6DB7" w:rsidRDefault="00AB6DB7" w:rsidP="00AB6DB7">
      <w:r>
        <w:t xml:space="preserve">O ADTV é obtido durante o processo de </w:t>
      </w:r>
      <w:r>
        <w:rPr>
          <w:u w:val="single"/>
        </w:rPr>
        <w:t>importação de preços de fechamento</w:t>
      </w:r>
      <w:r>
        <w:t xml:space="preserve">. Nem todo título terá dados de ADTV. </w:t>
      </w:r>
    </w:p>
    <w:p w:rsidR="00AB6DB7" w:rsidRDefault="00AB6DB7" w:rsidP="00AB6DB7">
      <w:r>
        <w:t>Sistemas auxiliares podem ser ativados para pesquisar o ADTV de negócios em balcão (de debêntures, por exemplo), e alimentar a base de dados do SRC.</w:t>
      </w:r>
    </w:p>
    <w:p w:rsidR="00AB6DB7" w:rsidRDefault="00AB6DB7" w:rsidP="00AB6DB7">
      <w:r>
        <w:t xml:space="preserve">Há </w:t>
      </w:r>
      <w:proofErr w:type="gramStart"/>
      <w:r>
        <w:t>4</w:t>
      </w:r>
      <w:proofErr w:type="gramEnd"/>
      <w:r>
        <w:t xml:space="preserve"> conceitos de ADTV:</w:t>
      </w:r>
    </w:p>
    <w:p w:rsidR="00AB6DB7" w:rsidRDefault="00AB6DB7" w:rsidP="00AB6DB7">
      <w:pPr>
        <w:pStyle w:val="ListParagraph"/>
        <w:numPr>
          <w:ilvl w:val="0"/>
          <w:numId w:val="97"/>
        </w:numPr>
      </w:pPr>
      <w:r>
        <w:t>ADTV: total de valor financeiro negociado dividido pelo número de dias úteis do histórico;</w:t>
      </w:r>
    </w:p>
    <w:p w:rsidR="00AB6DB7" w:rsidRDefault="00AB6DB7" w:rsidP="00AB6DB7">
      <w:pPr>
        <w:pStyle w:val="ListParagraph"/>
        <w:numPr>
          <w:ilvl w:val="0"/>
          <w:numId w:val="97"/>
        </w:numPr>
      </w:pPr>
      <w:r>
        <w:t xml:space="preserve">ADTV Condicional </w:t>
      </w:r>
      <w:proofErr w:type="gramStart"/>
      <w:r>
        <w:t>ao Trading</w:t>
      </w:r>
      <w:proofErr w:type="gramEnd"/>
      <w:r>
        <w:t>: total de valor financeiro negociado dividido pelo número de dias do histórico em que houve negócio;</w:t>
      </w:r>
    </w:p>
    <w:p w:rsidR="00AB6DB7" w:rsidRDefault="00AB6DB7" w:rsidP="00AB6DB7">
      <w:pPr>
        <w:pStyle w:val="ListParagraph"/>
        <w:numPr>
          <w:ilvl w:val="0"/>
          <w:numId w:val="97"/>
        </w:numPr>
      </w:pPr>
      <w:r>
        <w:t>ADTV da Classe: ADTV de todos os títulos de um mesmo emissor;</w:t>
      </w:r>
    </w:p>
    <w:p w:rsidR="00AB6DB7" w:rsidRPr="00897CEC" w:rsidRDefault="00AB6DB7" w:rsidP="00AB6DB7">
      <w:pPr>
        <w:pStyle w:val="ListParagraph"/>
        <w:numPr>
          <w:ilvl w:val="0"/>
          <w:numId w:val="97"/>
        </w:numPr>
      </w:pPr>
      <w:r>
        <w:t xml:space="preserve">ADTV da Classe Condicional </w:t>
      </w:r>
      <w:proofErr w:type="gramStart"/>
      <w:r>
        <w:t>ao Trading</w:t>
      </w:r>
      <w:proofErr w:type="gramEnd"/>
      <w:r>
        <w:t>: ADTV condicional de todos os títulos de um mesmo emissor.</w:t>
      </w:r>
    </w:p>
    <w:p w:rsidR="0022529B" w:rsidRDefault="0022529B" w:rsidP="00FD5CCF">
      <w:pPr>
        <w:pStyle w:val="Heading2"/>
      </w:pPr>
      <w:bookmarkStart w:id="146" w:name="_Toc15397842"/>
      <w:r>
        <w:t>CONFIGURAÇÕES DE LIQUIDEZ DO FUNDO</w:t>
      </w:r>
      <w:bookmarkEnd w:id="146"/>
    </w:p>
    <w:p w:rsidR="0022529B" w:rsidRDefault="0022529B" w:rsidP="0022529B">
      <w:r>
        <w:t xml:space="preserve">O cálculo de liquidez depende de </w:t>
      </w:r>
      <w:r w:rsidR="002E3960">
        <w:t xml:space="preserve">parâmetros do </w:t>
      </w:r>
      <w:r w:rsidR="002E3960" w:rsidRPr="00B633AB">
        <w:rPr>
          <w:u w:val="single"/>
        </w:rPr>
        <w:t>cadastro</w:t>
      </w:r>
      <w:r w:rsidR="002E3960">
        <w:t xml:space="preserve"> do fundo:</w:t>
      </w:r>
    </w:p>
    <w:p w:rsidR="002E3960" w:rsidRDefault="002E3960" w:rsidP="0022529B">
      <w:r>
        <w:rPr>
          <w:noProof/>
          <w:lang w:val="en-US"/>
        </w:rPr>
        <w:drawing>
          <wp:inline distT="0" distB="0" distL="0" distR="0" wp14:anchorId="140CC04C" wp14:editId="4839E266">
            <wp:extent cx="3524250" cy="1390650"/>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srcRect/>
                    <a:stretch>
                      <a:fillRect/>
                    </a:stretch>
                  </pic:blipFill>
                  <pic:spPr bwMode="auto">
                    <a:xfrm>
                      <a:off x="0" y="0"/>
                      <a:ext cx="3524250" cy="1390650"/>
                    </a:xfrm>
                    <a:prstGeom prst="rect">
                      <a:avLst/>
                    </a:prstGeom>
                    <a:noFill/>
                    <a:ln w="9525">
                      <a:noFill/>
                      <a:miter lim="800000"/>
                      <a:headEnd/>
                      <a:tailEnd/>
                    </a:ln>
                  </pic:spPr>
                </pic:pic>
              </a:graphicData>
            </a:graphic>
          </wp:inline>
        </w:drawing>
      </w:r>
    </w:p>
    <w:p w:rsidR="002E3960" w:rsidRDefault="002E3960" w:rsidP="00F2521F">
      <w:pPr>
        <w:pStyle w:val="ListParagraph"/>
        <w:numPr>
          <w:ilvl w:val="0"/>
          <w:numId w:val="32"/>
        </w:numPr>
      </w:pPr>
      <w:r>
        <w:t>ID Liquidez: é o identificador do fundo nos controles de resgates e transferências que são importados;</w:t>
      </w:r>
    </w:p>
    <w:p w:rsidR="002E3960" w:rsidRDefault="002E3960" w:rsidP="00F2521F">
      <w:pPr>
        <w:pStyle w:val="ListParagraph"/>
        <w:numPr>
          <w:ilvl w:val="0"/>
          <w:numId w:val="32"/>
        </w:numPr>
      </w:pPr>
      <w:r>
        <w:t xml:space="preserve">Método de Liquidez: qual método será </w:t>
      </w:r>
      <w:r w:rsidR="000B598F">
        <w:t>considerado</w:t>
      </w:r>
      <w:r>
        <w:t xml:space="preserve"> para aferir a liquidez da carteira</w:t>
      </w:r>
      <w:r w:rsidR="00AB6DB7">
        <w:t>, onde se escolhe entre: liquidez de fluxo de caixa, ADTV ou critério ANBIMA</w:t>
      </w:r>
      <w:r>
        <w:t xml:space="preserve"> (ver </w:t>
      </w:r>
      <w:r w:rsidR="00B30A00">
        <w:fldChar w:fldCharType="begin"/>
      </w:r>
      <w:r>
        <w:instrText xml:space="preserve"> REF _Ref458697846 \r \h </w:instrText>
      </w:r>
      <w:r w:rsidR="00B30A00">
        <w:fldChar w:fldCharType="separate"/>
      </w:r>
      <w:r w:rsidR="001A112C">
        <w:t>IX-4</w:t>
      </w:r>
      <w:r w:rsidR="00B30A00">
        <w:fldChar w:fldCharType="end"/>
      </w:r>
      <w:r w:rsidR="000B598F">
        <w:t xml:space="preserve"> e Anexo V</w:t>
      </w:r>
      <w:r>
        <w:t>);</w:t>
      </w:r>
    </w:p>
    <w:p w:rsidR="002E3960" w:rsidRDefault="002E3960" w:rsidP="00F2521F">
      <w:pPr>
        <w:pStyle w:val="ListParagraph"/>
        <w:numPr>
          <w:ilvl w:val="0"/>
          <w:numId w:val="32"/>
        </w:numPr>
      </w:pPr>
      <w:r>
        <w:t>Concentração: classificação de concentração de cotistas;</w:t>
      </w:r>
    </w:p>
    <w:p w:rsidR="002E3960" w:rsidRDefault="002E3960" w:rsidP="00F2521F">
      <w:pPr>
        <w:pStyle w:val="ListParagraph"/>
        <w:numPr>
          <w:ilvl w:val="0"/>
          <w:numId w:val="32"/>
        </w:numPr>
      </w:pPr>
      <w:r>
        <w:t>Prazo Resgate: prazo de cotização e pagamento de pedidos de resgate;</w:t>
      </w:r>
    </w:p>
    <w:p w:rsidR="002E3960" w:rsidRPr="0022529B" w:rsidRDefault="002E3960" w:rsidP="00F2521F">
      <w:pPr>
        <w:pStyle w:val="ListParagraph"/>
        <w:numPr>
          <w:ilvl w:val="0"/>
          <w:numId w:val="32"/>
        </w:numPr>
      </w:pPr>
      <w:r>
        <w:lastRenderedPageBreak/>
        <w:t>Caixa Mandato: caixa mínimo do mandato gerencial do fundo.</w:t>
      </w:r>
    </w:p>
    <w:p w:rsidR="0022529B" w:rsidRDefault="0022529B" w:rsidP="00FD5CCF">
      <w:pPr>
        <w:pStyle w:val="Heading2"/>
      </w:pPr>
      <w:bookmarkStart w:id="147" w:name="_Ref458697846"/>
      <w:bookmarkStart w:id="148" w:name="_Toc15397843"/>
      <w:r>
        <w:t>LIQUIDEZ DO ATIVO</w:t>
      </w:r>
      <w:bookmarkEnd w:id="147"/>
      <w:bookmarkEnd w:id="148"/>
    </w:p>
    <w:p w:rsidR="0022529B" w:rsidRDefault="0022529B" w:rsidP="00D63709">
      <w:r>
        <w:t xml:space="preserve">A liquidez do ativo </w:t>
      </w:r>
      <w:r w:rsidR="000B598F">
        <w:t xml:space="preserve">é calculada por </w:t>
      </w:r>
      <w:proofErr w:type="gramStart"/>
      <w:r w:rsidR="00A37828">
        <w:t>4</w:t>
      </w:r>
      <w:proofErr w:type="gramEnd"/>
      <w:r w:rsidR="000B598F">
        <w:t xml:space="preserve"> métodos:</w:t>
      </w:r>
    </w:p>
    <w:p w:rsidR="000B598F" w:rsidRDefault="000B598F" w:rsidP="00F2521F">
      <w:pPr>
        <w:pStyle w:val="ListParagraph"/>
        <w:numPr>
          <w:ilvl w:val="0"/>
          <w:numId w:val="33"/>
        </w:numPr>
      </w:pPr>
      <w:r>
        <w:t>Fluxo de Caixa Apenas</w:t>
      </w:r>
      <w:r w:rsidR="00897CEC">
        <w:t xml:space="preserve"> (</w:t>
      </w:r>
      <w:r w:rsidR="00897CEC" w:rsidRPr="00897CEC">
        <w:rPr>
          <w:u w:val="single"/>
        </w:rPr>
        <w:t>CFLOW</w:t>
      </w:r>
      <w:r w:rsidR="00897CEC">
        <w:t>)</w:t>
      </w:r>
      <w:r>
        <w:t xml:space="preserve">: a única liquidez será a </w:t>
      </w:r>
      <w:r w:rsidR="007C339B">
        <w:t xml:space="preserve">dos ativos “Caixa” e a </w:t>
      </w:r>
      <w:r>
        <w:t xml:space="preserve">da geração </w:t>
      </w:r>
      <w:r w:rsidR="00897CEC">
        <w:t xml:space="preserve">de caixa própria do titulo: juros e amortizações conforme </w:t>
      </w:r>
      <w:r>
        <w:t>o fluxo de caixa (real ou indicativo – ver</w:t>
      </w:r>
      <w:r w:rsidR="00624B1E">
        <w:t xml:space="preserve"> </w:t>
      </w:r>
      <w:r w:rsidR="00B30A00">
        <w:fldChar w:fldCharType="begin"/>
      </w:r>
      <w:r w:rsidR="00624B1E">
        <w:instrText xml:space="preserve"> REF _Ref458501078 \r \h </w:instrText>
      </w:r>
      <w:r w:rsidR="00B30A00">
        <w:fldChar w:fldCharType="separate"/>
      </w:r>
      <w:r w:rsidR="001A112C">
        <w:t>IV-13</w:t>
      </w:r>
      <w:r w:rsidR="00B30A00">
        <w:fldChar w:fldCharType="end"/>
      </w:r>
      <w:r>
        <w:t>)</w:t>
      </w:r>
    </w:p>
    <w:p w:rsidR="000B598F" w:rsidRDefault="000B598F" w:rsidP="00F2521F">
      <w:pPr>
        <w:pStyle w:val="ListParagraph"/>
        <w:numPr>
          <w:ilvl w:val="0"/>
          <w:numId w:val="33"/>
        </w:numPr>
      </w:pPr>
      <w:r>
        <w:t>Fluxo de Caixa e Secundário</w:t>
      </w:r>
      <w:r w:rsidR="00897CEC">
        <w:t xml:space="preserve"> (</w:t>
      </w:r>
      <w:r w:rsidR="00897CEC" w:rsidRPr="00897CEC">
        <w:rPr>
          <w:u w:val="single"/>
        </w:rPr>
        <w:t>ADTV</w:t>
      </w:r>
      <w:r w:rsidR="00897CEC">
        <w:t>)</w:t>
      </w:r>
      <w:r>
        <w:t>:</w:t>
      </w:r>
      <w:r w:rsidR="00897CEC">
        <w:t xml:space="preserve"> à liquidez </w:t>
      </w:r>
      <w:r w:rsidR="007C339B">
        <w:t xml:space="preserve">do “Caixa” e do fluxo de caixa </w:t>
      </w:r>
      <w:proofErr w:type="gramStart"/>
      <w:r w:rsidR="007C339B">
        <w:t>será</w:t>
      </w:r>
      <w:proofErr w:type="gramEnd"/>
      <w:r w:rsidR="007C339B">
        <w:t xml:space="preserve"> somado</w:t>
      </w:r>
      <w:r w:rsidR="00897CEC">
        <w:t xml:space="preserve"> 2</w:t>
      </w:r>
      <w:r w:rsidR="00100685">
        <w:t>5</w:t>
      </w:r>
      <w:r w:rsidR="00897CEC">
        <w:t>% do volume médio de negociação diária (ADTV);</w:t>
      </w:r>
    </w:p>
    <w:p w:rsidR="000B598F" w:rsidRDefault="000B598F" w:rsidP="00F2521F">
      <w:pPr>
        <w:pStyle w:val="ListParagraph"/>
        <w:numPr>
          <w:ilvl w:val="0"/>
          <w:numId w:val="33"/>
        </w:numPr>
      </w:pPr>
      <w:r>
        <w:t>Metodologia ANBIMA</w:t>
      </w:r>
      <w:r w:rsidR="00897CEC">
        <w:t xml:space="preserve"> (</w:t>
      </w:r>
      <w:r w:rsidR="00897CEC" w:rsidRPr="00897CEC">
        <w:rPr>
          <w:u w:val="single"/>
        </w:rPr>
        <w:t>ANBIMA</w:t>
      </w:r>
      <w:r w:rsidR="00897CEC">
        <w:t>)</w:t>
      </w:r>
      <w:r>
        <w:t>:</w:t>
      </w:r>
      <w:r w:rsidR="00897CEC">
        <w:t xml:space="preserve"> apenas o fluxo de caixa é utilizado, mas o prazo de cada fluxo é reduzido por um fator redutor conforme o tipo do título (propriedade “Classe de Liquidez”), segundo constantes “</w:t>
      </w:r>
      <w:proofErr w:type="gramStart"/>
      <w:r w:rsidR="00897CEC">
        <w:t>rLiq1</w:t>
      </w:r>
      <w:proofErr w:type="gramEnd"/>
      <w:r w:rsidR="00897CEC">
        <w:t>” da tabela da ANBIMA.</w:t>
      </w:r>
    </w:p>
    <w:p w:rsidR="00A37828" w:rsidRDefault="00A37828" w:rsidP="00F2521F">
      <w:pPr>
        <w:pStyle w:val="ListParagraph"/>
        <w:numPr>
          <w:ilvl w:val="0"/>
          <w:numId w:val="33"/>
        </w:numPr>
      </w:pPr>
      <w:proofErr w:type="spellStart"/>
      <w:r>
        <w:t>Constrained</w:t>
      </w:r>
      <w:proofErr w:type="spellEnd"/>
      <w:r>
        <w:t xml:space="preserve"> (</w:t>
      </w:r>
      <w:r w:rsidRPr="00A37828">
        <w:rPr>
          <w:u w:val="single"/>
        </w:rPr>
        <w:t>CONSTR</w:t>
      </w:r>
      <w:r>
        <w:t>): o mesmo método da ANBIMA, mas l</w:t>
      </w:r>
      <w:r w:rsidR="00100685">
        <w:t>imitada ao prazo de cotização de cada</w:t>
      </w:r>
      <w:r>
        <w:t xml:space="preserve"> fundo investido.</w:t>
      </w:r>
    </w:p>
    <w:p w:rsidR="000B598F" w:rsidRDefault="000B598F" w:rsidP="00D63709">
      <w:r>
        <w:t>O campo “</w:t>
      </w:r>
      <w:r w:rsidRPr="00897CEC">
        <w:rPr>
          <w:u w:val="single"/>
        </w:rPr>
        <w:t>Método de Liquidez</w:t>
      </w:r>
      <w:r>
        <w:t xml:space="preserve">” </w:t>
      </w:r>
      <w:r w:rsidR="00897CEC">
        <w:t xml:space="preserve">do cadastro de fundo </w:t>
      </w:r>
      <w:r>
        <w:t xml:space="preserve">seleciona </w:t>
      </w:r>
      <w:r>
        <w:rPr>
          <w:u w:val="single"/>
        </w:rPr>
        <w:t>qual</w:t>
      </w:r>
      <w:r>
        <w:t xml:space="preserve"> método é utilizado para compor os índices de liquidez para enquadramento do fundo.</w:t>
      </w:r>
    </w:p>
    <w:p w:rsidR="000B598F" w:rsidRPr="000B598F" w:rsidRDefault="000B598F" w:rsidP="00D63709">
      <w:r>
        <w:t xml:space="preserve">A escolha do método de liquidez é por fundo e não por ativo, e percorre toda a carteira </w:t>
      </w:r>
      <w:r>
        <w:rPr>
          <w:u w:val="single"/>
        </w:rPr>
        <w:t>consolidada</w:t>
      </w:r>
      <w:r>
        <w:t xml:space="preserve"> do fundo. Pode haver títulos que tenham a liquidez considerada diferentemente dependendo do fundo em questão.</w:t>
      </w:r>
    </w:p>
    <w:p w:rsidR="000B598F" w:rsidRDefault="000B598F" w:rsidP="00D63709">
      <w:r>
        <w:t>Por exemplo, o fundo A e o fundo B ambos investem em um fundo C que detém cotas de fundos imobiliários negociados em bolsa. O fundo A é um fundo de fundos imobiliários que elege ADTV como método de liquidez e o fundo B é um fundo de Crédito Privado que elege ANBIMA como método de liquidez. A liquidez dos títulos do fundo C será tratada diferentemente conforme a porção representada na carteira consolidada de A ou de B.</w:t>
      </w:r>
    </w:p>
    <w:p w:rsidR="0079053A" w:rsidRDefault="0079053A" w:rsidP="00D63709">
      <w:r w:rsidRPr="00501458">
        <w:t>A liquidez é sempre calculada sobre a carteira consolidada</w:t>
      </w:r>
      <w:r w:rsidR="00192141">
        <w:t xml:space="preserve"> de cada fundo</w:t>
      </w:r>
      <w:r w:rsidR="00501458">
        <w:t>.</w:t>
      </w:r>
      <w:r w:rsidR="00192141">
        <w:t xml:space="preserve"> No caso do método CONSTR, a liquidez do fundo investido é limitada ao prazo de resgate (fluxos de caixa anteriores ao prazo de resgate são considerados disponíveis no prazo de resgate).</w:t>
      </w:r>
    </w:p>
    <w:p w:rsidR="007E3559" w:rsidRDefault="007E3559" w:rsidP="00D63709">
      <w:r>
        <w:t>A liquidez ADTV é obrigatoriamente maior que a liquidez CFLOW, mas a liquidez ANBIMA não é necessariamente maior que a liquidez CFLOW</w:t>
      </w:r>
      <w:r w:rsidR="00192141">
        <w:t xml:space="preserve">, porque </w:t>
      </w:r>
      <w:proofErr w:type="gramStart"/>
      <w:r w:rsidR="00192141">
        <w:t xml:space="preserve">um dos componentes de liquidez, as </w:t>
      </w:r>
      <w:proofErr w:type="spellStart"/>
      <w:r w:rsidR="00192141">
        <w:t>LFs</w:t>
      </w:r>
      <w:proofErr w:type="spellEnd"/>
      <w:r w:rsidR="00192141">
        <w:t>, são</w:t>
      </w:r>
      <w:proofErr w:type="gramEnd"/>
      <w:r w:rsidR="00192141">
        <w:t xml:space="preserve"> consideradas Caixa pelo SRC, mas têm penalidade de liquidez na metodologia ANBIMA.</w:t>
      </w:r>
    </w:p>
    <w:p w:rsidR="0022529B" w:rsidRDefault="0022529B" w:rsidP="00FD5CCF">
      <w:pPr>
        <w:pStyle w:val="Heading2"/>
      </w:pPr>
      <w:bookmarkStart w:id="149" w:name="_Ref493151493"/>
      <w:bookmarkStart w:id="150" w:name="_Toc15397844"/>
      <w:r>
        <w:t>OBRIGAÇÕES DO PASSIVO</w:t>
      </w:r>
      <w:bookmarkEnd w:id="149"/>
      <w:bookmarkEnd w:id="150"/>
    </w:p>
    <w:p w:rsidR="006D78CB" w:rsidRDefault="006D78CB" w:rsidP="006D78CB">
      <w:r>
        <w:t>O SRC adota todas as recomendações da ANBIMA e CVM quanto à mensuração da exigência de liquidez do passivo, particularmente:</w:t>
      </w:r>
    </w:p>
    <w:p w:rsidR="006D78CB" w:rsidRDefault="006D78CB" w:rsidP="00F2521F">
      <w:pPr>
        <w:pStyle w:val="ListParagraph"/>
        <w:numPr>
          <w:ilvl w:val="0"/>
          <w:numId w:val="35"/>
        </w:numPr>
      </w:pPr>
      <w:r>
        <w:lastRenderedPageBreak/>
        <w:t>O prazo de cotização do fundo;</w:t>
      </w:r>
    </w:p>
    <w:p w:rsidR="00AE7FF6" w:rsidRDefault="00AE7FF6" w:rsidP="00F2521F">
      <w:pPr>
        <w:pStyle w:val="ListParagraph"/>
        <w:numPr>
          <w:ilvl w:val="0"/>
          <w:numId w:val="35"/>
        </w:numPr>
      </w:pPr>
      <w:r>
        <w:t xml:space="preserve">Os resgates </w:t>
      </w:r>
      <w:r w:rsidR="008F1329">
        <w:t>agendados</w:t>
      </w:r>
      <w:r>
        <w:t>;</w:t>
      </w:r>
    </w:p>
    <w:p w:rsidR="008F1329" w:rsidRDefault="008F1329" w:rsidP="00F2521F">
      <w:pPr>
        <w:pStyle w:val="ListParagraph"/>
        <w:numPr>
          <w:ilvl w:val="0"/>
          <w:numId w:val="35"/>
        </w:numPr>
      </w:pPr>
      <w:r>
        <w:t>As transferências agendadas;</w:t>
      </w:r>
    </w:p>
    <w:p w:rsidR="006D78CB" w:rsidRDefault="006D78CB" w:rsidP="00F2521F">
      <w:pPr>
        <w:pStyle w:val="ListParagraph"/>
        <w:numPr>
          <w:ilvl w:val="0"/>
          <w:numId w:val="35"/>
        </w:numPr>
      </w:pPr>
      <w:r>
        <w:t>Os resgates esperados;</w:t>
      </w:r>
    </w:p>
    <w:p w:rsidR="006D78CB" w:rsidRDefault="006D78CB" w:rsidP="00F2521F">
      <w:pPr>
        <w:pStyle w:val="ListParagraph"/>
        <w:numPr>
          <w:ilvl w:val="0"/>
          <w:numId w:val="35"/>
        </w:numPr>
      </w:pPr>
      <w:r>
        <w:t>O</w:t>
      </w:r>
      <w:r w:rsidR="00AE7FF6">
        <w:t xml:space="preserve"> grau de concentração de quotas.</w:t>
      </w:r>
    </w:p>
    <w:p w:rsidR="00AE7FF6" w:rsidRDefault="008F1329" w:rsidP="00AE7FF6">
      <w:r>
        <w:t xml:space="preserve">Os </w:t>
      </w:r>
      <w:r>
        <w:rPr>
          <w:u w:val="single"/>
        </w:rPr>
        <w:t>resgates agendados</w:t>
      </w:r>
      <w:r>
        <w:t xml:space="preserve"> e as </w:t>
      </w:r>
      <w:r>
        <w:rPr>
          <w:u w:val="single"/>
        </w:rPr>
        <w:t xml:space="preserve">transferências </w:t>
      </w:r>
      <w:r w:rsidRPr="008F1329">
        <w:rPr>
          <w:u w:val="single"/>
        </w:rPr>
        <w:t>agendadas</w:t>
      </w:r>
      <w:r>
        <w:t xml:space="preserve"> </w:t>
      </w:r>
      <w:r w:rsidRPr="008F1329">
        <w:t>são</w:t>
      </w:r>
      <w:r>
        <w:t xml:space="preserve"> obtidos da fila de resgate importada.</w:t>
      </w:r>
    </w:p>
    <w:p w:rsidR="008F1329" w:rsidRDefault="008F1329" w:rsidP="00AE7FF6">
      <w:r>
        <w:t xml:space="preserve">Os </w:t>
      </w:r>
      <w:r w:rsidRPr="008F1329">
        <w:rPr>
          <w:u w:val="single"/>
        </w:rPr>
        <w:t>resgates esperados</w:t>
      </w:r>
      <w:r>
        <w:t xml:space="preserve"> são estimados pela </w:t>
      </w:r>
      <w:r w:rsidR="002E5E66">
        <w:t>V</w:t>
      </w:r>
      <w:r>
        <w:t xml:space="preserve">olatilidade </w:t>
      </w:r>
      <w:r w:rsidR="002E5E66">
        <w:t>Efetiva de Resgate</w:t>
      </w:r>
      <w:r>
        <w:t>, escalonada pela raiz quadrada do prazo da primeira data de cotização possível até a data do vértice.</w:t>
      </w:r>
    </w:p>
    <w:p w:rsidR="002E5E66" w:rsidRDefault="002E5E66" w:rsidP="00AE7FF6">
      <w:r>
        <w:t>A Volatilidade Efetiva de Resgate é calculada como o máximo entre:</w:t>
      </w:r>
    </w:p>
    <w:p w:rsidR="002E5E66" w:rsidRDefault="002E5E66" w:rsidP="002E5E66">
      <w:pPr>
        <w:pStyle w:val="ListParagraph"/>
        <w:numPr>
          <w:ilvl w:val="0"/>
          <w:numId w:val="98"/>
        </w:numPr>
      </w:pPr>
      <w:r>
        <w:t>12% ao ano;</w:t>
      </w:r>
    </w:p>
    <w:p w:rsidR="002E5E66" w:rsidRDefault="002E5E66" w:rsidP="002E5E66">
      <w:pPr>
        <w:pStyle w:val="ListParagraph"/>
        <w:numPr>
          <w:ilvl w:val="0"/>
          <w:numId w:val="98"/>
        </w:numPr>
      </w:pPr>
      <w:proofErr w:type="gramStart"/>
      <w:r>
        <w:t>a</w:t>
      </w:r>
      <w:proofErr w:type="gramEnd"/>
      <w:r>
        <w:t xml:space="preserve"> volatilidade de resgate em percentual do PL, em base anual;</w:t>
      </w:r>
    </w:p>
    <w:p w:rsidR="002E5E66" w:rsidRDefault="002E5E66" w:rsidP="002E5E66">
      <w:pPr>
        <w:pStyle w:val="ListParagraph"/>
        <w:numPr>
          <w:ilvl w:val="0"/>
          <w:numId w:val="98"/>
        </w:numPr>
      </w:pPr>
      <w:proofErr w:type="gramStart"/>
      <w:r>
        <w:t>o</w:t>
      </w:r>
      <w:proofErr w:type="gramEnd"/>
      <w:r>
        <w:t xml:space="preserve"> menor entre: (i) a volatilidade do PL em base anual e (</w:t>
      </w:r>
      <w:proofErr w:type="spellStart"/>
      <w:r>
        <w:t>ii</w:t>
      </w:r>
      <w:proofErr w:type="spellEnd"/>
      <w:r>
        <w:t>) 35%</w:t>
      </w:r>
      <w:r w:rsidR="001E6EE3">
        <w:t>.</w:t>
      </w:r>
    </w:p>
    <w:p w:rsidR="008F1329" w:rsidRDefault="008F1329" w:rsidP="00AE7FF6">
      <w:r>
        <w:t xml:space="preserve">O </w:t>
      </w:r>
      <w:r>
        <w:rPr>
          <w:u w:val="single"/>
        </w:rPr>
        <w:t>grau de concentração</w:t>
      </w:r>
      <w:r>
        <w:t xml:space="preserve"> é obtido da lista de maiores cotistas importada. A Política de Liquidez penaliza fundos com cotistas que detenham mais que 20% do PL.</w:t>
      </w:r>
    </w:p>
    <w:p w:rsidR="008F1329" w:rsidRDefault="008F1329" w:rsidP="00AE7FF6">
      <w:r>
        <w:t xml:space="preserve">A </w:t>
      </w:r>
      <w:r>
        <w:rPr>
          <w:u w:val="single"/>
        </w:rPr>
        <w:t>necessidade total de liquidez</w:t>
      </w:r>
      <w:r>
        <w:t xml:space="preserve"> é igual a:</w:t>
      </w:r>
    </w:p>
    <w:p w:rsidR="008F1329" w:rsidRPr="008F1329" w:rsidRDefault="008F1329" w:rsidP="00AE7FF6">
      <w:r>
        <w:t>Resgates Agendados + Resgates Esperados – Transferências Agendadas + Ajuste de Concentração.</w:t>
      </w:r>
    </w:p>
    <w:p w:rsidR="007F1AF3" w:rsidRDefault="007F1AF3" w:rsidP="00FD5CCF">
      <w:pPr>
        <w:pStyle w:val="Heading2"/>
      </w:pPr>
      <w:bookmarkStart w:id="151" w:name="_Toc15397845"/>
      <w:r>
        <w:t>VISUALIZANDO A LIQUIDEZ</w:t>
      </w:r>
      <w:bookmarkEnd w:id="151"/>
    </w:p>
    <w:p w:rsidR="007A47D4" w:rsidRPr="007A47D4" w:rsidRDefault="007A47D4" w:rsidP="007A47D4">
      <w:r>
        <w:t xml:space="preserve">Escolhendo </w:t>
      </w:r>
      <w:proofErr w:type="gramStart"/>
      <w:r w:rsidR="00AB185F" w:rsidRPr="00A95FEA">
        <w:rPr>
          <w:u w:val="wave"/>
        </w:rPr>
        <w:t>Menu</w:t>
      </w:r>
      <w:proofErr w:type="gramEnd"/>
      <w:r w:rsidR="00AB185F" w:rsidRPr="00A95FEA">
        <w:rPr>
          <w:u w:val="wave"/>
        </w:rPr>
        <w:t xml:space="preserve"> Principal</w:t>
      </w:r>
      <w:r w:rsidR="00AB185F">
        <w:sym w:font="Wingdings" w:char="F0E0"/>
      </w:r>
      <w:r>
        <w:t>Liquidez</w:t>
      </w:r>
      <w:r>
        <w:sym w:font="Wingdings" w:char="F0E0"/>
      </w:r>
      <w:r>
        <w:t>Fundos, aparece a Tela de Liquidez:</w:t>
      </w:r>
    </w:p>
    <w:p w:rsidR="007F1AF3" w:rsidRDefault="00897632" w:rsidP="00EE32FA">
      <w:pPr>
        <w:ind w:left="0"/>
        <w:jc w:val="right"/>
      </w:pPr>
      <w:r>
        <w:rPr>
          <w:noProof/>
          <w:lang w:val="en-US"/>
        </w:rPr>
        <w:lastRenderedPageBreak/>
        <w:drawing>
          <wp:inline distT="0" distB="0" distL="0" distR="0" wp14:anchorId="6FAF4522" wp14:editId="31FC20A3">
            <wp:extent cx="6630266" cy="2952750"/>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6630266" cy="2952750"/>
                    </a:xfrm>
                    <a:prstGeom prst="rect">
                      <a:avLst/>
                    </a:prstGeom>
                    <a:noFill/>
                    <a:ln w="9525">
                      <a:noFill/>
                      <a:miter lim="800000"/>
                      <a:headEnd/>
                      <a:tailEnd/>
                    </a:ln>
                  </pic:spPr>
                </pic:pic>
              </a:graphicData>
            </a:graphic>
          </wp:inline>
        </w:drawing>
      </w:r>
    </w:p>
    <w:p w:rsidR="007F1AF3" w:rsidRDefault="007A47D4" w:rsidP="007F1AF3">
      <w:pPr>
        <w:ind w:left="360"/>
      </w:pPr>
      <w:r>
        <w:t>As colunas da Tela de Liquidez são:</w:t>
      </w:r>
    </w:p>
    <w:p w:rsidR="007A47D4" w:rsidRDefault="007A47D4" w:rsidP="00F2521F">
      <w:pPr>
        <w:pStyle w:val="ListParagraph"/>
        <w:numPr>
          <w:ilvl w:val="0"/>
          <w:numId w:val="36"/>
        </w:numPr>
      </w:pPr>
      <w:r>
        <w:t>Cotização: o prazo para cotização em dias;</w:t>
      </w:r>
    </w:p>
    <w:p w:rsidR="007A47D4" w:rsidRDefault="007A47D4" w:rsidP="00F2521F">
      <w:pPr>
        <w:pStyle w:val="ListParagraph"/>
        <w:numPr>
          <w:ilvl w:val="0"/>
          <w:numId w:val="36"/>
        </w:numPr>
      </w:pPr>
      <w:proofErr w:type="spellStart"/>
      <w:proofErr w:type="gramStart"/>
      <w:r>
        <w:t>VolPL</w:t>
      </w:r>
      <w:proofErr w:type="spellEnd"/>
      <w:proofErr w:type="gramEnd"/>
      <w:r>
        <w:t xml:space="preserve">: o desvio-padrão anual das </w:t>
      </w:r>
      <w:r w:rsidR="008D5094">
        <w:t>variações</w:t>
      </w:r>
      <w:r>
        <w:t xml:space="preserve"> percentuais de patrimônio líquido do fundo;</w:t>
      </w:r>
    </w:p>
    <w:p w:rsidR="007A47D4" w:rsidRDefault="007A47D4" w:rsidP="00F2521F">
      <w:pPr>
        <w:pStyle w:val="ListParagraph"/>
        <w:numPr>
          <w:ilvl w:val="0"/>
          <w:numId w:val="36"/>
        </w:numPr>
      </w:pPr>
      <w:proofErr w:type="spellStart"/>
      <w:proofErr w:type="gramStart"/>
      <w:r>
        <w:t>VolResg</w:t>
      </w:r>
      <w:proofErr w:type="spellEnd"/>
      <w:proofErr w:type="gramEnd"/>
      <w:r>
        <w:t>: o desvio-padrão anual dos resgates em percentual do PL do fundo;</w:t>
      </w:r>
    </w:p>
    <w:p w:rsidR="007A47D4" w:rsidRDefault="007A47D4" w:rsidP="00F2521F">
      <w:pPr>
        <w:pStyle w:val="ListParagraph"/>
        <w:numPr>
          <w:ilvl w:val="0"/>
          <w:numId w:val="36"/>
        </w:numPr>
      </w:pPr>
      <w:r>
        <w:t>Maior Cotista: a participação do maior cotista no PL do fundo;</w:t>
      </w:r>
    </w:p>
    <w:p w:rsidR="007A47D4" w:rsidRDefault="007A47D4" w:rsidP="00F2521F">
      <w:pPr>
        <w:pStyle w:val="ListParagraph"/>
        <w:numPr>
          <w:ilvl w:val="0"/>
          <w:numId w:val="36"/>
        </w:numPr>
      </w:pPr>
      <w:proofErr w:type="spellStart"/>
      <w:r>
        <w:t>Compliant</w:t>
      </w:r>
      <w:proofErr w:type="spellEnd"/>
      <w:r>
        <w:t>: o estado do enquadramento em liquidez;</w:t>
      </w:r>
    </w:p>
    <w:p w:rsidR="007A47D4" w:rsidRDefault="007A47D4" w:rsidP="00F2521F">
      <w:pPr>
        <w:pStyle w:val="ListParagraph"/>
        <w:numPr>
          <w:ilvl w:val="0"/>
          <w:numId w:val="36"/>
        </w:numPr>
      </w:pPr>
      <w:r>
        <w:t>Caixa Total: o caixa atual em milhões de reais;</w:t>
      </w:r>
    </w:p>
    <w:p w:rsidR="007A47D4" w:rsidRDefault="007A47D4" w:rsidP="00F2521F">
      <w:pPr>
        <w:pStyle w:val="ListParagraph"/>
        <w:numPr>
          <w:ilvl w:val="0"/>
          <w:numId w:val="36"/>
        </w:numPr>
      </w:pPr>
      <w:r>
        <w:t>Colunas de “1” a “252”: a variável de liquidez para cada um dos vértices temporais de 1 a 252 dias úteis, conforme o “</w:t>
      </w:r>
      <w:proofErr w:type="spellStart"/>
      <w:r>
        <w:t>tab</w:t>
      </w:r>
      <w:proofErr w:type="spellEnd"/>
      <w:r>
        <w:t>” acima da tabela:</w:t>
      </w:r>
    </w:p>
    <w:p w:rsidR="007A47D4" w:rsidRDefault="007A47D4" w:rsidP="00F2521F">
      <w:pPr>
        <w:pStyle w:val="ListParagraph"/>
        <w:numPr>
          <w:ilvl w:val="1"/>
          <w:numId w:val="36"/>
        </w:numPr>
      </w:pPr>
      <w:r>
        <w:t>Cobertura: Necessidade do Passivo / Liquidez do Ativo</w:t>
      </w:r>
      <w:r w:rsidR="00EE32FA">
        <w:t>.</w:t>
      </w:r>
    </w:p>
    <w:p w:rsidR="00D77A8B" w:rsidRDefault="00D77A8B" w:rsidP="00D77A8B">
      <w:pPr>
        <w:pStyle w:val="ListParagraph"/>
        <w:numPr>
          <w:ilvl w:val="0"/>
          <w:numId w:val="0"/>
        </w:numPr>
        <w:ind w:left="1800"/>
      </w:pPr>
      <w:proofErr w:type="spellStart"/>
      <w:r>
        <w:t>Obs</w:t>
      </w:r>
      <w:proofErr w:type="spellEnd"/>
      <w:r>
        <w:t>: caso essa “</w:t>
      </w:r>
      <w:proofErr w:type="spellStart"/>
      <w:r>
        <w:t>tab</w:t>
      </w:r>
      <w:proofErr w:type="spellEnd"/>
      <w:r>
        <w:t>” seja selecionada, serão apresentados apenas os fundos que têm reporte obrigatório de liquidez.</w:t>
      </w:r>
    </w:p>
    <w:p w:rsidR="007A47D4" w:rsidRDefault="007A47D4" w:rsidP="00F2521F">
      <w:pPr>
        <w:pStyle w:val="ListParagraph"/>
        <w:numPr>
          <w:ilvl w:val="1"/>
          <w:numId w:val="36"/>
        </w:numPr>
      </w:pPr>
      <w:r>
        <w:t>Ativo: liquidez existente e formada até a data do vértice, conforme o método de liquidez de cada fundo</w:t>
      </w:r>
      <w:r w:rsidR="00610042">
        <w:t>, em R$ MM.</w:t>
      </w:r>
    </w:p>
    <w:p w:rsidR="007A47D4" w:rsidRDefault="00610042" w:rsidP="00F2521F">
      <w:pPr>
        <w:pStyle w:val="ListParagraph"/>
        <w:numPr>
          <w:ilvl w:val="1"/>
          <w:numId w:val="36"/>
        </w:numPr>
      </w:pPr>
      <w:proofErr w:type="spellStart"/>
      <w:proofErr w:type="gramStart"/>
      <w:r>
        <w:t>Delta.</w:t>
      </w:r>
      <w:proofErr w:type="gramEnd"/>
      <w:r>
        <w:t>Per</w:t>
      </w:r>
      <w:proofErr w:type="spellEnd"/>
      <w:r>
        <w:t>: a variação da liquidez do ativo de um vértice para o próximo, em R$MM</w:t>
      </w:r>
    </w:p>
    <w:p w:rsidR="00610042" w:rsidRDefault="00610042" w:rsidP="00F2521F">
      <w:pPr>
        <w:pStyle w:val="ListParagraph"/>
        <w:numPr>
          <w:ilvl w:val="1"/>
          <w:numId w:val="36"/>
        </w:numPr>
      </w:pPr>
      <w:proofErr w:type="spellStart"/>
      <w:proofErr w:type="gramStart"/>
      <w:r>
        <w:lastRenderedPageBreak/>
        <w:t>Delta.</w:t>
      </w:r>
      <w:proofErr w:type="gramEnd"/>
      <w:r>
        <w:t>Ac</w:t>
      </w:r>
      <w:proofErr w:type="spellEnd"/>
      <w:r>
        <w:t>: a variação da liquidez do ativo do primeiro vértice para cada um dos demais, em R$MM</w:t>
      </w:r>
    </w:p>
    <w:p w:rsidR="00610042" w:rsidRDefault="00610042" w:rsidP="00F2521F">
      <w:pPr>
        <w:pStyle w:val="ListParagraph"/>
        <w:numPr>
          <w:ilvl w:val="1"/>
          <w:numId w:val="36"/>
        </w:numPr>
      </w:pPr>
      <w:proofErr w:type="spellStart"/>
      <w:r>
        <w:t>Percent</w:t>
      </w:r>
      <w:proofErr w:type="spellEnd"/>
      <w:r>
        <w:t>: a liquidez do ativo em percentual do PL</w:t>
      </w:r>
    </w:p>
    <w:p w:rsidR="00610042" w:rsidRDefault="00610042" w:rsidP="00F2521F">
      <w:pPr>
        <w:pStyle w:val="ListParagraph"/>
        <w:numPr>
          <w:ilvl w:val="1"/>
          <w:numId w:val="36"/>
        </w:numPr>
      </w:pPr>
      <w:r>
        <w:t>Resgates: os resgates agendados</w:t>
      </w:r>
    </w:p>
    <w:p w:rsidR="00610042" w:rsidRDefault="00610042" w:rsidP="00F2521F">
      <w:pPr>
        <w:pStyle w:val="ListParagraph"/>
        <w:numPr>
          <w:ilvl w:val="1"/>
          <w:numId w:val="36"/>
        </w:numPr>
      </w:pPr>
      <w:r>
        <w:t>Passivo: a necessidade total do passivo (ver</w:t>
      </w:r>
      <w:r w:rsidR="00624B1E">
        <w:t xml:space="preserve"> </w:t>
      </w:r>
      <w:r w:rsidR="00B30A00">
        <w:fldChar w:fldCharType="begin"/>
      </w:r>
      <w:r w:rsidR="00624B1E">
        <w:instrText xml:space="preserve"> REF _Ref493151493 \r \h </w:instrText>
      </w:r>
      <w:r w:rsidR="00B30A00">
        <w:fldChar w:fldCharType="separate"/>
      </w:r>
      <w:r w:rsidR="001A112C">
        <w:t>IX-5</w:t>
      </w:r>
      <w:r w:rsidR="00B30A00">
        <w:fldChar w:fldCharType="end"/>
      </w:r>
      <w:r>
        <w:t>)</w:t>
      </w:r>
    </w:p>
    <w:p w:rsidR="00610042" w:rsidRDefault="00610042" w:rsidP="00F2521F">
      <w:pPr>
        <w:pStyle w:val="ListParagraph"/>
        <w:numPr>
          <w:ilvl w:val="1"/>
          <w:numId w:val="36"/>
        </w:numPr>
      </w:pPr>
      <w:r>
        <w:t xml:space="preserve">Passivo </w:t>
      </w:r>
      <w:proofErr w:type="spellStart"/>
      <w:r>
        <w:t>ex-resg</w:t>
      </w:r>
      <w:proofErr w:type="spellEnd"/>
      <w:r>
        <w:t>: a necessidade do passivo excetuando-se os resgates agendados</w:t>
      </w:r>
    </w:p>
    <w:p w:rsidR="00610042" w:rsidRDefault="00610042" w:rsidP="00F2521F">
      <w:pPr>
        <w:pStyle w:val="ListParagraph"/>
        <w:numPr>
          <w:ilvl w:val="1"/>
          <w:numId w:val="36"/>
        </w:numPr>
      </w:pPr>
      <w:r>
        <w:t xml:space="preserve">Net Cash: Liquidez do Ativo </w:t>
      </w:r>
      <w:r>
        <w:rPr>
          <w:i/>
        </w:rPr>
        <w:t>menos</w:t>
      </w:r>
      <w:r>
        <w:t xml:space="preserve"> Necessidade do passivo, em R$ </w:t>
      </w:r>
      <w:proofErr w:type="gramStart"/>
      <w:r>
        <w:t>MM</w:t>
      </w:r>
      <w:proofErr w:type="gramEnd"/>
    </w:p>
    <w:p w:rsidR="00610042" w:rsidRDefault="00610042" w:rsidP="00F2521F">
      <w:pPr>
        <w:pStyle w:val="ListParagraph"/>
        <w:numPr>
          <w:ilvl w:val="1"/>
          <w:numId w:val="36"/>
        </w:numPr>
      </w:pPr>
      <w:proofErr w:type="spellStart"/>
      <w:r>
        <w:t>Excess</w:t>
      </w:r>
      <w:proofErr w:type="spellEnd"/>
      <w:r>
        <w:t xml:space="preserve"> Cash: Liquidez do Ativo </w:t>
      </w:r>
      <w:r>
        <w:rPr>
          <w:i/>
        </w:rPr>
        <w:t xml:space="preserve">menos </w:t>
      </w:r>
      <w:proofErr w:type="spellStart"/>
      <w:r>
        <w:t>Necesside</w:t>
      </w:r>
      <w:proofErr w:type="spellEnd"/>
      <w:r>
        <w:t xml:space="preserve"> do passivo </w:t>
      </w:r>
      <w:r>
        <w:rPr>
          <w:i/>
        </w:rPr>
        <w:t>menos</w:t>
      </w:r>
      <w:r>
        <w:t xml:space="preserve"> Caixa do Mandato, em R$MM.</w:t>
      </w:r>
    </w:p>
    <w:p w:rsidR="00AB6DB7" w:rsidRPr="001C7123" w:rsidRDefault="00AB6DB7" w:rsidP="00F2521F">
      <w:pPr>
        <w:pStyle w:val="ListParagraph"/>
        <w:numPr>
          <w:ilvl w:val="1"/>
          <w:numId w:val="36"/>
        </w:numPr>
      </w:pPr>
      <w:r w:rsidRPr="001C7123">
        <w:t>Stress: o percentil de padrão de resgate suportado pelo fundo.</w:t>
      </w:r>
    </w:p>
    <w:p w:rsidR="007A47D4" w:rsidRPr="00897632" w:rsidRDefault="00A95FEA" w:rsidP="007F1AF3">
      <w:pPr>
        <w:ind w:left="360"/>
      </w:pPr>
      <w:r w:rsidRPr="00897632">
        <w:t>Duplo-clique</w:t>
      </w:r>
      <w:r w:rsidR="00815092" w:rsidRPr="00897632">
        <w:t xml:space="preserve"> sobre um dos fundos, ou selecionando o fundo no Cadastro de Fundos e </w:t>
      </w:r>
      <w:r w:rsidRPr="00897632">
        <w:t xml:space="preserve">clicando no botão “Liquidez”, </w:t>
      </w:r>
      <w:r w:rsidR="00AB185F" w:rsidRPr="00897632">
        <w:t xml:space="preserve">ou acionando o </w:t>
      </w:r>
      <w:proofErr w:type="gramStart"/>
      <w:r w:rsidR="00AB185F" w:rsidRPr="00897632">
        <w:rPr>
          <w:u w:val="wave"/>
        </w:rPr>
        <w:t>Menu</w:t>
      </w:r>
      <w:proofErr w:type="gramEnd"/>
      <w:r w:rsidR="00AB185F" w:rsidRPr="00897632">
        <w:rPr>
          <w:u w:val="wave"/>
        </w:rPr>
        <w:t xml:space="preserve"> Principal</w:t>
      </w:r>
      <w:r w:rsidR="00AB185F" w:rsidRPr="00897632">
        <w:sym w:font="Wingdings" w:char="F0E0"/>
      </w:r>
      <w:r w:rsidR="00AB185F" w:rsidRPr="00897632">
        <w:t>Liquidez</w:t>
      </w:r>
      <w:r w:rsidR="00AB185F" w:rsidRPr="00897632">
        <w:sym w:font="Wingdings" w:char="F0E0"/>
      </w:r>
      <w:r w:rsidR="00AB185F" w:rsidRPr="00897632">
        <w:t xml:space="preserve">Sumário por fundo </w:t>
      </w:r>
      <w:r w:rsidR="00815092" w:rsidRPr="00897632">
        <w:t xml:space="preserve">apresenta o relatório de liquidez </w:t>
      </w:r>
      <w:r w:rsidR="00897632">
        <w:t>sumário</w:t>
      </w:r>
      <w:r w:rsidR="00815092" w:rsidRPr="00897632">
        <w:t xml:space="preserve"> para o fundo:</w:t>
      </w:r>
    </w:p>
    <w:p w:rsidR="007F1AF3" w:rsidRDefault="00897632" w:rsidP="00897632">
      <w:pPr>
        <w:ind w:left="360"/>
        <w:jc w:val="center"/>
      </w:pPr>
      <w:r>
        <w:rPr>
          <w:noProof/>
          <w:lang w:val="en-US"/>
        </w:rPr>
        <w:drawing>
          <wp:inline distT="0" distB="0" distL="0" distR="0" wp14:anchorId="307CEDA6" wp14:editId="43B5CA61">
            <wp:extent cx="6181725" cy="3933825"/>
            <wp:effectExtent l="19050" t="0" r="9525" b="0"/>
            <wp:docPr id="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srcRect/>
                    <a:stretch>
                      <a:fillRect/>
                    </a:stretch>
                  </pic:blipFill>
                  <pic:spPr bwMode="auto">
                    <a:xfrm>
                      <a:off x="0" y="0"/>
                      <a:ext cx="6181725" cy="3933825"/>
                    </a:xfrm>
                    <a:prstGeom prst="rect">
                      <a:avLst/>
                    </a:prstGeom>
                    <a:noFill/>
                    <a:ln w="9525">
                      <a:noFill/>
                      <a:miter lim="800000"/>
                      <a:headEnd/>
                      <a:tailEnd/>
                    </a:ln>
                  </pic:spPr>
                </pic:pic>
              </a:graphicData>
            </a:graphic>
          </wp:inline>
        </w:drawing>
      </w:r>
    </w:p>
    <w:p w:rsidR="008E14AF" w:rsidRDefault="008E14AF" w:rsidP="007F1AF3">
      <w:pPr>
        <w:ind w:left="360"/>
      </w:pPr>
      <w:r>
        <w:t xml:space="preserve">O relatório detalhado de liquidez mostra, para cada um dos </w:t>
      </w:r>
      <w:proofErr w:type="gramStart"/>
      <w:r>
        <w:t>7</w:t>
      </w:r>
      <w:proofErr w:type="gramEnd"/>
      <w:r>
        <w:t xml:space="preserve"> vértices, </w:t>
      </w:r>
      <w:r w:rsidRPr="008E14AF">
        <w:rPr>
          <w:u w:val="single"/>
        </w:rPr>
        <w:t>cumulativamente</w:t>
      </w:r>
      <w:r>
        <w:t>:</w:t>
      </w:r>
    </w:p>
    <w:p w:rsidR="008E14AF" w:rsidRDefault="008E14AF" w:rsidP="00F2521F">
      <w:pPr>
        <w:pStyle w:val="ListParagraph"/>
        <w:numPr>
          <w:ilvl w:val="0"/>
          <w:numId w:val="41"/>
        </w:numPr>
      </w:pPr>
      <w:proofErr w:type="gramStart"/>
      <w:r>
        <w:lastRenderedPageBreak/>
        <w:t>a</w:t>
      </w:r>
      <w:proofErr w:type="gramEnd"/>
      <w:r>
        <w:t xml:space="preserve"> liquidez em cada um dos </w:t>
      </w:r>
      <w:r w:rsidR="00AB185F">
        <w:t>4</w:t>
      </w:r>
      <w:r>
        <w:t xml:space="preserve"> critérios;</w:t>
      </w:r>
    </w:p>
    <w:p w:rsidR="008E14AF" w:rsidRDefault="008E14AF" w:rsidP="00F2521F">
      <w:pPr>
        <w:pStyle w:val="ListParagraph"/>
        <w:numPr>
          <w:ilvl w:val="0"/>
          <w:numId w:val="41"/>
        </w:numPr>
      </w:pPr>
      <w:proofErr w:type="gramStart"/>
      <w:r>
        <w:t>a</w:t>
      </w:r>
      <w:proofErr w:type="gramEnd"/>
      <w:r>
        <w:t xml:space="preserve"> liquidez total do ativo efetivamente utilizada nos cálculos</w:t>
      </w:r>
      <w:r w:rsidR="00AB185F">
        <w:t xml:space="preserve"> (conforme a </w:t>
      </w:r>
      <w:proofErr w:type="spellStart"/>
      <w:r w:rsidR="00AB185F">
        <w:t>oção</w:t>
      </w:r>
      <w:proofErr w:type="spellEnd"/>
      <w:r w:rsidR="00AB185F">
        <w:t xml:space="preserve"> no cadastro do fundo)</w:t>
      </w:r>
      <w:r>
        <w:t>;</w:t>
      </w:r>
    </w:p>
    <w:p w:rsidR="008E14AF" w:rsidRDefault="008E14AF" w:rsidP="00F2521F">
      <w:pPr>
        <w:pStyle w:val="ListParagraph"/>
        <w:numPr>
          <w:ilvl w:val="0"/>
          <w:numId w:val="41"/>
        </w:numPr>
      </w:pPr>
      <w:proofErr w:type="gramStart"/>
      <w:r>
        <w:t>os</w:t>
      </w:r>
      <w:proofErr w:type="gramEnd"/>
      <w:r>
        <w:t xml:space="preserve"> resgates programados;</w:t>
      </w:r>
    </w:p>
    <w:p w:rsidR="008E14AF" w:rsidRDefault="008E14AF" w:rsidP="00F2521F">
      <w:pPr>
        <w:pStyle w:val="ListParagraph"/>
        <w:numPr>
          <w:ilvl w:val="0"/>
          <w:numId w:val="41"/>
        </w:numPr>
      </w:pPr>
      <w:proofErr w:type="gramStart"/>
      <w:r>
        <w:t>os</w:t>
      </w:r>
      <w:proofErr w:type="gramEnd"/>
      <w:r>
        <w:t xml:space="preserve"> resgates estatisticamente esperados;</w:t>
      </w:r>
    </w:p>
    <w:p w:rsidR="008E14AF" w:rsidRDefault="008E14AF" w:rsidP="00F2521F">
      <w:pPr>
        <w:pStyle w:val="ListParagraph"/>
        <w:numPr>
          <w:ilvl w:val="0"/>
          <w:numId w:val="41"/>
        </w:numPr>
      </w:pPr>
      <w:proofErr w:type="gramStart"/>
      <w:r>
        <w:t>o</w:t>
      </w:r>
      <w:proofErr w:type="gramEnd"/>
      <w:r>
        <w:t xml:space="preserve"> ajuste de concentração;</w:t>
      </w:r>
    </w:p>
    <w:p w:rsidR="008E14AF" w:rsidRDefault="008E14AF" w:rsidP="00F2521F">
      <w:pPr>
        <w:pStyle w:val="ListParagraph"/>
        <w:numPr>
          <w:ilvl w:val="0"/>
          <w:numId w:val="41"/>
        </w:numPr>
      </w:pPr>
      <w:proofErr w:type="gramStart"/>
      <w:r>
        <w:t>a</w:t>
      </w:r>
      <w:proofErr w:type="gramEnd"/>
      <w:r>
        <w:t xml:space="preserve"> necessidade total do passivo (resgates agendados  + resgates esperados + ajuste de concentração);</w:t>
      </w:r>
    </w:p>
    <w:p w:rsidR="008E14AF" w:rsidRDefault="008E14AF" w:rsidP="00F2521F">
      <w:pPr>
        <w:pStyle w:val="ListParagraph"/>
        <w:numPr>
          <w:ilvl w:val="0"/>
          <w:numId w:val="41"/>
        </w:numPr>
      </w:pPr>
      <w:proofErr w:type="gramStart"/>
      <w:r>
        <w:t>o</w:t>
      </w:r>
      <w:proofErr w:type="gramEnd"/>
      <w:r>
        <w:t xml:space="preserve"> índice de cobertura (necessidade total do passivo / liquidez do ativo);</w:t>
      </w:r>
    </w:p>
    <w:p w:rsidR="008E14AF" w:rsidRDefault="008E14AF" w:rsidP="00F2521F">
      <w:pPr>
        <w:pStyle w:val="ListParagraph"/>
        <w:numPr>
          <w:ilvl w:val="0"/>
          <w:numId w:val="41"/>
        </w:numPr>
      </w:pPr>
      <w:r>
        <w:t>Se o vértice está em conformidade (“OK”), em desconformidade (“BREACH”) ou em sinal amarelo (“WARN”);</w:t>
      </w:r>
    </w:p>
    <w:p w:rsidR="008E14AF" w:rsidRDefault="008E14AF" w:rsidP="00F2521F">
      <w:pPr>
        <w:pStyle w:val="ListParagraph"/>
        <w:numPr>
          <w:ilvl w:val="0"/>
          <w:numId w:val="41"/>
        </w:numPr>
      </w:pPr>
      <w:r w:rsidRPr="008E14AF">
        <w:t>O “Net Cash”, liquidez tota</w:t>
      </w:r>
      <w:r>
        <w:t xml:space="preserve">l do ativo </w:t>
      </w:r>
      <w:r w:rsidRPr="008E14AF">
        <w:rPr>
          <w:i/>
        </w:rPr>
        <w:t>menos</w:t>
      </w:r>
      <w:r>
        <w:t xml:space="preserve"> necessidade total do passivo;</w:t>
      </w:r>
    </w:p>
    <w:p w:rsidR="008E14AF" w:rsidRDefault="008E14AF" w:rsidP="00F2521F">
      <w:pPr>
        <w:pStyle w:val="ListParagraph"/>
        <w:numPr>
          <w:ilvl w:val="0"/>
          <w:numId w:val="41"/>
        </w:numPr>
      </w:pPr>
      <w:r>
        <w:t>O “</w:t>
      </w:r>
      <w:proofErr w:type="spellStart"/>
      <w:r>
        <w:t>Excess</w:t>
      </w:r>
      <w:proofErr w:type="spellEnd"/>
      <w:r>
        <w:t xml:space="preserve"> Cash”, </w:t>
      </w:r>
      <w:r w:rsidRPr="008E14AF">
        <w:t>liquidez tota</w:t>
      </w:r>
      <w:r>
        <w:t xml:space="preserve">l do ativo </w:t>
      </w:r>
      <w:r w:rsidRPr="008E14AF">
        <w:rPr>
          <w:i/>
        </w:rPr>
        <w:t>menos</w:t>
      </w:r>
      <w:r>
        <w:t xml:space="preserve"> necessidade total do passivo </w:t>
      </w:r>
      <w:r w:rsidRPr="008E14AF">
        <w:rPr>
          <w:i/>
        </w:rPr>
        <w:t>menos</w:t>
      </w:r>
      <w:r w:rsidR="001C7123">
        <w:t xml:space="preserve"> caixa mínimo de mandato;</w:t>
      </w:r>
    </w:p>
    <w:p w:rsidR="001C7123" w:rsidRPr="008E14AF" w:rsidRDefault="001C7123" w:rsidP="00F2521F">
      <w:pPr>
        <w:pStyle w:val="ListParagraph"/>
        <w:numPr>
          <w:ilvl w:val="0"/>
          <w:numId w:val="41"/>
        </w:numPr>
      </w:pPr>
      <w:r>
        <w:t>O percentil de stress de liquidez (qual o percentual de fundos da indústria teria exigência de liquidez maior que a da carteira).</w:t>
      </w:r>
    </w:p>
    <w:p w:rsidR="000A38A7" w:rsidRDefault="000A38A7" w:rsidP="00FD5CCF">
      <w:pPr>
        <w:pStyle w:val="Heading2"/>
      </w:pPr>
      <w:bookmarkStart w:id="152" w:name="_Toc15397846"/>
      <w:r>
        <w:t>LIQUIDEZ SUMÁRIA MENSAL</w:t>
      </w:r>
      <w:bookmarkEnd w:id="152"/>
    </w:p>
    <w:p w:rsidR="000A38A7" w:rsidRDefault="000A38A7" w:rsidP="000A38A7">
      <w:pPr>
        <w:ind w:left="360"/>
      </w:pPr>
      <w:r>
        <w:t>A</w:t>
      </w:r>
      <w:r w:rsidRPr="00897632">
        <w:t xml:space="preserve">cionando o </w:t>
      </w:r>
      <w:proofErr w:type="gramStart"/>
      <w:r w:rsidRPr="000A38A7">
        <w:rPr>
          <w:u w:val="wave"/>
        </w:rPr>
        <w:t>Menu</w:t>
      </w:r>
      <w:proofErr w:type="gramEnd"/>
      <w:r w:rsidRPr="000A38A7">
        <w:rPr>
          <w:u w:val="wave"/>
        </w:rPr>
        <w:t xml:space="preserve"> Principal</w:t>
      </w:r>
      <w:r w:rsidRPr="00897632">
        <w:sym w:font="Wingdings" w:char="F0E0"/>
      </w:r>
      <w:r w:rsidRPr="00897632">
        <w:t>Liquidez</w:t>
      </w:r>
      <w:r w:rsidRPr="00897632">
        <w:sym w:font="Wingdings" w:char="F0E0"/>
      </w:r>
      <w:r w:rsidRPr="00897632">
        <w:t xml:space="preserve">Sumário </w:t>
      </w:r>
      <w:r>
        <w:t xml:space="preserve">Mensal </w:t>
      </w:r>
      <w:r w:rsidRPr="00897632">
        <w:t xml:space="preserve">por </w:t>
      </w:r>
      <w:r>
        <w:t>F</w:t>
      </w:r>
      <w:r w:rsidRPr="00897632">
        <w:t xml:space="preserve">undo apresenta o relatório de liquidez </w:t>
      </w:r>
      <w:r>
        <w:t>sumário</w:t>
      </w:r>
      <w:r w:rsidRPr="00897632">
        <w:t xml:space="preserve"> </w:t>
      </w:r>
      <w:r>
        <w:t xml:space="preserve">mensal </w:t>
      </w:r>
      <w:r w:rsidRPr="00897632">
        <w:t>para o fundo</w:t>
      </w:r>
      <w:r>
        <w:t>, com a liquidez do ativo em cada critério, e os resgates programados e esperados, mês a mês:</w:t>
      </w:r>
    </w:p>
    <w:p w:rsidR="000A38A7" w:rsidRPr="000A38A7" w:rsidRDefault="000A38A7" w:rsidP="000A38A7">
      <w:pPr>
        <w:ind w:left="360"/>
      </w:pPr>
      <w:r>
        <w:rPr>
          <w:noProof/>
          <w:lang w:val="en-US"/>
        </w:rPr>
        <w:lastRenderedPageBreak/>
        <w:drawing>
          <wp:inline distT="0" distB="0" distL="0" distR="0" wp14:anchorId="56C74778" wp14:editId="43DEF359">
            <wp:extent cx="3928123"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929016" cy="3963300"/>
                    </a:xfrm>
                    <a:prstGeom prst="rect">
                      <a:avLst/>
                    </a:prstGeom>
                  </pic:spPr>
                </pic:pic>
              </a:graphicData>
            </a:graphic>
          </wp:inline>
        </w:drawing>
      </w:r>
    </w:p>
    <w:p w:rsidR="00AB185F" w:rsidRDefault="00AB185F" w:rsidP="00FD5CCF">
      <w:pPr>
        <w:pStyle w:val="Heading2"/>
      </w:pPr>
      <w:bookmarkStart w:id="153" w:name="_Toc15397847"/>
      <w:r>
        <w:t>LIQUIDEZ DETALHADA DA CARTEIRA</w:t>
      </w:r>
      <w:bookmarkEnd w:id="153"/>
    </w:p>
    <w:p w:rsidR="00AB185F" w:rsidRDefault="00AB185F" w:rsidP="00897632">
      <w:pPr>
        <w:ind w:left="360"/>
      </w:pPr>
      <w:r w:rsidRPr="00897632">
        <w:t xml:space="preserve">Selecionando </w:t>
      </w:r>
      <w:proofErr w:type="gramStart"/>
      <w:r w:rsidRPr="00897632">
        <w:t>Menu</w:t>
      </w:r>
      <w:proofErr w:type="gramEnd"/>
      <w:r w:rsidRPr="00897632">
        <w:t xml:space="preserve"> Principal</w:t>
      </w:r>
      <w:r w:rsidRPr="00897632">
        <w:sym w:font="Wingdings" w:char="F0E0"/>
      </w:r>
      <w:r w:rsidRPr="00897632">
        <w:t>Liquidez</w:t>
      </w:r>
      <w:r w:rsidRPr="00897632">
        <w:sym w:font="Wingdings" w:char="F0E0"/>
      </w:r>
      <w:r w:rsidRPr="00897632">
        <w:t>Detalhado ANBIMA por Fundo ou Menu Principal</w:t>
      </w:r>
      <w:r w:rsidRPr="00897632">
        <w:sym w:font="Wingdings" w:char="F0E0"/>
      </w:r>
      <w:r w:rsidRPr="00897632">
        <w:t>Liquidez</w:t>
      </w:r>
      <w:r w:rsidRPr="00897632">
        <w:sym w:font="Wingdings" w:char="F0E0"/>
      </w:r>
      <w:r w:rsidRPr="00897632">
        <w:t>Detalhado CONSTR por Fundo, mostra-se o relatório de liquidez detalhada da carteira sob as metodologias “ANBIMA” e “CONSTR” (</w:t>
      </w:r>
      <w:proofErr w:type="spellStart"/>
      <w:r w:rsidRPr="00897632">
        <w:t>Constrained</w:t>
      </w:r>
      <w:proofErr w:type="spellEnd"/>
      <w:r w:rsidRPr="00897632">
        <w:t>) respectivamente.</w:t>
      </w:r>
    </w:p>
    <w:p w:rsidR="00AB185F" w:rsidRPr="00AB185F" w:rsidRDefault="00897632" w:rsidP="00AB185F">
      <w:pPr>
        <w:ind w:left="180"/>
      </w:pPr>
      <w:r>
        <w:rPr>
          <w:noProof/>
          <w:lang w:val="en-US"/>
        </w:rPr>
        <w:lastRenderedPageBreak/>
        <w:drawing>
          <wp:inline distT="0" distB="0" distL="0" distR="0" wp14:anchorId="3021B33F" wp14:editId="17E640B8">
            <wp:extent cx="6762750" cy="6276975"/>
            <wp:effectExtent l="19050" t="0" r="0" b="0"/>
            <wp:docPr id="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srcRect/>
                    <a:stretch>
                      <a:fillRect/>
                    </a:stretch>
                  </pic:blipFill>
                  <pic:spPr bwMode="auto">
                    <a:xfrm>
                      <a:off x="0" y="0"/>
                      <a:ext cx="6762750" cy="6276975"/>
                    </a:xfrm>
                    <a:prstGeom prst="rect">
                      <a:avLst/>
                    </a:prstGeom>
                    <a:noFill/>
                    <a:ln w="9525">
                      <a:noFill/>
                      <a:miter lim="800000"/>
                      <a:headEnd/>
                      <a:tailEnd/>
                    </a:ln>
                  </pic:spPr>
                </pic:pic>
              </a:graphicData>
            </a:graphic>
          </wp:inline>
        </w:drawing>
      </w:r>
    </w:p>
    <w:p w:rsidR="008E14AF" w:rsidRDefault="008E14AF" w:rsidP="00FD5CCF">
      <w:pPr>
        <w:pStyle w:val="Heading2"/>
      </w:pPr>
      <w:bookmarkStart w:id="154" w:name="_Toc15397848"/>
      <w:r>
        <w:t>LIQUIDEZ DE CADA TÍTULO</w:t>
      </w:r>
      <w:bookmarkEnd w:id="154"/>
    </w:p>
    <w:p w:rsidR="008E14AF" w:rsidRDefault="008E14AF" w:rsidP="007F1AF3">
      <w:pPr>
        <w:ind w:left="360"/>
      </w:pPr>
      <w:r>
        <w:t xml:space="preserve">A liquidez de cada título pode ser visualizada na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Liquidez</w:t>
      </w:r>
      <w:r>
        <w:sym w:font="Wingdings" w:char="F0E0"/>
      </w:r>
      <w:r>
        <w:t>Títulos.</w:t>
      </w:r>
    </w:p>
    <w:p w:rsidR="00891BB4" w:rsidRDefault="00891BB4" w:rsidP="007F1AF3">
      <w:pPr>
        <w:ind w:left="360"/>
      </w:pPr>
      <w:r w:rsidRPr="00891BB4">
        <w:rPr>
          <w:noProof/>
          <w:lang w:val="en-US"/>
        </w:rPr>
        <w:lastRenderedPageBreak/>
        <w:drawing>
          <wp:inline distT="0" distB="0" distL="0" distR="0" wp14:anchorId="774D9B99" wp14:editId="775724BB">
            <wp:extent cx="6858000" cy="4875183"/>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print"/>
                    <a:srcRect/>
                    <a:stretch>
                      <a:fillRect/>
                    </a:stretch>
                  </pic:blipFill>
                  <pic:spPr bwMode="auto">
                    <a:xfrm>
                      <a:off x="0" y="0"/>
                      <a:ext cx="6858000" cy="4875183"/>
                    </a:xfrm>
                    <a:prstGeom prst="rect">
                      <a:avLst/>
                    </a:prstGeom>
                    <a:noFill/>
                    <a:ln w="9525">
                      <a:noFill/>
                      <a:miter lim="800000"/>
                      <a:headEnd/>
                      <a:tailEnd/>
                    </a:ln>
                  </pic:spPr>
                </pic:pic>
              </a:graphicData>
            </a:graphic>
          </wp:inline>
        </w:drawing>
      </w:r>
    </w:p>
    <w:p w:rsidR="00891BB4" w:rsidRDefault="00891BB4" w:rsidP="00891BB4">
      <w:pPr>
        <w:ind w:left="360"/>
      </w:pPr>
      <w:r>
        <w:t xml:space="preserve">As colunas mostram a classe de liquidez do título, o ADTV (para os títulos que o têm) e, para cada vértice, a liquidez </w:t>
      </w:r>
      <w:r w:rsidRPr="00891BB4">
        <w:rPr>
          <w:u w:val="single"/>
        </w:rPr>
        <w:t>cumulativa</w:t>
      </w:r>
      <w:r>
        <w:t xml:space="preserve"> para cada R$1 detido.</w:t>
      </w:r>
    </w:p>
    <w:p w:rsidR="00891BB4" w:rsidRDefault="00891BB4" w:rsidP="007F1AF3">
      <w:pPr>
        <w:ind w:left="360"/>
      </w:pPr>
      <w:r>
        <w:t>Os botões de “</w:t>
      </w:r>
      <w:proofErr w:type="spellStart"/>
      <w:r>
        <w:t>Filter</w:t>
      </w:r>
      <w:proofErr w:type="spellEnd"/>
      <w:r>
        <w:t>” e “Investidos” permitem filtrar os resultados.</w:t>
      </w:r>
    </w:p>
    <w:p w:rsidR="00891BB4" w:rsidRDefault="00891BB4" w:rsidP="007F1AF3">
      <w:pPr>
        <w:ind w:left="360"/>
      </w:pPr>
      <w:r>
        <w:t>As abas “CFLOW”, “ANBIMA” e “Delta” mostram a liquidez no critério “CFLOW”, “ANBIMA”, e a liquidez periódica (</w:t>
      </w:r>
      <w:r w:rsidRPr="00891BB4">
        <w:rPr>
          <w:u w:val="single"/>
        </w:rPr>
        <w:t>incremental</w:t>
      </w:r>
      <w:r>
        <w:t xml:space="preserve"> de um vértice para o outro) </w:t>
      </w:r>
      <w:proofErr w:type="gramStart"/>
      <w:r>
        <w:t>sob critério</w:t>
      </w:r>
      <w:proofErr w:type="gramEnd"/>
      <w:r>
        <w:t xml:space="preserve"> CFLOW.</w:t>
      </w:r>
    </w:p>
    <w:p w:rsidR="008E14AF" w:rsidRDefault="008E14AF" w:rsidP="00FD5CCF">
      <w:pPr>
        <w:pStyle w:val="Heading2"/>
      </w:pPr>
      <w:bookmarkStart w:id="155" w:name="_Toc15397849"/>
      <w:r>
        <w:t>CASH REPORT</w:t>
      </w:r>
      <w:bookmarkEnd w:id="155"/>
    </w:p>
    <w:p w:rsidR="008E14AF" w:rsidRPr="008E14AF" w:rsidRDefault="008E14AF" w:rsidP="008E14AF">
      <w:r>
        <w:t xml:space="preserve">O Cash </w:t>
      </w:r>
      <w:proofErr w:type="spellStart"/>
      <w:r>
        <w:t>Report</w:t>
      </w:r>
      <w:proofErr w:type="spellEnd"/>
      <w:r>
        <w:t xml:space="preserve"> é uma visualização da liquidez de curtíssimo prazo (até </w:t>
      </w:r>
      <w:proofErr w:type="gramStart"/>
      <w:r>
        <w:t>2</w:t>
      </w:r>
      <w:proofErr w:type="gramEnd"/>
      <w:r>
        <w:t xml:space="preserve"> meses), considerando apenas os resgates agendados e o caixa mínimo de mandato. Ele é visualizado por Liquidez</w:t>
      </w:r>
      <w:r>
        <w:sym w:font="Wingdings" w:char="F0E0"/>
      </w:r>
      <w:r>
        <w:t>Cash Report.</w:t>
      </w:r>
    </w:p>
    <w:p w:rsidR="007F1AF3" w:rsidRPr="007F1AF3" w:rsidRDefault="007F1AF3" w:rsidP="007F1AF3">
      <w:r>
        <w:rPr>
          <w:noProof/>
          <w:lang w:val="en-US"/>
        </w:rPr>
        <w:lastRenderedPageBreak/>
        <w:drawing>
          <wp:inline distT="0" distB="0" distL="0" distR="0" wp14:anchorId="6529065A" wp14:editId="71E5A49A">
            <wp:extent cx="5524500" cy="4210050"/>
            <wp:effectExtent l="1905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cstate="print"/>
                    <a:srcRect/>
                    <a:stretch>
                      <a:fillRect/>
                    </a:stretch>
                  </pic:blipFill>
                  <pic:spPr bwMode="auto">
                    <a:xfrm>
                      <a:off x="0" y="0"/>
                      <a:ext cx="5524500" cy="4210050"/>
                    </a:xfrm>
                    <a:prstGeom prst="rect">
                      <a:avLst/>
                    </a:prstGeom>
                    <a:noFill/>
                    <a:ln w="9525">
                      <a:noFill/>
                      <a:miter lim="800000"/>
                      <a:headEnd/>
                      <a:tailEnd/>
                    </a:ln>
                  </pic:spPr>
                </pic:pic>
              </a:graphicData>
            </a:graphic>
          </wp:inline>
        </w:drawing>
      </w:r>
    </w:p>
    <w:p w:rsidR="00D63709" w:rsidRDefault="00E16973" w:rsidP="00FD5CCF">
      <w:pPr>
        <w:pStyle w:val="Heading2"/>
      </w:pPr>
      <w:bookmarkStart w:id="156" w:name="_Toc15397850"/>
      <w:r>
        <w:t>STRESS DE LIQUIDEZ</w:t>
      </w:r>
      <w:bookmarkEnd w:id="156"/>
    </w:p>
    <w:p w:rsidR="00EE32FA" w:rsidRPr="00EE32FA" w:rsidRDefault="00EE32FA" w:rsidP="00EE32FA">
      <w:r>
        <w:t xml:space="preserve">Escolhendo </w:t>
      </w:r>
      <w:proofErr w:type="gramStart"/>
      <w:r w:rsidRPr="00A95FEA">
        <w:rPr>
          <w:u w:val="wave"/>
        </w:rPr>
        <w:t>Menu</w:t>
      </w:r>
      <w:proofErr w:type="gramEnd"/>
      <w:r w:rsidRPr="00A95FEA">
        <w:rPr>
          <w:u w:val="wave"/>
        </w:rPr>
        <w:t xml:space="preserve"> Principal</w:t>
      </w:r>
      <w:r>
        <w:t xml:space="preserve"> </w:t>
      </w:r>
      <w:r>
        <w:sym w:font="Wingdings" w:char="F0E0"/>
      </w:r>
      <w:r>
        <w:t>Liquidez</w:t>
      </w:r>
      <w:r>
        <w:sym w:font="Wingdings" w:char="F0E0"/>
      </w:r>
      <w:r>
        <w:t>Stress, o SRC mostra a simulação de Stress de Liquidez conforme os parâmetros da CVM. A coluna “Stress CVM” é o percentual do PL do fundo resgatado em caso de stress segundo o Ofício 2/2015 da CVM, conforme o tipo e o grau de concentração do fundo.</w:t>
      </w:r>
    </w:p>
    <w:p w:rsidR="00EE32FA" w:rsidRPr="00EE32FA" w:rsidRDefault="00EE32FA" w:rsidP="00EE32FA">
      <w:r>
        <w:rPr>
          <w:noProof/>
          <w:lang w:val="en-US"/>
        </w:rPr>
        <w:lastRenderedPageBreak/>
        <w:drawing>
          <wp:inline distT="0" distB="0" distL="0" distR="0" wp14:anchorId="11E89618" wp14:editId="22D2CACC">
            <wp:extent cx="5457825" cy="4105275"/>
            <wp:effectExtent l="19050" t="0" r="9525" b="0"/>
            <wp:docPr id="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cstate="print"/>
                    <a:srcRect/>
                    <a:stretch>
                      <a:fillRect/>
                    </a:stretch>
                  </pic:blipFill>
                  <pic:spPr bwMode="auto">
                    <a:xfrm>
                      <a:off x="0" y="0"/>
                      <a:ext cx="5457825" cy="4105275"/>
                    </a:xfrm>
                    <a:prstGeom prst="rect">
                      <a:avLst/>
                    </a:prstGeom>
                    <a:noFill/>
                    <a:ln w="9525">
                      <a:noFill/>
                      <a:miter lim="800000"/>
                      <a:headEnd/>
                      <a:tailEnd/>
                    </a:ln>
                  </pic:spPr>
                </pic:pic>
              </a:graphicData>
            </a:graphic>
          </wp:inline>
        </w:drawing>
      </w:r>
    </w:p>
    <w:p w:rsidR="00E16973" w:rsidRPr="00D63709" w:rsidRDefault="00E16973" w:rsidP="00D63709">
      <w:r>
        <w:t xml:space="preserve">O SRC </w:t>
      </w:r>
      <w:r w:rsidR="00DE3406">
        <w:t xml:space="preserve">também </w:t>
      </w:r>
      <w:r>
        <w:t xml:space="preserve">permite </w:t>
      </w:r>
      <w:r w:rsidR="00DE3406">
        <w:t xml:space="preserve">simular </w:t>
      </w:r>
      <w:r>
        <w:t xml:space="preserve">a liquidez dos fundos em caso de stress, em </w:t>
      </w:r>
      <w:proofErr w:type="gramStart"/>
      <w:r w:rsidR="00EE32FA" w:rsidRPr="00A95FEA">
        <w:rPr>
          <w:u w:val="wave"/>
        </w:rPr>
        <w:t>Menu</w:t>
      </w:r>
      <w:proofErr w:type="gramEnd"/>
      <w:r w:rsidR="00EE32FA" w:rsidRPr="00A95FEA">
        <w:rPr>
          <w:u w:val="wave"/>
        </w:rPr>
        <w:t xml:space="preserve"> Principal</w:t>
      </w:r>
      <w:r w:rsidR="00EE32FA">
        <w:sym w:font="Wingdings" w:char="F0E0"/>
      </w:r>
      <w:r>
        <w:t>Liquidez</w:t>
      </w:r>
      <w:r>
        <w:sym w:font="Wingdings" w:char="F0E0"/>
      </w:r>
      <w:r>
        <w:t xml:space="preserve"> Simula Liquidez. Ver </w:t>
      </w:r>
      <w:r w:rsidR="00B30A00">
        <w:fldChar w:fldCharType="begin"/>
      </w:r>
      <w:r>
        <w:instrText xml:space="preserve"> REF _Ref458699538 \r \h </w:instrText>
      </w:r>
      <w:r w:rsidR="00B30A00">
        <w:fldChar w:fldCharType="separate"/>
      </w:r>
      <w:r w:rsidR="001A112C">
        <w:t>XI-3</w:t>
      </w:r>
      <w:r w:rsidR="00B30A00">
        <w:fldChar w:fldCharType="end"/>
      </w:r>
      <w:r>
        <w:t>.</w:t>
      </w:r>
    </w:p>
    <w:p w:rsidR="000A50AF" w:rsidRDefault="000A50AF" w:rsidP="00530BBF">
      <w:pPr>
        <w:pStyle w:val="Heading1"/>
      </w:pPr>
      <w:bookmarkStart w:id="157" w:name="_Ref531864322"/>
      <w:bookmarkStart w:id="158" w:name="_Toc15397851"/>
      <w:r>
        <w:lastRenderedPageBreak/>
        <w:t>AML</w:t>
      </w:r>
      <w:r w:rsidR="00334169">
        <w:t xml:space="preserve"> E RATEIO &amp; ALOCAÇÃO</w:t>
      </w:r>
      <w:bookmarkEnd w:id="157"/>
      <w:bookmarkEnd w:id="158"/>
    </w:p>
    <w:p w:rsidR="00334169" w:rsidRDefault="00334169" w:rsidP="00FD5CCF">
      <w:pPr>
        <w:pStyle w:val="Heading2"/>
      </w:pPr>
      <w:bookmarkStart w:id="159" w:name="_Toc15397852"/>
      <w:r>
        <w:t>GERAL</w:t>
      </w:r>
      <w:bookmarkEnd w:id="159"/>
    </w:p>
    <w:p w:rsidR="00334169" w:rsidRDefault="00334169" w:rsidP="00334169">
      <w:r>
        <w:t xml:space="preserve">As funções de </w:t>
      </w:r>
      <w:proofErr w:type="spellStart"/>
      <w:r>
        <w:t>Anti</w:t>
      </w:r>
      <w:proofErr w:type="spellEnd"/>
      <w:r>
        <w:t>-Money-</w:t>
      </w:r>
      <w:proofErr w:type="spellStart"/>
      <w:r>
        <w:t>Laundering</w:t>
      </w:r>
      <w:proofErr w:type="spellEnd"/>
      <w:r>
        <w:t xml:space="preserve"> são:</w:t>
      </w:r>
    </w:p>
    <w:p w:rsidR="00334169" w:rsidRDefault="00334169" w:rsidP="00F2521F">
      <w:pPr>
        <w:pStyle w:val="ListParagraph"/>
        <w:numPr>
          <w:ilvl w:val="0"/>
          <w:numId w:val="42"/>
        </w:numPr>
      </w:pPr>
      <w:r>
        <w:t>Cadastrar as contrapartes</w:t>
      </w:r>
      <w:r w:rsidR="00030BCA">
        <w:t>,</w:t>
      </w:r>
      <w:r>
        <w:t xml:space="preserve"> verificar se </w:t>
      </w:r>
      <w:proofErr w:type="gramStart"/>
      <w:r>
        <w:t>empresas,</w:t>
      </w:r>
      <w:proofErr w:type="gramEnd"/>
      <w:r>
        <w:t xml:space="preserve"> administradores ou procuradores constam de “</w:t>
      </w:r>
      <w:proofErr w:type="spellStart"/>
      <w:r w:rsidRPr="00334169">
        <w:rPr>
          <w:u w:val="single"/>
        </w:rPr>
        <w:t>blacklist</w:t>
      </w:r>
      <w:proofErr w:type="spellEnd"/>
      <w:r w:rsidR="00030BCA">
        <w:t>”, e atribuir um grau de risco a cada um;</w:t>
      </w:r>
    </w:p>
    <w:p w:rsidR="00BA1C53" w:rsidRDefault="00334169" w:rsidP="00F2521F">
      <w:pPr>
        <w:pStyle w:val="ListParagraph"/>
        <w:numPr>
          <w:ilvl w:val="0"/>
          <w:numId w:val="42"/>
        </w:numPr>
      </w:pPr>
      <w:r>
        <w:t xml:space="preserve">Verificar se as transações são realizadas em preços compatíveis com os </w:t>
      </w:r>
      <w:r w:rsidRPr="00BA1C53">
        <w:t>de mercado</w:t>
      </w:r>
      <w:r w:rsidR="00030BCA">
        <w:t xml:space="preserve"> (</w:t>
      </w:r>
      <w:r w:rsidR="00030BCA" w:rsidRPr="00BA1C53">
        <w:rPr>
          <w:u w:val="single"/>
        </w:rPr>
        <w:t>túnel de preço</w:t>
      </w:r>
      <w:r w:rsidR="00030BCA">
        <w:t>)</w:t>
      </w:r>
      <w:r>
        <w:t>;</w:t>
      </w:r>
    </w:p>
    <w:p w:rsidR="00334169" w:rsidRDefault="00334169" w:rsidP="00F2521F">
      <w:pPr>
        <w:pStyle w:val="ListParagraph"/>
        <w:numPr>
          <w:ilvl w:val="0"/>
          <w:numId w:val="42"/>
        </w:numPr>
      </w:pPr>
      <w:r>
        <w:t xml:space="preserve">Verificar se as transações são com contrapartes </w:t>
      </w:r>
      <w:r w:rsidR="00030BCA">
        <w:t xml:space="preserve">não </w:t>
      </w:r>
      <w:r>
        <w:t>cadastradas</w:t>
      </w:r>
      <w:r w:rsidR="00030BCA">
        <w:t xml:space="preserve"> ou de alto risco</w:t>
      </w:r>
      <w:r>
        <w:t>;</w:t>
      </w:r>
    </w:p>
    <w:p w:rsidR="00334169" w:rsidRDefault="00334169" w:rsidP="00334169">
      <w:r>
        <w:t>Adicionalmente, o mesmo processo que executa a rotina de AML</w:t>
      </w:r>
      <w:r w:rsidR="00BA1C53">
        <w:t xml:space="preserve"> detecta certos “</w:t>
      </w:r>
      <w:proofErr w:type="spellStart"/>
      <w:r w:rsidR="00BA1C53">
        <w:t>breaches</w:t>
      </w:r>
      <w:proofErr w:type="spellEnd"/>
      <w:r w:rsidR="00BA1C53">
        <w:t xml:space="preserve">” que não são detectados pelas regras de </w:t>
      </w:r>
      <w:proofErr w:type="spellStart"/>
      <w:r w:rsidR="00BA1C53">
        <w:t>compliance</w:t>
      </w:r>
      <w:proofErr w:type="spellEnd"/>
      <w:r w:rsidR="00BA1C53">
        <w:t xml:space="preserve"> de carteira</w:t>
      </w:r>
      <w:r>
        <w:t>:</w:t>
      </w:r>
    </w:p>
    <w:p w:rsidR="00334169" w:rsidRDefault="00334169" w:rsidP="00F2521F">
      <w:pPr>
        <w:pStyle w:val="ListParagraph"/>
        <w:numPr>
          <w:ilvl w:val="0"/>
          <w:numId w:val="43"/>
        </w:numPr>
      </w:pPr>
      <w:r>
        <w:t xml:space="preserve">Reporta os </w:t>
      </w:r>
      <w:proofErr w:type="spellStart"/>
      <w:proofErr w:type="gramStart"/>
      <w:r w:rsidRPr="00334169">
        <w:rPr>
          <w:u w:val="single"/>
        </w:rPr>
        <w:t>day</w:t>
      </w:r>
      <w:proofErr w:type="spellEnd"/>
      <w:proofErr w:type="gramEnd"/>
      <w:r w:rsidRPr="00334169">
        <w:rPr>
          <w:u w:val="single"/>
        </w:rPr>
        <w:t>-trades</w:t>
      </w:r>
      <w:r>
        <w:t xml:space="preserve"> </w:t>
      </w:r>
      <w:r w:rsidR="00030BCA">
        <w:t>de fundos para os quais é proibido</w:t>
      </w:r>
      <w:r>
        <w:t>;</w:t>
      </w:r>
    </w:p>
    <w:p w:rsidR="008D5094" w:rsidRDefault="008D5094" w:rsidP="00F2521F">
      <w:pPr>
        <w:pStyle w:val="ListParagraph"/>
        <w:numPr>
          <w:ilvl w:val="0"/>
          <w:numId w:val="43"/>
        </w:numPr>
      </w:pPr>
      <w:r>
        <w:t xml:space="preserve">Reporta os </w:t>
      </w:r>
      <w:r>
        <w:rPr>
          <w:u w:val="single"/>
        </w:rPr>
        <w:t>trades entre fundos</w:t>
      </w:r>
      <w:r w:rsidR="00030BCA">
        <w:t xml:space="preserve"> de fundos para os quais é proibido</w:t>
      </w:r>
      <w:r>
        <w:t>;</w:t>
      </w:r>
    </w:p>
    <w:p w:rsidR="00334169" w:rsidRDefault="00334169" w:rsidP="00F2521F">
      <w:pPr>
        <w:pStyle w:val="ListParagraph"/>
        <w:numPr>
          <w:ilvl w:val="0"/>
          <w:numId w:val="43"/>
        </w:numPr>
      </w:pPr>
      <w:r>
        <w:t xml:space="preserve">Reporta os resultados do </w:t>
      </w:r>
      <w:r>
        <w:rPr>
          <w:u w:val="single"/>
        </w:rPr>
        <w:t>rateio e alocação</w:t>
      </w:r>
      <w:r>
        <w:t xml:space="preserve"> de ordens a preços equitativos.</w:t>
      </w:r>
    </w:p>
    <w:p w:rsidR="00334169" w:rsidRPr="00BA1C53" w:rsidRDefault="00334169" w:rsidP="00FD5CCF">
      <w:pPr>
        <w:pStyle w:val="Heading2"/>
      </w:pPr>
      <w:bookmarkStart w:id="160" w:name="_Toc15397853"/>
      <w:r w:rsidRPr="00BA1C53">
        <w:t>PROCEDIMENTO</w:t>
      </w:r>
      <w:bookmarkEnd w:id="160"/>
    </w:p>
    <w:p w:rsidR="00334169" w:rsidRDefault="00334169" w:rsidP="00334169">
      <w:r>
        <w:t xml:space="preserve">O procedimento de AML e Rateio &amp; Alocação atua sobre a lista de </w:t>
      </w:r>
      <w:r>
        <w:rPr>
          <w:u w:val="single"/>
        </w:rPr>
        <w:t>boletas</w:t>
      </w:r>
      <w:r>
        <w:t xml:space="preserve"> que são importadas</w:t>
      </w:r>
      <w:r w:rsidR="008761E1">
        <w:t xml:space="preserve"> (ver </w:t>
      </w:r>
      <w:r w:rsidR="008761E1">
        <w:fldChar w:fldCharType="begin"/>
      </w:r>
      <w:r w:rsidR="008761E1">
        <w:instrText xml:space="preserve"> REF _Ref531862524 \r \h </w:instrText>
      </w:r>
      <w:r w:rsidR="008761E1">
        <w:fldChar w:fldCharType="separate"/>
      </w:r>
      <w:r w:rsidR="001A112C">
        <w:t>V-</w:t>
      </w:r>
      <w:proofErr w:type="spellStart"/>
      <w:r w:rsidR="008761E1">
        <w:fldChar w:fldCharType="end"/>
      </w:r>
      <w:r w:rsidR="008761E1">
        <w:t>Boletagem</w:t>
      </w:r>
      <w:proofErr w:type="spellEnd"/>
      <w:r w:rsidR="008761E1">
        <w:t>).</w:t>
      </w:r>
    </w:p>
    <w:p w:rsidR="00334169" w:rsidRDefault="00334169" w:rsidP="00334169">
      <w:r>
        <w:t xml:space="preserve">O processamento </w:t>
      </w:r>
      <w:r w:rsidR="008761E1">
        <w:t xml:space="preserve">de AML </w:t>
      </w:r>
      <w:r>
        <w:t xml:space="preserve">ocorre </w:t>
      </w:r>
      <w:r>
        <w:rPr>
          <w:u w:val="single"/>
        </w:rPr>
        <w:t>independente</w:t>
      </w:r>
      <w:r>
        <w:t xml:space="preserve"> da rotina de risco e </w:t>
      </w:r>
      <w:proofErr w:type="spellStart"/>
      <w:r>
        <w:t>compliance</w:t>
      </w:r>
      <w:proofErr w:type="spellEnd"/>
      <w:r>
        <w:t xml:space="preserve">, a qual se baseia na importação de </w:t>
      </w:r>
      <w:r w:rsidRPr="00BA1C53">
        <w:t>carteiras</w:t>
      </w:r>
      <w:r w:rsidR="008761E1">
        <w:t>, e independente dos títulos e fundos mencionados nos trades terem sido endereçados corretamente (existirem nas bases de dados de posições).</w:t>
      </w:r>
      <w:r w:rsidR="00BA1C53">
        <w:t xml:space="preserve"> O processamento de AML se baseará nos códigos de fundos e títulos como aparecem nos </w:t>
      </w:r>
      <w:proofErr w:type="gramStart"/>
      <w:r w:rsidR="00BA1C53">
        <w:t>trades</w:t>
      </w:r>
      <w:proofErr w:type="gramEnd"/>
      <w:r w:rsidR="00BA1C53">
        <w:t xml:space="preserve"> importados.</w:t>
      </w:r>
    </w:p>
    <w:p w:rsidR="00334169" w:rsidRDefault="00334169" w:rsidP="00334169">
      <w:r>
        <w:t xml:space="preserve">A importação ou </w:t>
      </w:r>
      <w:proofErr w:type="spellStart"/>
      <w:r>
        <w:t>re-importação</w:t>
      </w:r>
      <w:proofErr w:type="spellEnd"/>
      <w:r>
        <w:t xml:space="preserve"> e reporte </w:t>
      </w:r>
      <w:r w:rsidR="00F03FC3">
        <w:t xml:space="preserve">ou </w:t>
      </w:r>
      <w:proofErr w:type="spellStart"/>
      <w:r w:rsidR="00F03FC3">
        <w:t>re-reporte</w:t>
      </w:r>
      <w:proofErr w:type="spellEnd"/>
      <w:r w:rsidR="00F03FC3">
        <w:t xml:space="preserve"> </w:t>
      </w:r>
      <w:r>
        <w:t xml:space="preserve">de AML (e de </w:t>
      </w:r>
      <w:proofErr w:type="spellStart"/>
      <w:proofErr w:type="gramStart"/>
      <w:r>
        <w:t>Rateio&amp;Alocação</w:t>
      </w:r>
      <w:proofErr w:type="spellEnd"/>
      <w:proofErr w:type="gramEnd"/>
      <w:r>
        <w:t>)</w:t>
      </w:r>
      <w:r w:rsidR="00F03FC3">
        <w:t xml:space="preserve"> </w:t>
      </w:r>
      <w:r w:rsidR="00F03FC3">
        <w:rPr>
          <w:u w:val="single"/>
        </w:rPr>
        <w:t>não</w:t>
      </w:r>
      <w:r w:rsidR="00F03FC3">
        <w:t xml:space="preserve"> afeta</w:t>
      </w:r>
      <w:r w:rsidR="00BA1C53">
        <w:t>m</w:t>
      </w:r>
      <w:r w:rsidR="00F03FC3">
        <w:t xml:space="preserve"> as carteiras nem os resultados de risco e </w:t>
      </w:r>
      <w:proofErr w:type="spellStart"/>
      <w:r w:rsidR="00F03FC3">
        <w:t>compliance</w:t>
      </w:r>
      <w:proofErr w:type="spellEnd"/>
      <w:r w:rsidR="008761E1">
        <w:t xml:space="preserve"> de carteira</w:t>
      </w:r>
      <w:r w:rsidR="00F03FC3">
        <w:t>.</w:t>
      </w:r>
    </w:p>
    <w:p w:rsidR="008761E1" w:rsidRDefault="008761E1" w:rsidP="00FD5CCF">
      <w:pPr>
        <w:pStyle w:val="Heading2"/>
      </w:pPr>
      <w:bookmarkStart w:id="161" w:name="_Toc15397854"/>
      <w:r>
        <w:t>TÚNEL DE PREÇO</w:t>
      </w:r>
      <w:bookmarkEnd w:id="161"/>
    </w:p>
    <w:p w:rsidR="008761E1" w:rsidRDefault="008761E1" w:rsidP="00334169">
      <w:r>
        <w:t xml:space="preserve">O SRC reportará “OK”, “WARN” ou “WARN-2” conforme </w:t>
      </w:r>
      <w:proofErr w:type="gramStart"/>
      <w:r>
        <w:t>os preços de um trade</w:t>
      </w:r>
      <w:proofErr w:type="gramEnd"/>
      <w:r>
        <w:t xml:space="preserve"> estejam dentro do “túnel 1”, entre o “túnel 1” e o “túnel 2”, ou fora do “túnel 2”.</w:t>
      </w:r>
    </w:p>
    <w:p w:rsidR="008761E1" w:rsidRDefault="008761E1" w:rsidP="00334169">
      <w:r>
        <w:lastRenderedPageBreak/>
        <w:t xml:space="preserve">O “túnel </w:t>
      </w:r>
      <w:proofErr w:type="gramStart"/>
      <w:r>
        <w:t>1</w:t>
      </w:r>
      <w:proofErr w:type="gramEnd"/>
      <w:r>
        <w:t xml:space="preserve">” é uma banda de 1% acima e abaixo do </w:t>
      </w:r>
      <w:r w:rsidR="0099096B">
        <w:t>preço de fechamento de mercado, ou de 2 desvios-padrões da tendência de preços dos negócios passados.</w:t>
      </w:r>
    </w:p>
    <w:p w:rsidR="008761E1" w:rsidRDefault="008761E1" w:rsidP="00334169">
      <w:r>
        <w:t xml:space="preserve">O “túnel </w:t>
      </w:r>
      <w:proofErr w:type="gramStart"/>
      <w:r>
        <w:t>2</w:t>
      </w:r>
      <w:proofErr w:type="gramEnd"/>
      <w:r>
        <w:t xml:space="preserve">” é uma banda de </w:t>
      </w:r>
      <w:r w:rsidR="0099096B">
        <w:t>3 desvios-padr</w:t>
      </w:r>
      <w:r w:rsidR="00BA1C53">
        <w:t>ões da tendência de</w:t>
      </w:r>
      <w:r w:rsidR="0099096B">
        <w:t xml:space="preserve"> preços dos negócios passados.</w:t>
      </w:r>
    </w:p>
    <w:p w:rsidR="008761E1" w:rsidRDefault="0099096B" w:rsidP="00FD5CCF">
      <w:pPr>
        <w:pStyle w:val="Heading2"/>
      </w:pPr>
      <w:bookmarkStart w:id="162" w:name="_Toc15397855"/>
      <w:r>
        <w:t>TRADES COM CONTRAPARTES IRREGULARES</w:t>
      </w:r>
      <w:bookmarkEnd w:id="162"/>
    </w:p>
    <w:p w:rsidR="0099096B" w:rsidRPr="0099096B" w:rsidRDefault="0099096B" w:rsidP="0099096B">
      <w:r>
        <w:t>O SRC reportará “WARN-CT” para trades com contrapartes de “alto risco” e para trades com contrapartes não cadastradas.</w:t>
      </w:r>
    </w:p>
    <w:p w:rsidR="008761E1" w:rsidRDefault="008761E1" w:rsidP="00FD5CCF">
      <w:pPr>
        <w:pStyle w:val="Heading2"/>
      </w:pPr>
      <w:bookmarkStart w:id="163" w:name="_Ref531864394"/>
      <w:bookmarkStart w:id="164" w:name="_Toc15397856"/>
      <w:r>
        <w:t>DAY-</w:t>
      </w:r>
      <w:proofErr w:type="gramStart"/>
      <w:r>
        <w:t>TRADES</w:t>
      </w:r>
      <w:proofErr w:type="gramEnd"/>
      <w:r>
        <w:t xml:space="preserve"> E CROSS-TRADES</w:t>
      </w:r>
      <w:bookmarkEnd w:id="163"/>
      <w:bookmarkEnd w:id="164"/>
    </w:p>
    <w:p w:rsidR="0099096B" w:rsidRDefault="0099096B" w:rsidP="0099096B">
      <w:r>
        <w:t xml:space="preserve">O SRC reportará “BREACH-DT” para </w:t>
      </w:r>
      <w:proofErr w:type="spellStart"/>
      <w:proofErr w:type="gramStart"/>
      <w:r>
        <w:t>day</w:t>
      </w:r>
      <w:proofErr w:type="spellEnd"/>
      <w:proofErr w:type="gramEnd"/>
      <w:r>
        <w:t>-trades em fundos proibidos</w:t>
      </w:r>
      <w:r w:rsidR="00EB086C">
        <w:t xml:space="preserve"> (ver </w:t>
      </w:r>
      <w:r w:rsidR="00EB086C">
        <w:fldChar w:fldCharType="begin"/>
      </w:r>
      <w:r w:rsidR="00EB086C">
        <w:instrText xml:space="preserve"> REF _Ref531864274 \r \h </w:instrText>
      </w:r>
      <w:r w:rsidR="00EB086C">
        <w:fldChar w:fldCharType="separate"/>
      </w:r>
      <w:r w:rsidR="001A112C">
        <w:t>III-8</w:t>
      </w:r>
      <w:r w:rsidR="00EB086C">
        <w:fldChar w:fldCharType="end"/>
      </w:r>
      <w:r w:rsidR="00EB086C">
        <w:t>-Cadastro de Fundos)</w:t>
      </w:r>
      <w:r>
        <w:t xml:space="preserve">. Se o fundo mencionado no trade não for endereçado corretamente e o SRC não puder identificar se o </w:t>
      </w:r>
      <w:proofErr w:type="spellStart"/>
      <w:proofErr w:type="gramStart"/>
      <w:r>
        <w:t>day</w:t>
      </w:r>
      <w:proofErr w:type="spellEnd"/>
      <w:proofErr w:type="gramEnd"/>
      <w:r>
        <w:t>-trade é proibido ou não, o sistema reportará “WARN-DT”.</w:t>
      </w:r>
    </w:p>
    <w:p w:rsidR="0099096B" w:rsidRPr="0099096B" w:rsidRDefault="0099096B" w:rsidP="0099096B">
      <w:r>
        <w:t>O SRC reportará “BREACH-TF” para trades entre fundos (</w:t>
      </w:r>
      <w:proofErr w:type="spellStart"/>
      <w:r>
        <w:t>cross</w:t>
      </w:r>
      <w:proofErr w:type="spellEnd"/>
      <w:r>
        <w:t>-trades) em fundos proibidos</w:t>
      </w:r>
      <w:r w:rsidR="00EB086C">
        <w:t xml:space="preserve"> (ver </w:t>
      </w:r>
      <w:r w:rsidR="00EB086C">
        <w:fldChar w:fldCharType="begin"/>
      </w:r>
      <w:r w:rsidR="00EB086C">
        <w:instrText xml:space="preserve"> REF _Ref531864274 \r \h </w:instrText>
      </w:r>
      <w:r w:rsidR="00EB086C">
        <w:fldChar w:fldCharType="separate"/>
      </w:r>
      <w:r w:rsidR="001A112C">
        <w:t>III-8</w:t>
      </w:r>
      <w:r w:rsidR="00EB086C">
        <w:fldChar w:fldCharType="end"/>
      </w:r>
      <w:r w:rsidR="00EB086C">
        <w:t>-Cadastro de Fundos)</w:t>
      </w:r>
      <w:r>
        <w:t xml:space="preserve">. Se o fundo mencionado no trade não for endereçado corretamente e o SRC não puder identificar se o </w:t>
      </w:r>
      <w:proofErr w:type="spellStart"/>
      <w:r>
        <w:t>cross</w:t>
      </w:r>
      <w:proofErr w:type="spellEnd"/>
      <w:r>
        <w:t>-trade é proibido ou não, o sistema reportará “WARN-TF”.</w:t>
      </w:r>
    </w:p>
    <w:p w:rsidR="008761E1" w:rsidRPr="00F03FC3" w:rsidRDefault="008761E1" w:rsidP="00FD5CCF">
      <w:pPr>
        <w:pStyle w:val="Heading2"/>
      </w:pPr>
      <w:bookmarkStart w:id="165" w:name="_Toc15397857"/>
      <w:r>
        <w:t>RATEIO E ALOCAÇÃO</w:t>
      </w:r>
      <w:bookmarkEnd w:id="165"/>
    </w:p>
    <w:p w:rsidR="00334169" w:rsidRDefault="0099096B" w:rsidP="00334169">
      <w:r>
        <w:t>O SRC reportará “BREACH”</w:t>
      </w:r>
      <w:r w:rsidR="00EB086C">
        <w:t xml:space="preserve"> para </w:t>
      </w:r>
      <w:proofErr w:type="gramStart"/>
      <w:r w:rsidR="00EB086C">
        <w:t>trades realizados</w:t>
      </w:r>
      <w:proofErr w:type="gramEnd"/>
      <w:r w:rsidR="00EB086C">
        <w:t xml:space="preserve"> a um preço mais de 0.5% diferente do preço médio</w:t>
      </w:r>
      <w:r w:rsidR="00F11610">
        <w:t xml:space="preserve"> de todos os negócios no mesmo ativo</w:t>
      </w:r>
      <w:r w:rsidR="00EB086C">
        <w:t>; “WARN” para preços realizados entre 0.1% e 0.5% diferente do preço médio, e “OK” para preços realizados com diferença inferior a 0.1% do preço médio.</w:t>
      </w:r>
    </w:p>
    <w:p w:rsidR="00EB086C" w:rsidRPr="00334169" w:rsidRDefault="00EB086C" w:rsidP="00334169">
      <w:r>
        <w:t>O SRC reportará “(OK)” para operações compromissadas e com fundos de liquidez, que podem ser feitas a taxas diferentes ao longo do dia.</w:t>
      </w:r>
    </w:p>
    <w:p w:rsidR="00504273" w:rsidRDefault="00504273" w:rsidP="00530BBF">
      <w:pPr>
        <w:pStyle w:val="Heading1"/>
      </w:pPr>
      <w:bookmarkStart w:id="166" w:name="_Ref458667286"/>
      <w:bookmarkStart w:id="167" w:name="_Toc15397858"/>
      <w:r>
        <w:lastRenderedPageBreak/>
        <w:t>SIMULAÇÃO</w:t>
      </w:r>
      <w:bookmarkEnd w:id="166"/>
      <w:bookmarkEnd w:id="167"/>
    </w:p>
    <w:p w:rsidR="00504273" w:rsidRDefault="00504273" w:rsidP="00FD5CCF">
      <w:pPr>
        <w:pStyle w:val="Heading2"/>
      </w:pPr>
      <w:bookmarkStart w:id="168" w:name="_Toc15397859"/>
      <w:r w:rsidRPr="00362736">
        <w:t>GERAL</w:t>
      </w:r>
      <w:bookmarkEnd w:id="168"/>
    </w:p>
    <w:p w:rsidR="00362736" w:rsidRDefault="00362736" w:rsidP="00362736">
      <w:r>
        <w:t>O SRC permite a execução em “Modo Simula</w:t>
      </w:r>
      <w:r w:rsidR="0000514C">
        <w:t>ção</w:t>
      </w:r>
      <w:r>
        <w:t xml:space="preserve">”, no qual o usuário pode alterar livremente os parâmetros do sistema </w:t>
      </w:r>
      <w:r w:rsidR="0000514C">
        <w:t xml:space="preserve">e verificar os impactos das alterações, </w:t>
      </w:r>
      <w:r>
        <w:t xml:space="preserve">sem afetar o que está gravado na base de dados, e restaurar os dados </w:t>
      </w:r>
      <w:r w:rsidR="0000514C">
        <w:t xml:space="preserve">originais </w:t>
      </w:r>
      <w:r>
        <w:t>quando desejar.</w:t>
      </w:r>
    </w:p>
    <w:p w:rsidR="00362736" w:rsidRDefault="00362736" w:rsidP="00F2521F">
      <w:pPr>
        <w:pStyle w:val="ListParagraph"/>
        <w:numPr>
          <w:ilvl w:val="0"/>
          <w:numId w:val="25"/>
        </w:numPr>
      </w:pPr>
      <w:r>
        <w:t>Simulação</w:t>
      </w:r>
      <w:r>
        <w:sym w:font="Wingdings" w:char="F0E0"/>
      </w:r>
      <w:r w:rsidR="0000514C">
        <w:t>Simula: entra no Modo Simulação;</w:t>
      </w:r>
    </w:p>
    <w:p w:rsidR="0000514C" w:rsidRDefault="0000514C" w:rsidP="00F2521F">
      <w:pPr>
        <w:pStyle w:val="ListParagraph"/>
        <w:numPr>
          <w:ilvl w:val="0"/>
          <w:numId w:val="25"/>
        </w:numPr>
      </w:pPr>
      <w:r>
        <w:t>Simulação</w:t>
      </w:r>
      <w:r>
        <w:sym w:font="Wingdings" w:char="F0E0"/>
      </w:r>
      <w:r>
        <w:t>Restaura: sai do Modo Simulação e restaura os dados originais.</w:t>
      </w:r>
    </w:p>
    <w:p w:rsidR="00362736" w:rsidRDefault="00362736" w:rsidP="00362736">
      <w:r>
        <w:t>No mod</w:t>
      </w:r>
      <w:r w:rsidR="0000514C">
        <w:t>o de Simulação, a</w:t>
      </w:r>
      <w:r w:rsidR="00882B72">
        <w:t xml:space="preserve"> barra de status mostra “</w:t>
      </w:r>
      <w:proofErr w:type="gramStart"/>
      <w:r w:rsidR="00882B72">
        <w:t>SIMULAD</w:t>
      </w:r>
      <w:r w:rsidR="0000514C">
        <w:t>O”</w:t>
      </w:r>
      <w:proofErr w:type="gramEnd"/>
    </w:p>
    <w:p w:rsidR="0000514C" w:rsidRDefault="00882B72" w:rsidP="00882B72">
      <w:r>
        <w:rPr>
          <w:noProof/>
          <w:lang w:val="en-US"/>
        </w:rPr>
        <w:drawing>
          <wp:inline distT="0" distB="0" distL="0" distR="0" wp14:anchorId="0BBAB0CE" wp14:editId="141D8743">
            <wp:extent cx="6400800" cy="240030"/>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6400800" cy="240030"/>
                    </a:xfrm>
                    <a:prstGeom prst="rect">
                      <a:avLst/>
                    </a:prstGeom>
                    <a:noFill/>
                    <a:ln w="9525">
                      <a:noFill/>
                      <a:miter lim="800000"/>
                      <a:headEnd/>
                      <a:tailEnd/>
                    </a:ln>
                  </pic:spPr>
                </pic:pic>
              </a:graphicData>
            </a:graphic>
          </wp:inline>
        </w:drawing>
      </w:r>
    </w:p>
    <w:p w:rsidR="0000514C" w:rsidRDefault="0000514C" w:rsidP="00362736">
      <w:r w:rsidRPr="0000514C">
        <w:rPr>
          <w:u w:val="single"/>
        </w:rPr>
        <w:t>Podem</w:t>
      </w:r>
      <w:r>
        <w:t xml:space="preserve"> ser </w:t>
      </w:r>
      <w:r w:rsidR="00173D8B">
        <w:t>simuladas</w:t>
      </w:r>
      <w:r>
        <w:t xml:space="preserve"> durante o modo simulação</w:t>
      </w:r>
      <w:r w:rsidR="00173D8B">
        <w:t xml:space="preserve"> alterações em</w:t>
      </w:r>
      <w:r>
        <w:t>:</w:t>
      </w:r>
    </w:p>
    <w:p w:rsidR="0000514C" w:rsidRDefault="00173D8B" w:rsidP="00F2521F">
      <w:pPr>
        <w:pStyle w:val="ListParagraph"/>
        <w:numPr>
          <w:ilvl w:val="0"/>
          <w:numId w:val="26"/>
        </w:numPr>
      </w:pPr>
      <w:proofErr w:type="spellStart"/>
      <w:r>
        <w:t>R</w:t>
      </w:r>
      <w:r w:rsidR="0000514C">
        <w:t>regras</w:t>
      </w:r>
      <w:proofErr w:type="spellEnd"/>
      <w:r w:rsidR="0000514C">
        <w:t>;</w:t>
      </w:r>
    </w:p>
    <w:p w:rsidR="0000514C" w:rsidRDefault="00173D8B" w:rsidP="00F2521F">
      <w:pPr>
        <w:pStyle w:val="ListParagraph"/>
        <w:numPr>
          <w:ilvl w:val="0"/>
          <w:numId w:val="26"/>
        </w:numPr>
      </w:pPr>
      <w:r>
        <w:t>P</w:t>
      </w:r>
      <w:r w:rsidR="0000514C">
        <w:t>ropriedades dos títulos;</w:t>
      </w:r>
    </w:p>
    <w:p w:rsidR="0000514C" w:rsidRDefault="00173D8B" w:rsidP="00F2521F">
      <w:pPr>
        <w:pStyle w:val="ListParagraph"/>
        <w:numPr>
          <w:ilvl w:val="0"/>
          <w:numId w:val="26"/>
        </w:numPr>
      </w:pPr>
      <w:r>
        <w:t>C</w:t>
      </w:r>
      <w:r w:rsidR="0000514C">
        <w:t>adastros dos fundos;</w:t>
      </w:r>
    </w:p>
    <w:p w:rsidR="00DC7293" w:rsidRDefault="00173D8B" w:rsidP="00F2521F">
      <w:pPr>
        <w:pStyle w:val="ListParagraph"/>
        <w:numPr>
          <w:ilvl w:val="0"/>
          <w:numId w:val="26"/>
        </w:numPr>
      </w:pPr>
      <w:r>
        <w:t>C</w:t>
      </w:r>
      <w:r w:rsidR="00DC7293">
        <w:t xml:space="preserve">arteiras, mediante a simulação de transações (ver </w:t>
      </w:r>
      <w:r w:rsidR="00B30A00">
        <w:fldChar w:fldCharType="begin"/>
      </w:r>
      <w:r w:rsidR="00DC7293">
        <w:instrText xml:space="preserve"> REF _Ref458692734 \r \h </w:instrText>
      </w:r>
      <w:r w:rsidR="00B30A00">
        <w:fldChar w:fldCharType="separate"/>
      </w:r>
      <w:r w:rsidR="001A112C">
        <w:t>XI-2</w:t>
      </w:r>
      <w:r w:rsidR="00B30A00">
        <w:fldChar w:fldCharType="end"/>
      </w:r>
      <w:r w:rsidR="00DC7293">
        <w:t xml:space="preserve"> abaixo);</w:t>
      </w:r>
    </w:p>
    <w:p w:rsidR="00DC7293" w:rsidRDefault="00DC7293" w:rsidP="00F2521F">
      <w:pPr>
        <w:pStyle w:val="ListParagraph"/>
        <w:numPr>
          <w:ilvl w:val="0"/>
          <w:numId w:val="26"/>
        </w:numPr>
      </w:pPr>
      <w:r>
        <w:t xml:space="preserve">Algumas características do fluxo de caixa dos fundos e do comportamento do passivo, mediante a simulação de liquidez (ver </w:t>
      </w:r>
      <w:r w:rsidR="00B30A00">
        <w:fldChar w:fldCharType="begin"/>
      </w:r>
      <w:r>
        <w:instrText xml:space="preserve"> REF _Ref458699538 \r \h </w:instrText>
      </w:r>
      <w:r w:rsidR="00B30A00">
        <w:fldChar w:fldCharType="separate"/>
      </w:r>
      <w:r w:rsidR="001A112C">
        <w:t>XI-3</w:t>
      </w:r>
      <w:r w:rsidR="00B30A00">
        <w:fldChar w:fldCharType="end"/>
      </w:r>
      <w:r>
        <w:t xml:space="preserve"> abaixo).</w:t>
      </w:r>
    </w:p>
    <w:p w:rsidR="00173D8B" w:rsidRDefault="00173D8B" w:rsidP="00173D8B">
      <w:r>
        <w:t>As alterações feitas em modo de simulação não são salvas definitivamente na base de dados.</w:t>
      </w:r>
    </w:p>
    <w:p w:rsidR="0000514C" w:rsidRPr="0000514C" w:rsidRDefault="0000514C" w:rsidP="00362736">
      <w:r w:rsidRPr="0000514C">
        <w:rPr>
          <w:u w:val="single"/>
        </w:rPr>
        <w:t>Não podem</w:t>
      </w:r>
      <w:r>
        <w:t xml:space="preserve"> ser alterados durante o modo simulação:</w:t>
      </w:r>
    </w:p>
    <w:p w:rsidR="00362736" w:rsidRDefault="0000514C" w:rsidP="00F2521F">
      <w:pPr>
        <w:pStyle w:val="ListParagraph"/>
        <w:numPr>
          <w:ilvl w:val="0"/>
          <w:numId w:val="27"/>
        </w:numPr>
        <w:jc w:val="left"/>
      </w:pPr>
      <w:r>
        <w:t>As séries históricas;</w:t>
      </w:r>
    </w:p>
    <w:p w:rsidR="0000514C" w:rsidRDefault="0000514C" w:rsidP="00F2521F">
      <w:pPr>
        <w:pStyle w:val="ListParagraph"/>
        <w:numPr>
          <w:ilvl w:val="0"/>
          <w:numId w:val="27"/>
        </w:numPr>
        <w:jc w:val="left"/>
      </w:pPr>
      <w:r>
        <w:t>Os preços de fechamento;</w:t>
      </w:r>
    </w:p>
    <w:p w:rsidR="0000514C" w:rsidRDefault="0000514C" w:rsidP="00F2521F">
      <w:pPr>
        <w:pStyle w:val="ListParagraph"/>
        <w:numPr>
          <w:ilvl w:val="0"/>
          <w:numId w:val="27"/>
        </w:numPr>
        <w:jc w:val="left"/>
      </w:pPr>
      <w:r>
        <w:t>Os registros de trades para AML.</w:t>
      </w:r>
    </w:p>
    <w:p w:rsidR="00362736" w:rsidRPr="00362736" w:rsidRDefault="00362736" w:rsidP="00FD5CCF">
      <w:pPr>
        <w:pStyle w:val="Heading2"/>
      </w:pPr>
      <w:bookmarkStart w:id="169" w:name="_Ref458692734"/>
      <w:bookmarkStart w:id="170" w:name="_Toc15397860"/>
      <w:r>
        <w:t>SIMULAÇÃO DE TRANSAÇÕES</w:t>
      </w:r>
      <w:bookmarkEnd w:id="169"/>
      <w:bookmarkEnd w:id="170"/>
    </w:p>
    <w:p w:rsidR="00504273" w:rsidRDefault="00504273" w:rsidP="00504273">
      <w:r>
        <w:t xml:space="preserve">O SRC permite </w:t>
      </w:r>
      <w:r w:rsidRPr="00362736">
        <w:t>simular</w:t>
      </w:r>
      <w:r w:rsidR="00AB082B">
        <w:t xml:space="preserve"> os efeitos </w:t>
      </w:r>
      <w:r>
        <w:t>de uma compra e venda antes de realizá-la.</w:t>
      </w:r>
    </w:p>
    <w:p w:rsidR="00504273" w:rsidRDefault="00504273" w:rsidP="00504273">
      <w:r>
        <w:lastRenderedPageBreak/>
        <w:t xml:space="preserve">O SRC </w:t>
      </w:r>
      <w:r>
        <w:rPr>
          <w:u w:val="single"/>
        </w:rPr>
        <w:t>não</w:t>
      </w:r>
      <w:r>
        <w:t xml:space="preserve"> pode bloquear a execução de uma compra e venda que esteja fora de </w:t>
      </w:r>
      <w:proofErr w:type="spellStart"/>
      <w:r>
        <w:t>compliance</w:t>
      </w:r>
      <w:proofErr w:type="spellEnd"/>
      <w:r w:rsidR="00AB082B">
        <w:t xml:space="preserve"> ou ultrapasse limites</w:t>
      </w:r>
      <w:r>
        <w:t xml:space="preserve"> (vá ocasionar </w:t>
      </w:r>
      <w:proofErr w:type="spellStart"/>
      <w:r>
        <w:t>desenquadramento</w:t>
      </w:r>
      <w:proofErr w:type="spellEnd"/>
      <w:r>
        <w:t xml:space="preserve"> da carteira) porque o SRC não é conectado aos sistemas de transmissão de ordens. Todo processo de verificar a adequação dos negócios </w:t>
      </w:r>
      <w:proofErr w:type="spellStart"/>
      <w:r>
        <w:t>pré-trade</w:t>
      </w:r>
      <w:proofErr w:type="spellEnd"/>
      <w:r>
        <w:t xml:space="preserve"> é </w:t>
      </w:r>
      <w:r>
        <w:rPr>
          <w:u w:val="single"/>
        </w:rPr>
        <w:t>manual</w:t>
      </w:r>
      <w:r>
        <w:t>.</w:t>
      </w:r>
    </w:p>
    <w:p w:rsidR="00504273" w:rsidRDefault="00504273" w:rsidP="00504273">
      <w:r>
        <w:t xml:space="preserve">Escolhendo </w:t>
      </w:r>
      <w:r w:rsidR="00AB082B">
        <w:t>Simulação</w:t>
      </w:r>
      <w:r>
        <w:sym w:font="Wingdings" w:char="F0E0"/>
      </w:r>
      <w:r>
        <w:t xml:space="preserve">Simula C/V mostra o Formulário de Simulação de </w:t>
      </w:r>
      <w:r w:rsidR="0000514C">
        <w:t>Operação</w:t>
      </w:r>
      <w:r>
        <w:t>:</w:t>
      </w:r>
    </w:p>
    <w:p w:rsidR="00504273" w:rsidRDefault="00504273" w:rsidP="00504273">
      <w:r>
        <w:rPr>
          <w:noProof/>
          <w:lang w:val="en-US"/>
        </w:rPr>
        <w:drawing>
          <wp:inline distT="0" distB="0" distL="0" distR="0" wp14:anchorId="4BDAC033" wp14:editId="220C3A79">
            <wp:extent cx="3495675" cy="22574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3495675" cy="2257425"/>
                    </a:xfrm>
                    <a:prstGeom prst="rect">
                      <a:avLst/>
                    </a:prstGeom>
                    <a:noFill/>
                    <a:ln w="9525">
                      <a:noFill/>
                      <a:miter lim="800000"/>
                      <a:headEnd/>
                      <a:tailEnd/>
                    </a:ln>
                  </pic:spPr>
                </pic:pic>
              </a:graphicData>
            </a:graphic>
          </wp:inline>
        </w:drawing>
      </w:r>
    </w:p>
    <w:p w:rsidR="00504273" w:rsidRDefault="00504273" w:rsidP="00F2521F">
      <w:pPr>
        <w:pStyle w:val="ListParagraph"/>
        <w:numPr>
          <w:ilvl w:val="0"/>
          <w:numId w:val="23"/>
        </w:numPr>
      </w:pPr>
      <w:r>
        <w:t>“</w:t>
      </w:r>
      <w:r w:rsidRPr="0006739A">
        <w:rPr>
          <w:u w:val="single"/>
        </w:rPr>
        <w:t>Comprador</w:t>
      </w:r>
      <w:r>
        <w:t>” é o fundo comprado, ou “=MERCADO=” caso o fundo vendedor vá vender para o mercado.</w:t>
      </w:r>
    </w:p>
    <w:p w:rsidR="00504273" w:rsidRDefault="00504273" w:rsidP="00F2521F">
      <w:pPr>
        <w:pStyle w:val="ListParagraph"/>
        <w:numPr>
          <w:ilvl w:val="0"/>
          <w:numId w:val="23"/>
        </w:numPr>
      </w:pPr>
      <w:r>
        <w:t>“</w:t>
      </w:r>
      <w:r w:rsidRPr="0006739A">
        <w:rPr>
          <w:u w:val="single"/>
        </w:rPr>
        <w:t>Vendedor</w:t>
      </w:r>
      <w:r>
        <w:t>” é o fundo vendedor, ou “=MERCADO=” caso o fundo comprador vá comprar do mercado.</w:t>
      </w:r>
    </w:p>
    <w:p w:rsidR="00504273" w:rsidRDefault="00504273" w:rsidP="00F2521F">
      <w:pPr>
        <w:pStyle w:val="ListParagraph"/>
        <w:numPr>
          <w:ilvl w:val="0"/>
          <w:numId w:val="23"/>
        </w:numPr>
      </w:pPr>
      <w:r>
        <w:t>“</w:t>
      </w:r>
      <w:r w:rsidRPr="0006739A">
        <w:rPr>
          <w:u w:val="single"/>
        </w:rPr>
        <w:t>Papel Compra</w:t>
      </w:r>
      <w:r>
        <w:t xml:space="preserve">” é o título a ser adquirido. </w:t>
      </w:r>
    </w:p>
    <w:p w:rsidR="00504273" w:rsidRDefault="00504273" w:rsidP="00504273">
      <w:pPr>
        <w:pStyle w:val="ListParagraph"/>
        <w:numPr>
          <w:ilvl w:val="0"/>
          <w:numId w:val="0"/>
        </w:numPr>
        <w:ind w:left="1440"/>
      </w:pPr>
      <w:r w:rsidRPr="0006739A">
        <w:rPr>
          <w:u w:val="single"/>
        </w:rPr>
        <w:t xml:space="preserve">O título </w:t>
      </w:r>
      <w:r>
        <w:rPr>
          <w:u w:val="single"/>
        </w:rPr>
        <w:t xml:space="preserve">a ser adquirido </w:t>
      </w:r>
      <w:r w:rsidRPr="0006739A">
        <w:rPr>
          <w:u w:val="single"/>
        </w:rPr>
        <w:t>já tem que estar cadastrado para sua aquisição ser simulada</w:t>
      </w:r>
      <w:r>
        <w:t>.</w:t>
      </w:r>
    </w:p>
    <w:p w:rsidR="00504273" w:rsidRDefault="00504273" w:rsidP="00F2521F">
      <w:pPr>
        <w:pStyle w:val="ListParagraph"/>
        <w:numPr>
          <w:ilvl w:val="0"/>
          <w:numId w:val="23"/>
        </w:numPr>
      </w:pPr>
      <w:r>
        <w:t>“</w:t>
      </w:r>
      <w:r w:rsidRPr="0006739A">
        <w:rPr>
          <w:u w:val="single"/>
        </w:rPr>
        <w:t>Papel Cash</w:t>
      </w:r>
      <w:r>
        <w:t>” é o título que será usado para gerar caixa para liquidar a compra. Geralmente será um dos fundos de liquidez, ou títulos públicos, compromissadas, etc.</w:t>
      </w:r>
    </w:p>
    <w:p w:rsidR="00504273" w:rsidRDefault="00504273" w:rsidP="00F2521F">
      <w:pPr>
        <w:pStyle w:val="ListParagraph"/>
        <w:numPr>
          <w:ilvl w:val="0"/>
          <w:numId w:val="23"/>
        </w:numPr>
      </w:pPr>
      <w:r>
        <w:t>“</w:t>
      </w:r>
      <w:r w:rsidRPr="0006739A">
        <w:rPr>
          <w:u w:val="single"/>
        </w:rPr>
        <w:t>Valor</w:t>
      </w:r>
      <w:r>
        <w:t>” é o valor monetário da transação.</w:t>
      </w:r>
    </w:p>
    <w:p w:rsidR="00504273" w:rsidRDefault="00504273" w:rsidP="00504273">
      <w:r>
        <w:t>Ao teclar “SIMULAR”, o SRC irá:</w:t>
      </w:r>
    </w:p>
    <w:p w:rsidR="00504273" w:rsidRDefault="00504273" w:rsidP="00F2521F">
      <w:pPr>
        <w:pStyle w:val="ListParagraph"/>
        <w:numPr>
          <w:ilvl w:val="0"/>
          <w:numId w:val="24"/>
        </w:numPr>
      </w:pPr>
      <w:r>
        <w:t>Identificar os fundos comprador e vendedor;</w:t>
      </w:r>
    </w:p>
    <w:p w:rsidR="00504273" w:rsidRDefault="00504273" w:rsidP="00F2521F">
      <w:pPr>
        <w:pStyle w:val="ListParagraph"/>
        <w:numPr>
          <w:ilvl w:val="0"/>
          <w:numId w:val="24"/>
        </w:numPr>
      </w:pPr>
      <w:r>
        <w:t>Se o Vendedor for um fundo, verificar se ele possui o “Papel Compra”;</w:t>
      </w:r>
    </w:p>
    <w:p w:rsidR="00504273" w:rsidRDefault="00504273" w:rsidP="00F2521F">
      <w:pPr>
        <w:pStyle w:val="ListParagraph"/>
        <w:numPr>
          <w:ilvl w:val="0"/>
          <w:numId w:val="24"/>
        </w:numPr>
      </w:pPr>
      <w:r>
        <w:t>Se o Comprador for um fundo, verificar se ele possui o “Papel Cash”;</w:t>
      </w:r>
    </w:p>
    <w:p w:rsidR="00504273" w:rsidRDefault="00504273" w:rsidP="00F2521F">
      <w:pPr>
        <w:pStyle w:val="ListParagraph"/>
        <w:numPr>
          <w:ilvl w:val="0"/>
          <w:numId w:val="24"/>
        </w:numPr>
      </w:pPr>
      <w:r>
        <w:t xml:space="preserve">Verificar se a ordem pode ser executada com os estoques de cada fundo e </w:t>
      </w:r>
      <w:proofErr w:type="spellStart"/>
      <w:r>
        <w:t>reduzí-la</w:t>
      </w:r>
      <w:proofErr w:type="spellEnd"/>
      <w:r>
        <w:t xml:space="preserve"> se necessário. Por exemplo: se o usuário mandar adquirir R$ 10 MM, mas só tiver R$ 3 MM de “Papel Cash”, a transação será limitada a R$ </w:t>
      </w:r>
      <w:proofErr w:type="gramStart"/>
      <w:r>
        <w:t>3MM</w:t>
      </w:r>
      <w:proofErr w:type="gramEnd"/>
      <w:r>
        <w:t>;</w:t>
      </w:r>
    </w:p>
    <w:p w:rsidR="00504273" w:rsidRDefault="00504273" w:rsidP="00F2521F">
      <w:pPr>
        <w:pStyle w:val="ListParagraph"/>
        <w:numPr>
          <w:ilvl w:val="0"/>
          <w:numId w:val="24"/>
        </w:numPr>
      </w:pPr>
      <w:r>
        <w:lastRenderedPageBreak/>
        <w:t>Pede para o usuário confirmar a operação (já ajustada conforme acima);</w:t>
      </w:r>
    </w:p>
    <w:p w:rsidR="00504273" w:rsidRDefault="00504273" w:rsidP="00F2521F">
      <w:pPr>
        <w:pStyle w:val="ListParagraph"/>
        <w:numPr>
          <w:ilvl w:val="0"/>
          <w:numId w:val="24"/>
        </w:numPr>
      </w:pPr>
      <w:r>
        <w:t xml:space="preserve">Após o aceite do usuário, o SRC entrará em </w:t>
      </w:r>
      <w:r w:rsidRPr="00366E96">
        <w:rPr>
          <w:u w:val="single"/>
        </w:rPr>
        <w:t>modo simulado</w:t>
      </w:r>
      <w:r>
        <w:t>. A carteira será ajustada pelo negócio simulada e recalculada. Todas as telas do SRC mostrarão o estado da carteira após o trade simulado.</w:t>
      </w:r>
    </w:p>
    <w:p w:rsidR="00504273" w:rsidRDefault="00504273" w:rsidP="00504273">
      <w:r>
        <w:t xml:space="preserve">Para abandonar a simulação e retornar à carteira real, o usuário aciona </w:t>
      </w:r>
      <w:r w:rsidR="00AB082B">
        <w:t>Simulação</w:t>
      </w:r>
      <w:r>
        <w:sym w:font="Wingdings" w:char="F0E0"/>
      </w:r>
      <w:r>
        <w:t>Restaura.</w:t>
      </w:r>
    </w:p>
    <w:p w:rsidR="00897CEC" w:rsidRPr="0006739A" w:rsidRDefault="00897CEC" w:rsidP="00FD5CCF">
      <w:pPr>
        <w:pStyle w:val="Heading2"/>
      </w:pPr>
      <w:bookmarkStart w:id="171" w:name="_Ref458699538"/>
      <w:bookmarkStart w:id="172" w:name="_Toc15397861"/>
      <w:r>
        <w:t>SIMULAÇÃO DE LIQUIDEZ</w:t>
      </w:r>
      <w:bookmarkEnd w:id="171"/>
      <w:bookmarkEnd w:id="172"/>
    </w:p>
    <w:p w:rsidR="00AB082B" w:rsidRDefault="00DC7293" w:rsidP="00504273">
      <w:r>
        <w:t>O SRC permite simular a liquidez dos fundos em cenários diferentes.</w:t>
      </w:r>
    </w:p>
    <w:p w:rsidR="00DC7293" w:rsidRDefault="00DC7293" w:rsidP="00504273">
      <w:r>
        <w:t>Escolhendo Simulação</w:t>
      </w:r>
      <w:r>
        <w:sym w:font="Wingdings" w:char="F0E0"/>
      </w:r>
      <w:r>
        <w:t>Simula Liquidez ou Liquidez</w:t>
      </w:r>
      <w:r>
        <w:sym w:font="Wingdings" w:char="F0E0"/>
      </w:r>
      <w:r>
        <w:t>Simula Liquidez, surge o Formulário de Simulação de Liquidez.</w:t>
      </w:r>
    </w:p>
    <w:p w:rsidR="00DC7293" w:rsidRDefault="00DC7293" w:rsidP="00504273">
      <w:r>
        <w:rPr>
          <w:noProof/>
          <w:lang w:val="en-US"/>
        </w:rPr>
        <w:drawing>
          <wp:inline distT="0" distB="0" distL="0" distR="0" wp14:anchorId="4A2BF48C" wp14:editId="1351685E">
            <wp:extent cx="3438525" cy="3362325"/>
            <wp:effectExtent l="19050" t="0" r="9525"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cstate="print"/>
                    <a:srcRect/>
                    <a:stretch>
                      <a:fillRect/>
                    </a:stretch>
                  </pic:blipFill>
                  <pic:spPr bwMode="auto">
                    <a:xfrm>
                      <a:off x="0" y="0"/>
                      <a:ext cx="3438525" cy="3362325"/>
                    </a:xfrm>
                    <a:prstGeom prst="rect">
                      <a:avLst/>
                    </a:prstGeom>
                    <a:noFill/>
                    <a:ln w="9525">
                      <a:noFill/>
                      <a:miter lim="800000"/>
                      <a:headEnd/>
                      <a:tailEnd/>
                    </a:ln>
                  </pic:spPr>
                </pic:pic>
              </a:graphicData>
            </a:graphic>
          </wp:inline>
        </w:drawing>
      </w:r>
    </w:p>
    <w:p w:rsidR="00DC7293" w:rsidRDefault="00DC7293" w:rsidP="00F2521F">
      <w:pPr>
        <w:pStyle w:val="ListParagraph"/>
        <w:numPr>
          <w:ilvl w:val="0"/>
          <w:numId w:val="34"/>
        </w:numPr>
      </w:pPr>
      <w:r>
        <w:t xml:space="preserve">Se o 1º </w:t>
      </w:r>
      <w:proofErr w:type="gramStart"/>
      <w:r>
        <w:t>box</w:t>
      </w:r>
      <w:proofErr w:type="gramEnd"/>
      <w:r>
        <w:t xml:space="preserve"> (“Multiplicar a volatilidade...”) estiver marcad</w:t>
      </w:r>
      <w:r w:rsidR="00E16973">
        <w:t>o, a volatilidade de resgates de todos os</w:t>
      </w:r>
      <w:r>
        <w:t xml:space="preserve"> fundo</w:t>
      </w:r>
      <w:r w:rsidR="00E16973">
        <w:t>s</w:t>
      </w:r>
      <w:r>
        <w:t xml:space="preserve"> será multiplicada pelo fator informado.</w:t>
      </w:r>
    </w:p>
    <w:p w:rsidR="00DC7293" w:rsidRDefault="00DC7293" w:rsidP="00F2521F">
      <w:pPr>
        <w:pStyle w:val="ListParagraph"/>
        <w:numPr>
          <w:ilvl w:val="0"/>
          <w:numId w:val="34"/>
        </w:numPr>
      </w:pPr>
      <w:r>
        <w:t xml:space="preserve">Se o 2º </w:t>
      </w:r>
      <w:proofErr w:type="gramStart"/>
      <w:r>
        <w:t>box</w:t>
      </w:r>
      <w:proofErr w:type="gramEnd"/>
      <w:r>
        <w:t xml:space="preserve"> (“Afetar a liquidez...”) estiver marcado, a liquidez dos títulos elencados será alterada conforme a opção abaixo:</w:t>
      </w:r>
    </w:p>
    <w:p w:rsidR="00DC7293" w:rsidRDefault="00DC7293" w:rsidP="00F2521F">
      <w:pPr>
        <w:pStyle w:val="ListParagraph"/>
        <w:numPr>
          <w:ilvl w:val="1"/>
          <w:numId w:val="34"/>
        </w:numPr>
      </w:pPr>
      <w:r>
        <w:t>Zerar todos os fluxos de caixa nos próximos “x” meses definidos pelo usuário</w:t>
      </w:r>
    </w:p>
    <w:p w:rsidR="00DC7293" w:rsidRDefault="00DC7293" w:rsidP="00F2521F">
      <w:pPr>
        <w:pStyle w:val="ListParagraph"/>
        <w:numPr>
          <w:ilvl w:val="1"/>
          <w:numId w:val="34"/>
        </w:numPr>
      </w:pPr>
      <w:r>
        <w:t>Liquidar todos os títulos, ou seja, trocá-los por caixa.</w:t>
      </w:r>
    </w:p>
    <w:p w:rsidR="00E16973" w:rsidRPr="00E16973" w:rsidRDefault="00E16973" w:rsidP="00216D07">
      <w:r>
        <w:lastRenderedPageBreak/>
        <w:t xml:space="preserve">A simulação de liquidez afeta </w:t>
      </w:r>
      <w:r>
        <w:rPr>
          <w:u w:val="single"/>
        </w:rPr>
        <w:t>todos</w:t>
      </w:r>
      <w:r>
        <w:t xml:space="preserve"> os fundos. Não é possível modificar a liquidez para apenas alguns fundos.</w:t>
      </w:r>
    </w:p>
    <w:p w:rsidR="00216D07" w:rsidRDefault="00216D07" w:rsidP="00216D07">
      <w:r>
        <w:t xml:space="preserve">Qualquer que seja a simulação, o SRC entrará em </w:t>
      </w:r>
      <w:r w:rsidR="001F7430">
        <w:rPr>
          <w:u w:val="single"/>
        </w:rPr>
        <w:t>modo simulado</w:t>
      </w:r>
      <w:r w:rsidR="001F7430">
        <w:t>.</w:t>
      </w:r>
    </w:p>
    <w:p w:rsidR="001F7430" w:rsidRDefault="001F7430" w:rsidP="001F7430">
      <w:r>
        <w:t>Para abandonar a simulação e retornar ás condições reais, o usuário aciona Simulação</w:t>
      </w:r>
      <w:r>
        <w:sym w:font="Wingdings" w:char="F0E0"/>
      </w:r>
      <w:r>
        <w:t>Restaura.</w:t>
      </w:r>
    </w:p>
    <w:p w:rsidR="001F7430" w:rsidRPr="001F7430" w:rsidRDefault="001F7430" w:rsidP="00216D07"/>
    <w:p w:rsidR="00504273" w:rsidRDefault="00504273" w:rsidP="00530BBF">
      <w:pPr>
        <w:pStyle w:val="Heading1"/>
      </w:pPr>
      <w:bookmarkStart w:id="173" w:name="_Toc15397862"/>
      <w:r>
        <w:lastRenderedPageBreak/>
        <w:t>HISTÓRICOS</w:t>
      </w:r>
      <w:bookmarkEnd w:id="173"/>
    </w:p>
    <w:p w:rsidR="00F1252C" w:rsidRDefault="00F1252C" w:rsidP="00FD5CCF">
      <w:pPr>
        <w:pStyle w:val="Heading2"/>
      </w:pPr>
      <w:bookmarkStart w:id="174" w:name="_Toc15397863"/>
      <w:r>
        <w:t>GERAL</w:t>
      </w:r>
      <w:bookmarkEnd w:id="174"/>
    </w:p>
    <w:p w:rsidR="00F1252C" w:rsidRDefault="00F1252C" w:rsidP="00F1252C">
      <w:r>
        <w:t xml:space="preserve">O SCR permite a consulta aos históricos armazenados na base de dados através do </w:t>
      </w:r>
      <w:proofErr w:type="gramStart"/>
      <w:r w:rsidR="005A6C46" w:rsidRPr="005A6C46">
        <w:rPr>
          <w:u w:val="wave"/>
        </w:rPr>
        <w:t>Menu</w:t>
      </w:r>
      <w:proofErr w:type="gramEnd"/>
      <w:r w:rsidRPr="005A6C46">
        <w:rPr>
          <w:u w:val="wave"/>
        </w:rPr>
        <w:t xml:space="preserve"> Históricos</w:t>
      </w:r>
      <w:r>
        <w:t>:</w:t>
      </w:r>
    </w:p>
    <w:p w:rsidR="00086DD1" w:rsidRDefault="00086DD1" w:rsidP="00F2521F">
      <w:pPr>
        <w:pStyle w:val="ListParagraph"/>
        <w:numPr>
          <w:ilvl w:val="0"/>
          <w:numId w:val="46"/>
        </w:numPr>
      </w:pPr>
      <w:r>
        <w:t xml:space="preserve">Histórico de </w:t>
      </w:r>
      <w:proofErr w:type="spellStart"/>
      <w:r>
        <w:t>Compliance</w:t>
      </w:r>
      <w:proofErr w:type="spellEnd"/>
    </w:p>
    <w:p w:rsidR="00086DD1" w:rsidRDefault="00086DD1" w:rsidP="00F2521F">
      <w:pPr>
        <w:pStyle w:val="ListParagraph"/>
        <w:numPr>
          <w:ilvl w:val="0"/>
          <w:numId w:val="46"/>
        </w:numPr>
      </w:pPr>
      <w:r>
        <w:t xml:space="preserve">Histórico de </w:t>
      </w:r>
      <w:proofErr w:type="spellStart"/>
      <w:r>
        <w:t>breaches</w:t>
      </w:r>
      <w:proofErr w:type="spellEnd"/>
      <w:r>
        <w:t xml:space="preserve"> de </w:t>
      </w:r>
      <w:proofErr w:type="spellStart"/>
      <w:r>
        <w:t>compliance</w:t>
      </w:r>
      <w:proofErr w:type="spellEnd"/>
    </w:p>
    <w:p w:rsidR="00086DD1" w:rsidRDefault="00086DD1" w:rsidP="00F2521F">
      <w:pPr>
        <w:pStyle w:val="ListParagraph"/>
        <w:numPr>
          <w:ilvl w:val="0"/>
          <w:numId w:val="46"/>
        </w:numPr>
      </w:pPr>
      <w:r>
        <w:t>Histórico de resultados de risco de mercado</w:t>
      </w:r>
    </w:p>
    <w:p w:rsidR="00086DD1" w:rsidRDefault="00086DD1" w:rsidP="00F2521F">
      <w:pPr>
        <w:pStyle w:val="ListParagraph"/>
        <w:numPr>
          <w:ilvl w:val="0"/>
          <w:numId w:val="46"/>
        </w:numPr>
      </w:pPr>
      <w:r>
        <w:t>Histórico de concentração (apenas das propriedades configuradas para o Relatório Diário)</w:t>
      </w:r>
    </w:p>
    <w:p w:rsidR="00086DD1" w:rsidRDefault="00086DD1" w:rsidP="00F2521F">
      <w:pPr>
        <w:pStyle w:val="ListParagraph"/>
        <w:numPr>
          <w:ilvl w:val="0"/>
          <w:numId w:val="46"/>
        </w:numPr>
      </w:pPr>
      <w:r>
        <w:t>Histórico de risco de liquidez</w:t>
      </w:r>
    </w:p>
    <w:p w:rsidR="00086DD1" w:rsidRDefault="00086DD1" w:rsidP="00F2521F">
      <w:pPr>
        <w:pStyle w:val="ListParagraph"/>
        <w:numPr>
          <w:ilvl w:val="0"/>
          <w:numId w:val="46"/>
        </w:numPr>
      </w:pPr>
      <w:r>
        <w:t xml:space="preserve">Cash </w:t>
      </w:r>
      <w:proofErr w:type="spellStart"/>
      <w:r>
        <w:t>Report</w:t>
      </w:r>
      <w:proofErr w:type="spellEnd"/>
      <w:r>
        <w:t xml:space="preserve"> histórico</w:t>
      </w:r>
    </w:p>
    <w:p w:rsidR="00086DD1" w:rsidRDefault="00086DD1" w:rsidP="00F2521F">
      <w:pPr>
        <w:pStyle w:val="ListParagraph"/>
        <w:numPr>
          <w:ilvl w:val="0"/>
          <w:numId w:val="46"/>
        </w:numPr>
      </w:pPr>
      <w:r>
        <w:t xml:space="preserve">Histórico de </w:t>
      </w:r>
      <w:proofErr w:type="spellStart"/>
      <w:r>
        <w:t>compliance</w:t>
      </w:r>
      <w:proofErr w:type="spellEnd"/>
      <w:r>
        <w:t xml:space="preserve"> de AML</w:t>
      </w:r>
    </w:p>
    <w:p w:rsidR="00086DD1" w:rsidRDefault="00086DD1" w:rsidP="00F2521F">
      <w:pPr>
        <w:pStyle w:val="ListParagraph"/>
        <w:numPr>
          <w:ilvl w:val="0"/>
          <w:numId w:val="46"/>
        </w:numPr>
      </w:pPr>
      <w:r>
        <w:t>Histórico de pedidos de resgate</w:t>
      </w:r>
    </w:p>
    <w:p w:rsidR="00086DD1" w:rsidRDefault="00086DD1" w:rsidP="00F2521F">
      <w:pPr>
        <w:pStyle w:val="ListParagraph"/>
        <w:numPr>
          <w:ilvl w:val="0"/>
          <w:numId w:val="46"/>
        </w:numPr>
      </w:pPr>
      <w:r>
        <w:t>Histórico de pedidos de transferência</w:t>
      </w:r>
    </w:p>
    <w:p w:rsidR="00086DD1" w:rsidRDefault="00086DD1" w:rsidP="00F2521F">
      <w:pPr>
        <w:pStyle w:val="ListParagraph"/>
        <w:numPr>
          <w:ilvl w:val="0"/>
          <w:numId w:val="46"/>
        </w:numPr>
      </w:pPr>
      <w:r>
        <w:t>Histórico de maiores cotistas</w:t>
      </w:r>
    </w:p>
    <w:p w:rsidR="00086DD1" w:rsidRDefault="00086DD1" w:rsidP="00F2521F">
      <w:pPr>
        <w:pStyle w:val="ListParagraph"/>
        <w:numPr>
          <w:ilvl w:val="0"/>
          <w:numId w:val="46"/>
        </w:numPr>
      </w:pPr>
      <w:r>
        <w:t>Séries históricas de mercado</w:t>
      </w:r>
    </w:p>
    <w:p w:rsidR="00086DD1" w:rsidRDefault="00086DD1" w:rsidP="00F2521F">
      <w:pPr>
        <w:pStyle w:val="ListParagraph"/>
        <w:numPr>
          <w:ilvl w:val="0"/>
          <w:numId w:val="46"/>
        </w:numPr>
      </w:pPr>
      <w:r>
        <w:t>Histórico de ADTV de títulos</w:t>
      </w:r>
    </w:p>
    <w:p w:rsidR="00086DD1" w:rsidRDefault="00086DD1" w:rsidP="00F2521F">
      <w:pPr>
        <w:pStyle w:val="ListParagraph"/>
        <w:numPr>
          <w:ilvl w:val="0"/>
          <w:numId w:val="46"/>
        </w:numPr>
      </w:pPr>
      <w:r>
        <w:t>Histórico de PL de fundos</w:t>
      </w:r>
    </w:p>
    <w:p w:rsidR="00086DD1" w:rsidRDefault="00086DD1" w:rsidP="00F2521F">
      <w:pPr>
        <w:pStyle w:val="ListParagraph"/>
        <w:numPr>
          <w:ilvl w:val="0"/>
          <w:numId w:val="46"/>
        </w:numPr>
      </w:pPr>
      <w:r>
        <w:t>Histórico de Carteira</w:t>
      </w:r>
    </w:p>
    <w:p w:rsidR="00086DD1" w:rsidRDefault="00086DD1" w:rsidP="00F2521F">
      <w:pPr>
        <w:pStyle w:val="ListParagraph"/>
        <w:numPr>
          <w:ilvl w:val="0"/>
          <w:numId w:val="46"/>
        </w:numPr>
      </w:pPr>
      <w:r>
        <w:t>Histórico de Trades</w:t>
      </w:r>
    </w:p>
    <w:p w:rsidR="00086DD1" w:rsidRDefault="00086DD1" w:rsidP="00F2521F">
      <w:pPr>
        <w:pStyle w:val="ListParagraph"/>
        <w:numPr>
          <w:ilvl w:val="0"/>
          <w:numId w:val="46"/>
        </w:numPr>
      </w:pPr>
      <w:r>
        <w:t xml:space="preserve">Histórico de </w:t>
      </w:r>
      <w:proofErr w:type="spellStart"/>
      <w:r>
        <w:t>compliance</w:t>
      </w:r>
      <w:proofErr w:type="spellEnd"/>
      <w:r>
        <w:t xml:space="preserve"> de alocação de ordens</w:t>
      </w:r>
    </w:p>
    <w:p w:rsidR="00086DD1" w:rsidRDefault="00086DD1" w:rsidP="00F2521F">
      <w:pPr>
        <w:pStyle w:val="ListParagraph"/>
        <w:numPr>
          <w:ilvl w:val="0"/>
          <w:numId w:val="46"/>
        </w:numPr>
      </w:pPr>
      <w:r>
        <w:t>Histórico de fontes de dados das posições</w:t>
      </w:r>
    </w:p>
    <w:p w:rsidR="008803D3" w:rsidRDefault="008803D3" w:rsidP="00F2521F">
      <w:pPr>
        <w:pStyle w:val="ListParagraph"/>
        <w:numPr>
          <w:ilvl w:val="0"/>
          <w:numId w:val="46"/>
        </w:numPr>
      </w:pPr>
      <w:r>
        <w:t>Histórico dos Erros</w:t>
      </w:r>
    </w:p>
    <w:p w:rsidR="00CB02C2" w:rsidRDefault="00CB02C2" w:rsidP="00F2521F">
      <w:pPr>
        <w:pStyle w:val="ListParagraph"/>
        <w:numPr>
          <w:ilvl w:val="0"/>
          <w:numId w:val="46"/>
        </w:numPr>
      </w:pPr>
      <w:r>
        <w:t>Histórico dos percentis de stress de liquidez.</w:t>
      </w:r>
    </w:p>
    <w:p w:rsidR="00FC6A90" w:rsidRPr="00FC6A90" w:rsidRDefault="00FC6A90" w:rsidP="00FD5CCF">
      <w:pPr>
        <w:pStyle w:val="Heading2"/>
      </w:pPr>
      <w:bookmarkStart w:id="175" w:name="_Toc15397864"/>
      <w:r w:rsidRPr="00FC6A90">
        <w:lastRenderedPageBreak/>
        <w:t xml:space="preserve">HISTÓRICOS DE RISCO, COMPLIANCE, INPUTS E </w:t>
      </w:r>
      <w:proofErr w:type="gramStart"/>
      <w:r w:rsidRPr="00FC6A90">
        <w:t>REPORTS</w:t>
      </w:r>
      <w:bookmarkEnd w:id="175"/>
      <w:proofErr w:type="gramEnd"/>
    </w:p>
    <w:p w:rsidR="00FC6A90" w:rsidRDefault="00FC6A90" w:rsidP="00C94F81">
      <w:r>
        <w:t xml:space="preserve">Todos os históricos </w:t>
      </w:r>
      <w:r>
        <w:rPr>
          <w:u w:val="single"/>
        </w:rPr>
        <w:t>exceto os de Carteira</w:t>
      </w:r>
      <w:r>
        <w:t xml:space="preserve"> são apresentados na forma como constam da base de dados. O relatório de histórico mostra no mínimo </w:t>
      </w:r>
      <w:proofErr w:type="gramStart"/>
      <w:r>
        <w:t>2</w:t>
      </w:r>
      <w:proofErr w:type="gramEnd"/>
      <w:r>
        <w:t xml:space="preserve"> colunas, sendo a primeira a data. Geralmente, uma das colunas será o nome do fundo.</w:t>
      </w:r>
    </w:p>
    <w:p w:rsidR="00FC6A90" w:rsidRDefault="00FC6A90" w:rsidP="00C94F81">
      <w:r w:rsidRPr="00FC6A90">
        <w:rPr>
          <w:noProof/>
          <w:lang w:val="en-US"/>
        </w:rPr>
        <w:drawing>
          <wp:inline distT="0" distB="0" distL="0" distR="0" wp14:anchorId="351D98E5" wp14:editId="4B7F4C40">
            <wp:extent cx="4042587" cy="5080800"/>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srcRect/>
                    <a:stretch>
                      <a:fillRect/>
                    </a:stretch>
                  </pic:blipFill>
                  <pic:spPr bwMode="auto">
                    <a:xfrm>
                      <a:off x="0" y="0"/>
                      <a:ext cx="4042001" cy="5080064"/>
                    </a:xfrm>
                    <a:prstGeom prst="rect">
                      <a:avLst/>
                    </a:prstGeom>
                    <a:noFill/>
                    <a:ln w="9525">
                      <a:noFill/>
                      <a:miter lim="800000"/>
                      <a:headEnd/>
                      <a:tailEnd/>
                    </a:ln>
                  </pic:spPr>
                </pic:pic>
              </a:graphicData>
            </a:graphic>
          </wp:inline>
        </w:drawing>
      </w:r>
    </w:p>
    <w:p w:rsidR="00FC6A90" w:rsidRDefault="00FC6A90" w:rsidP="00FC6A90">
      <w:r>
        <w:t>O relatório de histórico é apresentado por data. As linguetas à esquerda selecionam o período de tempo do relatório: “Hoje”, “</w:t>
      </w:r>
      <w:proofErr w:type="gramStart"/>
      <w:r>
        <w:t>30d</w:t>
      </w:r>
      <w:proofErr w:type="gramEnd"/>
      <w:r>
        <w:t xml:space="preserve">” (30 dias) e “12m” (12 meses). </w:t>
      </w:r>
    </w:p>
    <w:p w:rsidR="00FC6A90" w:rsidRDefault="00FC6A90" w:rsidP="00FC6A90">
      <w:r>
        <w:t xml:space="preserve">O campo superior é um filtro para a primeira coluna (fundo ou ativo) e geralmente para uma coluna adicional. Por exemplo, é possível filtrar o relatório de </w:t>
      </w:r>
      <w:proofErr w:type="spellStart"/>
      <w:r>
        <w:t>compliance</w:t>
      </w:r>
      <w:proofErr w:type="spellEnd"/>
      <w:r>
        <w:t xml:space="preserve"> por fundo:</w:t>
      </w:r>
    </w:p>
    <w:p w:rsidR="00FC6A90" w:rsidRDefault="00FC6A90" w:rsidP="00FC6A90">
      <w:r>
        <w:rPr>
          <w:noProof/>
          <w:lang w:val="en-US"/>
        </w:rPr>
        <w:lastRenderedPageBreak/>
        <w:drawing>
          <wp:inline distT="0" distB="0" distL="0" distR="0" wp14:anchorId="6D9D22E4" wp14:editId="40507765">
            <wp:extent cx="4237305" cy="3455581"/>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srcRect/>
                    <a:stretch>
                      <a:fillRect/>
                    </a:stretch>
                  </pic:blipFill>
                  <pic:spPr bwMode="auto">
                    <a:xfrm>
                      <a:off x="0" y="0"/>
                      <a:ext cx="4241527" cy="3459024"/>
                    </a:xfrm>
                    <a:prstGeom prst="rect">
                      <a:avLst/>
                    </a:prstGeom>
                    <a:noFill/>
                    <a:ln w="9525">
                      <a:noFill/>
                      <a:miter lim="800000"/>
                      <a:headEnd/>
                      <a:tailEnd/>
                    </a:ln>
                  </pic:spPr>
                </pic:pic>
              </a:graphicData>
            </a:graphic>
          </wp:inline>
        </w:drawing>
      </w:r>
    </w:p>
    <w:p w:rsidR="00FC6A90" w:rsidRDefault="00FC6A90" w:rsidP="00FC6A90">
      <w:r>
        <w:t>Ou, no mesmo campo, filtrar por Resultado:</w:t>
      </w:r>
    </w:p>
    <w:p w:rsidR="00FC6A90" w:rsidRDefault="00FC6A90" w:rsidP="00FC6A90">
      <w:r>
        <w:rPr>
          <w:noProof/>
          <w:lang w:val="en-US"/>
        </w:rPr>
        <w:drawing>
          <wp:inline distT="0" distB="0" distL="0" distR="0" wp14:anchorId="6A012D30" wp14:editId="4A2F7FED">
            <wp:extent cx="4185153" cy="3413051"/>
            <wp:effectExtent l="19050" t="0" r="5847"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srcRect/>
                    <a:stretch>
                      <a:fillRect/>
                    </a:stretch>
                  </pic:blipFill>
                  <pic:spPr bwMode="auto">
                    <a:xfrm>
                      <a:off x="0" y="0"/>
                      <a:ext cx="4190084" cy="3417073"/>
                    </a:xfrm>
                    <a:prstGeom prst="rect">
                      <a:avLst/>
                    </a:prstGeom>
                    <a:noFill/>
                    <a:ln w="9525">
                      <a:noFill/>
                      <a:miter lim="800000"/>
                      <a:headEnd/>
                      <a:tailEnd/>
                    </a:ln>
                  </pic:spPr>
                </pic:pic>
              </a:graphicData>
            </a:graphic>
          </wp:inline>
        </w:drawing>
      </w:r>
    </w:p>
    <w:p w:rsidR="00FC6A90" w:rsidRPr="00FC6A90" w:rsidRDefault="00FC6A90" w:rsidP="00C94F81"/>
    <w:p w:rsidR="00C94F81" w:rsidRDefault="00C94F81" w:rsidP="00FD5CCF">
      <w:pPr>
        <w:pStyle w:val="Heading2"/>
      </w:pPr>
      <w:bookmarkStart w:id="176" w:name="_Toc15397865"/>
      <w:r>
        <w:lastRenderedPageBreak/>
        <w:t xml:space="preserve">HISTÓRICO DE </w:t>
      </w:r>
      <w:r w:rsidR="00972E0B">
        <w:t>CARTEIRA</w:t>
      </w:r>
      <w:bookmarkEnd w:id="176"/>
    </w:p>
    <w:p w:rsidR="00FC6A90" w:rsidRDefault="00FC6A90" w:rsidP="00FC6A90">
      <w:r>
        <w:t xml:space="preserve">O histórico de </w:t>
      </w:r>
      <w:r w:rsidRPr="00972E0B">
        <w:rPr>
          <w:u w:val="single"/>
        </w:rPr>
        <w:t>Carteira</w:t>
      </w:r>
      <w:r>
        <w:t xml:space="preserve"> é apresentado de forma diferente de todos os demais. Todos os outros são apresentados com o conteúdo completo da base de dados e possibilidade de filtragem por data e por conteúdo.</w:t>
      </w:r>
    </w:p>
    <w:p w:rsidR="00972E0B" w:rsidRDefault="00972E0B" w:rsidP="00972E0B">
      <w:r>
        <w:t xml:space="preserve">O Histórico de Carteira </w:t>
      </w:r>
      <w:r w:rsidRPr="00972E0B">
        <w:rPr>
          <w:u w:val="single"/>
        </w:rPr>
        <w:t>requer</w:t>
      </w:r>
      <w:r>
        <w:t xml:space="preserve"> que se informe o fundo </w:t>
      </w:r>
      <w:r>
        <w:rPr>
          <w:u w:val="single"/>
        </w:rPr>
        <w:t>e</w:t>
      </w:r>
      <w:r>
        <w:t xml:space="preserve"> o título.</w:t>
      </w:r>
    </w:p>
    <w:p w:rsidR="00972E0B" w:rsidRPr="00972E0B" w:rsidRDefault="00972E0B" w:rsidP="00972E0B">
      <w:r>
        <w:rPr>
          <w:noProof/>
          <w:lang w:val="en-US"/>
        </w:rPr>
        <w:drawing>
          <wp:inline distT="0" distB="0" distL="0" distR="0" wp14:anchorId="1B4B79BF" wp14:editId="398A5546">
            <wp:extent cx="5010150" cy="2990850"/>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srcRect/>
                    <a:stretch>
                      <a:fillRect/>
                    </a:stretch>
                  </pic:blipFill>
                  <pic:spPr bwMode="auto">
                    <a:xfrm>
                      <a:off x="0" y="0"/>
                      <a:ext cx="5010150" cy="2990850"/>
                    </a:xfrm>
                    <a:prstGeom prst="rect">
                      <a:avLst/>
                    </a:prstGeom>
                    <a:noFill/>
                    <a:ln w="9525">
                      <a:noFill/>
                      <a:miter lim="800000"/>
                      <a:headEnd/>
                      <a:tailEnd/>
                    </a:ln>
                  </pic:spPr>
                </pic:pic>
              </a:graphicData>
            </a:graphic>
          </wp:inline>
        </w:drawing>
      </w:r>
    </w:p>
    <w:p w:rsidR="00086DD1" w:rsidRDefault="00C94F81" w:rsidP="00FD5CCF">
      <w:pPr>
        <w:pStyle w:val="Heading2"/>
      </w:pPr>
      <w:bookmarkStart w:id="177" w:name="_Toc15397866"/>
      <w:r>
        <w:t>FILTRO DE DATA</w:t>
      </w:r>
      <w:bookmarkEnd w:id="177"/>
    </w:p>
    <w:p w:rsidR="00086DD1" w:rsidRDefault="00C94F81" w:rsidP="00F1252C">
      <w:r>
        <w:t xml:space="preserve">Pela barra de </w:t>
      </w:r>
      <w:proofErr w:type="spellStart"/>
      <w:r>
        <w:t>tabs</w:t>
      </w:r>
      <w:proofErr w:type="spellEnd"/>
      <w:r>
        <w:t xml:space="preserve"> verticais pode-se escolher o filtro de datas:</w:t>
      </w:r>
    </w:p>
    <w:p w:rsidR="00C94F81" w:rsidRDefault="00C94F81" w:rsidP="00F2521F">
      <w:pPr>
        <w:pStyle w:val="ListParagraph"/>
        <w:numPr>
          <w:ilvl w:val="0"/>
          <w:numId w:val="47"/>
        </w:numPr>
      </w:pPr>
      <w:r>
        <w:t>Hoje (a Data Base)</w:t>
      </w:r>
    </w:p>
    <w:p w:rsidR="00C94F81" w:rsidRDefault="00C94F81" w:rsidP="00F2521F">
      <w:pPr>
        <w:pStyle w:val="ListParagraph"/>
        <w:numPr>
          <w:ilvl w:val="0"/>
          <w:numId w:val="47"/>
        </w:numPr>
      </w:pPr>
      <w:r>
        <w:t>Últimos 30 dias</w:t>
      </w:r>
    </w:p>
    <w:p w:rsidR="00C94F81" w:rsidRDefault="00C94F81" w:rsidP="00F2521F">
      <w:pPr>
        <w:pStyle w:val="ListParagraph"/>
        <w:numPr>
          <w:ilvl w:val="0"/>
          <w:numId w:val="47"/>
        </w:numPr>
      </w:pPr>
      <w:r>
        <w:t>Últimos 12 meses</w:t>
      </w:r>
    </w:p>
    <w:p w:rsidR="00F1252C" w:rsidRDefault="00F1252C" w:rsidP="00FD5CCF">
      <w:pPr>
        <w:pStyle w:val="Heading2"/>
      </w:pPr>
      <w:bookmarkStart w:id="178" w:name="_Toc15397867"/>
      <w:r>
        <w:t>FILTRO</w:t>
      </w:r>
      <w:r w:rsidR="00C94F81">
        <w:t xml:space="preserve"> DE CONTEÚDO</w:t>
      </w:r>
      <w:bookmarkEnd w:id="178"/>
    </w:p>
    <w:p w:rsidR="00F1252C" w:rsidRDefault="00F1252C" w:rsidP="00F1252C">
      <w:r>
        <w:t>Ao acionar o botão “Filtro”, o sistema filtrará os resultados conforme a chave informada no campo de texto</w:t>
      </w:r>
      <w:r w:rsidR="00972E0B">
        <w:t xml:space="preserve"> à esquerda do botão</w:t>
      </w:r>
      <w:r>
        <w:t>. As seguintes regras se aplicam ao filtro:</w:t>
      </w:r>
    </w:p>
    <w:p w:rsidR="00F1252C" w:rsidRDefault="00F1252C" w:rsidP="00F2521F">
      <w:pPr>
        <w:pStyle w:val="ListParagraph"/>
        <w:numPr>
          <w:ilvl w:val="0"/>
          <w:numId w:val="45"/>
        </w:numPr>
      </w:pPr>
      <w:r>
        <w:t xml:space="preserve">O SCR filtrará pela primeira, e em alguns casos pela primeira ou pela </w:t>
      </w:r>
      <w:proofErr w:type="gramStart"/>
      <w:r>
        <w:t>segunda colunas</w:t>
      </w:r>
      <w:proofErr w:type="gramEnd"/>
      <w:r>
        <w:t xml:space="preserve"> do relatório.</w:t>
      </w:r>
    </w:p>
    <w:p w:rsidR="00F1252C" w:rsidRDefault="00F1252C" w:rsidP="00F2521F">
      <w:pPr>
        <w:pStyle w:val="ListParagraph"/>
        <w:numPr>
          <w:ilvl w:val="0"/>
          <w:numId w:val="45"/>
        </w:numPr>
      </w:pPr>
      <w:r>
        <w:t xml:space="preserve">O filtro não é sensível </w:t>
      </w:r>
      <w:proofErr w:type="gramStart"/>
      <w:r>
        <w:t>a</w:t>
      </w:r>
      <w:proofErr w:type="gramEnd"/>
      <w:r>
        <w:t xml:space="preserve"> caixa alta ou baixa.</w:t>
      </w:r>
    </w:p>
    <w:p w:rsidR="00F1252C" w:rsidRDefault="00F1252C" w:rsidP="00F2521F">
      <w:pPr>
        <w:pStyle w:val="ListParagraph"/>
        <w:numPr>
          <w:ilvl w:val="0"/>
          <w:numId w:val="45"/>
        </w:numPr>
      </w:pPr>
      <w:r>
        <w:lastRenderedPageBreak/>
        <w:t xml:space="preserve">Qualquer parte da coluna que case com a chave buscada </w:t>
      </w:r>
      <w:proofErr w:type="gramStart"/>
      <w:r>
        <w:t>é selecionada</w:t>
      </w:r>
      <w:proofErr w:type="gramEnd"/>
      <w:r>
        <w:t xml:space="preserve"> para apresentação. Por exemplo: filtrar “MULT” retorna todos os casos que contenham “MULT” no nome:</w:t>
      </w:r>
    </w:p>
    <w:p w:rsidR="00F1252C" w:rsidRDefault="00F1252C" w:rsidP="00F1252C">
      <w:pPr>
        <w:pStyle w:val="ListParagraph"/>
        <w:numPr>
          <w:ilvl w:val="0"/>
          <w:numId w:val="0"/>
        </w:numPr>
        <w:ind w:left="1080"/>
      </w:pPr>
      <w:r>
        <w:rPr>
          <w:noProof/>
          <w:lang w:val="en-US"/>
        </w:rPr>
        <w:drawing>
          <wp:inline distT="0" distB="0" distL="0" distR="0" wp14:anchorId="0AF643D0" wp14:editId="24942CD3">
            <wp:extent cx="5715000" cy="28194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5715000" cy="2819400"/>
                    </a:xfrm>
                    <a:prstGeom prst="rect">
                      <a:avLst/>
                    </a:prstGeom>
                    <a:noFill/>
                    <a:ln w="9525">
                      <a:noFill/>
                      <a:miter lim="800000"/>
                      <a:headEnd/>
                      <a:tailEnd/>
                    </a:ln>
                  </pic:spPr>
                </pic:pic>
              </a:graphicData>
            </a:graphic>
          </wp:inline>
        </w:drawing>
      </w:r>
      <w:r>
        <w:t xml:space="preserve"> </w:t>
      </w:r>
    </w:p>
    <w:p w:rsidR="00F1252C" w:rsidRDefault="00F1252C" w:rsidP="00F2521F">
      <w:pPr>
        <w:pStyle w:val="ListParagraph"/>
        <w:numPr>
          <w:ilvl w:val="0"/>
          <w:numId w:val="45"/>
        </w:numPr>
      </w:pPr>
      <w:r>
        <w:t xml:space="preserve">Caso a chave tenha o caractere “+”, o SCR filtrará pela primeira e pela segunda coluna simultaneamente, buscando </w:t>
      </w:r>
      <w:r w:rsidR="00086DD1">
        <w:t>as duas chaves que estão antes e após o sinal de “+”:</w:t>
      </w:r>
    </w:p>
    <w:p w:rsidR="00086DD1" w:rsidRDefault="00086DD1" w:rsidP="00086DD1">
      <w:pPr>
        <w:pStyle w:val="ListParagraph"/>
        <w:numPr>
          <w:ilvl w:val="0"/>
          <w:numId w:val="0"/>
        </w:numPr>
        <w:ind w:left="1080"/>
      </w:pPr>
      <w:r>
        <w:rPr>
          <w:noProof/>
          <w:lang w:val="en-US"/>
        </w:rPr>
        <w:drawing>
          <wp:inline distT="0" distB="0" distL="0" distR="0" wp14:anchorId="63885F36" wp14:editId="01B97C2E">
            <wp:extent cx="5715000" cy="320040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715000" cy="3200400"/>
                    </a:xfrm>
                    <a:prstGeom prst="rect">
                      <a:avLst/>
                    </a:prstGeom>
                    <a:noFill/>
                    <a:ln w="9525">
                      <a:noFill/>
                      <a:miter lim="800000"/>
                      <a:headEnd/>
                      <a:tailEnd/>
                    </a:ln>
                  </pic:spPr>
                </pic:pic>
              </a:graphicData>
            </a:graphic>
          </wp:inline>
        </w:drawing>
      </w:r>
    </w:p>
    <w:p w:rsidR="00086DD1" w:rsidRDefault="00086DD1" w:rsidP="00086DD1">
      <w:pPr>
        <w:pStyle w:val="ListParagraph"/>
        <w:numPr>
          <w:ilvl w:val="0"/>
          <w:numId w:val="0"/>
        </w:numPr>
        <w:ind w:left="1080"/>
      </w:pPr>
    </w:p>
    <w:p w:rsidR="00F1252C" w:rsidRDefault="00972E0B" w:rsidP="00FD5CCF">
      <w:pPr>
        <w:pStyle w:val="Heading2"/>
      </w:pPr>
      <w:bookmarkStart w:id="179" w:name="_Toc15397868"/>
      <w:r>
        <w:lastRenderedPageBreak/>
        <w:t>OBSERVAÇÕES</w:t>
      </w:r>
      <w:bookmarkEnd w:id="179"/>
    </w:p>
    <w:p w:rsidR="00F36B29" w:rsidRDefault="00F36B29" w:rsidP="00F1252C">
      <w:r>
        <w:t xml:space="preserve">Os históricos que </w:t>
      </w:r>
      <w:r w:rsidRPr="00F36B29">
        <w:rPr>
          <w:u w:val="single"/>
        </w:rPr>
        <w:t>não</w:t>
      </w:r>
      <w:r>
        <w:t xml:space="preserve"> forem de resultados de cálculos do SRC (Risco, </w:t>
      </w:r>
      <w:proofErr w:type="spellStart"/>
      <w:r>
        <w:t>Compliance</w:t>
      </w:r>
      <w:proofErr w:type="spellEnd"/>
      <w:r>
        <w:t>, AML, Alocação, Liquidez, Concentração) podem não ser consistentes.</w:t>
      </w:r>
    </w:p>
    <w:p w:rsidR="00972E0B" w:rsidRPr="00972E0B" w:rsidRDefault="00972E0B" w:rsidP="00F1252C">
      <w:r>
        <w:t xml:space="preserve">Os históricos são provenientes da Base de Dados e todo histórico que não for de um resultado é proveniente dos dados </w:t>
      </w:r>
      <w:r>
        <w:rPr>
          <w:u w:val="single"/>
        </w:rPr>
        <w:t>brutos</w:t>
      </w:r>
      <w:r>
        <w:t xml:space="preserve"> anteriores à inteligência do SRC. Em particular, são anteriores ao</w:t>
      </w:r>
      <w:r w:rsidR="00231778">
        <w:t>s</w:t>
      </w:r>
      <w:r>
        <w:t xml:space="preserve"> processo</w:t>
      </w:r>
      <w:r w:rsidR="00231778">
        <w:t>s de consolidação de carteira e</w:t>
      </w:r>
      <w:r>
        <w:t xml:space="preserve"> de identificação do título por </w:t>
      </w:r>
      <w:r w:rsidR="00F36B29">
        <w:t xml:space="preserve">múltiplas </w:t>
      </w:r>
      <w:r>
        <w:t xml:space="preserve">chaves </w:t>
      </w:r>
      <w:r w:rsidR="00F36B29">
        <w:t xml:space="preserve">e por chaves </w:t>
      </w:r>
      <w:r>
        <w:t xml:space="preserve">alternativas (“Alias”). </w:t>
      </w:r>
      <w:r w:rsidR="00231778">
        <w:t xml:space="preserve">Os históricos não considerarão a carteira consolidada. </w:t>
      </w:r>
      <w:r w:rsidR="00F36B29">
        <w:t xml:space="preserve"> Caso o identificador de um título em um fundo tenha sido alterado durante o período histórico, ainda que tal alteração tenha sido realizada consistentemente no SCR na época, o histórico poderá falhar ao localizar o título pelo identificador atual. </w:t>
      </w:r>
    </w:p>
    <w:p w:rsidR="003368AD" w:rsidRDefault="003368AD" w:rsidP="00530BBF">
      <w:pPr>
        <w:pStyle w:val="Heading1"/>
      </w:pPr>
      <w:bookmarkStart w:id="180" w:name="_Toc15397869"/>
      <w:r>
        <w:lastRenderedPageBreak/>
        <w:t>GRÁFICOS</w:t>
      </w:r>
      <w:bookmarkEnd w:id="180"/>
    </w:p>
    <w:p w:rsidR="00F36B29" w:rsidRDefault="00F36B29" w:rsidP="00FD5CCF">
      <w:pPr>
        <w:pStyle w:val="Heading2"/>
      </w:pPr>
      <w:bookmarkStart w:id="181" w:name="_Toc15397870"/>
      <w:r>
        <w:t>GERAL</w:t>
      </w:r>
      <w:bookmarkEnd w:id="181"/>
    </w:p>
    <w:p w:rsidR="00034C60" w:rsidRDefault="00034C60" w:rsidP="00034C60">
      <w:r>
        <w:t>O SRC pode plotar gráficos, sujeito a certas restrições (ver Observações abaixo).</w:t>
      </w:r>
    </w:p>
    <w:p w:rsidR="00F36B29" w:rsidRDefault="00F36B29" w:rsidP="00FD5CCF">
      <w:pPr>
        <w:pStyle w:val="Heading2"/>
      </w:pPr>
      <w:bookmarkStart w:id="182" w:name="_Toc15397871"/>
      <w:r>
        <w:t>OBSERVAÇÕES</w:t>
      </w:r>
      <w:bookmarkEnd w:id="182"/>
    </w:p>
    <w:p w:rsidR="00F36B29" w:rsidRDefault="00F36B29" w:rsidP="00F36B29">
      <w:r>
        <w:t xml:space="preserve">Assim como os históricos, os gráficos que </w:t>
      </w:r>
      <w:r w:rsidRPr="00F36B29">
        <w:rPr>
          <w:u w:val="single"/>
        </w:rPr>
        <w:t>não</w:t>
      </w:r>
      <w:r>
        <w:t xml:space="preserve"> forem de resultados de cálculos do SRC (Risco, </w:t>
      </w:r>
      <w:proofErr w:type="spellStart"/>
      <w:r>
        <w:t>Compliance</w:t>
      </w:r>
      <w:proofErr w:type="spellEnd"/>
      <w:r>
        <w:t>, AML, Alocação, Liquidez, Concentração) podem não ser consistentes.</w:t>
      </w:r>
    </w:p>
    <w:p w:rsidR="00F36B29" w:rsidRDefault="00F36B29" w:rsidP="00F36B29">
      <w:r>
        <w:t xml:space="preserve">Os dados plotados nos gráficos são provenientes da Base de Dados e são dados </w:t>
      </w:r>
      <w:r>
        <w:rPr>
          <w:u w:val="single"/>
        </w:rPr>
        <w:t>brutos</w:t>
      </w:r>
      <w:r>
        <w:t xml:space="preserve"> anteriores à inteligência do SRC. </w:t>
      </w:r>
      <w:r w:rsidR="00231778">
        <w:t>Em particular, são anteriores aos processos de consolidação de carteira e de identificação do título por múltiplas chaves e por chaves alternativas (“Alias”). Os históricos não considerarão a carteira consolidada</w:t>
      </w:r>
      <w:r w:rsidR="002E1136">
        <w:t xml:space="preserve">, nem os </w:t>
      </w:r>
      <w:proofErr w:type="spellStart"/>
      <w:r w:rsidR="002E1136">
        <w:t>aliases</w:t>
      </w:r>
      <w:proofErr w:type="spellEnd"/>
      <w:r w:rsidR="00231778">
        <w:t>.  Caso o identificador de um título em um fundo tenha sido alterado durante o período histórico, ainda que tal alteração tenha sido realizada consistentemente no SCR na época, o histórico poderá falhar ao localizar o título pelo identificador atual.</w:t>
      </w:r>
    </w:p>
    <w:p w:rsidR="00034C60" w:rsidRDefault="00034C60" w:rsidP="00FD5CCF">
      <w:pPr>
        <w:pStyle w:val="Heading2"/>
      </w:pPr>
      <w:bookmarkStart w:id="183" w:name="_Toc468460480"/>
      <w:bookmarkStart w:id="184" w:name="_Toc15397872"/>
      <w:r>
        <w:t>COMPOSIÇÃO DE CARTEIRA</w:t>
      </w:r>
      <w:bookmarkEnd w:id="183"/>
      <w:bookmarkEnd w:id="184"/>
    </w:p>
    <w:p w:rsidR="00034C60" w:rsidRDefault="00034C60" w:rsidP="00034C60">
      <w:r>
        <w:t xml:space="preserve">O gráfico de composição de carteira é um gráfico de pizza sobre uma das carteiras e segundo uma propriedade. </w:t>
      </w:r>
    </w:p>
    <w:p w:rsidR="00034C60" w:rsidRDefault="00034C60" w:rsidP="00034C60">
      <w:r>
        <w:t xml:space="preserve">O campo à direita permite apresentar a composição em valor financeiro (“$MM”) ou em percentual (“%”). </w:t>
      </w:r>
    </w:p>
    <w:p w:rsidR="00034C60" w:rsidRPr="00245CF3" w:rsidRDefault="00034C60" w:rsidP="00034C60">
      <w:r>
        <w:t>É necessário clicar o botão “Plotar” para atualizar o gráfico.</w:t>
      </w:r>
    </w:p>
    <w:p w:rsidR="00034C60" w:rsidRPr="00245CF3" w:rsidRDefault="00034C60" w:rsidP="00034C60">
      <w:r>
        <w:rPr>
          <w:noProof/>
          <w:lang w:val="en-US"/>
        </w:rPr>
        <w:lastRenderedPageBreak/>
        <w:drawing>
          <wp:inline distT="0" distB="0" distL="0" distR="0" wp14:anchorId="43DD90DB" wp14:editId="260AF87B">
            <wp:extent cx="6322109" cy="4317558"/>
            <wp:effectExtent l="19050" t="0" r="2491"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srcRect/>
                    <a:stretch>
                      <a:fillRect/>
                    </a:stretch>
                  </pic:blipFill>
                  <pic:spPr bwMode="auto">
                    <a:xfrm>
                      <a:off x="0" y="0"/>
                      <a:ext cx="6327586" cy="4321299"/>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FD5CCF">
      <w:pPr>
        <w:pStyle w:val="Heading2"/>
      </w:pPr>
      <w:bookmarkStart w:id="185" w:name="_Toc468460481"/>
      <w:bookmarkStart w:id="186" w:name="_Toc15397873"/>
      <w:r w:rsidRPr="00A22EF6">
        <w:lastRenderedPageBreak/>
        <w:t>HISTÓRICO DE CLASSES</w:t>
      </w:r>
      <w:bookmarkEnd w:id="185"/>
      <w:bookmarkEnd w:id="186"/>
    </w:p>
    <w:p w:rsidR="00034C60" w:rsidRDefault="00034C60" w:rsidP="00034C60">
      <w:r>
        <w:t>O gráfico de histórico de classes permite visualizar o histórico do valor absoluto ou relativo (ao PL do fundo) das classes sob uma propriedade.  O usuário deve escolher o fundo, a propriedade e o valor da propriedade.</w:t>
      </w:r>
    </w:p>
    <w:p w:rsidR="00034C60" w:rsidRDefault="00034C60" w:rsidP="00034C60">
      <w:r>
        <w:t xml:space="preserve">O 4º campo escolhe a janela do histórico: 30 dias, 12 meses, </w:t>
      </w:r>
      <w:proofErr w:type="gramStart"/>
      <w:r>
        <w:t>5</w:t>
      </w:r>
      <w:proofErr w:type="gramEnd"/>
      <w:r>
        <w:t xml:space="preserve">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Default="00034C60" w:rsidP="00034C60">
      <w:r>
        <w:rPr>
          <w:noProof/>
          <w:lang w:val="en-US"/>
        </w:rPr>
        <w:drawing>
          <wp:inline distT="0" distB="0" distL="0" distR="0" wp14:anchorId="0DEB45C7" wp14:editId="15E09486">
            <wp:extent cx="6379512" cy="4656465"/>
            <wp:effectExtent l="19050" t="0" r="2238"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cstate="print"/>
                    <a:srcRect/>
                    <a:stretch>
                      <a:fillRect/>
                    </a:stretch>
                  </pic:blipFill>
                  <pic:spPr bwMode="auto">
                    <a:xfrm>
                      <a:off x="0" y="0"/>
                      <a:ext cx="6378742" cy="4655903"/>
                    </a:xfrm>
                    <a:prstGeom prst="rect">
                      <a:avLst/>
                    </a:prstGeom>
                    <a:noFill/>
                    <a:ln w="9525">
                      <a:noFill/>
                      <a:miter lim="800000"/>
                      <a:headEnd/>
                      <a:tailEnd/>
                    </a:ln>
                  </pic:spPr>
                </pic:pic>
              </a:graphicData>
            </a:graphic>
          </wp:inline>
        </w:drawing>
      </w:r>
    </w:p>
    <w:p w:rsidR="00034C60" w:rsidRDefault="00034C60" w:rsidP="00034C60">
      <w:pPr>
        <w:ind w:left="0"/>
        <w:jc w:val="left"/>
      </w:pPr>
      <w:r>
        <w:br w:type="page"/>
      </w:r>
    </w:p>
    <w:p w:rsidR="00034C60" w:rsidRDefault="00034C60" w:rsidP="00FD5CCF">
      <w:pPr>
        <w:pStyle w:val="Heading2"/>
      </w:pPr>
      <w:bookmarkStart w:id="187" w:name="_Toc468460482"/>
      <w:bookmarkStart w:id="188" w:name="_Toc15397874"/>
      <w:r>
        <w:lastRenderedPageBreak/>
        <w:t>HISTÓRICO DE POSIÇÃO</w:t>
      </w:r>
      <w:bookmarkEnd w:id="187"/>
      <w:bookmarkEnd w:id="188"/>
    </w:p>
    <w:p w:rsidR="00034C60" w:rsidRDefault="00034C60" w:rsidP="00034C60">
      <w:r>
        <w:t>O gráfico de histórico de posição permite visualizar o histórico do valor absoluto ou relativo (ao PL do fundo) de um título em um fundo.  O usuário deve escolher o fundo e o título.</w:t>
      </w:r>
    </w:p>
    <w:p w:rsidR="00034C60" w:rsidRDefault="00034C60" w:rsidP="00034C60">
      <w:r>
        <w:t xml:space="preserve">O 3º campo escolhe a janela do histórico: 30 dias, 12 meses, </w:t>
      </w:r>
      <w:proofErr w:type="gramStart"/>
      <w:r>
        <w:t>5</w:t>
      </w:r>
      <w:proofErr w:type="gramEnd"/>
      <w:r>
        <w:t xml:space="preserve">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Pr="00A22EF6" w:rsidRDefault="00034C60" w:rsidP="00034C60">
      <w:r>
        <w:rPr>
          <w:noProof/>
          <w:lang w:val="en-US"/>
        </w:rPr>
        <w:drawing>
          <wp:inline distT="0" distB="0" distL="0" distR="0" wp14:anchorId="63AE991E" wp14:editId="3C34F5D5">
            <wp:extent cx="6372727" cy="4651513"/>
            <wp:effectExtent l="19050" t="0" r="9023"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srcRect/>
                    <a:stretch>
                      <a:fillRect/>
                    </a:stretch>
                  </pic:blipFill>
                  <pic:spPr bwMode="auto">
                    <a:xfrm>
                      <a:off x="0" y="0"/>
                      <a:ext cx="6375960" cy="465387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FD5CCF">
      <w:pPr>
        <w:pStyle w:val="Heading2"/>
      </w:pPr>
      <w:bookmarkStart w:id="189" w:name="_Toc468460483"/>
      <w:bookmarkStart w:id="190" w:name="_Toc15397875"/>
      <w:r>
        <w:lastRenderedPageBreak/>
        <w:t>HISTÓRICO DE PL</w:t>
      </w:r>
      <w:bookmarkEnd w:id="189"/>
      <w:bookmarkEnd w:id="190"/>
    </w:p>
    <w:p w:rsidR="00034C60" w:rsidRDefault="00034C60" w:rsidP="00034C60">
      <w:r>
        <w:t>O gráfico de histórico de posição permite visualizar o histórico do PL de um fundo.</w:t>
      </w:r>
    </w:p>
    <w:p w:rsidR="00034C60" w:rsidRDefault="00034C60" w:rsidP="00034C60">
      <w:r>
        <w:t xml:space="preserve">O campo mais à direita escolhe a janela do histórico: 30 dias, 12 meses, </w:t>
      </w:r>
      <w:proofErr w:type="gramStart"/>
      <w:r>
        <w:t>5</w:t>
      </w:r>
      <w:proofErr w:type="gramEnd"/>
      <w:r>
        <w:t xml:space="preserve"> anos ou “tudo”.</w:t>
      </w:r>
    </w:p>
    <w:p w:rsidR="00034C60" w:rsidRPr="00A22EF6" w:rsidRDefault="00034C60" w:rsidP="00034C60">
      <w:r>
        <w:t>É necessário clicar o botão “Plotar” para atualizar o gráfico.</w:t>
      </w:r>
    </w:p>
    <w:p w:rsidR="00034C60" w:rsidRPr="00A22EF6" w:rsidRDefault="00034C60" w:rsidP="00034C60">
      <w:r>
        <w:rPr>
          <w:noProof/>
          <w:lang w:val="en-US"/>
        </w:rPr>
        <w:drawing>
          <wp:inline distT="0" distB="0" distL="0" distR="0" wp14:anchorId="56C7AF5D" wp14:editId="459F6B76">
            <wp:extent cx="6401299" cy="4672367"/>
            <wp:effectExtent l="19050" t="0" r="0" b="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srcRect/>
                    <a:stretch>
                      <a:fillRect/>
                    </a:stretch>
                  </pic:blipFill>
                  <pic:spPr bwMode="auto">
                    <a:xfrm>
                      <a:off x="0" y="0"/>
                      <a:ext cx="6400526" cy="467180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FD5CCF">
      <w:pPr>
        <w:pStyle w:val="Heading2"/>
      </w:pPr>
      <w:bookmarkStart w:id="191" w:name="_Toc468460484"/>
      <w:bookmarkStart w:id="192" w:name="_Toc15397876"/>
      <w:r>
        <w:lastRenderedPageBreak/>
        <w:t>TRADES</w:t>
      </w:r>
      <w:bookmarkEnd w:id="191"/>
      <w:bookmarkEnd w:id="192"/>
    </w:p>
    <w:p w:rsidR="00034C60" w:rsidRDefault="00034C60" w:rsidP="00034C60">
      <w:r>
        <w:t>O gráfico de histórico de trades permite visualizar o histórico de preços das operações realizadas com um título (em todos os fundos).</w:t>
      </w:r>
    </w:p>
    <w:p w:rsidR="00034C60" w:rsidRDefault="00034C60" w:rsidP="00034C60">
      <w:r>
        <w:t xml:space="preserve">O campo mais à direita escolhe a janela do histórico: 30 dias, 12 meses, </w:t>
      </w:r>
      <w:proofErr w:type="gramStart"/>
      <w:r>
        <w:t>5</w:t>
      </w:r>
      <w:proofErr w:type="gramEnd"/>
      <w:r>
        <w:t xml:space="preserve"> anos ou “tudo”.</w:t>
      </w:r>
    </w:p>
    <w:p w:rsidR="00034C60" w:rsidRPr="00A22EF6" w:rsidRDefault="00034C60" w:rsidP="00034C60">
      <w:r>
        <w:t>É necessário clicar o botão “Plotar” para atualizar o gráfico.</w:t>
      </w:r>
    </w:p>
    <w:p w:rsidR="00034C60" w:rsidRPr="005D19D9" w:rsidRDefault="00034C60" w:rsidP="00034C60">
      <w:r>
        <w:rPr>
          <w:noProof/>
          <w:lang w:val="en-US"/>
        </w:rPr>
        <w:drawing>
          <wp:inline distT="0" distB="0" distL="0" distR="0" wp14:anchorId="0FEA5E32" wp14:editId="2D2C4CDA">
            <wp:extent cx="6389701" cy="4663902"/>
            <wp:effectExtent l="19050" t="0" r="0" b="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cstate="print"/>
                    <a:srcRect/>
                    <a:stretch>
                      <a:fillRect/>
                    </a:stretch>
                  </pic:blipFill>
                  <pic:spPr bwMode="auto">
                    <a:xfrm>
                      <a:off x="0" y="0"/>
                      <a:ext cx="6388930" cy="4663339"/>
                    </a:xfrm>
                    <a:prstGeom prst="rect">
                      <a:avLst/>
                    </a:prstGeom>
                    <a:noFill/>
                    <a:ln w="9525">
                      <a:noFill/>
                      <a:miter lim="800000"/>
                      <a:headEnd/>
                      <a:tailEnd/>
                    </a:ln>
                  </pic:spPr>
                </pic:pic>
              </a:graphicData>
            </a:graphic>
          </wp:inline>
        </w:drawing>
      </w:r>
    </w:p>
    <w:p w:rsidR="00034C60" w:rsidRPr="00972E0B" w:rsidRDefault="00034C60" w:rsidP="00F36B29"/>
    <w:p w:rsidR="00F36B29" w:rsidRPr="00F36B29" w:rsidRDefault="00F36B29" w:rsidP="00F36B29"/>
    <w:p w:rsidR="003368AD" w:rsidRPr="003368AD" w:rsidRDefault="003368AD" w:rsidP="00530BBF">
      <w:pPr>
        <w:pStyle w:val="Heading1"/>
      </w:pPr>
      <w:bookmarkStart w:id="193" w:name="_Toc15397877"/>
      <w:r>
        <w:lastRenderedPageBreak/>
        <w:t>MANUTENÇÃO</w:t>
      </w:r>
      <w:bookmarkEnd w:id="193"/>
    </w:p>
    <w:p w:rsidR="00D938C0" w:rsidRDefault="00D938C0" w:rsidP="00FD5CCF">
      <w:pPr>
        <w:pStyle w:val="Heading2"/>
      </w:pPr>
      <w:bookmarkStart w:id="194" w:name="_Toc15397878"/>
      <w:bookmarkStart w:id="195" w:name="_Ref492474271"/>
      <w:r>
        <w:t>ROTINA DIÁRIA</w:t>
      </w:r>
      <w:bookmarkEnd w:id="194"/>
    </w:p>
    <w:p w:rsidR="00D938C0" w:rsidRDefault="00D938C0" w:rsidP="00D938C0">
      <w:r>
        <w:t>A rotina diária do SRC consiste em depositar os arquivos necessários nas pastas padrão. Se o SRC estiver configurado para rodar em “batch” ao final do dia, nenhuma outra função é necessária: ao ser ativado, o SRC efetuará as importações possíveis, fará os cálculos e reportará os resultados.</w:t>
      </w:r>
    </w:p>
    <w:p w:rsidR="00D938C0" w:rsidRDefault="00D938C0" w:rsidP="00D938C0">
      <w:r>
        <w:t>Os seguintes arquivos devem ser mantidos atualizados nas seguintes pastas:</w:t>
      </w:r>
    </w:p>
    <w:tbl>
      <w:tblPr>
        <w:tblStyle w:val="TableGrid"/>
        <w:tblW w:w="0" w:type="auto"/>
        <w:tblInd w:w="720" w:type="dxa"/>
        <w:tblLook w:val="04A0" w:firstRow="1" w:lastRow="0" w:firstColumn="1" w:lastColumn="0" w:noHBand="0" w:noVBand="1"/>
      </w:tblPr>
      <w:tblGrid>
        <w:gridCol w:w="558"/>
        <w:gridCol w:w="2700"/>
        <w:gridCol w:w="4050"/>
        <w:gridCol w:w="2988"/>
      </w:tblGrid>
      <w:tr w:rsidR="00FA4696" w:rsidTr="00FA4696">
        <w:tc>
          <w:tcPr>
            <w:tcW w:w="558" w:type="dxa"/>
          </w:tcPr>
          <w:p w:rsidR="00FA4696" w:rsidRPr="00FA4696" w:rsidRDefault="00FA4696" w:rsidP="00D938C0">
            <w:pPr>
              <w:ind w:left="0"/>
              <w:rPr>
                <w:sz w:val="24"/>
              </w:rPr>
            </w:pPr>
            <w:r>
              <w:rPr>
                <w:sz w:val="24"/>
              </w:rPr>
              <w:t>Nº</w:t>
            </w:r>
          </w:p>
        </w:tc>
        <w:tc>
          <w:tcPr>
            <w:tcW w:w="2700" w:type="dxa"/>
          </w:tcPr>
          <w:p w:rsidR="00FA4696" w:rsidRPr="00FA4696" w:rsidRDefault="00FA4696" w:rsidP="00D938C0">
            <w:pPr>
              <w:ind w:left="0"/>
              <w:rPr>
                <w:sz w:val="24"/>
              </w:rPr>
            </w:pPr>
            <w:r w:rsidRPr="00FA4696">
              <w:rPr>
                <w:sz w:val="24"/>
              </w:rPr>
              <w:t>Arquivo</w:t>
            </w:r>
          </w:p>
        </w:tc>
        <w:tc>
          <w:tcPr>
            <w:tcW w:w="4050" w:type="dxa"/>
          </w:tcPr>
          <w:p w:rsidR="00FA4696" w:rsidRDefault="00FA4696" w:rsidP="00D938C0">
            <w:pPr>
              <w:ind w:left="0"/>
            </w:pPr>
            <w:r>
              <w:t>Como obter e atualizar</w:t>
            </w:r>
          </w:p>
        </w:tc>
        <w:tc>
          <w:tcPr>
            <w:tcW w:w="2988" w:type="dxa"/>
          </w:tcPr>
          <w:p w:rsidR="00FA4696" w:rsidRDefault="00FA4696" w:rsidP="00D938C0">
            <w:pPr>
              <w:ind w:left="0"/>
            </w:pPr>
            <w:r>
              <w:t>Nome do arquivo e Pasta</w:t>
            </w:r>
          </w:p>
        </w:tc>
      </w:tr>
      <w:tr w:rsidR="00FA4696" w:rsidTr="00FA4696">
        <w:tc>
          <w:tcPr>
            <w:tcW w:w="558" w:type="dxa"/>
          </w:tcPr>
          <w:p w:rsidR="00FA4696" w:rsidRPr="00FA4696" w:rsidRDefault="00FA4696" w:rsidP="002E79BA">
            <w:pPr>
              <w:ind w:left="0"/>
              <w:jc w:val="left"/>
              <w:rPr>
                <w:sz w:val="24"/>
              </w:rPr>
            </w:pPr>
            <w:proofErr w:type="gramStart"/>
            <w:r>
              <w:rPr>
                <w:sz w:val="24"/>
              </w:rPr>
              <w:t>1</w:t>
            </w:r>
            <w:proofErr w:type="gramEnd"/>
          </w:p>
        </w:tc>
        <w:tc>
          <w:tcPr>
            <w:tcW w:w="2700" w:type="dxa"/>
          </w:tcPr>
          <w:p w:rsidR="00FA4696" w:rsidRPr="00FA4696" w:rsidRDefault="00FA4696" w:rsidP="002E79BA">
            <w:pPr>
              <w:ind w:left="0"/>
              <w:jc w:val="left"/>
              <w:rPr>
                <w:sz w:val="24"/>
              </w:rPr>
            </w:pPr>
            <w:r w:rsidRPr="00FA4696">
              <w:rPr>
                <w:sz w:val="24"/>
              </w:rPr>
              <w:t>Carteira diária dos fundos</w:t>
            </w:r>
          </w:p>
        </w:tc>
        <w:tc>
          <w:tcPr>
            <w:tcW w:w="4050" w:type="dxa"/>
          </w:tcPr>
          <w:p w:rsidR="00FA4696" w:rsidRDefault="00FA4696" w:rsidP="00B229F1">
            <w:pPr>
              <w:ind w:left="0"/>
              <w:jc w:val="left"/>
            </w:pPr>
            <w:r>
              <w:t>Baixar do(s) site(s) do(s) administrador(s)</w:t>
            </w:r>
            <w:proofErr w:type="gramStart"/>
            <w:r>
              <w:t xml:space="preserve">  </w:t>
            </w:r>
            <w:proofErr w:type="gramEnd"/>
            <w:r>
              <w:t>no formato .XML ANBIMA 4.0 e gravar em uma subpasta da pasta configurada no sistema. Para melhor organização, usar uma subpasta por administrador.</w:t>
            </w:r>
          </w:p>
        </w:tc>
        <w:tc>
          <w:tcPr>
            <w:tcW w:w="2988" w:type="dxa"/>
          </w:tcPr>
          <w:p w:rsidR="00FA4696" w:rsidRDefault="00FA4696" w:rsidP="002E79BA">
            <w:pPr>
              <w:ind w:left="0"/>
              <w:jc w:val="left"/>
            </w:pPr>
            <w:r>
              <w:t>A pasta é configurada no sistema (tela de configuração “Carteira”)</w:t>
            </w:r>
          </w:p>
        </w:tc>
      </w:tr>
      <w:tr w:rsidR="00FA4696" w:rsidTr="00FA4696">
        <w:tc>
          <w:tcPr>
            <w:tcW w:w="558" w:type="dxa"/>
          </w:tcPr>
          <w:p w:rsidR="00FA4696" w:rsidRPr="00FA4696" w:rsidRDefault="00FA4696" w:rsidP="002E79BA">
            <w:pPr>
              <w:ind w:left="0"/>
              <w:jc w:val="left"/>
              <w:rPr>
                <w:sz w:val="24"/>
              </w:rPr>
            </w:pPr>
            <w:proofErr w:type="gramStart"/>
            <w:r>
              <w:rPr>
                <w:sz w:val="24"/>
              </w:rPr>
              <w:t>2</w:t>
            </w:r>
            <w:proofErr w:type="gramEnd"/>
          </w:p>
        </w:tc>
        <w:tc>
          <w:tcPr>
            <w:tcW w:w="2700" w:type="dxa"/>
          </w:tcPr>
          <w:p w:rsidR="00FA4696" w:rsidRPr="00FA4696" w:rsidRDefault="00FA4696" w:rsidP="002E79BA">
            <w:pPr>
              <w:ind w:left="0"/>
              <w:jc w:val="left"/>
              <w:rPr>
                <w:sz w:val="24"/>
              </w:rPr>
            </w:pPr>
            <w:r w:rsidRPr="00FA4696">
              <w:rPr>
                <w:sz w:val="24"/>
              </w:rPr>
              <w:t>Arquivo de precificação do Administrador</w:t>
            </w:r>
          </w:p>
        </w:tc>
        <w:tc>
          <w:tcPr>
            <w:tcW w:w="4050" w:type="dxa"/>
          </w:tcPr>
          <w:p w:rsidR="00FA4696" w:rsidRDefault="00FA4696" w:rsidP="002E79BA">
            <w:pPr>
              <w:ind w:left="0"/>
              <w:jc w:val="left"/>
            </w:pPr>
            <w:r>
              <w:t>Salvar do e-mail do administrador</w:t>
            </w:r>
          </w:p>
        </w:tc>
        <w:tc>
          <w:tcPr>
            <w:tcW w:w="2988" w:type="dxa"/>
          </w:tcPr>
          <w:p w:rsidR="00FA4696" w:rsidRDefault="00FA4696" w:rsidP="002E79BA">
            <w:pPr>
              <w:ind w:left="0"/>
              <w:jc w:val="left"/>
            </w:pPr>
            <w:r>
              <w:t>A pasta é configurada no sistema (tela de configuração “”)</w:t>
            </w:r>
          </w:p>
        </w:tc>
      </w:tr>
      <w:tr w:rsidR="00FA4696" w:rsidTr="00FA4696">
        <w:tc>
          <w:tcPr>
            <w:tcW w:w="558" w:type="dxa"/>
          </w:tcPr>
          <w:p w:rsidR="00FA4696" w:rsidRPr="00FA4696" w:rsidRDefault="00FA4696" w:rsidP="002E79BA">
            <w:pPr>
              <w:ind w:left="0"/>
              <w:jc w:val="left"/>
              <w:rPr>
                <w:sz w:val="24"/>
              </w:rPr>
            </w:pPr>
            <w:proofErr w:type="gramStart"/>
            <w:r>
              <w:rPr>
                <w:sz w:val="24"/>
              </w:rPr>
              <w:t>3</w:t>
            </w:r>
            <w:proofErr w:type="gramEnd"/>
          </w:p>
        </w:tc>
        <w:tc>
          <w:tcPr>
            <w:tcW w:w="2700" w:type="dxa"/>
          </w:tcPr>
          <w:p w:rsidR="00FA4696" w:rsidRPr="00FA4696" w:rsidRDefault="00FA4696" w:rsidP="002E79BA">
            <w:pPr>
              <w:ind w:left="0"/>
              <w:jc w:val="left"/>
              <w:rPr>
                <w:sz w:val="24"/>
              </w:rPr>
            </w:pPr>
            <w:r w:rsidRPr="00FA4696">
              <w:rPr>
                <w:sz w:val="24"/>
              </w:rPr>
              <w:t xml:space="preserve">Arquivo Excel de séries de mercado, quotas e </w:t>
            </w:r>
            <w:proofErr w:type="spellStart"/>
            <w:r w:rsidRPr="00FA4696">
              <w:rPr>
                <w:sz w:val="24"/>
              </w:rPr>
              <w:t>credit</w:t>
            </w:r>
            <w:proofErr w:type="spellEnd"/>
            <w:r w:rsidRPr="00FA4696">
              <w:rPr>
                <w:sz w:val="24"/>
              </w:rPr>
              <w:t xml:space="preserve"> </w:t>
            </w:r>
            <w:proofErr w:type="gramStart"/>
            <w:r w:rsidRPr="00FA4696">
              <w:rPr>
                <w:sz w:val="24"/>
              </w:rPr>
              <w:t>scores</w:t>
            </w:r>
            <w:proofErr w:type="gramEnd"/>
          </w:p>
        </w:tc>
        <w:tc>
          <w:tcPr>
            <w:tcW w:w="4050" w:type="dxa"/>
          </w:tcPr>
          <w:p w:rsidR="00FA4696" w:rsidRDefault="00FA4696" w:rsidP="00B229F1">
            <w:pPr>
              <w:ind w:left="0"/>
              <w:jc w:val="left"/>
            </w:pPr>
            <w:r>
              <w:t xml:space="preserve">Abrir o Excel e atualizar no </w:t>
            </w:r>
            <w:proofErr w:type="spellStart"/>
            <w:r>
              <w:t>Bloomberg</w:t>
            </w:r>
            <w:proofErr w:type="spellEnd"/>
            <w:r>
              <w:t>. Salvar. Um aplicativo auxiliar pode rodar essa atualização.</w:t>
            </w:r>
          </w:p>
        </w:tc>
        <w:tc>
          <w:tcPr>
            <w:tcW w:w="2988" w:type="dxa"/>
          </w:tcPr>
          <w:p w:rsidR="00FA4696" w:rsidRDefault="00FA4696" w:rsidP="002E79BA">
            <w:pPr>
              <w:ind w:left="0"/>
              <w:jc w:val="left"/>
            </w:pPr>
            <w:r>
              <w:t>O arquivo e a pasta são configurados no sistema</w:t>
            </w:r>
          </w:p>
        </w:tc>
      </w:tr>
      <w:tr w:rsidR="00FA4696" w:rsidTr="00FA4696">
        <w:tc>
          <w:tcPr>
            <w:tcW w:w="558" w:type="dxa"/>
          </w:tcPr>
          <w:p w:rsidR="00FA4696" w:rsidRPr="00FA4696" w:rsidRDefault="00FA4696" w:rsidP="002E79BA">
            <w:pPr>
              <w:ind w:left="0"/>
              <w:jc w:val="left"/>
              <w:rPr>
                <w:sz w:val="24"/>
              </w:rPr>
            </w:pPr>
            <w:proofErr w:type="gramStart"/>
            <w:r>
              <w:rPr>
                <w:sz w:val="24"/>
              </w:rPr>
              <w:t>4</w:t>
            </w:r>
            <w:proofErr w:type="gramEnd"/>
          </w:p>
        </w:tc>
        <w:tc>
          <w:tcPr>
            <w:tcW w:w="2700" w:type="dxa"/>
          </w:tcPr>
          <w:p w:rsidR="00FA4696" w:rsidRPr="00FA4696" w:rsidRDefault="00FA4696" w:rsidP="002E79BA">
            <w:pPr>
              <w:ind w:left="0"/>
              <w:jc w:val="left"/>
              <w:rPr>
                <w:sz w:val="24"/>
              </w:rPr>
            </w:pPr>
            <w:r w:rsidRPr="00FA4696">
              <w:rPr>
                <w:sz w:val="24"/>
              </w:rPr>
              <w:t xml:space="preserve">Arquivo Excel de ADTV e preços de </w:t>
            </w:r>
            <w:proofErr w:type="spellStart"/>
            <w:r w:rsidRPr="00FA4696">
              <w:rPr>
                <w:sz w:val="24"/>
              </w:rPr>
              <w:t>FIIs</w:t>
            </w:r>
            <w:proofErr w:type="spellEnd"/>
          </w:p>
        </w:tc>
        <w:tc>
          <w:tcPr>
            <w:tcW w:w="4050" w:type="dxa"/>
          </w:tcPr>
          <w:p w:rsidR="00FA4696" w:rsidRDefault="00FA4696" w:rsidP="002E79BA">
            <w:pPr>
              <w:ind w:left="0"/>
              <w:jc w:val="left"/>
            </w:pPr>
            <w:r>
              <w:t xml:space="preserve">Abrir no Excel e atualizar no </w:t>
            </w:r>
            <w:proofErr w:type="spellStart"/>
            <w:r>
              <w:t>Bloomberg</w:t>
            </w:r>
            <w:proofErr w:type="spellEnd"/>
            <w:r>
              <w:t>. Salvar.</w:t>
            </w:r>
          </w:p>
          <w:p w:rsidR="00FA4696" w:rsidRDefault="00FA4696" w:rsidP="002E79BA">
            <w:pPr>
              <w:ind w:left="0"/>
              <w:jc w:val="left"/>
            </w:pPr>
            <w:r>
              <w:t>Um aplicativo auxiliar pode rodar essa atualização.</w:t>
            </w:r>
          </w:p>
        </w:tc>
        <w:tc>
          <w:tcPr>
            <w:tcW w:w="2988" w:type="dxa"/>
          </w:tcPr>
          <w:p w:rsidR="00FA4696" w:rsidRDefault="00FA4696" w:rsidP="002E79BA">
            <w:pPr>
              <w:ind w:left="0"/>
              <w:jc w:val="left"/>
            </w:pPr>
            <w:r>
              <w:t>O arquivo e a pasta são configurados no sistema</w:t>
            </w:r>
          </w:p>
        </w:tc>
      </w:tr>
      <w:tr w:rsidR="00FA4696" w:rsidTr="00FA4696">
        <w:tc>
          <w:tcPr>
            <w:tcW w:w="558" w:type="dxa"/>
          </w:tcPr>
          <w:p w:rsidR="00FA4696" w:rsidRPr="00FA4696" w:rsidRDefault="00FA4696" w:rsidP="002E79BA">
            <w:pPr>
              <w:ind w:left="0"/>
              <w:jc w:val="left"/>
              <w:rPr>
                <w:sz w:val="24"/>
              </w:rPr>
            </w:pPr>
            <w:proofErr w:type="gramStart"/>
            <w:r>
              <w:rPr>
                <w:sz w:val="24"/>
              </w:rPr>
              <w:t>5</w:t>
            </w:r>
            <w:proofErr w:type="gramEnd"/>
          </w:p>
        </w:tc>
        <w:tc>
          <w:tcPr>
            <w:tcW w:w="2700" w:type="dxa"/>
          </w:tcPr>
          <w:p w:rsidR="00FA4696" w:rsidRPr="00FA4696" w:rsidRDefault="00FA4696" w:rsidP="002E79BA">
            <w:pPr>
              <w:ind w:left="0"/>
              <w:jc w:val="left"/>
              <w:rPr>
                <w:sz w:val="24"/>
              </w:rPr>
            </w:pPr>
            <w:r w:rsidRPr="00FA4696">
              <w:rPr>
                <w:sz w:val="24"/>
              </w:rPr>
              <w:t>Arquivo de debêntures</w:t>
            </w:r>
          </w:p>
        </w:tc>
        <w:tc>
          <w:tcPr>
            <w:tcW w:w="4050" w:type="dxa"/>
          </w:tcPr>
          <w:p w:rsidR="00FA4696" w:rsidRDefault="00FA4696" w:rsidP="002E79BA">
            <w:pPr>
              <w:ind w:left="0"/>
              <w:jc w:val="left"/>
            </w:pPr>
            <w:r>
              <w:t xml:space="preserve">Baixar os últimos </w:t>
            </w:r>
            <w:proofErr w:type="gramStart"/>
            <w:r>
              <w:t>3</w:t>
            </w:r>
            <w:proofErr w:type="gramEnd"/>
            <w:r>
              <w:t xml:space="preserve"> dias do site debentures.com.br, salvar na pasta V:\DebsCETIP</w:t>
            </w:r>
          </w:p>
        </w:tc>
        <w:tc>
          <w:tcPr>
            <w:tcW w:w="2988" w:type="dxa"/>
          </w:tcPr>
          <w:p w:rsidR="00FA4696" w:rsidRDefault="00FA4696" w:rsidP="002E79BA">
            <w:pPr>
              <w:ind w:left="0"/>
              <w:jc w:val="left"/>
            </w:pPr>
            <w:r>
              <w:t>O SRC não importa diretamente. É importado por um aplicativo auxiliar da pasta V:\</w:t>
            </w:r>
            <w:proofErr w:type="gramStart"/>
            <w:r>
              <w:t>DebsCETIP</w:t>
            </w:r>
            <w:proofErr w:type="gramEnd"/>
          </w:p>
        </w:tc>
      </w:tr>
      <w:tr w:rsidR="00FA4696" w:rsidTr="00FA4696">
        <w:tc>
          <w:tcPr>
            <w:tcW w:w="558" w:type="dxa"/>
          </w:tcPr>
          <w:p w:rsidR="00FA4696" w:rsidRPr="00FA4696" w:rsidRDefault="00FA4696" w:rsidP="002E79BA">
            <w:pPr>
              <w:ind w:left="0"/>
              <w:jc w:val="left"/>
              <w:rPr>
                <w:sz w:val="24"/>
              </w:rPr>
            </w:pPr>
            <w:proofErr w:type="gramStart"/>
            <w:r>
              <w:rPr>
                <w:sz w:val="24"/>
              </w:rPr>
              <w:t>6</w:t>
            </w:r>
            <w:proofErr w:type="gramEnd"/>
          </w:p>
        </w:tc>
        <w:tc>
          <w:tcPr>
            <w:tcW w:w="2700" w:type="dxa"/>
          </w:tcPr>
          <w:p w:rsidR="00FA4696" w:rsidRPr="00FA4696" w:rsidRDefault="00FA4696" w:rsidP="002E79BA">
            <w:pPr>
              <w:ind w:left="0"/>
              <w:jc w:val="left"/>
              <w:rPr>
                <w:sz w:val="24"/>
              </w:rPr>
            </w:pPr>
            <w:r w:rsidRPr="00FA4696">
              <w:rPr>
                <w:sz w:val="24"/>
              </w:rPr>
              <w:t>Planilha Excel de Trades</w:t>
            </w:r>
          </w:p>
        </w:tc>
        <w:tc>
          <w:tcPr>
            <w:tcW w:w="4050" w:type="dxa"/>
          </w:tcPr>
          <w:p w:rsidR="00FA4696" w:rsidRDefault="00FA4696" w:rsidP="002E79BA">
            <w:pPr>
              <w:ind w:left="0"/>
              <w:jc w:val="left"/>
            </w:pPr>
            <w:r>
              <w:t>Atualizar o arquivo Excel padrão e salvar</w:t>
            </w:r>
          </w:p>
        </w:tc>
        <w:tc>
          <w:tcPr>
            <w:tcW w:w="2988" w:type="dxa"/>
          </w:tcPr>
          <w:p w:rsidR="00FA4696" w:rsidRDefault="00FA4696" w:rsidP="002E79BA">
            <w:pPr>
              <w:ind w:left="0"/>
              <w:jc w:val="left"/>
            </w:pPr>
            <w:r>
              <w:t>O arquivo e a pasta são configurados no sistema</w:t>
            </w:r>
          </w:p>
        </w:tc>
      </w:tr>
      <w:tr w:rsidR="00FA4696" w:rsidTr="00FA4696">
        <w:tc>
          <w:tcPr>
            <w:tcW w:w="558" w:type="dxa"/>
          </w:tcPr>
          <w:p w:rsidR="00FA4696" w:rsidRPr="00FA4696" w:rsidRDefault="00FA4696" w:rsidP="002E79BA">
            <w:pPr>
              <w:ind w:left="0"/>
              <w:jc w:val="left"/>
              <w:rPr>
                <w:sz w:val="24"/>
              </w:rPr>
            </w:pPr>
            <w:proofErr w:type="gramStart"/>
            <w:r>
              <w:rPr>
                <w:sz w:val="24"/>
              </w:rPr>
              <w:t>7</w:t>
            </w:r>
            <w:proofErr w:type="gramEnd"/>
          </w:p>
        </w:tc>
        <w:tc>
          <w:tcPr>
            <w:tcW w:w="2700" w:type="dxa"/>
          </w:tcPr>
          <w:p w:rsidR="00FA4696" w:rsidRPr="00FA4696" w:rsidRDefault="00FA4696" w:rsidP="002E79BA">
            <w:pPr>
              <w:ind w:left="0"/>
              <w:jc w:val="left"/>
              <w:rPr>
                <w:sz w:val="24"/>
              </w:rPr>
            </w:pPr>
            <w:r w:rsidRPr="00FA4696">
              <w:rPr>
                <w:sz w:val="24"/>
              </w:rPr>
              <w:t>Arquivos NEG</w:t>
            </w:r>
          </w:p>
        </w:tc>
        <w:tc>
          <w:tcPr>
            <w:tcW w:w="4050" w:type="dxa"/>
          </w:tcPr>
          <w:p w:rsidR="00FA4696" w:rsidRDefault="00FA4696" w:rsidP="002E79BA">
            <w:pPr>
              <w:ind w:left="0"/>
              <w:jc w:val="left"/>
            </w:pPr>
            <w:r>
              <w:t>Salvar o arquivo NEG de cada corretora na pasta configurada</w:t>
            </w:r>
          </w:p>
        </w:tc>
        <w:tc>
          <w:tcPr>
            <w:tcW w:w="2988" w:type="dxa"/>
          </w:tcPr>
          <w:p w:rsidR="00FA4696" w:rsidRDefault="00FA4696" w:rsidP="002E79BA">
            <w:pPr>
              <w:ind w:left="0"/>
              <w:jc w:val="left"/>
            </w:pPr>
            <w:r>
              <w:t>A pasta é configurada no sistema</w:t>
            </w:r>
          </w:p>
        </w:tc>
      </w:tr>
      <w:tr w:rsidR="00FA4696" w:rsidTr="00FA4696">
        <w:tc>
          <w:tcPr>
            <w:tcW w:w="558" w:type="dxa"/>
          </w:tcPr>
          <w:p w:rsidR="00FA4696" w:rsidRPr="00FA4696" w:rsidRDefault="00FA4696" w:rsidP="002E79BA">
            <w:pPr>
              <w:ind w:left="0"/>
              <w:jc w:val="left"/>
              <w:rPr>
                <w:sz w:val="24"/>
              </w:rPr>
            </w:pPr>
            <w:proofErr w:type="gramStart"/>
            <w:r>
              <w:rPr>
                <w:sz w:val="24"/>
              </w:rPr>
              <w:t>8</w:t>
            </w:r>
            <w:proofErr w:type="gramEnd"/>
          </w:p>
        </w:tc>
        <w:tc>
          <w:tcPr>
            <w:tcW w:w="2700" w:type="dxa"/>
          </w:tcPr>
          <w:p w:rsidR="00FA4696" w:rsidRPr="00FA4696" w:rsidRDefault="00FA4696" w:rsidP="002E79BA">
            <w:pPr>
              <w:ind w:left="0"/>
              <w:jc w:val="left"/>
              <w:rPr>
                <w:sz w:val="24"/>
              </w:rPr>
            </w:pPr>
            <w:r w:rsidRPr="00FA4696">
              <w:rPr>
                <w:sz w:val="24"/>
              </w:rPr>
              <w:t>Arquivo Excel de Resgates e transferências</w:t>
            </w:r>
          </w:p>
        </w:tc>
        <w:tc>
          <w:tcPr>
            <w:tcW w:w="4050" w:type="dxa"/>
          </w:tcPr>
          <w:p w:rsidR="00FA4696" w:rsidRDefault="00FA4696" w:rsidP="002E79BA">
            <w:pPr>
              <w:ind w:left="0"/>
              <w:jc w:val="left"/>
            </w:pPr>
            <w:r>
              <w:t>Atualizar o arquivo Excel padrão e salvar</w:t>
            </w:r>
          </w:p>
        </w:tc>
        <w:tc>
          <w:tcPr>
            <w:tcW w:w="2988" w:type="dxa"/>
          </w:tcPr>
          <w:p w:rsidR="00FA4696" w:rsidRDefault="00FA4696" w:rsidP="002E79BA">
            <w:pPr>
              <w:ind w:left="0"/>
              <w:jc w:val="left"/>
            </w:pPr>
            <w:r>
              <w:t>O arquivo e a pasta são configurados no sistema</w:t>
            </w:r>
          </w:p>
        </w:tc>
      </w:tr>
    </w:tbl>
    <w:p w:rsidR="00D938C0" w:rsidRDefault="00D938C0" w:rsidP="00D938C0"/>
    <w:p w:rsidR="00FA4696" w:rsidRDefault="00FA4696" w:rsidP="00D938C0">
      <w:r>
        <w:t xml:space="preserve">Atualmente, apenas os </w:t>
      </w:r>
      <w:proofErr w:type="spellStart"/>
      <w:r>
        <w:t>nºs</w:t>
      </w:r>
      <w:proofErr w:type="spellEnd"/>
      <w:r>
        <w:t xml:space="preserve"> </w:t>
      </w:r>
      <w:proofErr w:type="gramStart"/>
      <w:r>
        <w:t>1</w:t>
      </w:r>
      <w:proofErr w:type="gramEnd"/>
      <w:r>
        <w:t xml:space="preserve"> e 2 exigem operações manuais diárias do usuário. </w:t>
      </w:r>
    </w:p>
    <w:p w:rsidR="00FA4696" w:rsidRDefault="00FA4696" w:rsidP="00D938C0">
      <w:r>
        <w:lastRenderedPageBreak/>
        <w:t xml:space="preserve">O nº 3 é atualizado automaticamente por processo à parte do sistema, mas o usuário deve testar de tempos em tempos se o processo está funcionando corretamente. Caso não esteja, a atualização deve ser feita manualmente em um terminal que possua </w:t>
      </w:r>
      <w:proofErr w:type="spellStart"/>
      <w:r>
        <w:t>Bloomberg</w:t>
      </w:r>
      <w:proofErr w:type="spellEnd"/>
      <w:r>
        <w:t>.</w:t>
      </w:r>
    </w:p>
    <w:p w:rsidR="00FA4696" w:rsidRDefault="00FA4696" w:rsidP="00D938C0">
      <w:r>
        <w:t xml:space="preserve">O nº4 origina informação de ADTV de debêntures e pode ser atualizado uma vez a cada </w:t>
      </w:r>
      <w:proofErr w:type="gramStart"/>
      <w:r>
        <w:t>2</w:t>
      </w:r>
      <w:proofErr w:type="gramEnd"/>
      <w:r>
        <w:t xml:space="preserve"> dias ou em outra periodicidade que não comprometa os resultados. Contudo, o procedimento é manual.</w:t>
      </w:r>
    </w:p>
    <w:p w:rsidR="00FA4696" w:rsidRPr="00D938C0" w:rsidRDefault="00FA4696" w:rsidP="00D938C0">
      <w:r>
        <w:t>As demais fontes de dados não são de responsabilidade do usuário do SRC, mas este deve testar se estão sendo supridas corretamente.</w:t>
      </w:r>
    </w:p>
    <w:p w:rsidR="005D1C1C" w:rsidRDefault="005D1C1C" w:rsidP="00FD5CCF">
      <w:pPr>
        <w:pStyle w:val="Heading2"/>
      </w:pPr>
      <w:bookmarkStart w:id="196" w:name="_Toc15397879"/>
      <w:r>
        <w:t>NOVO ATIVO</w:t>
      </w:r>
      <w:bookmarkEnd w:id="196"/>
    </w:p>
    <w:p w:rsidR="005D1C1C" w:rsidRDefault="005D1C1C" w:rsidP="005D1C1C">
      <w:r>
        <w:t>Um novo ativo pode ser detectado após uma importação de carteira ter produzido um registro com status “AUTO_TIPO1” ou “AUTO_TIPO2”, ou um nome que se inicia por “</w:t>
      </w:r>
      <w:proofErr w:type="spellStart"/>
      <w:r>
        <w:t>Unknown</w:t>
      </w:r>
      <w:proofErr w:type="spellEnd"/>
      <w:r>
        <w:t>” seguido do código do título importado. Isso significa que o título não foi encontrado na base de dados e foi criado automaticamente pela importação.</w:t>
      </w:r>
    </w:p>
    <w:p w:rsidR="005D1C1C" w:rsidRDefault="005D1C1C" w:rsidP="005D1C1C">
      <w:r>
        <w:t xml:space="preserve">Idealmente, os novos ativos devem ser criados e cadastrados antes de existir posição, de modo que o SRC possa efetuar o </w:t>
      </w:r>
      <w:proofErr w:type="spellStart"/>
      <w:r>
        <w:t>pré-trade</w:t>
      </w:r>
      <w:proofErr w:type="spellEnd"/>
      <w:r>
        <w:t xml:space="preserve"> </w:t>
      </w:r>
      <w:proofErr w:type="spellStart"/>
      <w:r>
        <w:t>compliance</w:t>
      </w:r>
      <w:proofErr w:type="spellEnd"/>
      <w:r>
        <w:t xml:space="preserve"> desde a primeira aquisição.</w:t>
      </w:r>
    </w:p>
    <w:p w:rsidR="005D1C1C" w:rsidRDefault="005D1C1C" w:rsidP="005D1C1C">
      <w:r>
        <w:t>Ao detectar um novo ativo:</w:t>
      </w:r>
    </w:p>
    <w:p w:rsidR="005D1C1C" w:rsidRDefault="005D1C1C" w:rsidP="00B4259A">
      <w:pPr>
        <w:pStyle w:val="ListParagraph"/>
        <w:numPr>
          <w:ilvl w:val="0"/>
          <w:numId w:val="82"/>
        </w:numPr>
      </w:pPr>
      <w:r>
        <w:t>Cria-se ou se edita o registro de ativo;</w:t>
      </w:r>
    </w:p>
    <w:p w:rsidR="005D1C1C" w:rsidRDefault="005D1C1C" w:rsidP="00B4259A">
      <w:pPr>
        <w:pStyle w:val="ListParagraph"/>
        <w:numPr>
          <w:ilvl w:val="0"/>
          <w:numId w:val="82"/>
        </w:numPr>
      </w:pPr>
      <w:r>
        <w:t xml:space="preserve">Faz-se a importação do fluxo de caixa se necessário (via </w:t>
      </w:r>
      <w:proofErr w:type="spellStart"/>
      <w:r>
        <w:t>copy</w:t>
      </w:r>
      <w:proofErr w:type="spellEnd"/>
      <w:r>
        <w:t>-paste);</w:t>
      </w:r>
    </w:p>
    <w:p w:rsidR="007B76A8" w:rsidRDefault="005D1C1C" w:rsidP="00B4259A">
      <w:pPr>
        <w:pStyle w:val="ListParagraph"/>
        <w:numPr>
          <w:ilvl w:val="0"/>
          <w:numId w:val="82"/>
        </w:numPr>
      </w:pPr>
      <w:r>
        <w:t>Se o ativo for de um tomador ainda não registrado na lista de nomes de crédito: incluir o tomador na lista e na planilha de importação para baixar o histórico de rating</w:t>
      </w:r>
      <w:r w:rsidR="007B76A8">
        <w:t xml:space="preserve"> (Ver </w:t>
      </w:r>
      <w:proofErr w:type="spellStart"/>
      <w:r w:rsidR="007B76A8">
        <w:t>Apendice</w:t>
      </w:r>
      <w:proofErr w:type="spellEnd"/>
      <w:r w:rsidR="007B76A8">
        <w:t xml:space="preserve"> XII-Layout dos Arquivos de Importação)</w:t>
      </w:r>
      <w:r>
        <w:t>;</w:t>
      </w:r>
    </w:p>
    <w:p w:rsidR="005D1C1C" w:rsidRDefault="005D1C1C" w:rsidP="00B4259A">
      <w:pPr>
        <w:pStyle w:val="ListParagraph"/>
        <w:numPr>
          <w:ilvl w:val="0"/>
          <w:numId w:val="82"/>
        </w:numPr>
      </w:pPr>
      <w:r>
        <w:t xml:space="preserve">Se o ativo for um FII: incluir o ativo na planilha de </w:t>
      </w:r>
      <w:r w:rsidR="00663CE3">
        <w:t xml:space="preserve">importação de </w:t>
      </w:r>
      <w:r>
        <w:t>preço e de ADTV</w:t>
      </w:r>
      <w:r w:rsidR="007B76A8">
        <w:t xml:space="preserve"> (Ver </w:t>
      </w:r>
      <w:proofErr w:type="spellStart"/>
      <w:r w:rsidR="007B76A8">
        <w:t>Apendice</w:t>
      </w:r>
      <w:proofErr w:type="spellEnd"/>
      <w:r w:rsidR="007B76A8">
        <w:t xml:space="preserve"> XII-Layout dos Arquivos de Importação)</w:t>
      </w:r>
      <w:r>
        <w:t>;</w:t>
      </w:r>
    </w:p>
    <w:p w:rsidR="005D1C1C" w:rsidRPr="006255B5" w:rsidRDefault="005D1C1C" w:rsidP="00FD5CCF">
      <w:pPr>
        <w:pStyle w:val="Heading2"/>
      </w:pPr>
      <w:bookmarkStart w:id="197" w:name="_Toc15397880"/>
      <w:r w:rsidRPr="006255B5">
        <w:t>NOVO FUNDO</w:t>
      </w:r>
      <w:bookmarkEnd w:id="197"/>
    </w:p>
    <w:p w:rsidR="005D1C1C" w:rsidRDefault="005D1C1C" w:rsidP="00B4259A">
      <w:pPr>
        <w:pStyle w:val="ListParagraph"/>
        <w:numPr>
          <w:ilvl w:val="0"/>
          <w:numId w:val="83"/>
        </w:numPr>
      </w:pPr>
      <w:r>
        <w:t>Cria-se o se edita o registro do fundo, tendo especial atenção para:</w:t>
      </w:r>
    </w:p>
    <w:p w:rsidR="005D1C1C" w:rsidRDefault="005D1C1C" w:rsidP="00B4259A">
      <w:pPr>
        <w:pStyle w:val="ListParagraph"/>
        <w:numPr>
          <w:ilvl w:val="1"/>
          <w:numId w:val="62"/>
        </w:numPr>
      </w:pPr>
      <w:r>
        <w:t xml:space="preserve">Nome </w:t>
      </w:r>
      <w:proofErr w:type="spellStart"/>
      <w:r>
        <w:t>Blotter</w:t>
      </w:r>
      <w:proofErr w:type="spellEnd"/>
      <w:r>
        <w:t>: o nome com que o fundo aparece nas boletas;</w:t>
      </w:r>
    </w:p>
    <w:p w:rsidR="005D1C1C" w:rsidRDefault="005D1C1C" w:rsidP="00B4259A">
      <w:pPr>
        <w:pStyle w:val="ListParagraph"/>
        <w:numPr>
          <w:ilvl w:val="1"/>
          <w:numId w:val="62"/>
        </w:numPr>
      </w:pPr>
      <w:r>
        <w:t xml:space="preserve">ID Título: se o fundo for investido por outro fundo, ele deverá também figurar na lista de títulos e o ID Título </w:t>
      </w:r>
      <w:r w:rsidR="007B76A8">
        <w:t xml:space="preserve">deve ser preenchido com o </w:t>
      </w:r>
      <w:r>
        <w:t>identificador do registro de título dele;</w:t>
      </w:r>
    </w:p>
    <w:p w:rsidR="005D1C1C" w:rsidRDefault="005D1C1C" w:rsidP="00B4259A">
      <w:pPr>
        <w:pStyle w:val="ListParagraph"/>
        <w:numPr>
          <w:ilvl w:val="1"/>
          <w:numId w:val="62"/>
        </w:numPr>
      </w:pPr>
      <w:r>
        <w:lastRenderedPageBreak/>
        <w:t>ID Liquidez: o nome com que o fundo aparece nas planilhas de resgates, aportes e transferências;</w:t>
      </w:r>
    </w:p>
    <w:p w:rsidR="00663CE3" w:rsidRDefault="00663CE3" w:rsidP="00B4259A">
      <w:pPr>
        <w:pStyle w:val="ListParagraph"/>
        <w:numPr>
          <w:ilvl w:val="0"/>
          <w:numId w:val="62"/>
        </w:numPr>
      </w:pPr>
      <w:r>
        <w:t xml:space="preserve">Selecionam-se </w:t>
      </w:r>
      <w:proofErr w:type="gramStart"/>
      <w:r>
        <w:t>o books</w:t>
      </w:r>
      <w:proofErr w:type="gramEnd"/>
      <w:r>
        <w:t xml:space="preserve"> de regras pertinentes, ou se criam os books a partir de regras já existentes ou regras criadas para esse fim;</w:t>
      </w:r>
    </w:p>
    <w:p w:rsidR="00663CE3" w:rsidRPr="005D1C1C" w:rsidRDefault="00663CE3" w:rsidP="00B4259A">
      <w:pPr>
        <w:pStyle w:val="ListParagraph"/>
        <w:numPr>
          <w:ilvl w:val="0"/>
          <w:numId w:val="62"/>
        </w:numPr>
      </w:pPr>
      <w:r>
        <w:t>Inclui-se o fundo na planilha que captura e importa o histórico de quotas</w:t>
      </w:r>
      <w:r w:rsidR="00304D6D">
        <w:t xml:space="preserve"> (não fazer isso gerará um erro de “Fundo sem histórico de quotas”)</w:t>
      </w:r>
      <w:r>
        <w:t>.</w:t>
      </w:r>
      <w:r w:rsidR="007B76A8">
        <w:t xml:space="preserve"> Ver </w:t>
      </w:r>
      <w:proofErr w:type="spellStart"/>
      <w:r w:rsidR="007B76A8">
        <w:t>Apendice</w:t>
      </w:r>
      <w:proofErr w:type="spellEnd"/>
      <w:r w:rsidR="007B76A8">
        <w:t xml:space="preserve"> XII-Layout dos Arquivos de Importação.</w:t>
      </w:r>
    </w:p>
    <w:p w:rsidR="00614067" w:rsidRDefault="00614067" w:rsidP="00FD5CCF">
      <w:pPr>
        <w:pStyle w:val="Heading2"/>
      </w:pPr>
      <w:bookmarkStart w:id="198" w:name="_Toc15397881"/>
      <w:r>
        <w:t>ERROS</w:t>
      </w:r>
      <w:bookmarkEnd w:id="195"/>
      <w:bookmarkEnd w:id="198"/>
    </w:p>
    <w:p w:rsidR="00614067" w:rsidRDefault="00614067" w:rsidP="00614067">
      <w:r>
        <w:t>O SRC armazena os “erros” no processamento para posterior consulta em um Log de Erros.  A lista de erros está no Anexo</w:t>
      </w:r>
      <w:r w:rsidR="007B76A8">
        <w:t xml:space="preserve"> IX</w:t>
      </w:r>
      <w:r>
        <w:t>.</w:t>
      </w:r>
    </w:p>
    <w:p w:rsidR="00614067" w:rsidRPr="00614067" w:rsidRDefault="00614067" w:rsidP="00614067">
      <w:r>
        <w:t xml:space="preserve">A </w:t>
      </w:r>
      <w:r w:rsidRPr="00AC44D2">
        <w:rPr>
          <w:u w:val="single"/>
        </w:rPr>
        <w:t>Barra de Status</w:t>
      </w:r>
      <w:r>
        <w:t xml:space="preserve"> mostra quantos erros foram acumulados desde a última consulta. Clicando-se sobre o painel da Barra de Status, abre-se o histórico de erros para consulta, e o contador é zerado.</w:t>
      </w:r>
    </w:p>
    <w:p w:rsidR="00BB1EE7" w:rsidRDefault="00BB1EE7" w:rsidP="00FD5CCF">
      <w:pPr>
        <w:pStyle w:val="Heading2"/>
      </w:pPr>
      <w:bookmarkStart w:id="199" w:name="_Toc15397882"/>
      <w:r>
        <w:t>GAPS NO PROCESSAMENTO</w:t>
      </w:r>
      <w:bookmarkEnd w:id="199"/>
    </w:p>
    <w:p w:rsidR="00BB1EE7" w:rsidRDefault="00BB1EE7" w:rsidP="00BB1EE7">
      <w:r>
        <w:t xml:space="preserve">O SCR processa todos os cálculos para a Data Base, que é a data </w:t>
      </w:r>
      <w:r w:rsidR="00CB0AF7">
        <w:t>atual</w:t>
      </w:r>
      <w:r>
        <w:t>.</w:t>
      </w:r>
    </w:p>
    <w:p w:rsidR="00BB1EE7" w:rsidRDefault="00BB1EE7" w:rsidP="00BB1EE7">
      <w:r>
        <w:t xml:space="preserve">O SCR </w:t>
      </w:r>
      <w:r>
        <w:rPr>
          <w:u w:val="single"/>
        </w:rPr>
        <w:t>não requer</w:t>
      </w:r>
      <w:r>
        <w:t xml:space="preserve"> que o dia anterior à Data Base seja processado. Nem requer que as datas sejam processadas sequencialmente.</w:t>
      </w:r>
    </w:p>
    <w:p w:rsidR="00BB1EE7" w:rsidRDefault="00BB1EE7" w:rsidP="00BB1EE7">
      <w:r>
        <w:t xml:space="preserve">Se houver um “gap” de tempo entre execuções sucessivas do SCR, poderá haver um “gap” de resultados reportados. </w:t>
      </w:r>
      <w:proofErr w:type="spellStart"/>
      <w:r>
        <w:t>Ex</w:t>
      </w:r>
      <w:proofErr w:type="spellEnd"/>
      <w:r>
        <w:t>: se o SCR for rodado em 30/6 e depois só em 5/7, só haverá resultados gravados de 30/6 e de 5/7, e nenhum resultado intermediário.</w:t>
      </w:r>
    </w:p>
    <w:p w:rsidR="00BB1EE7" w:rsidRDefault="00BB1EE7" w:rsidP="00BB1EE7">
      <w:r>
        <w:t xml:space="preserve">Esse risco é minimizado com o </w:t>
      </w:r>
      <w:r w:rsidRPr="00614A20">
        <w:rPr>
          <w:u w:val="single"/>
        </w:rPr>
        <w:t>agendamento</w:t>
      </w:r>
      <w:r>
        <w:t xml:space="preserve"> para execução diária </w:t>
      </w:r>
      <w:r w:rsidRPr="00614A20">
        <w:rPr>
          <w:u w:val="single"/>
        </w:rPr>
        <w:t>automática</w:t>
      </w:r>
      <w:r>
        <w:t xml:space="preserve"> em “</w:t>
      </w:r>
      <w:r w:rsidRPr="00614A20">
        <w:rPr>
          <w:u w:val="single"/>
        </w:rPr>
        <w:t>batch</w:t>
      </w:r>
      <w:r>
        <w:t>”.</w:t>
      </w:r>
    </w:p>
    <w:p w:rsidR="00BB1EE7" w:rsidRDefault="00BB1EE7" w:rsidP="00BB1EE7">
      <w:r>
        <w:t xml:space="preserve">Ainda assim, há o risco de, por falha no suprimento de dados, o SCR “marcar passo” na mesma Data Base. Por exemplo: se ele rodar dia 30/6 e dias 1, 2, 3, 4 e 5/7, mas só houver carteiras </w:t>
      </w:r>
      <w:r w:rsidR="00D4167F">
        <w:t>n</w:t>
      </w:r>
      <w:r>
        <w:t>as datas 30/6 e 4/7, o SCR rodará dias 30/6, 1, 2 e 3/7 com a Data Base de 30/6, rodará dias 4 e 5/7 com a Data Base 4/7; e só haverá registro de resultados das datas 30/6 e 4/7.</w:t>
      </w:r>
    </w:p>
    <w:p w:rsidR="00BB1EE7" w:rsidRDefault="00BB1EE7" w:rsidP="00BB1EE7">
      <w:r>
        <w:t xml:space="preserve">Um usuário </w:t>
      </w:r>
      <w:r w:rsidRPr="00614A20">
        <w:rPr>
          <w:u w:val="single"/>
        </w:rPr>
        <w:t>administrador</w:t>
      </w:r>
      <w:r>
        <w:t xml:space="preserve"> deve ser encarregado de verificar os gaps de execução e se for o caso </w:t>
      </w:r>
      <w:r w:rsidRPr="00F2791F">
        <w:rPr>
          <w:u w:val="single"/>
        </w:rPr>
        <w:t>abrir o SCR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1A112C">
        <w:t>XIV-7</w:t>
      </w:r>
      <w:r w:rsidR="00B30A00">
        <w:fldChar w:fldCharType="end"/>
      </w:r>
      <w:r w:rsidR="00F2791F">
        <w:t xml:space="preserve">) </w:t>
      </w:r>
      <w:r>
        <w:t>para completar o histórico de reporte.</w:t>
      </w:r>
    </w:p>
    <w:p w:rsidR="00BB1EE7" w:rsidRDefault="00BB1EE7" w:rsidP="00BB1EE7">
      <w:proofErr w:type="spellStart"/>
      <w:r>
        <w:t>Obs</w:t>
      </w:r>
      <w:proofErr w:type="spellEnd"/>
      <w:r>
        <w:t xml:space="preserve">: ao contrário da execução de cálculo, a </w:t>
      </w:r>
      <w:r>
        <w:rPr>
          <w:u w:val="single"/>
        </w:rPr>
        <w:t>importação</w:t>
      </w:r>
      <w:r>
        <w:t xml:space="preserve"> sempre tenta adquirir todos os dados desde a última data de atualização até a </w:t>
      </w:r>
      <w:r>
        <w:rPr>
          <w:u w:val="single"/>
        </w:rPr>
        <w:t>data em que é realizada</w:t>
      </w:r>
      <w:r>
        <w:t xml:space="preserve">. Se a última </w:t>
      </w:r>
      <w:r>
        <w:rPr>
          <w:u w:val="single"/>
        </w:rPr>
        <w:t>importação</w:t>
      </w:r>
      <w:r>
        <w:t xml:space="preserve"> foi em 30/6 e uma nova importação é comandada em 5/7, ela buscará todos os dados dos dias entre 30/6 e 5/7.</w:t>
      </w:r>
    </w:p>
    <w:p w:rsidR="00BB1EE7" w:rsidRDefault="00BB1EE7" w:rsidP="00FD5CCF">
      <w:pPr>
        <w:pStyle w:val="Heading2"/>
      </w:pPr>
      <w:r>
        <w:lastRenderedPageBreak/>
        <w:t xml:space="preserve"> </w:t>
      </w:r>
      <w:bookmarkStart w:id="200" w:name="_Toc15397883"/>
      <w:r>
        <w:t>DADOS INCOMPLETOS</w:t>
      </w:r>
      <w:bookmarkEnd w:id="200"/>
    </w:p>
    <w:p w:rsidR="00BB1EE7" w:rsidRDefault="00BB1EE7" w:rsidP="00BB1EE7">
      <w:r>
        <w:t xml:space="preserve">O SCR pode rodar para uma Data Base em que um ou mais fundos não tenham carteira. Esses fundos serão marcados como </w:t>
      </w:r>
      <w:r w:rsidR="00CB0AF7">
        <w:t>“</w:t>
      </w:r>
      <w:r w:rsidR="00CB0AF7" w:rsidRPr="00CB0AF7">
        <w:rPr>
          <w:u w:val="single"/>
        </w:rPr>
        <w:t>Prévias</w:t>
      </w:r>
      <w:r w:rsidR="00CB0AF7">
        <w:t>”, “</w:t>
      </w:r>
      <w:proofErr w:type="gramStart"/>
      <w:r w:rsidR="00CB0AF7" w:rsidRPr="00CB0AF7">
        <w:rPr>
          <w:u w:val="single"/>
        </w:rPr>
        <w:t>Estimativas</w:t>
      </w:r>
      <w:r w:rsidR="00CB0AF7">
        <w:t xml:space="preserve">” ou </w:t>
      </w:r>
      <w:r>
        <w:t>“</w:t>
      </w:r>
      <w:r w:rsidR="00CB0AF7">
        <w:rPr>
          <w:u w:val="single"/>
        </w:rPr>
        <w:t>Inválidos</w:t>
      </w:r>
      <w:r>
        <w:t>” na tela e nos relatórios, inclusive no reporte de resultados de risco</w:t>
      </w:r>
      <w:proofErr w:type="gramEnd"/>
      <w:r>
        <w:t xml:space="preserve"> e </w:t>
      </w:r>
      <w:proofErr w:type="spellStart"/>
      <w:r>
        <w:t>compliance</w:t>
      </w:r>
      <w:proofErr w:type="spellEnd"/>
      <w:r w:rsidR="00CB0AF7">
        <w:t xml:space="preserve">, conforme o grau de atualização da carteira (ver </w:t>
      </w:r>
      <w:r w:rsidR="00B30A00">
        <w:fldChar w:fldCharType="begin"/>
      </w:r>
      <w:r w:rsidR="00CB0AF7">
        <w:instrText xml:space="preserve"> REF _Ref481660557 \r \h </w:instrText>
      </w:r>
      <w:r w:rsidR="00B30A00">
        <w:fldChar w:fldCharType="separate"/>
      </w:r>
      <w:r w:rsidR="001A112C">
        <w:t>III-2</w:t>
      </w:r>
      <w:r w:rsidR="00B30A00">
        <w:fldChar w:fldCharType="end"/>
      </w:r>
      <w:r w:rsidR="00CB0AF7">
        <w:t>)</w:t>
      </w:r>
      <w:r>
        <w:t>.</w:t>
      </w:r>
    </w:p>
    <w:p w:rsidR="00BB1EE7" w:rsidRDefault="00BB1EE7" w:rsidP="00BB1EE7">
      <w:r>
        <w:t xml:space="preserve">Além de fundos </w:t>
      </w:r>
      <w:r w:rsidR="00CB0AF7">
        <w:t>desatualizados</w:t>
      </w:r>
      <w:r>
        <w:t xml:space="preserve">, os demais dados (resgates, trades, séries de mercado) poderão não </w:t>
      </w:r>
      <w:proofErr w:type="gramStart"/>
      <w:r>
        <w:t>estar</w:t>
      </w:r>
      <w:proofErr w:type="gramEnd"/>
      <w:r>
        <w:t xml:space="preserve"> atualizados até a Data Base. O usuário pode consultar a última data de atualização de cada dado, a qual também estará nos reportes de risco e </w:t>
      </w:r>
      <w:proofErr w:type="spellStart"/>
      <w:r>
        <w:t>compliance</w:t>
      </w:r>
      <w:proofErr w:type="spellEnd"/>
      <w:r>
        <w:t>.</w:t>
      </w:r>
    </w:p>
    <w:p w:rsidR="00BB1EE7" w:rsidRDefault="00BB1EE7" w:rsidP="00BB1EE7">
      <w:r>
        <w:t xml:space="preserve">Deve caber ao usuário </w:t>
      </w:r>
      <w:proofErr w:type="spellStart"/>
      <w:r w:rsidRPr="00614A20">
        <w:rPr>
          <w:u w:val="single"/>
        </w:rPr>
        <w:t>administador</w:t>
      </w:r>
      <w:proofErr w:type="spellEnd"/>
      <w:r>
        <w:t xml:space="preserve"> conferir se os dados estão atualizados o máximo possível e haja o mínimo possível de fundos inválidos, o que pode envolver </w:t>
      </w:r>
      <w:r w:rsidRPr="00F2791F">
        <w:rPr>
          <w:u w:val="single"/>
        </w:rPr>
        <w:t>reprocessar a carteira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1A112C">
        <w:t>XIV-7</w:t>
      </w:r>
      <w:r w:rsidR="00B30A00">
        <w:fldChar w:fldCharType="end"/>
      </w:r>
      <w:r w:rsidR="00F2791F">
        <w:t xml:space="preserve">) </w:t>
      </w:r>
      <w:r>
        <w:t>e comandar importações até que os dados estejam alinhados.</w:t>
      </w:r>
    </w:p>
    <w:p w:rsidR="00CB0AF7" w:rsidRPr="00CB0AF7" w:rsidRDefault="00CB0AF7" w:rsidP="00BB1EE7">
      <w:r>
        <w:t xml:space="preserve">Caso o sistema seja aberto em uma </w:t>
      </w:r>
      <w:r>
        <w:rPr>
          <w:u w:val="single"/>
        </w:rPr>
        <w:t>data retroativa</w:t>
      </w:r>
      <w:r>
        <w:t>, os fundos que tiverem carteira importada para tal data serão marcados como “</w:t>
      </w:r>
      <w:r>
        <w:rPr>
          <w:u w:val="single"/>
        </w:rPr>
        <w:t>Oficiais</w:t>
      </w:r>
      <w:r>
        <w:t>” ou “</w:t>
      </w:r>
      <w:proofErr w:type="spellStart"/>
      <w:r>
        <w:t>Actual</w:t>
      </w:r>
      <w:proofErr w:type="spellEnd"/>
      <w:r>
        <w:t>” (</w:t>
      </w:r>
      <w:r w:rsidRPr="00CB0AF7">
        <w:rPr>
          <w:u w:val="single"/>
        </w:rPr>
        <w:t>ACT</w:t>
      </w:r>
      <w:r>
        <w:t xml:space="preserve">). Se resultados de risco e </w:t>
      </w:r>
      <w:proofErr w:type="spellStart"/>
      <w:r>
        <w:t>compliance</w:t>
      </w:r>
      <w:proofErr w:type="spellEnd"/>
      <w:r>
        <w:t xml:space="preserve"> forem gravados nessa situação, eles </w:t>
      </w:r>
      <w:proofErr w:type="spellStart"/>
      <w:r>
        <w:rPr>
          <w:u w:val="single"/>
        </w:rPr>
        <w:t>sobreescreverão</w:t>
      </w:r>
      <w:proofErr w:type="spellEnd"/>
      <w:r>
        <w:t xml:space="preserve"> dados anteriores que podem ter sido gravados como prévias ou </w:t>
      </w:r>
      <w:proofErr w:type="gramStart"/>
      <w:r>
        <w:t>estimativas ou inválidos</w:t>
      </w:r>
      <w:proofErr w:type="gramEnd"/>
      <w:r>
        <w:t>.</w:t>
      </w:r>
    </w:p>
    <w:p w:rsidR="00C128DB" w:rsidRDefault="00BB1EE7" w:rsidP="00FD5CCF">
      <w:pPr>
        <w:pStyle w:val="Heading2"/>
      </w:pPr>
      <w:bookmarkStart w:id="201" w:name="_Ref459020802"/>
      <w:bookmarkStart w:id="202" w:name="_Toc15397884"/>
      <w:r>
        <w:t>ABRIR</w:t>
      </w:r>
      <w:r w:rsidR="00C128DB">
        <w:t xml:space="preserve"> </w:t>
      </w:r>
      <w:bookmarkEnd w:id="201"/>
      <w:r w:rsidR="00CF0616">
        <w:t>OUTRA DATA</w:t>
      </w:r>
      <w:bookmarkEnd w:id="202"/>
    </w:p>
    <w:p w:rsidR="00C128DB" w:rsidRDefault="00C128DB" w:rsidP="00C128DB">
      <w:r>
        <w:t xml:space="preserve">O SCR </w:t>
      </w:r>
      <w:r>
        <w:rPr>
          <w:u w:val="single"/>
        </w:rPr>
        <w:t>sempre</w:t>
      </w:r>
      <w:r>
        <w:t xml:space="preserve"> iniciará </w:t>
      </w:r>
      <w:r w:rsidR="00CF0616">
        <w:t>colocando a</w:t>
      </w:r>
      <w:r>
        <w:t xml:space="preserve"> Data-Base</w:t>
      </w:r>
      <w:r w:rsidR="00CF0616">
        <w:t xml:space="preserve"> n</w:t>
      </w:r>
      <w:r w:rsidR="00BB1EE7">
        <w:t xml:space="preserve">a </w:t>
      </w:r>
      <w:r w:rsidR="00CB0AF7">
        <w:t>data atual</w:t>
      </w:r>
      <w:r w:rsidR="00CF0616">
        <w:t xml:space="preserve"> (do relógio do computador em que ele rodar)</w:t>
      </w:r>
      <w:r>
        <w:t>.</w:t>
      </w:r>
    </w:p>
    <w:p w:rsidR="00CF0616" w:rsidRPr="00CF0616" w:rsidRDefault="00CF0616" w:rsidP="00C128DB">
      <w:r>
        <w:t xml:space="preserve">Ao longo da operação, o usuário poderá </w:t>
      </w:r>
      <w:r>
        <w:rPr>
          <w:u w:val="single"/>
        </w:rPr>
        <w:t>trocar a Data Base</w:t>
      </w:r>
      <w:r>
        <w:t xml:space="preserve">, ou seja, </w:t>
      </w:r>
      <w:r>
        <w:rPr>
          <w:u w:val="single"/>
        </w:rPr>
        <w:t>abrir o SRC em outra data</w:t>
      </w:r>
      <w:r>
        <w:t xml:space="preserve"> para consultar as carteiras, fundos e demais resultados como eram nessa data.</w:t>
      </w:r>
    </w:p>
    <w:p w:rsidR="00CF0616" w:rsidRPr="00CF0616" w:rsidRDefault="00CF0616" w:rsidP="00C128DB">
      <w:r>
        <w:t xml:space="preserve">A abertura do sistema em data retroativa é importante para eliminar </w:t>
      </w:r>
      <w:r>
        <w:rPr>
          <w:u w:val="single"/>
        </w:rPr>
        <w:t>gaps</w:t>
      </w:r>
      <w:r>
        <w:t xml:space="preserve"> de datas de processamento.</w:t>
      </w:r>
    </w:p>
    <w:p w:rsidR="00C128DB" w:rsidRDefault="00CF0616" w:rsidP="00C128DB">
      <w:r>
        <w:t>Para</w:t>
      </w:r>
      <w:r w:rsidR="00C128DB">
        <w:t xml:space="preserve"> </w:t>
      </w:r>
      <w:r>
        <w:t>trocar de data,</w:t>
      </w:r>
      <w:r w:rsidR="00C128DB">
        <w:t xml:space="preserve"> </w:t>
      </w:r>
      <w:r>
        <w:t xml:space="preserve">aciona-se </w:t>
      </w:r>
      <w:r w:rsidR="00C128DB">
        <w:t xml:space="preserve">em </w:t>
      </w:r>
      <w:proofErr w:type="gramStart"/>
      <w:r w:rsidR="00614067" w:rsidRPr="00614067">
        <w:rPr>
          <w:u w:val="wave"/>
        </w:rPr>
        <w:t>Menu</w:t>
      </w:r>
      <w:proofErr w:type="gramEnd"/>
      <w:r w:rsidR="00614067" w:rsidRPr="00614067">
        <w:rPr>
          <w:u w:val="wave"/>
        </w:rPr>
        <w:t xml:space="preserve"> Principal</w:t>
      </w:r>
      <w:r w:rsidR="00614067">
        <w:sym w:font="Wingdings" w:char="F0E0"/>
      </w:r>
      <w:r w:rsidR="00614067">
        <w:t>Home</w:t>
      </w:r>
      <w:r w:rsidR="00C128DB">
        <w:sym w:font="Wingdings" w:char="F0E0"/>
      </w:r>
      <w:r w:rsidR="00C128DB">
        <w:t>Muda Data. O SCR pedirá a nova data e duas situações podem ocorrer:</w:t>
      </w:r>
    </w:p>
    <w:p w:rsidR="00C128DB" w:rsidRDefault="00C128DB" w:rsidP="00F2521F">
      <w:pPr>
        <w:pStyle w:val="ListParagraph"/>
        <w:numPr>
          <w:ilvl w:val="0"/>
          <w:numId w:val="38"/>
        </w:numPr>
      </w:pPr>
      <w:r>
        <w:t xml:space="preserve">Já existe </w:t>
      </w:r>
      <w:r w:rsidR="00CF0616">
        <w:t xml:space="preserve">pelo menos uma </w:t>
      </w:r>
      <w:r>
        <w:t>carteira importada na base de dados: o SCR abrirá normalmente a data.</w:t>
      </w:r>
    </w:p>
    <w:p w:rsidR="00C128DB" w:rsidRDefault="00C128DB" w:rsidP="00F2521F">
      <w:pPr>
        <w:pStyle w:val="ListParagraph"/>
        <w:numPr>
          <w:ilvl w:val="0"/>
          <w:numId w:val="38"/>
        </w:numPr>
      </w:pPr>
      <w:r>
        <w:t xml:space="preserve">Não existe </w:t>
      </w:r>
      <w:r w:rsidR="00CF0616">
        <w:t xml:space="preserve">nenhuma </w:t>
      </w:r>
      <w:r>
        <w:t>carteira importada na base de dados: o SCR informará ao usuário que não há carteira para a data e perg</w:t>
      </w:r>
      <w:r w:rsidR="00614067">
        <w:t>untará se ele deseja importar, cancelar, ou abrir a nova data assim mesmo.</w:t>
      </w:r>
    </w:p>
    <w:p w:rsidR="00C128DB" w:rsidRDefault="00277DDF" w:rsidP="00C128DB">
      <w:pPr>
        <w:ind w:left="1440"/>
      </w:pPr>
      <w:r>
        <w:rPr>
          <w:noProof/>
          <w:lang w:val="en-US"/>
        </w:rPr>
        <w:lastRenderedPageBreak/>
        <w:drawing>
          <wp:inline distT="0" distB="0" distL="0" distR="0" wp14:anchorId="178D12E0" wp14:editId="1A19E063">
            <wp:extent cx="2362200" cy="2733675"/>
            <wp:effectExtent l="19050" t="0" r="0" b="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cstate="print"/>
                    <a:srcRect/>
                    <a:stretch>
                      <a:fillRect/>
                    </a:stretch>
                  </pic:blipFill>
                  <pic:spPr bwMode="auto">
                    <a:xfrm>
                      <a:off x="0" y="0"/>
                      <a:ext cx="2362200" cy="2733675"/>
                    </a:xfrm>
                    <a:prstGeom prst="rect">
                      <a:avLst/>
                    </a:prstGeom>
                    <a:noFill/>
                    <a:ln w="9525">
                      <a:noFill/>
                      <a:miter lim="800000"/>
                      <a:headEnd/>
                      <a:tailEnd/>
                    </a:ln>
                  </pic:spPr>
                </pic:pic>
              </a:graphicData>
            </a:graphic>
          </wp:inline>
        </w:drawing>
      </w:r>
    </w:p>
    <w:p w:rsidR="00C128DB" w:rsidRDefault="00C128DB" w:rsidP="003A7BB4">
      <w:pPr>
        <w:ind w:left="1440"/>
      </w:pPr>
      <w:r>
        <w:t xml:space="preserve">Caso o usuário escolha “Tentar importar TXT” ou “Tentar importar XML ANBIMA”, o SRC procurará </w:t>
      </w:r>
      <w:r w:rsidR="003A7BB4">
        <w:t xml:space="preserve">os arquivos para importação de carteira. Se não os encontrar, retornará um </w:t>
      </w:r>
      <w:r w:rsidR="00CF0616">
        <w:t>aviso antes de mudar a data</w:t>
      </w:r>
      <w:r w:rsidR="003A7BB4">
        <w:t>.</w:t>
      </w:r>
    </w:p>
    <w:p w:rsidR="003A7BB4" w:rsidRDefault="003A7BB4" w:rsidP="00C128DB">
      <w:r>
        <w:t xml:space="preserve">Ao abrir em </w:t>
      </w:r>
      <w:r w:rsidR="00CF0616">
        <w:t>outra data</w:t>
      </w:r>
      <w:r>
        <w:t>:</w:t>
      </w:r>
    </w:p>
    <w:p w:rsidR="00C128DB" w:rsidRDefault="003A7BB4" w:rsidP="00F2521F">
      <w:pPr>
        <w:pStyle w:val="ListParagraph"/>
        <w:numPr>
          <w:ilvl w:val="0"/>
          <w:numId w:val="39"/>
        </w:numPr>
      </w:pPr>
      <w:r>
        <w:t>A</w:t>
      </w:r>
      <w:r w:rsidR="00C128DB">
        <w:t>s regras</w:t>
      </w:r>
      <w:r w:rsidR="00614067">
        <w:t>, fundos</w:t>
      </w:r>
      <w:r w:rsidR="00C128DB">
        <w:t xml:space="preserve"> e propriedades </w:t>
      </w:r>
      <w:r w:rsidR="00614067">
        <w:t xml:space="preserve">descritivas </w:t>
      </w:r>
      <w:r w:rsidR="00C128DB">
        <w:t>dos papéis sã</w:t>
      </w:r>
      <w:r>
        <w:t xml:space="preserve">o </w:t>
      </w:r>
      <w:proofErr w:type="gramStart"/>
      <w:r>
        <w:t>restauradas</w:t>
      </w:r>
      <w:proofErr w:type="gramEnd"/>
      <w:r>
        <w:t xml:space="preserve"> como eram na data;</w:t>
      </w:r>
    </w:p>
    <w:p w:rsidR="003A7BB4" w:rsidRDefault="003A7BB4" w:rsidP="00F2521F">
      <w:pPr>
        <w:pStyle w:val="ListParagraph"/>
        <w:numPr>
          <w:ilvl w:val="0"/>
          <w:numId w:val="39"/>
        </w:numPr>
      </w:pPr>
      <w:r>
        <w:t xml:space="preserve">Todo o resultado de risco e </w:t>
      </w:r>
      <w:proofErr w:type="spellStart"/>
      <w:r>
        <w:t>compliance</w:t>
      </w:r>
      <w:proofErr w:type="spellEnd"/>
      <w:r>
        <w:t xml:space="preserve"> </w:t>
      </w:r>
      <w:proofErr w:type="gramStart"/>
      <w:r>
        <w:t>é recalculado</w:t>
      </w:r>
      <w:proofErr w:type="gramEnd"/>
      <w:r>
        <w:t>. Se o usuário tiver permissão de “</w:t>
      </w:r>
      <w:r w:rsidRPr="003A7BB4">
        <w:rPr>
          <w:u w:val="single"/>
        </w:rPr>
        <w:t>Reportar</w:t>
      </w:r>
      <w:r>
        <w:t xml:space="preserve">”, o novo resultado será gravado </w:t>
      </w:r>
      <w:r w:rsidRPr="003A7BB4">
        <w:rPr>
          <w:u w:val="single"/>
        </w:rPr>
        <w:t>substituindo o anterior</w:t>
      </w:r>
      <w:r w:rsidR="00CF0616">
        <w:t xml:space="preserve"> se houver</w:t>
      </w:r>
      <w:r>
        <w:t>.</w:t>
      </w:r>
    </w:p>
    <w:p w:rsidR="00CF0616" w:rsidRDefault="00CF0616" w:rsidP="00CF0616">
      <w:r>
        <w:t>De uma data retroativa é possível subsequentemente abrir o sistema em qualquer outra data, anterior ou posterior. Não é possível abrir o sistema em data posterior à data atual do relógio.</w:t>
      </w:r>
    </w:p>
    <w:p w:rsidR="003A7BB4" w:rsidRDefault="00BB1EE7" w:rsidP="00FD5CCF">
      <w:pPr>
        <w:pStyle w:val="Heading2"/>
      </w:pPr>
      <w:bookmarkStart w:id="203" w:name="_Ref459022985"/>
      <w:bookmarkStart w:id="204" w:name="_Toc15397885"/>
      <w:r>
        <w:t>REIMPORTAR</w:t>
      </w:r>
      <w:bookmarkEnd w:id="203"/>
      <w:bookmarkEnd w:id="204"/>
    </w:p>
    <w:p w:rsidR="00F2791F" w:rsidRDefault="00F2791F" w:rsidP="003A7BB4">
      <w:r>
        <w:t>Abrir em data retroativa não</w:t>
      </w:r>
      <w:r w:rsidR="00614067">
        <w:t xml:space="preserve"> reimporta dados. </w:t>
      </w:r>
      <w:r>
        <w:t xml:space="preserve">Para refazer todo o processo de importação em uma data qualquer, o usuário deve ir para essa data e </w:t>
      </w:r>
      <w:proofErr w:type="gramStart"/>
      <w:r>
        <w:t>comandar</w:t>
      </w:r>
      <w:proofErr w:type="gramEnd"/>
    </w:p>
    <w:p w:rsidR="00614067" w:rsidRDefault="00614067" w:rsidP="003A7BB4">
      <w:proofErr w:type="gramStart"/>
      <w:r w:rsidRPr="00614067">
        <w:rPr>
          <w:u w:val="wave"/>
        </w:rPr>
        <w:t>Menu</w:t>
      </w:r>
      <w:proofErr w:type="gramEnd"/>
      <w:r w:rsidRPr="00614067">
        <w:rPr>
          <w:u w:val="wave"/>
        </w:rPr>
        <w:t xml:space="preserve"> Principal</w:t>
      </w:r>
      <w:r>
        <w:sym w:font="Wingdings" w:char="F0E0"/>
      </w:r>
      <w:r w:rsidR="00F2791F">
        <w:t>Home</w:t>
      </w:r>
      <w:r w:rsidR="00F2791F">
        <w:sym w:font="Wingdings" w:char="F0E0"/>
      </w:r>
      <w:r>
        <w:t>Reimporta TXT</w:t>
      </w:r>
    </w:p>
    <w:p w:rsidR="00614067" w:rsidRPr="00614067" w:rsidRDefault="00614067" w:rsidP="003A7BB4">
      <w:proofErr w:type="gramStart"/>
      <w:r w:rsidRPr="00614067">
        <w:t>ou</w:t>
      </w:r>
      <w:proofErr w:type="gramEnd"/>
      <w:r w:rsidR="00F2791F" w:rsidRPr="00614067">
        <w:t xml:space="preserve"> </w:t>
      </w:r>
    </w:p>
    <w:p w:rsidR="00F2791F" w:rsidRDefault="00614067" w:rsidP="003A7BB4">
      <w:proofErr w:type="gramStart"/>
      <w:r w:rsidRPr="00614067">
        <w:rPr>
          <w:u w:val="wave"/>
        </w:rPr>
        <w:t>Menu</w:t>
      </w:r>
      <w:proofErr w:type="gramEnd"/>
      <w:r w:rsidRPr="00614067">
        <w:rPr>
          <w:u w:val="wave"/>
        </w:rPr>
        <w:t xml:space="preserve"> Principal</w:t>
      </w:r>
      <w:r>
        <w:sym w:font="Wingdings" w:char="F0E0"/>
      </w:r>
      <w:r w:rsidR="00F2791F">
        <w:t>Home</w:t>
      </w:r>
      <w:r w:rsidR="00F2791F">
        <w:sym w:font="Wingdings" w:char="F0E0"/>
      </w:r>
      <w:r w:rsidR="00F2791F">
        <w:t>Reimporta XML.</w:t>
      </w:r>
    </w:p>
    <w:p w:rsidR="009A256C" w:rsidRDefault="009A256C" w:rsidP="003A7BB4">
      <w:pPr>
        <w:rPr>
          <w:u w:val="wave"/>
        </w:rPr>
      </w:pPr>
      <w:proofErr w:type="gramStart"/>
      <w:r>
        <w:rPr>
          <w:u w:val="wave"/>
        </w:rPr>
        <w:t>ou</w:t>
      </w:r>
      <w:proofErr w:type="gramEnd"/>
    </w:p>
    <w:p w:rsidR="009A256C" w:rsidRDefault="009A256C" w:rsidP="009A256C">
      <w:proofErr w:type="gramStart"/>
      <w:r w:rsidRPr="00614067">
        <w:rPr>
          <w:u w:val="wave"/>
        </w:rPr>
        <w:t>Menu</w:t>
      </w:r>
      <w:proofErr w:type="gramEnd"/>
      <w:r w:rsidRPr="00614067">
        <w:rPr>
          <w:u w:val="wave"/>
        </w:rPr>
        <w:t xml:space="preserve"> Principal</w:t>
      </w:r>
      <w:r>
        <w:sym w:font="Wingdings" w:char="F0E0"/>
      </w:r>
      <w:r>
        <w:t>Home</w:t>
      </w:r>
      <w:r>
        <w:sym w:font="Wingdings" w:char="F0E0"/>
      </w:r>
      <w:r>
        <w:t>Reimporta Tudo.</w:t>
      </w:r>
    </w:p>
    <w:p w:rsidR="009A256C" w:rsidRDefault="009A256C" w:rsidP="003A7BB4"/>
    <w:p w:rsidR="00BE6AFC" w:rsidRDefault="00034C60" w:rsidP="00FD5CCF">
      <w:pPr>
        <w:pStyle w:val="Heading2"/>
      </w:pPr>
      <w:bookmarkStart w:id="205" w:name="_Toc481502488"/>
      <w:bookmarkStart w:id="206" w:name="_Toc481503766"/>
      <w:bookmarkStart w:id="207" w:name="_Toc481502489"/>
      <w:bookmarkStart w:id="208" w:name="_Toc481503767"/>
      <w:bookmarkStart w:id="209" w:name="_Toc15397886"/>
      <w:bookmarkEnd w:id="205"/>
      <w:bookmarkEnd w:id="206"/>
      <w:bookmarkEnd w:id="207"/>
      <w:bookmarkEnd w:id="208"/>
      <w:proofErr w:type="gramStart"/>
      <w:r>
        <w:t>MENU</w:t>
      </w:r>
      <w:proofErr w:type="gramEnd"/>
      <w:r>
        <w:t xml:space="preserve"> DE MANUTENÇÃO</w:t>
      </w:r>
      <w:bookmarkEnd w:id="209"/>
    </w:p>
    <w:p w:rsidR="00ED47CA" w:rsidRDefault="005A6C46" w:rsidP="003A7BB4">
      <w:r>
        <w:t xml:space="preserve">O </w:t>
      </w:r>
      <w:proofErr w:type="gramStart"/>
      <w:r w:rsidRPr="005A6C46">
        <w:rPr>
          <w:u w:val="wave"/>
        </w:rPr>
        <w:t>M</w:t>
      </w:r>
      <w:r w:rsidR="00ED47CA" w:rsidRPr="005A6C46">
        <w:rPr>
          <w:u w:val="wave"/>
        </w:rPr>
        <w:t>enu</w:t>
      </w:r>
      <w:proofErr w:type="gramEnd"/>
      <w:r w:rsidR="00ED47CA" w:rsidRPr="005A6C46">
        <w:rPr>
          <w:u w:val="wave"/>
        </w:rPr>
        <w:t xml:space="preserve"> de Manutenção</w:t>
      </w:r>
      <w:r w:rsidR="00ED47CA">
        <w:t xml:space="preserve"> permite:</w:t>
      </w:r>
    </w:p>
    <w:p w:rsidR="00041D2E" w:rsidRPr="00B4259A" w:rsidRDefault="00041D2E" w:rsidP="00B4259A">
      <w:pPr>
        <w:pStyle w:val="ListParagraph"/>
        <w:numPr>
          <w:ilvl w:val="0"/>
          <w:numId w:val="62"/>
        </w:numPr>
      </w:pPr>
      <w:r w:rsidRPr="00B4259A">
        <w:t>Verificar a lista de erros (o mesmo que clicar sobre o número de erros no rodapé do sistema).</w:t>
      </w:r>
    </w:p>
    <w:p w:rsidR="00ED47CA" w:rsidRDefault="00ED47CA" w:rsidP="00B4259A">
      <w:pPr>
        <w:pStyle w:val="ListParagraph"/>
        <w:numPr>
          <w:ilvl w:val="0"/>
          <w:numId w:val="62"/>
        </w:numPr>
      </w:pPr>
      <w:r>
        <w:t>Verificar a última data de atualização das bases de dados de carteiras, mercados, resgates</w:t>
      </w:r>
      <w:r w:rsidR="0028726A">
        <w:t>, trades, transferências, maiores cotistas</w:t>
      </w:r>
      <w:r w:rsidR="00600B56">
        <w:t>,</w:t>
      </w:r>
      <w:r w:rsidR="0028726A">
        <w:t xml:space="preserve"> a última data em que foram atualizadas propriedades de papéis e cadastros de contrapartes</w:t>
      </w:r>
      <w:r w:rsidR="00600B56">
        <w:t>, e a Data da Última Carteira de cada fundo</w:t>
      </w:r>
      <w:r w:rsidR="0028726A">
        <w:t xml:space="preserve"> – na opção “</w:t>
      </w:r>
      <w:r w:rsidR="0028726A" w:rsidRPr="00B4259A">
        <w:t xml:space="preserve">Data das </w:t>
      </w:r>
      <w:proofErr w:type="spellStart"/>
      <w:r w:rsidR="0028726A" w:rsidRPr="00B4259A">
        <w:t>Atualiações</w:t>
      </w:r>
      <w:proofErr w:type="spellEnd"/>
      <w:r w:rsidR="0028726A">
        <w:t>”</w:t>
      </w:r>
      <w:r w:rsidR="00600B56">
        <w:t>:</w:t>
      </w:r>
    </w:p>
    <w:p w:rsidR="0028726A" w:rsidRDefault="0028726A" w:rsidP="00B4259A">
      <w:pPr>
        <w:pStyle w:val="ListParagraph"/>
        <w:numPr>
          <w:ilvl w:val="0"/>
          <w:numId w:val="62"/>
        </w:numPr>
      </w:pPr>
      <w:r>
        <w:t xml:space="preserve">Verificar a consistência dos encadeamentos de registros do banco de dados, detectando registros “órfãos” (desencadeados). Verifica se os registros de </w:t>
      </w:r>
      <w:proofErr w:type="spellStart"/>
      <w:r>
        <w:t>cashflow</w:t>
      </w:r>
      <w:proofErr w:type="spellEnd"/>
      <w:r>
        <w:t>, propriedades e posições estão encadeados com os respectivos títulos. Opções “</w:t>
      </w:r>
      <w:proofErr w:type="spellStart"/>
      <w:r>
        <w:t>Cashflows</w:t>
      </w:r>
      <w:proofErr w:type="spellEnd"/>
      <w:r>
        <w:t>--&gt;Papel”, “Propriedades--&gt;Papel”, “Posições--&gt;Papel”. Os registros que não possuem encadeamento, e</w:t>
      </w:r>
      <w:proofErr w:type="gramStart"/>
      <w:r>
        <w:t xml:space="preserve"> portanto</w:t>
      </w:r>
      <w:proofErr w:type="gramEnd"/>
      <w:r>
        <w:t xml:space="preserve"> estão “perdidos” no banco de dados, são mostrados como “(órfãos)”.</w:t>
      </w:r>
    </w:p>
    <w:p w:rsidR="0028726A" w:rsidRDefault="0028726A" w:rsidP="00B4259A">
      <w:pPr>
        <w:pStyle w:val="ListParagraph"/>
        <w:numPr>
          <w:ilvl w:val="0"/>
          <w:numId w:val="62"/>
        </w:numPr>
      </w:pPr>
      <w:r>
        <w:t>Ide</w:t>
      </w:r>
      <w:r w:rsidR="00C35887">
        <w:t xml:space="preserve">ntificar quais papéis não </w:t>
      </w:r>
      <w:proofErr w:type="gramStart"/>
      <w:r w:rsidR="00C35887">
        <w:t>estão</w:t>
      </w:r>
      <w:proofErr w:type="gramEnd"/>
      <w:r w:rsidR="00C35887">
        <w:t xml:space="preserve">, nem nunca foram, </w:t>
      </w:r>
      <w:r>
        <w:t>referenciados a nenhuma posição, na opção “</w:t>
      </w:r>
      <w:r w:rsidRPr="00B4259A">
        <w:t>Papel--&gt;Posição</w:t>
      </w:r>
      <w:r>
        <w:t>”. O relatório mostra a primeira e última data em que um título esteve referenciado em alguma posição. Os títulos que nunca estiveram referenciados em nenhuma posição aparecem como “(órfão)”.</w:t>
      </w:r>
    </w:p>
    <w:p w:rsidR="0028726A" w:rsidRDefault="0028726A" w:rsidP="00B4259A">
      <w:pPr>
        <w:pStyle w:val="ListParagraph"/>
        <w:numPr>
          <w:ilvl w:val="0"/>
          <w:numId w:val="62"/>
        </w:numPr>
      </w:pPr>
      <w:r>
        <w:t>Listar a fonte de importação das posições, por fundo. Opção “</w:t>
      </w:r>
      <w:r w:rsidRPr="00B4259A">
        <w:t>Fonte das Posições</w:t>
      </w:r>
      <w:r>
        <w:t>”.</w:t>
      </w:r>
    </w:p>
    <w:p w:rsidR="0028726A" w:rsidRDefault="0028726A" w:rsidP="00B4259A">
      <w:pPr>
        <w:pStyle w:val="ListParagraph"/>
        <w:numPr>
          <w:ilvl w:val="0"/>
          <w:numId w:val="62"/>
        </w:numPr>
      </w:pPr>
      <w:r>
        <w:t>Buscar as propriedades de um título no banco de ISIN.</w:t>
      </w:r>
    </w:p>
    <w:p w:rsidR="00041D2E" w:rsidRDefault="00041D2E" w:rsidP="00B4259A">
      <w:pPr>
        <w:pStyle w:val="ListParagraph"/>
        <w:numPr>
          <w:ilvl w:val="0"/>
          <w:numId w:val="62"/>
        </w:numPr>
      </w:pPr>
      <w:r>
        <w:t xml:space="preserve">Consultar o log de </w:t>
      </w:r>
      <w:proofErr w:type="gramStart"/>
      <w:r>
        <w:t>performance</w:t>
      </w:r>
      <w:proofErr w:type="gramEnd"/>
      <w:r>
        <w:t>.</w:t>
      </w:r>
    </w:p>
    <w:p w:rsidR="0028726A" w:rsidRDefault="0028726A" w:rsidP="00B4259A">
      <w:pPr>
        <w:pStyle w:val="ListParagraph"/>
        <w:numPr>
          <w:ilvl w:val="0"/>
          <w:numId w:val="62"/>
        </w:numPr>
      </w:pPr>
      <w:r>
        <w:t xml:space="preserve">Reimportar </w:t>
      </w:r>
      <w:proofErr w:type="gramStart"/>
      <w:r>
        <w:t>trades</w:t>
      </w:r>
      <w:proofErr w:type="gramEnd"/>
      <w:r>
        <w:t xml:space="preserve"> e realizar testes de AML e alocação dos </w:t>
      </w:r>
      <w:proofErr w:type="spellStart"/>
      <w:r>
        <w:t>útimos</w:t>
      </w:r>
      <w:proofErr w:type="spellEnd"/>
      <w:r>
        <w:t xml:space="preserve"> 60 dias.</w:t>
      </w:r>
    </w:p>
    <w:p w:rsidR="0028726A" w:rsidRDefault="0028726A" w:rsidP="00B4259A">
      <w:pPr>
        <w:pStyle w:val="ListParagraph"/>
        <w:numPr>
          <w:ilvl w:val="0"/>
          <w:numId w:val="62"/>
        </w:numPr>
      </w:pPr>
      <w:r w:rsidRPr="00B4259A">
        <w:t>Criticar posição</w:t>
      </w:r>
      <w:r>
        <w:t xml:space="preserve">: </w:t>
      </w:r>
      <w:r w:rsidR="00053A41">
        <w:t xml:space="preserve">a opção “Critica Posição” </w:t>
      </w:r>
      <w:r>
        <w:t>verific</w:t>
      </w:r>
      <w:r w:rsidR="00053A41">
        <w:t xml:space="preserve">a os títulos </w:t>
      </w:r>
      <w:proofErr w:type="gramStart"/>
      <w:r w:rsidR="00053A41">
        <w:t>não-identificado</w:t>
      </w:r>
      <w:r>
        <w:t>s</w:t>
      </w:r>
      <w:proofErr w:type="gramEnd"/>
      <w:r>
        <w:t xml:space="preserve"> nas carteiras atuais e </w:t>
      </w:r>
      <w:r w:rsidR="00053A41">
        <w:t xml:space="preserve">sugere um identificador baseando-se na posição da mesma carteira no dia anterior. Essa funcionalidade procura a carteira do dia anterior por saldos que estejam entre 90% e 110% do saldo do título </w:t>
      </w:r>
      <w:proofErr w:type="gramStart"/>
      <w:r w:rsidR="00053A41">
        <w:t>não-identificado</w:t>
      </w:r>
      <w:proofErr w:type="gramEnd"/>
      <w:r w:rsidR="00053A41">
        <w:t xml:space="preserve"> e mostra as sugestões ao usuário. Caso o usuário responda afirmativamente à identificação, a funcionalidade altera o registro do título não identificado na carteira atual para o registro do título na carteira anterior.</w:t>
      </w:r>
    </w:p>
    <w:p w:rsidR="00041D2E" w:rsidRDefault="00041D2E" w:rsidP="00B4259A">
      <w:pPr>
        <w:pStyle w:val="ListParagraph"/>
        <w:numPr>
          <w:ilvl w:val="0"/>
          <w:numId w:val="62"/>
        </w:numPr>
      </w:pPr>
      <w:r>
        <w:t>Replicar a posição de um fundo para outra data.</w:t>
      </w:r>
    </w:p>
    <w:p w:rsidR="00041D2E" w:rsidRDefault="00041D2E" w:rsidP="00B4259A">
      <w:pPr>
        <w:pStyle w:val="ListParagraph"/>
        <w:numPr>
          <w:ilvl w:val="0"/>
          <w:numId w:val="62"/>
        </w:numPr>
      </w:pPr>
      <w:r w:rsidRPr="00041D2E">
        <w:t>Limpar a base</w:t>
      </w:r>
      <w:r>
        <w:t xml:space="preserve"> de títulos, expurgando títulos não usados ou vencidos.</w:t>
      </w:r>
    </w:p>
    <w:p w:rsidR="00F2791F" w:rsidRDefault="00041D2E" w:rsidP="00B4259A">
      <w:pPr>
        <w:pStyle w:val="ListParagraph"/>
        <w:numPr>
          <w:ilvl w:val="0"/>
          <w:numId w:val="62"/>
        </w:numPr>
      </w:pPr>
      <w:r>
        <w:t>Executar qualquer rotina “</w:t>
      </w:r>
      <w:proofErr w:type="spellStart"/>
      <w:r>
        <w:t>hardcoded</w:t>
      </w:r>
      <w:proofErr w:type="spellEnd"/>
      <w:r>
        <w:t>” (Macro).</w:t>
      </w:r>
    </w:p>
    <w:p w:rsidR="00F2791F" w:rsidRDefault="00315A9C" w:rsidP="00FD5CCF">
      <w:pPr>
        <w:pStyle w:val="Heading2"/>
      </w:pPr>
      <w:bookmarkStart w:id="210" w:name="_Ref2852645"/>
      <w:bookmarkStart w:id="211" w:name="_Toc15397887"/>
      <w:r>
        <w:lastRenderedPageBreak/>
        <w:t>LIMPAR BASE DE TÍTULOS</w:t>
      </w:r>
      <w:bookmarkEnd w:id="210"/>
      <w:bookmarkEnd w:id="211"/>
    </w:p>
    <w:p w:rsidR="00897632" w:rsidRDefault="00897632" w:rsidP="00897632">
      <w:r>
        <w:t xml:space="preserve">Ao escolher </w:t>
      </w:r>
      <w:proofErr w:type="gramStart"/>
      <w:r>
        <w:t>Menu</w:t>
      </w:r>
      <w:proofErr w:type="gramEnd"/>
      <w:r>
        <w:t xml:space="preserve"> Principal</w:t>
      </w:r>
      <w:r>
        <w:sym w:font="Wingdings" w:char="F0E0"/>
      </w:r>
      <w:r>
        <w:t>Manutenção</w:t>
      </w:r>
      <w:r>
        <w:sym w:font="Wingdings" w:char="F0E0"/>
      </w:r>
      <w:r>
        <w:t>Limpar Base de Títulos, o SRC irá pesquisar na base:</w:t>
      </w:r>
    </w:p>
    <w:p w:rsidR="00897632" w:rsidRDefault="00897632" w:rsidP="00B4259A">
      <w:pPr>
        <w:pStyle w:val="ListParagraph"/>
        <w:numPr>
          <w:ilvl w:val="0"/>
          <w:numId w:val="79"/>
        </w:numPr>
      </w:pPr>
      <w:r>
        <w:t>Quais títulos são “órfãos”, ou seja, nunca foram usados por nenhuma posição.</w:t>
      </w:r>
    </w:p>
    <w:p w:rsidR="00315A9C" w:rsidRDefault="00315A9C" w:rsidP="00B4259A">
      <w:pPr>
        <w:pStyle w:val="ListParagraph"/>
        <w:numPr>
          <w:ilvl w:val="0"/>
          <w:numId w:val="79"/>
        </w:numPr>
      </w:pPr>
      <w:r>
        <w:t xml:space="preserve">Quais títulos têm data de vencimento anterior a </w:t>
      </w:r>
      <w:proofErr w:type="gramStart"/>
      <w:r>
        <w:t>3</w:t>
      </w:r>
      <w:proofErr w:type="gramEnd"/>
      <w:r>
        <w:t xml:space="preserve"> meses atrás e não são “PERP”</w:t>
      </w:r>
      <w:r w:rsidR="007E3559">
        <w:t xml:space="preserve"> nem “OVER”</w:t>
      </w:r>
      <w:r w:rsidR="0079781A">
        <w:t xml:space="preserve"> (e não constaram de nenhuma posição desde a data de vencimento mais 7 dias)</w:t>
      </w:r>
      <w:r>
        <w:t>.</w:t>
      </w:r>
    </w:p>
    <w:p w:rsidR="00897632" w:rsidRDefault="00897632" w:rsidP="00B4259A">
      <w:pPr>
        <w:pStyle w:val="ListParagraph"/>
        <w:numPr>
          <w:ilvl w:val="0"/>
          <w:numId w:val="79"/>
        </w:numPr>
      </w:pPr>
      <w:r>
        <w:t xml:space="preserve">Quais títulos foram usados </w:t>
      </w:r>
      <w:r w:rsidR="00BC02E2">
        <w:t xml:space="preserve">em alguma posição </w:t>
      </w:r>
      <w:r>
        <w:t xml:space="preserve">pela última vez há mais de </w:t>
      </w:r>
      <w:proofErr w:type="gramStart"/>
      <w:r w:rsidR="00315A9C">
        <w:t>2</w:t>
      </w:r>
      <w:proofErr w:type="gramEnd"/>
      <w:r w:rsidR="00315A9C">
        <w:t xml:space="preserve"> anos</w:t>
      </w:r>
      <w:r>
        <w:t>.</w:t>
      </w:r>
    </w:p>
    <w:p w:rsidR="00897632" w:rsidRPr="00897632" w:rsidRDefault="00041D2E" w:rsidP="00897632">
      <w:r>
        <w:t xml:space="preserve">O processo de pesquisa pode demorar vários minutos. </w:t>
      </w:r>
      <w:r w:rsidR="00897632">
        <w:t>O SRC apresentará um relatório como abaixo:</w:t>
      </w:r>
    </w:p>
    <w:p w:rsidR="003B3FDC" w:rsidRDefault="00BC02E2" w:rsidP="00897632">
      <w:pPr>
        <w:jc w:val="center"/>
      </w:pPr>
      <w:r>
        <w:rPr>
          <w:noProof/>
          <w:lang w:val="en-US"/>
        </w:rPr>
        <w:drawing>
          <wp:inline distT="0" distB="0" distL="0" distR="0" wp14:anchorId="6DC1F49A" wp14:editId="44D1B274">
            <wp:extent cx="4162425" cy="27527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162425" cy="2752725"/>
                    </a:xfrm>
                    <a:prstGeom prst="rect">
                      <a:avLst/>
                    </a:prstGeom>
                  </pic:spPr>
                </pic:pic>
              </a:graphicData>
            </a:graphic>
          </wp:inline>
        </w:drawing>
      </w:r>
    </w:p>
    <w:p w:rsidR="00897632" w:rsidRDefault="00897632" w:rsidP="00C676D2">
      <w:r>
        <w:t>Clicando os botões, o usuário pode:</w:t>
      </w:r>
    </w:p>
    <w:p w:rsidR="00897632" w:rsidRDefault="00897632" w:rsidP="00B4259A">
      <w:pPr>
        <w:pStyle w:val="ListParagraph"/>
        <w:numPr>
          <w:ilvl w:val="0"/>
          <w:numId w:val="62"/>
        </w:numPr>
      </w:pPr>
      <w:r w:rsidRPr="00315A9C">
        <w:rPr>
          <w:u w:val="single"/>
        </w:rPr>
        <w:t>Eliminar</w:t>
      </w:r>
      <w:r>
        <w:t xml:space="preserve"> permanentemente da base de dados os registros de títulos “órfãos”; podendo escolher entre eliminar apenas aqueles que foram gerados automaticamente, mas não liberados; apenas aqueles que foram editados e/ou liberador, ou excluir todos.</w:t>
      </w:r>
    </w:p>
    <w:p w:rsidR="00315A9C" w:rsidRDefault="00315A9C" w:rsidP="00B4259A">
      <w:pPr>
        <w:pStyle w:val="ListParagraph"/>
        <w:numPr>
          <w:ilvl w:val="0"/>
          <w:numId w:val="62"/>
        </w:numPr>
      </w:pPr>
      <w:proofErr w:type="gramStart"/>
      <w:r w:rsidRPr="00315A9C">
        <w:rPr>
          <w:u w:val="single"/>
        </w:rPr>
        <w:t>Deletar</w:t>
      </w:r>
      <w:proofErr w:type="gramEnd"/>
      <w:r>
        <w:t xml:space="preserve"> (não eliminar) os títulos vencidos há mais de 3 meses. Nessa opção, o título é deletado da base com data de exclusão igual à data de vencimento mais </w:t>
      </w:r>
      <w:proofErr w:type="gramStart"/>
      <w:r w:rsidR="007E3559">
        <w:t>7</w:t>
      </w:r>
      <w:proofErr w:type="gramEnd"/>
      <w:r>
        <w:t xml:space="preserve"> dia</w:t>
      </w:r>
      <w:r w:rsidR="007E3559">
        <w:t>s</w:t>
      </w:r>
      <w:r>
        <w:t>. Se o SRC for aberto em data retroativa anterior a esta, o título permanece válido para tal data.</w:t>
      </w:r>
    </w:p>
    <w:p w:rsidR="00315A9C" w:rsidRPr="00315A9C" w:rsidRDefault="00315A9C" w:rsidP="00315A9C">
      <w:pPr>
        <w:pStyle w:val="ListParagraph"/>
        <w:numPr>
          <w:ilvl w:val="0"/>
          <w:numId w:val="0"/>
        </w:numPr>
        <w:ind w:left="1440"/>
      </w:pPr>
      <w:r>
        <w:t xml:space="preserve">Note que o SRC </w:t>
      </w:r>
      <w:r>
        <w:rPr>
          <w:u w:val="single"/>
        </w:rPr>
        <w:t>não</w:t>
      </w:r>
      <w:r>
        <w:t xml:space="preserve"> </w:t>
      </w:r>
      <w:r w:rsidR="00BC02E2">
        <w:t xml:space="preserve">elimina nem </w:t>
      </w:r>
      <w:r>
        <w:t>evita automaticamente os títulos com data de vencimento anterior à Data Base (que estariam vencidos na Data Base). Isso é consistente com a data de vencimento não ser crítica para a integridade dos dados. Esta rotina manual de manutenção é a única forma de marcar os títulos vencidos para que não ocupem tempo de processamento posterior.</w:t>
      </w:r>
    </w:p>
    <w:p w:rsidR="00897632" w:rsidRDefault="00897632" w:rsidP="00B4259A">
      <w:pPr>
        <w:pStyle w:val="ListParagraph"/>
        <w:numPr>
          <w:ilvl w:val="0"/>
          <w:numId w:val="62"/>
        </w:numPr>
      </w:pPr>
      <w:proofErr w:type="gramStart"/>
      <w:r w:rsidRPr="00315A9C">
        <w:rPr>
          <w:u w:val="single"/>
        </w:rPr>
        <w:lastRenderedPageBreak/>
        <w:t>Deletar</w:t>
      </w:r>
      <w:proofErr w:type="gramEnd"/>
      <w:r>
        <w:t xml:space="preserve"> (não </w:t>
      </w:r>
      <w:r w:rsidR="00315A9C">
        <w:t>eliminar</w:t>
      </w:r>
      <w:r>
        <w:t xml:space="preserve">) os títulos usados pela última vez há mais de </w:t>
      </w:r>
      <w:r w:rsidR="00315A9C">
        <w:t>2 anos</w:t>
      </w:r>
      <w:r>
        <w:t xml:space="preserve">. Nessa opção, o título é </w:t>
      </w:r>
      <w:proofErr w:type="spellStart"/>
      <w:r>
        <w:t>detelado</w:t>
      </w:r>
      <w:proofErr w:type="spellEnd"/>
      <w:r>
        <w:t xml:space="preserve"> da base com data de </w:t>
      </w:r>
      <w:r w:rsidR="00315A9C">
        <w:t xml:space="preserve">exclusão de </w:t>
      </w:r>
      <w:r>
        <w:t>um ano atrás. Se o SRC for aberto em data retroativa anterior a esta, o título permanece válido para ta</w:t>
      </w:r>
      <w:r w:rsidR="00315A9C">
        <w:t xml:space="preserve">l data. Mas se o título voltar a ser usado, o usuário deverá desmarcar a remoção diretamente na base de dados, caso contrário será impossível </w:t>
      </w:r>
      <w:proofErr w:type="spellStart"/>
      <w:proofErr w:type="gramStart"/>
      <w:r w:rsidR="00315A9C">
        <w:t>re-incluí</w:t>
      </w:r>
      <w:proofErr w:type="gramEnd"/>
      <w:r w:rsidR="00315A9C">
        <w:t>-lo</w:t>
      </w:r>
      <w:proofErr w:type="spellEnd"/>
      <w:r w:rsidR="00315A9C">
        <w:t xml:space="preserve"> por conflito de identificador.</w:t>
      </w:r>
    </w:p>
    <w:p w:rsidR="00AC44D2" w:rsidRDefault="00AC44D2" w:rsidP="00FD5CCF">
      <w:pPr>
        <w:pStyle w:val="Heading2"/>
      </w:pPr>
      <w:bookmarkStart w:id="212" w:name="_Toc15397888"/>
      <w:r>
        <w:t>CORREÇÃO DE ERROS MAIS COMUNS</w:t>
      </w:r>
      <w:bookmarkEnd w:id="212"/>
    </w:p>
    <w:p w:rsidR="00AC44D2" w:rsidRDefault="00AC44D2" w:rsidP="00AC44D2">
      <w:r w:rsidRPr="00AC44D2">
        <w:rPr>
          <w:b/>
        </w:rPr>
        <w:t>Papel não liberado</w:t>
      </w:r>
      <w:r>
        <w:t>:</w:t>
      </w:r>
    </w:p>
    <w:p w:rsidR="00655739" w:rsidRDefault="00AC44D2" w:rsidP="00AC44D2">
      <w:pPr>
        <w:ind w:left="1440"/>
      </w:pPr>
      <w:r>
        <w:t>Um novo registro de título foi criado automaticamente na importação de carteira e não foi ainda liberado</w:t>
      </w:r>
      <w:r w:rsidR="00655739">
        <w:t>. Títulos nessa condição geralmente têm o nome “</w:t>
      </w:r>
      <w:proofErr w:type="spellStart"/>
      <w:r w:rsidR="00655739">
        <w:t>unknown</w:t>
      </w:r>
      <w:proofErr w:type="spellEnd"/>
      <w:r w:rsidR="00655739">
        <w:t xml:space="preserve"> (</w:t>
      </w:r>
      <w:proofErr w:type="spellStart"/>
      <w:r w:rsidR="00655739">
        <w:t>xxxxx</w:t>
      </w:r>
      <w:proofErr w:type="spellEnd"/>
      <w:r w:rsidR="00655739">
        <w:t>)”, onde “</w:t>
      </w:r>
      <w:proofErr w:type="spellStart"/>
      <w:r w:rsidR="00655739">
        <w:t>xxxxx</w:t>
      </w:r>
      <w:proofErr w:type="spellEnd"/>
      <w:r w:rsidR="00655739">
        <w:t>” é o código encontrado na importação e utilizado como seu ID</w:t>
      </w:r>
      <w:r>
        <w:t xml:space="preserve">. </w:t>
      </w:r>
    </w:p>
    <w:p w:rsidR="00AC44D2" w:rsidRDefault="00AC44D2" w:rsidP="00AC44D2">
      <w:pPr>
        <w:ind w:left="1440"/>
      </w:pPr>
      <w:r>
        <w:t xml:space="preserve">O usuário deve entrar no sistema e </w:t>
      </w:r>
      <w:r w:rsidR="00655739">
        <w:t>verificar primeiramente se o registro criado automaticamente se refere a um papel já existente, conferindo o ISIN dele (muitas vezes, uma carteira sem ISIN é importada e gera um título com ID igual ao seu código CETIP, mas o mesmo já existe cadastrado sob ISIN).</w:t>
      </w:r>
    </w:p>
    <w:p w:rsidR="00655739" w:rsidRDefault="00655739" w:rsidP="00AC44D2">
      <w:pPr>
        <w:ind w:left="1440"/>
      </w:pPr>
      <w:r>
        <w:t>Caso o papel já exista, deve-se criar um ALIAS para conectar a identidade do título não liberado ao título pré-existente e eliminar o registro do título não liberado.</w:t>
      </w:r>
    </w:p>
    <w:p w:rsidR="00655739" w:rsidRDefault="00655739" w:rsidP="00AC44D2">
      <w:pPr>
        <w:ind w:left="1440"/>
      </w:pPr>
      <w:r>
        <w:t>Caso o papel não exista, o usuário deve editar o registro dele que foi gerado automaticamente e liberá-lo.</w:t>
      </w:r>
    </w:p>
    <w:p w:rsidR="00AC44D2" w:rsidRDefault="00AC44D2" w:rsidP="00AC44D2">
      <w:pPr>
        <w:rPr>
          <w:b/>
        </w:rPr>
      </w:pPr>
      <w:r w:rsidRPr="00AC44D2">
        <w:rPr>
          <w:b/>
        </w:rPr>
        <w:t xml:space="preserve">Serie de </w:t>
      </w:r>
      <w:proofErr w:type="gramStart"/>
      <w:r w:rsidRPr="00AC44D2">
        <w:rPr>
          <w:b/>
        </w:rPr>
        <w:t>Mercado desatualizada</w:t>
      </w:r>
      <w:proofErr w:type="gramEnd"/>
    </w:p>
    <w:p w:rsidR="00AC44D2" w:rsidRPr="00AC44D2" w:rsidRDefault="00AC44D2" w:rsidP="00AC44D2">
      <w:pPr>
        <w:ind w:left="1440"/>
      </w:pPr>
      <w:r>
        <w:t xml:space="preserve">A importação de séries de mercado não está conseguindo trazer dados mais atualizados. Possivelmente, o </w:t>
      </w:r>
      <w:proofErr w:type="spellStart"/>
      <w:r>
        <w:t>ticker</w:t>
      </w:r>
      <w:proofErr w:type="spellEnd"/>
      <w:r>
        <w:t xml:space="preserve"> </w:t>
      </w:r>
      <w:proofErr w:type="spellStart"/>
      <w:r>
        <w:t>Bloomberg</w:t>
      </w:r>
      <w:proofErr w:type="spellEnd"/>
      <w:r>
        <w:t xml:space="preserve"> da série de dados foi descontinuado. O usuário deve: a) editar a planilha de importação de índices</w:t>
      </w:r>
      <w:r w:rsidR="00D33692">
        <w:t xml:space="preserve"> (Configuração</w:t>
      </w:r>
      <w:r w:rsidR="00D33692">
        <w:sym w:font="Wingdings" w:char="F0E0"/>
      </w:r>
      <w:proofErr w:type="spellStart"/>
      <w:proofErr w:type="gramStart"/>
      <w:r w:rsidR="00D33692">
        <w:t>R.</w:t>
      </w:r>
      <w:proofErr w:type="gramEnd"/>
      <w:r w:rsidR="00D33692">
        <w:t>Mercado</w:t>
      </w:r>
      <w:proofErr w:type="spellEnd"/>
      <w:r w:rsidR="00D33692">
        <w:sym w:font="Wingdings" w:char="F0E0"/>
      </w:r>
      <w:r w:rsidR="00D33692">
        <w:t xml:space="preserve">Path do Arquivo, Nome do Arquivo e </w:t>
      </w:r>
      <w:proofErr w:type="spellStart"/>
      <w:r w:rsidR="00D33692">
        <w:t>Tab</w:t>
      </w:r>
      <w:proofErr w:type="spellEnd"/>
      <w:r w:rsidR="00D33692">
        <w:t xml:space="preserve"> das Séries)</w:t>
      </w:r>
      <w:r>
        <w:t xml:space="preserve">, identificando o problema com a série ou substituindo o índice por outro que esteja atualizado; b) entrar na base de dados, na tabela TCONFIG, e alterar o nome do índice para refletir o novo </w:t>
      </w:r>
      <w:proofErr w:type="spellStart"/>
      <w:r>
        <w:t>ticker</w:t>
      </w:r>
      <w:proofErr w:type="spellEnd"/>
      <w:r>
        <w:t>.</w:t>
      </w:r>
    </w:p>
    <w:p w:rsidR="00AC44D2" w:rsidRPr="0094663E" w:rsidRDefault="00AC44D2" w:rsidP="00AC44D2">
      <w:pPr>
        <w:rPr>
          <w:b/>
        </w:rPr>
      </w:pPr>
      <w:r w:rsidRPr="0094663E">
        <w:rPr>
          <w:b/>
        </w:rPr>
        <w:t>Maior cotista desatualizado</w:t>
      </w:r>
    </w:p>
    <w:p w:rsidR="00AC44D2" w:rsidRDefault="00AC44D2" w:rsidP="00AC44D2">
      <w:pPr>
        <w:ind w:left="1440"/>
      </w:pPr>
      <w:r>
        <w:t xml:space="preserve">O arquivo de maiores cotistas </w:t>
      </w:r>
      <w:r w:rsidR="00D33692">
        <w:t>(Configuração</w:t>
      </w:r>
      <w:r w:rsidR="00D33692">
        <w:sym w:font="Wingdings" w:char="F0E0"/>
      </w:r>
      <w:r w:rsidR="00D33692">
        <w:t>Passivo</w:t>
      </w:r>
      <w:r w:rsidR="00D33692">
        <w:sym w:font="Wingdings" w:char="F0E0"/>
      </w:r>
      <w:r w:rsidR="00D33692">
        <w:t>Importação de Dados de Posição de Cotistas</w:t>
      </w:r>
      <w:r w:rsidR="00D33692">
        <w:sym w:font="Wingdings" w:char="F0E0"/>
      </w:r>
      <w:r w:rsidR="00D33692">
        <w:t xml:space="preserve">Path do Arquivo e Nome do Arquivo) </w:t>
      </w:r>
      <w:r>
        <w:t xml:space="preserve">está desatualizado. Este arquivo possui uma data de referência que deve refletir a </w:t>
      </w:r>
      <w:proofErr w:type="spellStart"/>
      <w:r>
        <w:t>útima</w:t>
      </w:r>
      <w:proofErr w:type="spellEnd"/>
      <w:r>
        <w:t xml:space="preserve"> atualização. Este arquivo geralmente é responsabilidade de uma área externa, que deve ser avisada para corrigir o problema.</w:t>
      </w:r>
    </w:p>
    <w:p w:rsidR="00AC44D2" w:rsidRPr="0094663E" w:rsidRDefault="00AC44D2" w:rsidP="00AC44D2">
      <w:pPr>
        <w:rPr>
          <w:b/>
        </w:rPr>
      </w:pPr>
      <w:r w:rsidRPr="0094663E">
        <w:rPr>
          <w:b/>
        </w:rPr>
        <w:t>Trade não achou Ativo</w:t>
      </w:r>
    </w:p>
    <w:p w:rsidR="00AC44D2" w:rsidRDefault="00AC44D2" w:rsidP="00AC44D2">
      <w:pPr>
        <w:ind w:left="1440"/>
      </w:pPr>
      <w:r>
        <w:lastRenderedPageBreak/>
        <w:t xml:space="preserve">Um trade foi importado, mas não conseguiu ser endereçado a um ativo da base. O nome do ativo presente na boleta não foi nenhum dos identificadores válidos a) ID, b) código CETIP ou c) código ISIN. Na maioria das vezes, é porque o ativo não consta no cadastro (primeira vez que um ativo é negociado, antes mesmo que esteja presente em carteira importada). O usuário deve checar se o ativo não existe ainda e cria-lo se for o caso. Se o ativo já existir, o usuário deve se certificar do seu código CETIP ou então avisar a área de </w:t>
      </w:r>
      <w:proofErr w:type="spellStart"/>
      <w:r>
        <w:t>boletagem</w:t>
      </w:r>
      <w:proofErr w:type="spellEnd"/>
      <w:r>
        <w:t xml:space="preserve"> para que mude o nome do ativo nas boletas.</w:t>
      </w:r>
    </w:p>
    <w:p w:rsidR="00AC44D2" w:rsidRPr="0094663E" w:rsidRDefault="00AC44D2" w:rsidP="00AC44D2">
      <w:pPr>
        <w:rPr>
          <w:b/>
        </w:rPr>
      </w:pPr>
      <w:r w:rsidRPr="0094663E">
        <w:rPr>
          <w:b/>
        </w:rPr>
        <w:t>Trade não achou Fundo</w:t>
      </w:r>
    </w:p>
    <w:p w:rsidR="00AC44D2" w:rsidRDefault="00AC44D2" w:rsidP="0094663E">
      <w:pPr>
        <w:ind w:left="1440"/>
      </w:pPr>
      <w:r>
        <w:t xml:space="preserve">Um trade foi importado, mas não conseguiu ser endereçado a um fundo da base. Ou registro do fundo em questão não está com o campo </w:t>
      </w:r>
      <w:proofErr w:type="spellStart"/>
      <w:proofErr w:type="gramStart"/>
      <w:r>
        <w:t>NomeBlotter</w:t>
      </w:r>
      <w:proofErr w:type="spellEnd"/>
      <w:proofErr w:type="gramEnd"/>
      <w:r>
        <w:t xml:space="preserve"> preenchido (nesse caso, edita-se o registro do fundo e preenche-se o </w:t>
      </w:r>
      <w:proofErr w:type="spellStart"/>
      <w:r>
        <w:t>NomeBlotter</w:t>
      </w:r>
      <w:proofErr w:type="spellEnd"/>
      <w:r>
        <w:t xml:space="preserve">), ou a área de </w:t>
      </w:r>
      <w:proofErr w:type="spellStart"/>
      <w:r>
        <w:t>boletagem</w:t>
      </w:r>
      <w:proofErr w:type="spellEnd"/>
      <w:r>
        <w:t xml:space="preserve"> está </w:t>
      </w:r>
      <w:r w:rsidR="0094663E">
        <w:t>boletando o fundo com nome errado, e nesse caso deve-se alinhar o nome com ela.</w:t>
      </w:r>
    </w:p>
    <w:p w:rsidR="00AC44D2" w:rsidRPr="0094663E" w:rsidRDefault="00AC44D2" w:rsidP="00AC44D2">
      <w:pPr>
        <w:rPr>
          <w:b/>
        </w:rPr>
      </w:pPr>
      <w:r w:rsidRPr="0094663E">
        <w:rPr>
          <w:b/>
        </w:rPr>
        <w:t xml:space="preserve">Papel s/ Quant ou Valor de </w:t>
      </w:r>
      <w:proofErr w:type="spellStart"/>
      <w:r w:rsidRPr="0094663E">
        <w:rPr>
          <w:b/>
        </w:rPr>
        <w:t>Emissao</w:t>
      </w:r>
      <w:proofErr w:type="spellEnd"/>
    </w:p>
    <w:p w:rsidR="0094663E" w:rsidRDefault="0094663E" w:rsidP="0094663E">
      <w:pPr>
        <w:ind w:left="1440"/>
      </w:pPr>
      <w:r>
        <w:t xml:space="preserve">A quantidade ou o valor de emissão foi </w:t>
      </w:r>
      <w:proofErr w:type="gramStart"/>
      <w:r>
        <w:t>necessária</w:t>
      </w:r>
      <w:proofErr w:type="gramEnd"/>
      <w:r>
        <w:t xml:space="preserve"> para checar a </w:t>
      </w:r>
      <w:proofErr w:type="spellStart"/>
      <w:r>
        <w:t>compliance</w:t>
      </w:r>
      <w:proofErr w:type="spellEnd"/>
      <w:r>
        <w:t xml:space="preserve"> com o percentual de emissão, mas o campo não está presente. Editar o registro do título e preencher as propriedades de quantidade e valor de emissão.</w:t>
      </w:r>
    </w:p>
    <w:p w:rsidR="00AC44D2" w:rsidRPr="0094663E" w:rsidRDefault="00AC44D2" w:rsidP="00AC44D2">
      <w:pPr>
        <w:rPr>
          <w:b/>
        </w:rPr>
      </w:pPr>
      <w:r w:rsidRPr="0094663E">
        <w:rPr>
          <w:b/>
        </w:rPr>
        <w:t>Debênture sem Nome Crédito</w:t>
      </w:r>
    </w:p>
    <w:p w:rsidR="00D33692" w:rsidRDefault="0094663E" w:rsidP="0094663E">
      <w:pPr>
        <w:ind w:left="1440"/>
      </w:pPr>
      <w:r>
        <w:t>O registro de uma debênture não tem o nome do crédito preenchido. Em todos os casos, é falta de preenchimento do nome do crédito no registro de título. O usuário deve checar se o emissor já existe, consultando a lista de nomes de crédito (Risco</w:t>
      </w:r>
      <w:r>
        <w:sym w:font="Wingdings" w:char="F0E0"/>
      </w:r>
      <w:r>
        <w:t xml:space="preserve">IRB Credit </w:t>
      </w:r>
      <w:proofErr w:type="spellStart"/>
      <w:r>
        <w:t>Scoring</w:t>
      </w:r>
      <w:proofErr w:type="spellEnd"/>
      <w:r>
        <w:t xml:space="preserve">). </w:t>
      </w:r>
    </w:p>
    <w:p w:rsidR="00D33692" w:rsidRDefault="0094663E" w:rsidP="0094663E">
      <w:pPr>
        <w:ind w:left="1440"/>
      </w:pPr>
      <w:r>
        <w:t xml:space="preserve">Caso já exista, editar o registro do título e preencher o campo com o </w:t>
      </w:r>
      <w:r>
        <w:rPr>
          <w:u w:val="single"/>
        </w:rPr>
        <w:t>código</w:t>
      </w:r>
      <w:r>
        <w:t xml:space="preserve"> do nome (o nome do emissor aparecerá no campo abaixo, se o código se referir a um emissor existente na lista). </w:t>
      </w:r>
    </w:p>
    <w:p w:rsidR="00D33692" w:rsidRDefault="0094663E" w:rsidP="0094663E">
      <w:pPr>
        <w:ind w:left="1440"/>
      </w:pPr>
      <w:r>
        <w:t xml:space="preserve">Caso o emissor </w:t>
      </w:r>
      <w:r>
        <w:rPr>
          <w:u w:val="single"/>
        </w:rPr>
        <w:t>não exista</w:t>
      </w:r>
      <w:r>
        <w:t xml:space="preserve">, é preciso: </w:t>
      </w:r>
    </w:p>
    <w:p w:rsidR="00D33692" w:rsidRDefault="0094663E" w:rsidP="00D33692">
      <w:pPr>
        <w:ind w:left="2160"/>
      </w:pPr>
      <w:r>
        <w:t xml:space="preserve">a) identificar o seu </w:t>
      </w:r>
      <w:proofErr w:type="spellStart"/>
      <w:r>
        <w:t>ticker</w:t>
      </w:r>
      <w:proofErr w:type="spellEnd"/>
      <w:r>
        <w:t xml:space="preserve"> </w:t>
      </w:r>
      <w:r w:rsidR="00D33692">
        <w:t xml:space="preserve">no </w:t>
      </w:r>
      <w:proofErr w:type="spellStart"/>
      <w:r w:rsidR="00D33692">
        <w:t>Bloomberg</w:t>
      </w:r>
      <w:proofErr w:type="spellEnd"/>
      <w:r w:rsidR="00D33692">
        <w:t xml:space="preserve"> (um </w:t>
      </w:r>
      <w:proofErr w:type="spellStart"/>
      <w:r w:rsidR="00D33692">
        <w:t>tiker</w:t>
      </w:r>
      <w:proofErr w:type="spellEnd"/>
      <w:r w:rsidR="00D33692">
        <w:t xml:space="preserve"> que possua função DRSK válida) </w:t>
      </w:r>
      <w:r>
        <w:t>e incluí-lo na planilha de importação de Credit Scores</w:t>
      </w:r>
      <w:r w:rsidR="00D33692">
        <w:t xml:space="preserve"> (é a mesma planilha de importação de séries de mercado que está em Configuração</w:t>
      </w:r>
      <w:r w:rsidR="00D33692">
        <w:sym w:font="Wingdings" w:char="F0E0"/>
      </w:r>
      <w:proofErr w:type="spellStart"/>
      <w:proofErr w:type="gramStart"/>
      <w:r w:rsidR="00D33692">
        <w:t>R.</w:t>
      </w:r>
      <w:proofErr w:type="gramEnd"/>
      <w:r w:rsidR="00D33692">
        <w:t>Mercado</w:t>
      </w:r>
      <w:proofErr w:type="spellEnd"/>
      <w:r w:rsidR="00D33692">
        <w:sym w:font="Wingdings" w:char="F0E0"/>
      </w:r>
      <w:r w:rsidR="00D33692">
        <w:t xml:space="preserve">Path do Arquivo e Nome do Arquivo, na </w:t>
      </w:r>
      <w:proofErr w:type="spellStart"/>
      <w:r w:rsidR="00D33692">
        <w:t>tab</w:t>
      </w:r>
      <w:proofErr w:type="spellEnd"/>
      <w:r w:rsidR="00D33692">
        <w:t xml:space="preserve"> listada em Configuração</w:t>
      </w:r>
      <w:r w:rsidR="00D33692">
        <w:sym w:font="Wingdings" w:char="F0E0"/>
      </w:r>
      <w:proofErr w:type="spellStart"/>
      <w:r w:rsidR="00D33692">
        <w:t>R.Crédito</w:t>
      </w:r>
      <w:proofErr w:type="spellEnd"/>
      <w:r w:rsidR="00D33692">
        <w:sym w:font="Wingdings" w:char="F0E0"/>
      </w:r>
      <w:proofErr w:type="spellStart"/>
      <w:r w:rsidR="00D33692">
        <w:t>Tab</w:t>
      </w:r>
      <w:proofErr w:type="spellEnd"/>
      <w:r w:rsidR="00D33692">
        <w:t xml:space="preserve"> do Credit Score) </w:t>
      </w:r>
      <w:r>
        <w:t xml:space="preserve">; </w:t>
      </w:r>
    </w:p>
    <w:p w:rsidR="00D33692" w:rsidRDefault="0094663E" w:rsidP="00D33692">
      <w:pPr>
        <w:ind w:left="2160"/>
      </w:pPr>
      <w:r>
        <w:t>b) inclu</w:t>
      </w:r>
      <w:r w:rsidR="00D33692">
        <w:t xml:space="preserve">ir no novo </w:t>
      </w:r>
      <w:proofErr w:type="spellStart"/>
      <w:r w:rsidR="00D33692">
        <w:t>ticker</w:t>
      </w:r>
      <w:proofErr w:type="spellEnd"/>
      <w:r>
        <w:t xml:space="preserve"> manualmente </w:t>
      </w:r>
      <w:proofErr w:type="gramStart"/>
      <w:r>
        <w:t xml:space="preserve">no </w:t>
      </w:r>
      <w:proofErr w:type="spellStart"/>
      <w:r>
        <w:t>database</w:t>
      </w:r>
      <w:proofErr w:type="spellEnd"/>
      <w:proofErr w:type="gramEnd"/>
      <w:r>
        <w:t>, na tabela TRATINGNAMES, incluindo o código</w:t>
      </w:r>
      <w:r w:rsidR="00D33692">
        <w:t xml:space="preserve"> (do nome, que é o mesmo código do </w:t>
      </w:r>
      <w:proofErr w:type="spellStart"/>
      <w:r w:rsidR="00D33692">
        <w:t>ticker</w:t>
      </w:r>
      <w:proofErr w:type="spellEnd"/>
      <w:r w:rsidR="00D33692">
        <w:t>)</w:t>
      </w:r>
      <w:r>
        <w:t xml:space="preserve">, um nome para o emissor, e o seu setor; </w:t>
      </w:r>
    </w:p>
    <w:p w:rsidR="0094663E" w:rsidRDefault="0094663E" w:rsidP="00D33692">
      <w:pPr>
        <w:ind w:left="1440" w:firstLine="720"/>
      </w:pPr>
      <w:r>
        <w:t xml:space="preserve">c) editar o registro do título, incluindo o código do </w:t>
      </w:r>
      <w:r w:rsidR="00D33692">
        <w:t>nome</w:t>
      </w:r>
      <w:r>
        <w:t>.</w:t>
      </w:r>
    </w:p>
    <w:p w:rsidR="0094663E" w:rsidRPr="0094663E" w:rsidRDefault="0094663E" w:rsidP="0094663E">
      <w:pPr>
        <w:rPr>
          <w:b/>
        </w:rPr>
      </w:pPr>
      <w:r w:rsidRPr="0094663E">
        <w:rPr>
          <w:b/>
        </w:rPr>
        <w:t>Fundo sem histórico de quotas</w:t>
      </w:r>
    </w:p>
    <w:p w:rsidR="0094663E" w:rsidRPr="0094663E" w:rsidRDefault="0094663E" w:rsidP="0094663E">
      <w:pPr>
        <w:ind w:left="1440"/>
      </w:pPr>
      <w:r>
        <w:lastRenderedPageBreak/>
        <w:t>Um dos fundos de gestão própria não possui histórico de quotas, comprometendo o cálculo do “Var da Quota”. Geralmente, o fundo deve ser incluído na planilha de importação de quotas</w:t>
      </w:r>
      <w:r w:rsidR="00D33692">
        <w:t xml:space="preserve"> (Configuração</w:t>
      </w:r>
      <w:r w:rsidR="00D33692">
        <w:sym w:font="Wingdings" w:char="F0E0"/>
      </w:r>
      <w:proofErr w:type="spellStart"/>
      <w:proofErr w:type="gramStart"/>
      <w:r w:rsidR="00D33692">
        <w:t>R.</w:t>
      </w:r>
      <w:proofErr w:type="gramEnd"/>
      <w:r w:rsidR="00D33692">
        <w:t>Mercado</w:t>
      </w:r>
      <w:proofErr w:type="spellEnd"/>
      <w:r w:rsidR="00D33692">
        <w:sym w:font="Wingdings" w:char="F0E0"/>
      </w:r>
      <w:r w:rsidR="00D33692">
        <w:t xml:space="preserve">Path do Arquivo, Nome do Arquivo e </w:t>
      </w:r>
      <w:proofErr w:type="spellStart"/>
      <w:r w:rsidR="00D33692">
        <w:t>Tab</w:t>
      </w:r>
      <w:proofErr w:type="spellEnd"/>
      <w:r w:rsidR="00D33692">
        <w:t xml:space="preserve"> das Quotas). O usuário deve descobrir o número do fundo (editando o registro de fundo, aparece o seu número) e incluí-lo na planilha (ver Layout das planilhas de importação).</w:t>
      </w:r>
    </w:p>
    <w:p w:rsidR="00AB1CEC" w:rsidRDefault="00AB1CEC" w:rsidP="00530BBF">
      <w:pPr>
        <w:pStyle w:val="Heading1"/>
      </w:pPr>
      <w:bookmarkStart w:id="213" w:name="_Ref458526637"/>
      <w:bookmarkStart w:id="214" w:name="_Toc15397889"/>
      <w:r>
        <w:lastRenderedPageBreak/>
        <w:t>CONFIGURAÇÃO</w:t>
      </w:r>
      <w:bookmarkEnd w:id="213"/>
      <w:bookmarkEnd w:id="214"/>
    </w:p>
    <w:p w:rsidR="00AB1CEC" w:rsidRDefault="00AB1CEC" w:rsidP="00C676D2"/>
    <w:p w:rsidR="003B3FDC" w:rsidRDefault="00AB1CEC" w:rsidP="00FD5CCF">
      <w:pPr>
        <w:pStyle w:val="Heading2"/>
      </w:pPr>
      <w:bookmarkStart w:id="215" w:name="_Toc15397890"/>
      <w:r>
        <w:t>GERAL</w:t>
      </w:r>
      <w:bookmarkEnd w:id="215"/>
    </w:p>
    <w:p w:rsidR="00277DDF" w:rsidRDefault="00851A24" w:rsidP="00C676D2">
      <w:r>
        <w:t xml:space="preserve">A configuração do SRC só pode ser feita diretamente na base de dados. </w:t>
      </w:r>
    </w:p>
    <w:p w:rsidR="00851A24" w:rsidRDefault="00851A24" w:rsidP="00C676D2">
      <w:r>
        <w:t>Não há interface para alteração da configuração</w:t>
      </w:r>
    </w:p>
    <w:p w:rsidR="00AB1CEC" w:rsidRPr="00497CF1" w:rsidRDefault="00851A24" w:rsidP="00FD5CCF">
      <w:pPr>
        <w:pStyle w:val="Heading2"/>
      </w:pPr>
      <w:bookmarkStart w:id="216" w:name="_Toc15397891"/>
      <w:r w:rsidRPr="00497CF1">
        <w:t>TELA DE CONFIGURAÇÃO</w:t>
      </w:r>
      <w:bookmarkEnd w:id="216"/>
    </w:p>
    <w:p w:rsidR="00851A24" w:rsidRDefault="00851A24" w:rsidP="00C676D2">
      <w:r>
        <w:t xml:space="preserve">Clicando em </w:t>
      </w:r>
      <w:proofErr w:type="gramStart"/>
      <w:r w:rsidR="00A95FEA" w:rsidRPr="00A95FEA">
        <w:rPr>
          <w:u w:val="wave"/>
        </w:rPr>
        <w:t>Menu</w:t>
      </w:r>
      <w:proofErr w:type="gramEnd"/>
      <w:r w:rsidR="00A95FEA" w:rsidRPr="00A95FEA">
        <w:rPr>
          <w:u w:val="wave"/>
        </w:rPr>
        <w:t xml:space="preserve"> Principal</w:t>
      </w:r>
      <w:r w:rsidR="00A95FEA">
        <w:sym w:font="Wingdings" w:char="F0E0"/>
      </w:r>
      <w:r>
        <w:t>Home</w:t>
      </w:r>
      <w:r>
        <w:sym w:font="Wingdings" w:char="F0E0"/>
      </w:r>
      <w:r>
        <w:t>Configuração, aparece a Tela de Configuração, que é “</w:t>
      </w:r>
      <w:proofErr w:type="spellStart"/>
      <w:r w:rsidRPr="007926AC">
        <w:rPr>
          <w:u w:val="single"/>
        </w:rPr>
        <w:t>read-only</w:t>
      </w:r>
      <w:proofErr w:type="spellEnd"/>
      <w:r w:rsidR="00277DDF">
        <w:t>” e possui 9 abas</w:t>
      </w:r>
      <w:r>
        <w:t>:</w:t>
      </w:r>
    </w:p>
    <w:p w:rsidR="00851A24" w:rsidRDefault="00277DDF" w:rsidP="00C676D2">
      <w:r>
        <w:t>Configuração da importação de Carteira:</w:t>
      </w:r>
    </w:p>
    <w:p w:rsidR="00277DDF" w:rsidRDefault="00277DDF" w:rsidP="00C676D2">
      <w:r>
        <w:rPr>
          <w:noProof/>
          <w:lang w:val="en-US"/>
        </w:rPr>
        <w:drawing>
          <wp:inline distT="0" distB="0" distL="0" distR="0" wp14:anchorId="3BB7E561" wp14:editId="18E7A0E5">
            <wp:extent cx="3181350" cy="3210011"/>
            <wp:effectExtent l="1905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3185127" cy="3213822"/>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p w:rsidR="00277DDF" w:rsidRDefault="00277DDF" w:rsidP="00C676D2"/>
    <w:p w:rsidR="00D42C2E" w:rsidRDefault="00277DDF" w:rsidP="00C676D2">
      <w:r>
        <w:lastRenderedPageBreak/>
        <w:t>Configuração da importação de dados de movimentação de cotistas para cálculo de liquidez:</w:t>
      </w:r>
    </w:p>
    <w:p w:rsidR="00277DDF" w:rsidRDefault="00277DDF" w:rsidP="00C676D2">
      <w:r>
        <w:rPr>
          <w:noProof/>
          <w:lang w:val="en-US"/>
        </w:rPr>
        <w:drawing>
          <wp:inline distT="0" distB="0" distL="0" distR="0" wp14:anchorId="09141ED4" wp14:editId="63EF4FE1">
            <wp:extent cx="3171825" cy="3200400"/>
            <wp:effectExtent l="19050" t="0" r="9525"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3175462" cy="3204070"/>
                    </a:xfrm>
                    <a:prstGeom prst="rect">
                      <a:avLst/>
                    </a:prstGeom>
                    <a:noFill/>
                    <a:ln w="9525">
                      <a:noFill/>
                      <a:miter lim="800000"/>
                      <a:headEnd/>
                      <a:tailEnd/>
                    </a:ln>
                  </pic:spPr>
                </pic:pic>
              </a:graphicData>
            </a:graphic>
          </wp:inline>
        </w:drawing>
      </w:r>
    </w:p>
    <w:p w:rsidR="00277DDF" w:rsidRDefault="00277DDF" w:rsidP="00C676D2">
      <w:r>
        <w:t>Configurações de limites de risco de mercado e de crédito:</w:t>
      </w:r>
    </w:p>
    <w:p w:rsidR="00277DDF" w:rsidRDefault="00277DDF" w:rsidP="00C676D2">
      <w:r>
        <w:rPr>
          <w:noProof/>
          <w:lang w:val="en-US"/>
        </w:rPr>
        <w:drawing>
          <wp:inline distT="0" distB="0" distL="0" distR="0" wp14:anchorId="6ED852A9" wp14:editId="7BE81B1F">
            <wp:extent cx="3181265" cy="3209925"/>
            <wp:effectExtent l="19050" t="0" r="85" b="0"/>
            <wp:docPr id="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cstate="print"/>
                    <a:srcRect/>
                    <a:stretch>
                      <a:fillRect/>
                    </a:stretch>
                  </pic:blipFill>
                  <pic:spPr bwMode="auto">
                    <a:xfrm>
                      <a:off x="0" y="0"/>
                      <a:ext cx="3181265" cy="3209925"/>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para cálculo do risco de mercado:</w:t>
      </w:r>
    </w:p>
    <w:p w:rsidR="00277DDF" w:rsidRDefault="00277DDF" w:rsidP="00C676D2">
      <w:r>
        <w:rPr>
          <w:noProof/>
          <w:lang w:val="en-US"/>
        </w:rPr>
        <w:drawing>
          <wp:inline distT="0" distB="0" distL="0" distR="0" wp14:anchorId="12656CAD" wp14:editId="5806D86D">
            <wp:extent cx="3181350" cy="3210011"/>
            <wp:effectExtent l="1905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6"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C676D2">
      <w:r>
        <w:t xml:space="preserve">Configurações para o </w:t>
      </w:r>
      <w:proofErr w:type="spellStart"/>
      <w:r>
        <w:t>cáluculo</w:t>
      </w:r>
      <w:proofErr w:type="spellEnd"/>
      <w:r>
        <w:t xml:space="preserve"> de risco de crédito:</w:t>
      </w:r>
    </w:p>
    <w:p w:rsidR="00277DDF" w:rsidRDefault="0072582D" w:rsidP="00C676D2">
      <w:r>
        <w:rPr>
          <w:noProof/>
          <w:lang w:val="en-US"/>
        </w:rPr>
        <w:drawing>
          <wp:inline distT="0" distB="0" distL="0" distR="0" wp14:anchorId="19A9B48D" wp14:editId="1E804EBB">
            <wp:extent cx="3133725" cy="3183466"/>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srcRect/>
                    <a:stretch>
                      <a:fillRect/>
                    </a:stretch>
                  </pic:blipFill>
                  <pic:spPr bwMode="auto">
                    <a:xfrm>
                      <a:off x="0" y="0"/>
                      <a:ext cx="3133725" cy="3183466"/>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de reporte:</w:t>
      </w:r>
    </w:p>
    <w:p w:rsidR="00277DDF" w:rsidRDefault="00277DDF" w:rsidP="00C676D2">
      <w:r>
        <w:rPr>
          <w:noProof/>
          <w:lang w:val="en-US"/>
        </w:rPr>
        <w:drawing>
          <wp:inline distT="0" distB="0" distL="0" distR="0" wp14:anchorId="3B5916AE" wp14:editId="63C7D445">
            <wp:extent cx="3181350" cy="3210011"/>
            <wp:effectExtent l="1905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7"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277DDF">
      <w:pPr>
        <w:ind w:left="0"/>
      </w:pPr>
      <w:r>
        <w:tab/>
        <w:t>Configurações para AML:</w:t>
      </w:r>
    </w:p>
    <w:p w:rsidR="00277DDF" w:rsidRDefault="00277DDF" w:rsidP="00277DDF">
      <w:pPr>
        <w:ind w:left="0"/>
      </w:pPr>
      <w:r>
        <w:tab/>
      </w:r>
      <w:r>
        <w:rPr>
          <w:noProof/>
          <w:lang w:val="en-US"/>
        </w:rPr>
        <w:drawing>
          <wp:inline distT="0" distB="0" distL="0" distR="0" wp14:anchorId="04274AB7" wp14:editId="7269F451">
            <wp:extent cx="3190705" cy="3219450"/>
            <wp:effectExtent l="19050" t="0" r="0" b="0"/>
            <wp:docPr id="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cstate="print"/>
                    <a:srcRect/>
                    <a:stretch>
                      <a:fillRect/>
                    </a:stretch>
                  </pic:blipFill>
                  <pic:spPr bwMode="auto">
                    <a:xfrm>
                      <a:off x="0" y="0"/>
                      <a:ext cx="3190705" cy="3219450"/>
                    </a:xfrm>
                    <a:prstGeom prst="rect">
                      <a:avLst/>
                    </a:prstGeom>
                    <a:noFill/>
                    <a:ln w="9525">
                      <a:noFill/>
                      <a:miter lim="800000"/>
                      <a:headEnd/>
                      <a:tailEnd/>
                    </a:ln>
                  </pic:spPr>
                </pic:pic>
              </a:graphicData>
            </a:graphic>
          </wp:inline>
        </w:drawing>
      </w:r>
    </w:p>
    <w:p w:rsidR="00277DDF" w:rsidRDefault="00277DDF" w:rsidP="00277DDF">
      <w:pPr>
        <w:ind w:left="0"/>
      </w:pPr>
    </w:p>
    <w:p w:rsidR="00277DDF" w:rsidRDefault="00277DDF" w:rsidP="00277DDF">
      <w:pPr>
        <w:ind w:left="0"/>
      </w:pPr>
      <w:r>
        <w:lastRenderedPageBreak/>
        <w:tab/>
        <w:t>Configurações para importação de boletas:</w:t>
      </w:r>
    </w:p>
    <w:p w:rsidR="00277DDF" w:rsidRDefault="00277DDF" w:rsidP="00277DDF">
      <w:pPr>
        <w:ind w:left="0"/>
      </w:pPr>
      <w:r>
        <w:tab/>
      </w:r>
      <w:r>
        <w:rPr>
          <w:noProof/>
          <w:lang w:val="en-US"/>
        </w:rPr>
        <w:drawing>
          <wp:inline distT="0" distB="0" distL="0" distR="0" wp14:anchorId="65CEBD36" wp14:editId="473DAF23">
            <wp:extent cx="3181350" cy="3210011"/>
            <wp:effectExtent l="19050" t="0" r="0" b="0"/>
            <wp:docPr id="8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9"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513248" w:rsidRDefault="00F5650D" w:rsidP="00277DDF">
      <w:pPr>
        <w:ind w:left="0"/>
      </w:pPr>
      <w:r>
        <w:rPr>
          <w:noProof/>
          <w:lang w:val="en-US"/>
        </w:rPr>
        <mc:AlternateContent>
          <mc:Choice Requires="wps">
            <w:drawing>
              <wp:anchor distT="0" distB="0" distL="114300" distR="114300" simplePos="0" relativeHeight="251727872" behindDoc="0" locked="0" layoutInCell="1" allowOverlap="1" wp14:anchorId="2474A87C" wp14:editId="2A705D90">
                <wp:simplePos x="0" y="0"/>
                <wp:positionH relativeFrom="column">
                  <wp:posOffset>6486525</wp:posOffset>
                </wp:positionH>
                <wp:positionV relativeFrom="paragraph">
                  <wp:posOffset>5128895</wp:posOffset>
                </wp:positionV>
                <wp:extent cx="333375" cy="257175"/>
                <wp:effectExtent l="0" t="4445" r="0" b="0"/>
                <wp:wrapNone/>
                <wp:docPr id="2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D42C2E" w:rsidRDefault="001E6EE3" w:rsidP="00D42C2E">
                            <w:pPr>
                              <w:ind w:left="0"/>
                            </w:pPr>
                            <w:r>
                              <w:rPr>
                                <w:b/>
                                <w:color w:val="FF0000"/>
                              </w:rPr>
                              <w:t>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247" type="#_x0000_t202" style="position:absolute;left:0;text-align:left;margin-left:510.75pt;margin-top:403.85pt;width:26.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1q0twIAAMM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iKMBG2hRw9sMGglBzSf2fr0nU7A7L4DQzOAHPrsctXdnSy+aiTkuqZix26Vkn3NaAnxhfalf/F0&#10;xNEWZNt/kCX4oXsjHdBQqdYWD8qBAB369HjujY2lAOEVrPkUowJU0XQewtl6oMnpcae0ecdki+wh&#10;xQpa78Dp4U6b0fRkYn0JmfOmATlNGvFMAJijBFzDU6uzQbhu/oiDeLPYLIhHotnGI0GWebf5mniz&#10;HCLKrrL1Ogt/Wr8hSWpelkxYNydmheTPOnfk+MiJM7e0bHhp4WxIWu2260ahAwVm524dC3Jh5j8P&#10;w9ULcnmRUhiRYBXFXj5bzD2Sk6kXz4OFF4TxKp4FJCZZ/jylOy7Yv6eE+hTH02g6cum3uQVuvc6N&#10;Ji03MDsa3qZ4cTaiiWXgRpSutYbyZjxflMKG/1QKaPep0Y6vlqIjWc2wHdzXgAJZ/5bNW1k+AoWV&#10;BIoBT2HywaGW6jtGPUyRFOtve6oYRs17Ad8gDgmxY8ddyHQewUVdaraXGioKgEqxwWg8rs04qvad&#10;4rsaPI0fT8hb+DoVd7R+iur44WBSuOyOU82Oosu7s3qavctfAAAA//8DAFBLAwQUAAYACAAAACEA&#10;54jg398AAAANAQAADwAAAGRycy9kb3ducmV2LnhtbEyPzU7DMBCE70i8g7VI3KjdKCVpiFMhEFcQ&#10;5UfqzY23SUS8jmK3CW/P9kSPM/tpdqbczK4XJxxD50nDcqFAINXedtRo+Px4uctBhGjImt4TavjF&#10;AJvq+qo0hfUTveNpGxvBIRQKo6GNcSikDHWLzoSFH5D4dvCjM5Hl2Eg7monDXS8Tpe6lMx3xh9YM&#10;+NRi/bM9Og1fr4fdd6remme3GiY/K0luLbW+vZkfH0BEnOM/DOf6XB0q7rT3R7JB9KxVslwxqyFX&#10;WQbijKgs5X17ttI8AVmV8nJF9QcAAP//AwBQSwECLQAUAAYACAAAACEAtoM4kv4AAADhAQAAEwAA&#10;AAAAAAAAAAAAAAAAAAAAW0NvbnRlbnRfVHlwZXNdLnhtbFBLAQItABQABgAIAAAAIQA4/SH/1gAA&#10;AJQBAAALAAAAAAAAAAAAAAAAAC8BAABfcmVscy8ucmVsc1BLAQItABQABgAIAAAAIQDEl1q0twIA&#10;AMMFAAAOAAAAAAAAAAAAAAAAAC4CAABkcnMvZTJvRG9jLnhtbFBLAQItABQABgAIAAAAIQDniODf&#10;3wAAAA0BAAAPAAAAAAAAAAAAAAAAABEFAABkcnMvZG93bnJldi54bWxQSwUGAAAAAAQABADzAAAA&#10;HQYAAAAA&#10;" filled="f" stroked="f">
                <v:textbox>
                  <w:txbxContent>
                    <w:p w:rsidR="001E6EE3" w:rsidRPr="00D42C2E" w:rsidRDefault="001E6EE3" w:rsidP="00D42C2E">
                      <w:pPr>
                        <w:ind w:left="0"/>
                      </w:pPr>
                      <w:r>
                        <w:rPr>
                          <w:b/>
                          <w:color w:val="FF0000"/>
                        </w:rPr>
                        <w:t>❾</w:t>
                      </w:r>
                    </w:p>
                  </w:txbxContent>
                </v:textbox>
              </v:shape>
            </w:pict>
          </mc:Fallback>
        </mc:AlternateContent>
      </w:r>
      <w:r>
        <w:rPr>
          <w:noProof/>
          <w:lang w:val="en-US"/>
        </w:rPr>
        <mc:AlternateContent>
          <mc:Choice Requires="wps">
            <w:drawing>
              <wp:anchor distT="0" distB="0" distL="114300" distR="114300" simplePos="0" relativeHeight="251723776" behindDoc="0" locked="0" layoutInCell="1" allowOverlap="1" wp14:anchorId="33C21FDA" wp14:editId="394CAD10">
                <wp:simplePos x="0" y="0"/>
                <wp:positionH relativeFrom="column">
                  <wp:posOffset>3095625</wp:posOffset>
                </wp:positionH>
                <wp:positionV relativeFrom="paragraph">
                  <wp:posOffset>5595620</wp:posOffset>
                </wp:positionV>
                <wp:extent cx="333375" cy="257175"/>
                <wp:effectExtent l="0" t="4445" r="0" b="0"/>
                <wp:wrapNone/>
                <wp:docPr id="1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D42C2E" w:rsidRDefault="001E6EE3" w:rsidP="00D42C2E">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248" type="#_x0000_t202" style="position:absolute;left:0;text-align:left;margin-left:243.75pt;margin-top:440.6pt;width:26.25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01tgIAAMMFAAAOAAAAZHJzL2Uyb0RvYy54bWysVFtv2yAUfp+0/4B4d30pudiqUyVxPE3q&#10;LlK7H0BsHKPZ4AGJ3U377zvgJE1bTZq28YDgnMN3bh/n5nZoG3RgSnMpUhxeBRgxUciSi12Kvzzk&#10;3hwjbagoaSMFS/Ej0/h28fbNTd8lLJK1bEqmEIAInfRdimtjusT3dVGzluor2TEBykqqlhq4qp1f&#10;KtoDetv4URBM/V6qslOyYFqDNBuVeOHwq4oV5lNVaWZQk2KIzbhduX1rd39xQ5Odol3Ni2MY9C+i&#10;aCkX4PQMlVFD0V7xV1AtL5TUsjJXhWx9WVW8YC4HyCYMXmRzX9OOuVygOLo7l0n/P9ji4+GzQryE&#10;3l1jJGgLPXpgg0ErOaBZZOvTdzoBs/sODM0AcrB1ueruThZfNRJyXVOxY0ulZF8zWkJ8oX3pXzwd&#10;cbQF2fYfZAl+6N5IBzRUqrXFg3IgQIc+PZ57Y2MpQHgNazbBqABVNJmFcLYeaHJ63Clt3jHZIntI&#10;sYLWO3B6uNNmND2ZWF9C5rxpQE6TRjwTAOYoAdfw1OpsEK6bP+Ig3sw3c+KRaLrxSJBl3jJfE2+a&#10;Q0TZdbZeZ+FP6zckSc3Lkgnr5sSskPxZ544cHzlx5paWDS8tnA1Jq9123Sh0oMDs3K1jQS7M/Odh&#10;uHpBLi9SCiMSrKLYy6fzmUdyMvHiWTD3gjBexdOAxCTLn6d0xwX795RQn+J4Ek1GLv02t8Ct17nR&#10;pOUGZkfD2xTPz0Y0sQzciNK11lDejOeLUtjwn0oB7T412vHVUnQkqxm2w/g1IEiAs2zeyvIRKKwk&#10;UAx4CpMPDrVU3zHqYYqkWH/bU8Uwat4L+AZxSIgdO+5CJrMILupSs73UUFEAVIoNRuNxbcZRte8U&#10;39Xgafx4Qi7h61Tc0fopquOHg0nhsjtONTuKLu/O6mn2Ln4BAAD//wMAUEsDBBQABgAIAAAAIQBk&#10;O2CQ3wAAAAsBAAAPAAAAZHJzL2Rvd25yZXYueG1sTI/LTsMwEEX3SPyDNUjsqJ0ooWnIpEIgtiDK&#10;Q2LnxtMkIh5HsduEv8es6HI0R/eeW20XO4gTTb53jJCsFAjixpmeW4T3t6ebAoQPmo0eHBPCD3nY&#10;1pcXlS6Nm/mVTrvQihjCvtQIXQhjKaVvOrLar9xIHH8HN1kd4jm10kx6juF2kKlSt9LqnmNDp0d6&#10;6Kj53h0twsfz4eszUy/to83H2S1Kst1IxOur5f4ORKAl/MPwpx/VoY5Oe3dk48WAkBXrPKIIRZGk&#10;ICKRZyqu2yNs0mQNsq7k+Yb6FwAA//8DAFBLAQItABQABgAIAAAAIQC2gziS/gAAAOEBAAATAAAA&#10;AAAAAAAAAAAAAAAAAABbQ29udGVudF9UeXBlc10ueG1sUEsBAi0AFAAGAAgAAAAhADj9If/WAAAA&#10;lAEAAAsAAAAAAAAAAAAAAAAALwEAAF9yZWxzLy5yZWxzUEsBAi0AFAAGAAgAAAAhAKpIrTW2AgAA&#10;wwUAAA4AAAAAAAAAAAAAAAAALgIAAGRycy9lMm9Eb2MueG1sUEsBAi0AFAAGAAgAAAAhAGQ7YJDf&#10;AAAACwEAAA8AAAAAAAAAAAAAAAAAEAUAAGRycy9kb3ducmV2LnhtbFBLBQYAAAAABAAEAPMAAAAc&#10;BgAAAAA=&#10;" filled="f" stroked="f">
                <v:textbox>
                  <w:txbxContent>
                    <w:p w:rsidR="001E6EE3" w:rsidRPr="00D42C2E" w:rsidRDefault="001E6EE3" w:rsidP="00D42C2E">
                      <w:pPr>
                        <w:ind w:left="0"/>
                      </w:pPr>
                      <w:r>
                        <w:rPr>
                          <w:b/>
                          <w:color w:val="FF0000"/>
                        </w:rPr>
                        <w:t>❺</w:t>
                      </w:r>
                    </w:p>
                  </w:txbxContent>
                </v:textbox>
              </v:shape>
            </w:pict>
          </mc:Fallback>
        </mc:AlternateContent>
      </w:r>
      <w:r>
        <w:rPr>
          <w:noProof/>
          <w:lang w:val="en-US"/>
        </w:rPr>
        <mc:AlternateContent>
          <mc:Choice Requires="wps">
            <w:drawing>
              <wp:anchor distT="0" distB="0" distL="114300" distR="114300" simplePos="0" relativeHeight="251750400" behindDoc="0" locked="0" layoutInCell="1" allowOverlap="1" wp14:anchorId="4D980180" wp14:editId="5B7E584D">
                <wp:simplePos x="0" y="0"/>
                <wp:positionH relativeFrom="column">
                  <wp:posOffset>6524625</wp:posOffset>
                </wp:positionH>
                <wp:positionV relativeFrom="paragraph">
                  <wp:posOffset>1823720</wp:posOffset>
                </wp:positionV>
                <wp:extent cx="333375" cy="257175"/>
                <wp:effectExtent l="0" t="4445" r="0" b="0"/>
                <wp:wrapNone/>
                <wp:docPr id="1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EE3" w:rsidRPr="00D42C2E" w:rsidRDefault="001E6EE3" w:rsidP="00F80C08">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249" type="#_x0000_t202" style="position:absolute;left:0;text-align:left;margin-left:513.75pt;margin-top:143.6pt;width:26.25pt;height:2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ICtgIAAMM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fQ&#10;uxAjQVvo0QMbDFrJAcWxrU/f6QTM7jswNAPIwdblqrs7WXzVSMh1TcWO3Sol+5rREuIL7Uv/4umI&#10;oy3Itv8gS/BD90Y6oKFSrS0elAMBOvTp8dwbG0sBwitY8ylGBaii6TyEs/VAk9PjTmnzjskW2UOK&#10;FbTegdPDnTaj6cnE+hIy500Dcpo04pkAMEcJuIanVmeDcN38EQfxZrFZEI9Es41HgizzbvM18WY5&#10;RJRdZet1Fv60fkOS1LwsmbBuTswKyZ917sjxkRNnbmnZ8NLC2ZC02m3XjUIHCszO3ToW5MLMfx6G&#10;qxfk8iKlMCLBKoq9fLaYeyQnUy+eBwsvCONVPAtITLL8eUp3XLB/Twn1KY6n0XTk0m9zC9x6nRtN&#10;Wm5gdjS8TfHibEQTy8CNKF1rDeXNeL4ohQ3/qRTQ7lOjHV8tRUeymmE7jF8jmln/ls1bWT4ChZUE&#10;igFPYfLBoZbqO0Y9TJEU6297qhhGzXsB3yAOCbFjx13IdB7BRV1qtpcaKgqASrHBaDyuzTiq9p3i&#10;uxo8jR9PyFv4OhV3tH6K6vjhYFK47I5TzY6iy7uzepq9y18AAAD//wMAUEsDBBQABgAIAAAAIQCD&#10;fgA23wAAAA0BAAAPAAAAZHJzL2Rvd25yZXYueG1sTI/BTsMwEETvSPyDtUjcqI2hJIQ4FQJxBVGg&#10;Um9uvE0i4nUUu034e7YnOI72afZNuZp9L444xi6QgeuFAoFUB9dRY+Dz4+UqBxGTJWf7QGjgByOs&#10;qvOz0hYuTPSOx3VqBJdQLKyBNqWhkDLWLXobF2FA4ts+jN4mjmMj3WgnLve91ErdSW874g+tHfCp&#10;xfp7ffAGvl73282temue/XKYwqwk+XtpzOXF/PgAIuGc/mA46bM6VOy0CwdyUfSclc6WzBrQeaZB&#10;nBCVK963M3CjswxkVcr/K6pfAAAA//8DAFBLAQItABQABgAIAAAAIQC2gziS/gAAAOEBAAATAAAA&#10;AAAAAAAAAAAAAAAAAABbQ29udGVudF9UeXBlc10ueG1sUEsBAi0AFAAGAAgAAAAhADj9If/WAAAA&#10;lAEAAAsAAAAAAAAAAAAAAAAALwEAAF9yZWxzLy5yZWxzUEsBAi0AFAAGAAgAAAAhAA6KYgK2AgAA&#10;wwUAAA4AAAAAAAAAAAAAAAAALgIAAGRycy9lMm9Eb2MueG1sUEsBAi0AFAAGAAgAAAAhAIN+ADbf&#10;AAAADQEAAA8AAAAAAAAAAAAAAAAAEAUAAGRycy9kb3ducmV2LnhtbFBLBQYAAAAABAAEAPMAAAAc&#10;BgAAAAA=&#10;" filled="f" stroked="f">
                <v:textbox>
                  <w:txbxContent>
                    <w:p w:rsidR="001E6EE3" w:rsidRPr="00D42C2E" w:rsidRDefault="001E6EE3" w:rsidP="00F80C08">
                      <w:pPr>
                        <w:ind w:left="0"/>
                      </w:pPr>
                    </w:p>
                  </w:txbxContent>
                </v:textbox>
              </v:shape>
            </w:pict>
          </mc:Fallback>
        </mc:AlternateContent>
      </w:r>
    </w:p>
    <w:p w:rsidR="007926AC" w:rsidRDefault="007926AC" w:rsidP="00FD5CCF">
      <w:pPr>
        <w:pStyle w:val="Heading2"/>
      </w:pPr>
      <w:bookmarkStart w:id="217" w:name="_Toc15397892"/>
      <w:r>
        <w:t>CONFIGURAÇÃO DE MAILING LIST</w:t>
      </w:r>
      <w:bookmarkEnd w:id="217"/>
    </w:p>
    <w:p w:rsidR="007926AC" w:rsidRPr="007926AC" w:rsidRDefault="007926AC" w:rsidP="007926AC">
      <w:r>
        <w:t xml:space="preserve">A configuração de mailing </w:t>
      </w:r>
      <w:proofErr w:type="spellStart"/>
      <w:r>
        <w:t>list</w:t>
      </w:r>
      <w:proofErr w:type="spellEnd"/>
      <w:r>
        <w:t xml:space="preserve"> só pode ser feita na base de dados do GRC.</w:t>
      </w:r>
    </w:p>
    <w:p w:rsidR="007926AC" w:rsidRDefault="007926AC" w:rsidP="00FD5CCF">
      <w:pPr>
        <w:pStyle w:val="Heading2"/>
      </w:pPr>
      <w:bookmarkStart w:id="218" w:name="_Ref8141460"/>
      <w:bookmarkStart w:id="219" w:name="_Toc15397893"/>
      <w:r>
        <w:t>CONFIGURAÇÃO DE USUÁRIOS</w:t>
      </w:r>
      <w:bookmarkEnd w:id="218"/>
      <w:bookmarkEnd w:id="219"/>
    </w:p>
    <w:p w:rsidR="007926AC" w:rsidRDefault="007926AC" w:rsidP="007926AC">
      <w:r>
        <w:t xml:space="preserve">A configuração de </w:t>
      </w:r>
      <w:r w:rsidR="00EF2B55">
        <w:t>usuários</w:t>
      </w:r>
      <w:r>
        <w:t xml:space="preserve"> só pode ser feita na base de dados do GRC.</w:t>
      </w:r>
    </w:p>
    <w:p w:rsidR="00EF2B55" w:rsidRDefault="00EF2B55" w:rsidP="007926AC">
      <w:r>
        <w:t>Cada usuário possui perfis de importação, reporte e acesso.</w:t>
      </w:r>
    </w:p>
    <w:p w:rsidR="00EF2B55" w:rsidRPr="00EF2B55" w:rsidRDefault="00EF2B55" w:rsidP="007926AC">
      <w:pPr>
        <w:rPr>
          <w:u w:val="single"/>
        </w:rPr>
      </w:pPr>
      <w:r w:rsidRPr="00EF2B55">
        <w:rPr>
          <w:u w:val="single"/>
        </w:rPr>
        <w:t>Importação:</w:t>
      </w:r>
    </w:p>
    <w:p w:rsidR="00EF2B55" w:rsidRDefault="00EF2B55" w:rsidP="007926AC">
      <w:r>
        <w:t>0 – Não importa</w:t>
      </w:r>
    </w:p>
    <w:p w:rsidR="00EF2B55" w:rsidRDefault="00EF2B55" w:rsidP="007926AC">
      <w:r>
        <w:t>1 – Importa apenas se não tiver havido outra importação anterior</w:t>
      </w:r>
      <w:r w:rsidR="00E40BFA">
        <w:t xml:space="preserve"> na mesma data</w:t>
      </w:r>
    </w:p>
    <w:p w:rsidR="00EF2B55" w:rsidRDefault="00EF2B55" w:rsidP="007926AC">
      <w:r>
        <w:t xml:space="preserve">2 – </w:t>
      </w:r>
      <w:proofErr w:type="gramStart"/>
      <w:r>
        <w:t>Importa</w:t>
      </w:r>
      <w:proofErr w:type="gramEnd"/>
      <w:r>
        <w:t xml:space="preserve"> sempre</w:t>
      </w:r>
    </w:p>
    <w:p w:rsidR="00EF2B55" w:rsidRDefault="00EF2B55" w:rsidP="007926AC">
      <w:r>
        <w:t xml:space="preserve">3 – Só </w:t>
      </w:r>
      <w:proofErr w:type="gramStart"/>
      <w:r>
        <w:t>importa</w:t>
      </w:r>
      <w:proofErr w:type="gramEnd"/>
      <w:r>
        <w:t xml:space="preserve"> Trades, sempre</w:t>
      </w:r>
    </w:p>
    <w:p w:rsidR="00EF2B55" w:rsidRPr="00EF2B55" w:rsidRDefault="00EF2B55" w:rsidP="007926AC">
      <w:pPr>
        <w:rPr>
          <w:u w:val="single"/>
        </w:rPr>
      </w:pPr>
      <w:r w:rsidRPr="00EF2B55">
        <w:rPr>
          <w:u w:val="single"/>
        </w:rPr>
        <w:lastRenderedPageBreak/>
        <w:t>Reporte:</w:t>
      </w:r>
    </w:p>
    <w:p w:rsidR="00EF2B55" w:rsidRDefault="00EF2B55" w:rsidP="007926AC">
      <w:r>
        <w:t>0 – Não reporta</w:t>
      </w:r>
    </w:p>
    <w:p w:rsidR="00EF2B55" w:rsidRDefault="00EF2B55" w:rsidP="007926AC">
      <w:r>
        <w:t>1 – Reporta apenas se não tiver havido outro reporte anterior</w:t>
      </w:r>
      <w:r w:rsidR="00E40BFA">
        <w:t xml:space="preserve"> na mesma data</w:t>
      </w:r>
    </w:p>
    <w:p w:rsidR="00EF2B55" w:rsidRDefault="00EF2B55" w:rsidP="007926AC">
      <w:r>
        <w:t xml:space="preserve">2 – </w:t>
      </w:r>
      <w:proofErr w:type="gramStart"/>
      <w:r>
        <w:t>Reporta</w:t>
      </w:r>
      <w:proofErr w:type="gramEnd"/>
      <w:r>
        <w:t xml:space="preserve"> sempre</w:t>
      </w:r>
    </w:p>
    <w:p w:rsidR="00DE5F89" w:rsidRDefault="00DE5F89" w:rsidP="007926AC"/>
    <w:p w:rsidR="00EF2B55" w:rsidRPr="00EF2B55" w:rsidRDefault="00EF2B55" w:rsidP="007926AC">
      <w:pPr>
        <w:rPr>
          <w:u w:val="single"/>
        </w:rPr>
      </w:pPr>
      <w:r w:rsidRPr="00EF2B55">
        <w:rPr>
          <w:u w:val="single"/>
        </w:rPr>
        <w:t>Acesso:</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530"/>
        <w:gridCol w:w="3960"/>
        <w:gridCol w:w="3168"/>
      </w:tblGrid>
      <w:tr w:rsidR="00DE5F89" w:rsidTr="00DE5F89">
        <w:tc>
          <w:tcPr>
            <w:tcW w:w="1530" w:type="dxa"/>
          </w:tcPr>
          <w:p w:rsidR="00DE5F89" w:rsidRPr="00DE5F89" w:rsidRDefault="00DE5F89" w:rsidP="007926AC">
            <w:pPr>
              <w:ind w:left="0"/>
              <w:rPr>
                <w:u w:val="single"/>
              </w:rPr>
            </w:pPr>
            <w:r w:rsidRPr="00DE5F89">
              <w:rPr>
                <w:u w:val="single"/>
              </w:rPr>
              <w:t>Perfil</w:t>
            </w:r>
          </w:p>
        </w:tc>
        <w:tc>
          <w:tcPr>
            <w:tcW w:w="1530" w:type="dxa"/>
          </w:tcPr>
          <w:p w:rsidR="00DE5F89" w:rsidRPr="00DE5F89" w:rsidRDefault="00DE5F89" w:rsidP="007926AC">
            <w:pPr>
              <w:ind w:left="0"/>
              <w:rPr>
                <w:u w:val="single"/>
              </w:rPr>
            </w:pPr>
            <w:r w:rsidRPr="00DE5F89">
              <w:rPr>
                <w:u w:val="single"/>
              </w:rPr>
              <w:t>Descrição</w:t>
            </w:r>
          </w:p>
        </w:tc>
        <w:tc>
          <w:tcPr>
            <w:tcW w:w="3960" w:type="dxa"/>
          </w:tcPr>
          <w:p w:rsidR="00DE5F89" w:rsidRPr="00DE5F89" w:rsidRDefault="00DE5F89" w:rsidP="007926AC">
            <w:pPr>
              <w:ind w:left="0"/>
              <w:rPr>
                <w:u w:val="single"/>
              </w:rPr>
            </w:pPr>
            <w:r w:rsidRPr="00DE5F89">
              <w:rPr>
                <w:u w:val="single"/>
              </w:rPr>
              <w:t>Permissões</w:t>
            </w:r>
          </w:p>
          <w:p w:rsidR="00DE5F89" w:rsidRPr="00DE5F89" w:rsidRDefault="00DE5F89" w:rsidP="007926AC">
            <w:pPr>
              <w:ind w:left="0"/>
              <w:rPr>
                <w:u w:val="single"/>
              </w:rPr>
            </w:pPr>
          </w:p>
        </w:tc>
        <w:tc>
          <w:tcPr>
            <w:tcW w:w="3168" w:type="dxa"/>
          </w:tcPr>
          <w:p w:rsidR="00DE5F89" w:rsidRPr="00DE5F89" w:rsidRDefault="00DE5F89" w:rsidP="007926AC">
            <w:pPr>
              <w:ind w:left="0"/>
              <w:rPr>
                <w:u w:val="single"/>
              </w:rPr>
            </w:pPr>
            <w:r w:rsidRPr="00DE5F89">
              <w:rPr>
                <w:u w:val="single"/>
              </w:rPr>
              <w:t>Tela Inicial</w:t>
            </w:r>
          </w:p>
        </w:tc>
      </w:tr>
      <w:tr w:rsidR="00DE5F89" w:rsidTr="00DE5F89">
        <w:tc>
          <w:tcPr>
            <w:tcW w:w="1530" w:type="dxa"/>
          </w:tcPr>
          <w:p w:rsidR="00DE5F89" w:rsidRDefault="00DE5F89" w:rsidP="007926AC">
            <w:pPr>
              <w:ind w:left="0"/>
            </w:pPr>
            <w:r>
              <w:t>BATCH</w:t>
            </w:r>
          </w:p>
        </w:tc>
        <w:tc>
          <w:tcPr>
            <w:tcW w:w="1530" w:type="dxa"/>
          </w:tcPr>
          <w:p w:rsidR="00DE5F89" w:rsidRDefault="00DE5F89" w:rsidP="007926AC">
            <w:pPr>
              <w:ind w:left="0"/>
            </w:pPr>
            <w:r>
              <w:t xml:space="preserve">Batch </w:t>
            </w:r>
            <w:proofErr w:type="spellStart"/>
            <w:r>
              <w:t>user</w:t>
            </w:r>
            <w:proofErr w:type="spellEnd"/>
          </w:p>
        </w:tc>
        <w:tc>
          <w:tcPr>
            <w:tcW w:w="3960" w:type="dxa"/>
          </w:tcPr>
          <w:p w:rsidR="00DE5F89" w:rsidRDefault="00DE5F89" w:rsidP="007926AC">
            <w:pPr>
              <w:ind w:left="0"/>
            </w:pPr>
            <w:r>
              <w:t>Não abre a sessão.</w:t>
            </w:r>
          </w:p>
          <w:p w:rsidR="00DE5F89" w:rsidRDefault="00DE5F89" w:rsidP="007926AC">
            <w:pPr>
              <w:ind w:left="0"/>
            </w:pPr>
          </w:p>
          <w:p w:rsidR="00FD43E6" w:rsidRDefault="00FD43E6" w:rsidP="007926AC">
            <w:pPr>
              <w:ind w:left="0"/>
            </w:pPr>
          </w:p>
        </w:tc>
        <w:tc>
          <w:tcPr>
            <w:tcW w:w="3168" w:type="dxa"/>
          </w:tcPr>
          <w:p w:rsidR="00DE5F89" w:rsidRDefault="00DE5F89" w:rsidP="007926AC">
            <w:pPr>
              <w:ind w:left="0"/>
            </w:pPr>
            <w:r>
              <w:t>Não há</w:t>
            </w:r>
          </w:p>
        </w:tc>
      </w:tr>
      <w:tr w:rsidR="00DE5F89" w:rsidTr="00DE5F89">
        <w:tc>
          <w:tcPr>
            <w:tcW w:w="1530" w:type="dxa"/>
          </w:tcPr>
          <w:p w:rsidR="00DE5F89" w:rsidRDefault="00DE5F89" w:rsidP="007926AC">
            <w:pPr>
              <w:ind w:left="0"/>
            </w:pPr>
            <w:r>
              <w:t>TRADER</w:t>
            </w:r>
          </w:p>
        </w:tc>
        <w:tc>
          <w:tcPr>
            <w:tcW w:w="1530" w:type="dxa"/>
          </w:tcPr>
          <w:p w:rsidR="00DE5F89" w:rsidRDefault="00DE5F89" w:rsidP="007926AC">
            <w:pPr>
              <w:ind w:left="0"/>
            </w:pPr>
            <w:r>
              <w:t>Operador</w:t>
            </w:r>
          </w:p>
        </w:tc>
        <w:tc>
          <w:tcPr>
            <w:tcW w:w="3960" w:type="dxa"/>
          </w:tcPr>
          <w:p w:rsidR="00DE5F89" w:rsidRDefault="00DE5F89" w:rsidP="007926AC">
            <w:pPr>
              <w:ind w:left="0"/>
            </w:pPr>
            <w:r>
              <w:t xml:space="preserve">Não pode criar/editar fundos, regras, cenários, propriedades, títulos. Não acessa </w:t>
            </w:r>
            <w:proofErr w:type="gramStart"/>
            <w:r w:rsidRPr="005A6C46">
              <w:rPr>
                <w:u w:val="wave"/>
              </w:rPr>
              <w:t>Menu</w:t>
            </w:r>
            <w:proofErr w:type="gramEnd"/>
            <w:r w:rsidRPr="005A6C46">
              <w:rPr>
                <w:u w:val="wave"/>
              </w:rPr>
              <w:t xml:space="preserve"> Manutenção</w:t>
            </w:r>
            <w:r>
              <w:t xml:space="preserve"> nem envia e-mail.</w:t>
            </w:r>
          </w:p>
          <w:p w:rsidR="00DE5F89" w:rsidRDefault="00DE5F89" w:rsidP="007926AC">
            <w:pPr>
              <w:ind w:left="0"/>
            </w:pPr>
          </w:p>
          <w:p w:rsidR="00FD43E6" w:rsidRDefault="00FD43E6" w:rsidP="007926AC">
            <w:pPr>
              <w:ind w:left="0"/>
            </w:pPr>
          </w:p>
        </w:tc>
        <w:tc>
          <w:tcPr>
            <w:tcW w:w="3168" w:type="dxa"/>
          </w:tcPr>
          <w:p w:rsidR="00DE5F89" w:rsidRDefault="00C470D6" w:rsidP="007926AC">
            <w:pPr>
              <w:ind w:left="0"/>
            </w:pPr>
            <w:proofErr w:type="spellStart"/>
            <w:r>
              <w:t>Dashboard</w:t>
            </w:r>
            <w:proofErr w:type="spellEnd"/>
            <w:r>
              <w:t xml:space="preserve"> + </w:t>
            </w:r>
            <w:proofErr w:type="gramStart"/>
            <w:r>
              <w:t>Trades</w:t>
            </w:r>
            <w:proofErr w:type="gramEnd"/>
          </w:p>
        </w:tc>
      </w:tr>
      <w:tr w:rsidR="00DE5F89" w:rsidTr="00DE5F89">
        <w:tc>
          <w:tcPr>
            <w:tcW w:w="1530" w:type="dxa"/>
          </w:tcPr>
          <w:p w:rsidR="00DE5F89" w:rsidRDefault="00DE5F89" w:rsidP="007926AC">
            <w:pPr>
              <w:ind w:left="0"/>
            </w:pPr>
            <w:r>
              <w:t>CTRL</w:t>
            </w:r>
          </w:p>
        </w:tc>
        <w:tc>
          <w:tcPr>
            <w:tcW w:w="1530" w:type="dxa"/>
          </w:tcPr>
          <w:p w:rsidR="00DE5F89" w:rsidRDefault="00DE5F89" w:rsidP="007926AC">
            <w:pPr>
              <w:ind w:left="0"/>
            </w:pPr>
            <w:r>
              <w:t>Controle</w:t>
            </w:r>
          </w:p>
        </w:tc>
        <w:tc>
          <w:tcPr>
            <w:tcW w:w="3960" w:type="dxa"/>
          </w:tcPr>
          <w:p w:rsidR="00DE5F89" w:rsidRDefault="00DE5F89" w:rsidP="007926AC">
            <w:pPr>
              <w:ind w:left="0"/>
            </w:pPr>
            <w:r>
              <w:t>Acesso total</w:t>
            </w:r>
          </w:p>
        </w:tc>
        <w:tc>
          <w:tcPr>
            <w:tcW w:w="3168" w:type="dxa"/>
          </w:tcPr>
          <w:p w:rsidR="00DE5F89" w:rsidRDefault="00DE5F89" w:rsidP="007926AC">
            <w:pPr>
              <w:ind w:left="0"/>
            </w:pPr>
            <w:proofErr w:type="spellStart"/>
            <w:r>
              <w:t>Dashboard</w:t>
            </w:r>
            <w:proofErr w:type="spellEnd"/>
            <w:r>
              <w:t xml:space="preserve"> + Carteira</w:t>
            </w:r>
          </w:p>
        </w:tc>
      </w:tr>
    </w:tbl>
    <w:p w:rsidR="00DE5F89" w:rsidRDefault="00DE5F89" w:rsidP="007926AC"/>
    <w:p w:rsidR="007926AC" w:rsidRDefault="007926AC">
      <w:pPr>
        <w:ind w:left="0"/>
        <w:jc w:val="left"/>
      </w:pPr>
      <w:r>
        <w:br w:type="page"/>
      </w:r>
    </w:p>
    <w:p w:rsidR="00297B7C" w:rsidRPr="00543040" w:rsidRDefault="003F375A" w:rsidP="00543040">
      <w:pPr>
        <w:pStyle w:val="Anexo"/>
      </w:pPr>
      <w:bookmarkStart w:id="220" w:name="_Toc15397894"/>
      <w:r w:rsidRPr="00543040">
        <w:lastRenderedPageBreak/>
        <w:t>Lista de Classes de Liquidez</w:t>
      </w:r>
      <w:bookmarkEnd w:id="220"/>
    </w:p>
    <w:p w:rsidR="003F375A" w:rsidRDefault="003F375A" w:rsidP="00E61886"/>
    <w:tbl>
      <w:tblPr>
        <w:tblW w:w="0" w:type="auto"/>
        <w:tblInd w:w="720" w:type="dxa"/>
        <w:tblLook w:val="04A0" w:firstRow="1" w:lastRow="0" w:firstColumn="1" w:lastColumn="0" w:noHBand="0" w:noVBand="1"/>
      </w:tblPr>
      <w:tblGrid>
        <w:gridCol w:w="2448"/>
        <w:gridCol w:w="6743"/>
      </w:tblGrid>
      <w:tr w:rsidR="003F375A" w:rsidRPr="003F375A" w:rsidTr="00E61886">
        <w:tc>
          <w:tcPr>
            <w:tcW w:w="2448" w:type="dxa"/>
          </w:tcPr>
          <w:p w:rsidR="003F375A" w:rsidRPr="003F375A" w:rsidRDefault="003F375A" w:rsidP="00E61886">
            <w:r w:rsidRPr="003F375A">
              <w:t>Código</w:t>
            </w:r>
          </w:p>
        </w:tc>
        <w:tc>
          <w:tcPr>
            <w:tcW w:w="6743" w:type="dxa"/>
          </w:tcPr>
          <w:p w:rsidR="003F375A" w:rsidRPr="003F375A" w:rsidRDefault="003F375A" w:rsidP="00E61886">
            <w:r w:rsidRPr="003F375A">
              <w:t>Descrição</w:t>
            </w:r>
          </w:p>
        </w:tc>
      </w:tr>
      <w:tr w:rsidR="003F375A" w:rsidRPr="003F375A" w:rsidTr="00E61886">
        <w:tc>
          <w:tcPr>
            <w:tcW w:w="2448" w:type="dxa"/>
          </w:tcPr>
          <w:p w:rsidR="003F375A" w:rsidRPr="003F375A" w:rsidRDefault="003F375A" w:rsidP="00E61886">
            <w:r w:rsidRPr="003F375A">
              <w:t>CASH</w:t>
            </w:r>
          </w:p>
        </w:tc>
        <w:tc>
          <w:tcPr>
            <w:tcW w:w="6743" w:type="dxa"/>
          </w:tcPr>
          <w:p w:rsidR="003F375A" w:rsidRPr="003F375A" w:rsidRDefault="003F375A" w:rsidP="00E61886">
            <w:r w:rsidRPr="003F375A">
              <w:t xml:space="preserve"> </w:t>
            </w:r>
            <w:proofErr w:type="gramStart"/>
            <w:r w:rsidRPr="003F375A">
              <w:t>caixa</w:t>
            </w:r>
            <w:proofErr w:type="gramEnd"/>
            <w:r w:rsidRPr="003F375A">
              <w:t xml:space="preserve"> em tesouraria</w:t>
            </w:r>
          </w:p>
        </w:tc>
      </w:tr>
      <w:tr w:rsidR="003F375A" w:rsidRPr="003F375A" w:rsidTr="00E61886">
        <w:tc>
          <w:tcPr>
            <w:tcW w:w="2448" w:type="dxa"/>
          </w:tcPr>
          <w:p w:rsidR="003F375A" w:rsidRPr="003F375A" w:rsidRDefault="003F375A" w:rsidP="00E61886">
            <w:r w:rsidRPr="003F375A">
              <w:t>CDBS</w:t>
            </w:r>
          </w:p>
        </w:tc>
        <w:tc>
          <w:tcPr>
            <w:tcW w:w="6743" w:type="dxa"/>
          </w:tcPr>
          <w:p w:rsidR="003F375A" w:rsidRPr="003F375A" w:rsidRDefault="003F375A" w:rsidP="00E61886">
            <w:r w:rsidRPr="003F375A">
              <w:t xml:space="preserve"> CDB-S</w:t>
            </w:r>
          </w:p>
        </w:tc>
      </w:tr>
      <w:tr w:rsidR="003F375A" w:rsidRPr="003F375A" w:rsidTr="00E61886">
        <w:tc>
          <w:tcPr>
            <w:tcW w:w="2448" w:type="dxa"/>
          </w:tcPr>
          <w:p w:rsidR="003F375A" w:rsidRPr="003F375A" w:rsidRDefault="003F375A" w:rsidP="00E61886">
            <w:r w:rsidRPr="003F375A">
              <w:t>TITPUB</w:t>
            </w:r>
          </w:p>
        </w:tc>
        <w:tc>
          <w:tcPr>
            <w:tcW w:w="6743" w:type="dxa"/>
          </w:tcPr>
          <w:p w:rsidR="003F375A" w:rsidRPr="003F375A" w:rsidRDefault="003F375A" w:rsidP="00E61886">
            <w:r w:rsidRPr="003F375A">
              <w:t xml:space="preserve"> Títulos públicos</w:t>
            </w:r>
          </w:p>
        </w:tc>
      </w:tr>
      <w:tr w:rsidR="003F375A" w:rsidRPr="003F375A" w:rsidTr="00E61886">
        <w:tc>
          <w:tcPr>
            <w:tcW w:w="2448" w:type="dxa"/>
          </w:tcPr>
          <w:p w:rsidR="003F375A" w:rsidRPr="003F375A" w:rsidRDefault="003F375A" w:rsidP="00E61886">
            <w:r w:rsidRPr="003F375A">
              <w:t>OVER</w:t>
            </w:r>
          </w:p>
        </w:tc>
        <w:tc>
          <w:tcPr>
            <w:tcW w:w="6743" w:type="dxa"/>
          </w:tcPr>
          <w:p w:rsidR="003F375A" w:rsidRPr="003F375A" w:rsidRDefault="003F375A" w:rsidP="00E61886">
            <w:r w:rsidRPr="003F375A">
              <w:t xml:space="preserve"> </w:t>
            </w:r>
            <w:r>
              <w:t>Over</w:t>
            </w:r>
          </w:p>
        </w:tc>
      </w:tr>
      <w:tr w:rsidR="003F375A" w:rsidRPr="003F375A" w:rsidTr="00E61886">
        <w:tc>
          <w:tcPr>
            <w:tcW w:w="2448" w:type="dxa"/>
          </w:tcPr>
          <w:p w:rsidR="003F375A" w:rsidRPr="003F375A" w:rsidRDefault="003F375A" w:rsidP="00E61886">
            <w:r w:rsidRPr="003F375A">
              <w:t>EUROBOND</w:t>
            </w:r>
          </w:p>
        </w:tc>
        <w:tc>
          <w:tcPr>
            <w:tcW w:w="6743" w:type="dxa"/>
          </w:tcPr>
          <w:p w:rsidR="003F375A" w:rsidRPr="003F375A" w:rsidRDefault="001D301F" w:rsidP="00E61886">
            <w:r>
              <w:t xml:space="preserve"> </w:t>
            </w:r>
            <w:proofErr w:type="spellStart"/>
            <w:r>
              <w:t>E</w:t>
            </w:r>
            <w:r w:rsidR="003F375A" w:rsidRPr="003F375A">
              <w:t>urobonds</w:t>
            </w:r>
            <w:proofErr w:type="spellEnd"/>
          </w:p>
        </w:tc>
      </w:tr>
      <w:tr w:rsidR="003F375A" w:rsidRPr="003F375A" w:rsidTr="00E61886">
        <w:tc>
          <w:tcPr>
            <w:tcW w:w="2448" w:type="dxa"/>
          </w:tcPr>
          <w:p w:rsidR="003F375A" w:rsidRPr="003F375A" w:rsidRDefault="003F375A" w:rsidP="00E61886">
            <w:r w:rsidRPr="003F375A">
              <w:t>CDBN</w:t>
            </w:r>
          </w:p>
        </w:tc>
        <w:tc>
          <w:tcPr>
            <w:tcW w:w="6743" w:type="dxa"/>
          </w:tcPr>
          <w:p w:rsidR="003F375A" w:rsidRPr="003F375A" w:rsidRDefault="003F375A" w:rsidP="00E61886">
            <w:r w:rsidRPr="003F375A">
              <w:t xml:space="preserve"> CDB-N</w:t>
            </w:r>
          </w:p>
        </w:tc>
      </w:tr>
      <w:tr w:rsidR="003F375A" w:rsidRPr="003F375A" w:rsidTr="00E61886">
        <w:tc>
          <w:tcPr>
            <w:tcW w:w="2448" w:type="dxa"/>
          </w:tcPr>
          <w:p w:rsidR="003F375A" w:rsidRPr="003F375A" w:rsidRDefault="003F375A" w:rsidP="00E61886">
            <w:r w:rsidRPr="003F375A">
              <w:t>CDBM</w:t>
            </w:r>
          </w:p>
        </w:tc>
        <w:tc>
          <w:tcPr>
            <w:tcW w:w="6743" w:type="dxa"/>
          </w:tcPr>
          <w:p w:rsidR="003F375A" w:rsidRPr="003F375A" w:rsidRDefault="003F375A" w:rsidP="00E61886">
            <w:r w:rsidRPr="003F375A">
              <w:t xml:space="preserve"> CDB-M</w:t>
            </w:r>
          </w:p>
        </w:tc>
      </w:tr>
      <w:tr w:rsidR="003F375A" w:rsidRPr="003F375A" w:rsidTr="00E61886">
        <w:tc>
          <w:tcPr>
            <w:tcW w:w="2448" w:type="dxa"/>
          </w:tcPr>
          <w:p w:rsidR="003F375A" w:rsidRPr="003F375A" w:rsidRDefault="003F375A" w:rsidP="00E61886">
            <w:r w:rsidRPr="003F375A">
              <w:t>LF</w:t>
            </w:r>
          </w:p>
        </w:tc>
        <w:tc>
          <w:tcPr>
            <w:tcW w:w="6743" w:type="dxa"/>
          </w:tcPr>
          <w:p w:rsidR="003F375A" w:rsidRPr="003F375A" w:rsidRDefault="003F375A" w:rsidP="00E61886">
            <w:r w:rsidRPr="003F375A">
              <w:t xml:space="preserve"> </w:t>
            </w:r>
            <w:proofErr w:type="gramStart"/>
            <w:r w:rsidRPr="003F375A">
              <w:t>letra</w:t>
            </w:r>
            <w:proofErr w:type="gramEnd"/>
            <w:r w:rsidRPr="003F375A">
              <w:t xml:space="preserve"> </w:t>
            </w:r>
            <w:r w:rsidR="001D301F">
              <w:t>F</w:t>
            </w:r>
            <w:r w:rsidRPr="003F375A">
              <w:t>inanceira</w:t>
            </w:r>
          </w:p>
        </w:tc>
      </w:tr>
      <w:tr w:rsidR="003F375A" w:rsidRPr="003F375A" w:rsidTr="00E61886">
        <w:tc>
          <w:tcPr>
            <w:tcW w:w="2448" w:type="dxa"/>
          </w:tcPr>
          <w:p w:rsidR="003F375A" w:rsidRPr="003F375A" w:rsidRDefault="003F375A" w:rsidP="00E61886">
            <w:r w:rsidRPr="003F375A">
              <w:t>DEB400</w:t>
            </w:r>
          </w:p>
        </w:tc>
        <w:tc>
          <w:tcPr>
            <w:tcW w:w="6743" w:type="dxa"/>
          </w:tcPr>
          <w:p w:rsidR="003F375A" w:rsidRPr="003F375A" w:rsidRDefault="003F375A" w:rsidP="00E61886">
            <w:r w:rsidRPr="003F375A">
              <w:t xml:space="preserve"> </w:t>
            </w:r>
            <w:proofErr w:type="spellStart"/>
            <w:r w:rsidRPr="003F375A">
              <w:t>Debêntura</w:t>
            </w:r>
            <w:proofErr w:type="spellEnd"/>
            <w:r w:rsidRPr="003F375A">
              <w:t xml:space="preserve"> ICVM400</w:t>
            </w:r>
          </w:p>
        </w:tc>
      </w:tr>
      <w:tr w:rsidR="003F375A" w:rsidRPr="003F375A" w:rsidTr="00E61886">
        <w:tc>
          <w:tcPr>
            <w:tcW w:w="2448" w:type="dxa"/>
          </w:tcPr>
          <w:p w:rsidR="003F375A" w:rsidRPr="003F375A" w:rsidRDefault="003F375A" w:rsidP="00E61886">
            <w:r w:rsidRPr="003F375A">
              <w:t>CDBSUB</w:t>
            </w:r>
          </w:p>
        </w:tc>
        <w:tc>
          <w:tcPr>
            <w:tcW w:w="6743" w:type="dxa"/>
          </w:tcPr>
          <w:p w:rsidR="003F375A" w:rsidRPr="003F375A" w:rsidRDefault="003F375A" w:rsidP="00E61886">
            <w:r w:rsidRPr="003F375A">
              <w:t xml:space="preserve"> CDB Subordinado</w:t>
            </w:r>
          </w:p>
        </w:tc>
      </w:tr>
      <w:tr w:rsidR="003F375A" w:rsidRPr="003F375A" w:rsidTr="00E61886">
        <w:tc>
          <w:tcPr>
            <w:tcW w:w="2448" w:type="dxa"/>
          </w:tcPr>
          <w:p w:rsidR="003F375A" w:rsidRPr="003F375A" w:rsidRDefault="003F375A" w:rsidP="00E61886">
            <w:r w:rsidRPr="003F375A">
              <w:t>LFSUB</w:t>
            </w:r>
          </w:p>
        </w:tc>
        <w:tc>
          <w:tcPr>
            <w:tcW w:w="6743" w:type="dxa"/>
          </w:tcPr>
          <w:p w:rsidR="003F375A" w:rsidRPr="003F375A" w:rsidRDefault="003F375A" w:rsidP="00E61886">
            <w:r w:rsidRPr="003F375A">
              <w:t xml:space="preserve"> </w:t>
            </w:r>
            <w:r w:rsidR="001D301F">
              <w:t>Letra Financeira</w:t>
            </w:r>
            <w:r w:rsidRPr="003F375A">
              <w:t xml:space="preserve"> Subordinada</w:t>
            </w:r>
          </w:p>
        </w:tc>
      </w:tr>
      <w:tr w:rsidR="003F375A" w:rsidRPr="003F375A" w:rsidTr="00E61886">
        <w:tc>
          <w:tcPr>
            <w:tcW w:w="2448" w:type="dxa"/>
          </w:tcPr>
          <w:p w:rsidR="003F375A" w:rsidRPr="003F375A" w:rsidRDefault="003F375A" w:rsidP="00E61886">
            <w:r w:rsidRPr="003F375A">
              <w:t>NOTAP</w:t>
            </w:r>
          </w:p>
        </w:tc>
        <w:tc>
          <w:tcPr>
            <w:tcW w:w="6743" w:type="dxa"/>
          </w:tcPr>
          <w:p w:rsidR="003F375A" w:rsidRPr="003F375A" w:rsidRDefault="003F375A" w:rsidP="00E61886">
            <w:r w:rsidRPr="003F375A">
              <w:t xml:space="preserve"> Nota promissória</w:t>
            </w:r>
          </w:p>
        </w:tc>
      </w:tr>
      <w:tr w:rsidR="003F375A" w:rsidRPr="003F375A" w:rsidTr="00E61886">
        <w:tc>
          <w:tcPr>
            <w:tcW w:w="2448" w:type="dxa"/>
          </w:tcPr>
          <w:p w:rsidR="003F375A" w:rsidRPr="003F375A" w:rsidRDefault="003F375A" w:rsidP="00E61886">
            <w:r w:rsidRPr="003F375A">
              <w:t>FIILIST</w:t>
            </w:r>
          </w:p>
        </w:tc>
        <w:tc>
          <w:tcPr>
            <w:tcW w:w="6743" w:type="dxa"/>
          </w:tcPr>
          <w:p w:rsidR="003F375A" w:rsidRPr="003F375A" w:rsidRDefault="003F375A" w:rsidP="00E61886">
            <w:r w:rsidRPr="003F375A">
              <w:t xml:space="preserve"> Fundo imobiliário listado</w:t>
            </w:r>
          </w:p>
        </w:tc>
      </w:tr>
      <w:tr w:rsidR="003F375A" w:rsidRPr="003F375A" w:rsidTr="00E61886">
        <w:tc>
          <w:tcPr>
            <w:tcW w:w="2448" w:type="dxa"/>
          </w:tcPr>
          <w:p w:rsidR="003F375A" w:rsidRPr="003F375A" w:rsidRDefault="003F375A" w:rsidP="00E61886">
            <w:r w:rsidRPr="003F375A">
              <w:t>DEB400CALL</w:t>
            </w:r>
          </w:p>
        </w:tc>
        <w:tc>
          <w:tcPr>
            <w:tcW w:w="6743" w:type="dxa"/>
          </w:tcPr>
          <w:p w:rsidR="003F375A" w:rsidRPr="003F375A" w:rsidRDefault="003F375A" w:rsidP="00E61886">
            <w:r w:rsidRPr="003F375A">
              <w:t xml:space="preserve"> </w:t>
            </w:r>
            <w:proofErr w:type="gramStart"/>
            <w:r w:rsidRPr="003F375A">
              <w:t>debênture</w:t>
            </w:r>
            <w:proofErr w:type="gramEnd"/>
            <w:r w:rsidRPr="003F375A">
              <w:t xml:space="preserve"> ICVM400 com </w:t>
            </w:r>
            <w:proofErr w:type="spellStart"/>
            <w:r w:rsidRPr="003F375A">
              <w:t>call</w:t>
            </w:r>
            <w:proofErr w:type="spellEnd"/>
          </w:p>
        </w:tc>
      </w:tr>
      <w:tr w:rsidR="003F375A" w:rsidRPr="003F375A" w:rsidTr="00E61886">
        <w:tc>
          <w:tcPr>
            <w:tcW w:w="2448" w:type="dxa"/>
          </w:tcPr>
          <w:p w:rsidR="003F375A" w:rsidRPr="003F375A" w:rsidRDefault="003F375A" w:rsidP="00E61886">
            <w:r w:rsidRPr="003F375A">
              <w:t>DEB 476</w:t>
            </w:r>
          </w:p>
        </w:tc>
        <w:tc>
          <w:tcPr>
            <w:tcW w:w="6743" w:type="dxa"/>
          </w:tcPr>
          <w:p w:rsidR="003F375A" w:rsidRPr="003F375A" w:rsidRDefault="003F375A" w:rsidP="00E61886">
            <w:r w:rsidRPr="003F375A">
              <w:t xml:space="preserve"> </w:t>
            </w:r>
            <w:proofErr w:type="gramStart"/>
            <w:r w:rsidRPr="003F375A">
              <w:t>debenture</w:t>
            </w:r>
            <w:proofErr w:type="gramEnd"/>
            <w:r w:rsidRPr="003F375A">
              <w:t xml:space="preserve"> ICVM476</w:t>
            </w:r>
          </w:p>
        </w:tc>
      </w:tr>
      <w:tr w:rsidR="003F375A" w:rsidRPr="003F375A" w:rsidTr="00E61886">
        <w:tc>
          <w:tcPr>
            <w:tcW w:w="2448" w:type="dxa"/>
          </w:tcPr>
          <w:p w:rsidR="003F375A" w:rsidRPr="003F375A" w:rsidRDefault="003F375A" w:rsidP="00E61886">
            <w:r w:rsidRPr="003F375A">
              <w:t>DEB476CALL</w:t>
            </w:r>
          </w:p>
        </w:tc>
        <w:tc>
          <w:tcPr>
            <w:tcW w:w="6743" w:type="dxa"/>
          </w:tcPr>
          <w:p w:rsidR="003F375A" w:rsidRPr="003F375A" w:rsidRDefault="003F375A" w:rsidP="00E61886">
            <w:r w:rsidRPr="003F375A">
              <w:t xml:space="preserve"> </w:t>
            </w:r>
            <w:proofErr w:type="gramStart"/>
            <w:r w:rsidRPr="003F375A">
              <w:t>debenture</w:t>
            </w:r>
            <w:proofErr w:type="gramEnd"/>
            <w:r w:rsidRPr="003F375A">
              <w:t xml:space="preserve"> ICVM476 com </w:t>
            </w:r>
            <w:proofErr w:type="spellStart"/>
            <w:r w:rsidRPr="003F375A">
              <w:t>call</w:t>
            </w:r>
            <w:proofErr w:type="spellEnd"/>
          </w:p>
        </w:tc>
      </w:tr>
      <w:tr w:rsidR="003F375A" w:rsidRPr="003F375A" w:rsidTr="00E61886">
        <w:tc>
          <w:tcPr>
            <w:tcW w:w="2448" w:type="dxa"/>
          </w:tcPr>
          <w:p w:rsidR="003F375A" w:rsidRPr="003F375A" w:rsidRDefault="003F375A" w:rsidP="00E61886">
            <w:r w:rsidRPr="003F375A">
              <w:t>DPGE</w:t>
            </w:r>
          </w:p>
        </w:tc>
        <w:tc>
          <w:tcPr>
            <w:tcW w:w="6743" w:type="dxa"/>
          </w:tcPr>
          <w:p w:rsidR="003F375A" w:rsidRPr="003F375A" w:rsidRDefault="003F375A" w:rsidP="00E61886">
            <w:r w:rsidRPr="003F375A">
              <w:t xml:space="preserve"> DPGE</w:t>
            </w:r>
          </w:p>
        </w:tc>
      </w:tr>
      <w:tr w:rsidR="003F375A" w:rsidRPr="003F375A" w:rsidTr="00E61886">
        <w:tc>
          <w:tcPr>
            <w:tcW w:w="2448" w:type="dxa"/>
          </w:tcPr>
          <w:p w:rsidR="003F375A" w:rsidRPr="003F375A" w:rsidRDefault="003F375A" w:rsidP="00E61886">
            <w:r>
              <w:t>FIDC</w:t>
            </w:r>
          </w:p>
        </w:tc>
        <w:tc>
          <w:tcPr>
            <w:tcW w:w="6743" w:type="dxa"/>
          </w:tcPr>
          <w:p w:rsidR="003F375A" w:rsidRPr="003F375A" w:rsidRDefault="003F375A" w:rsidP="00E61886">
            <w:r>
              <w:t>FIDC fechado</w:t>
            </w:r>
          </w:p>
        </w:tc>
      </w:tr>
      <w:tr w:rsidR="003F375A" w:rsidRPr="003F375A" w:rsidTr="00E61886">
        <w:tc>
          <w:tcPr>
            <w:tcW w:w="2448" w:type="dxa"/>
          </w:tcPr>
          <w:p w:rsidR="003F375A" w:rsidRPr="003F375A" w:rsidRDefault="003F375A" w:rsidP="00E61886">
            <w:r>
              <w:t>CCB</w:t>
            </w:r>
          </w:p>
        </w:tc>
        <w:tc>
          <w:tcPr>
            <w:tcW w:w="6743" w:type="dxa"/>
          </w:tcPr>
          <w:p w:rsidR="003F375A" w:rsidRPr="003F375A" w:rsidRDefault="003F375A" w:rsidP="00E61886">
            <w:r>
              <w:t>CCB ou CCCB</w:t>
            </w:r>
          </w:p>
        </w:tc>
      </w:tr>
      <w:tr w:rsidR="003F375A" w:rsidRPr="003F375A" w:rsidTr="00E61886">
        <w:tc>
          <w:tcPr>
            <w:tcW w:w="2448" w:type="dxa"/>
          </w:tcPr>
          <w:p w:rsidR="003F375A" w:rsidRPr="003F375A" w:rsidRDefault="003F375A" w:rsidP="00E61886">
            <w:r>
              <w:t>CRI</w:t>
            </w:r>
          </w:p>
        </w:tc>
        <w:tc>
          <w:tcPr>
            <w:tcW w:w="6743" w:type="dxa"/>
          </w:tcPr>
          <w:p w:rsidR="003F375A" w:rsidRPr="003F375A" w:rsidRDefault="003F375A" w:rsidP="00E61886">
            <w:r>
              <w:t>Certificado de Recebível Imobiliário</w:t>
            </w:r>
          </w:p>
        </w:tc>
      </w:tr>
      <w:tr w:rsidR="003F375A" w:rsidRPr="003F375A" w:rsidTr="00E61886">
        <w:tc>
          <w:tcPr>
            <w:tcW w:w="2448" w:type="dxa"/>
          </w:tcPr>
          <w:p w:rsidR="003F375A" w:rsidRPr="003F375A" w:rsidRDefault="003F375A" w:rsidP="00E61886">
            <w:r>
              <w:t>CRA</w:t>
            </w:r>
          </w:p>
        </w:tc>
        <w:tc>
          <w:tcPr>
            <w:tcW w:w="6743" w:type="dxa"/>
          </w:tcPr>
          <w:p w:rsidR="003F375A" w:rsidRPr="003F375A" w:rsidRDefault="003F375A" w:rsidP="00E61886">
            <w:r w:rsidRPr="003F375A">
              <w:t>Certificado de Recebível do A</w:t>
            </w:r>
            <w:r>
              <w:t>gronegócio</w:t>
            </w:r>
          </w:p>
        </w:tc>
      </w:tr>
      <w:tr w:rsidR="003F375A" w:rsidRPr="003F375A" w:rsidTr="00E61886">
        <w:tc>
          <w:tcPr>
            <w:tcW w:w="2448" w:type="dxa"/>
          </w:tcPr>
          <w:p w:rsidR="003F375A" w:rsidRPr="003F375A" w:rsidRDefault="003F375A" w:rsidP="00E61886">
            <w:r>
              <w:lastRenderedPageBreak/>
              <w:t>CDCA</w:t>
            </w:r>
          </w:p>
        </w:tc>
        <w:tc>
          <w:tcPr>
            <w:tcW w:w="6743" w:type="dxa"/>
          </w:tcPr>
          <w:p w:rsidR="003F375A" w:rsidRPr="003F375A" w:rsidRDefault="003F375A" w:rsidP="00E61886">
            <w:r w:rsidRPr="003F375A">
              <w:t>Certificado de Direitos Creditórios d</w:t>
            </w:r>
            <w:r>
              <w:t>o Agronegócio</w:t>
            </w:r>
          </w:p>
        </w:tc>
      </w:tr>
      <w:tr w:rsidR="003F375A" w:rsidRPr="003F375A" w:rsidTr="00E61886">
        <w:tc>
          <w:tcPr>
            <w:tcW w:w="2448" w:type="dxa"/>
          </w:tcPr>
          <w:p w:rsidR="003F375A" w:rsidRPr="003F375A" w:rsidRDefault="003F375A" w:rsidP="00E61886">
            <w:r>
              <w:t>CCI</w:t>
            </w:r>
          </w:p>
        </w:tc>
        <w:tc>
          <w:tcPr>
            <w:tcW w:w="6743" w:type="dxa"/>
          </w:tcPr>
          <w:p w:rsidR="003F375A" w:rsidRPr="003F375A" w:rsidRDefault="003F375A" w:rsidP="00E61886">
            <w:r>
              <w:t>Cédula de Crédito Imobiliário</w:t>
            </w:r>
          </w:p>
        </w:tc>
      </w:tr>
      <w:tr w:rsidR="003F375A" w:rsidRPr="003F375A" w:rsidTr="00E61886">
        <w:tc>
          <w:tcPr>
            <w:tcW w:w="2448" w:type="dxa"/>
          </w:tcPr>
          <w:p w:rsidR="003F375A" w:rsidRPr="003F375A" w:rsidRDefault="003F375A" w:rsidP="00E61886">
            <w:r>
              <w:t>CPR</w:t>
            </w:r>
          </w:p>
        </w:tc>
        <w:tc>
          <w:tcPr>
            <w:tcW w:w="6743" w:type="dxa"/>
          </w:tcPr>
          <w:p w:rsidR="003F375A" w:rsidRPr="003F375A" w:rsidRDefault="003F375A" w:rsidP="00E61886">
            <w:r>
              <w:t>Cédula de Produto Rural</w:t>
            </w:r>
          </w:p>
        </w:tc>
      </w:tr>
      <w:tr w:rsidR="003F375A" w:rsidRPr="003F375A" w:rsidTr="00E61886">
        <w:tc>
          <w:tcPr>
            <w:tcW w:w="2448" w:type="dxa"/>
          </w:tcPr>
          <w:p w:rsidR="003F375A" w:rsidRPr="003F375A" w:rsidRDefault="003F375A" w:rsidP="00E61886">
            <w:r>
              <w:t>LETRACR</w:t>
            </w:r>
          </w:p>
        </w:tc>
        <w:tc>
          <w:tcPr>
            <w:tcW w:w="6743" w:type="dxa"/>
          </w:tcPr>
          <w:p w:rsidR="003F375A" w:rsidRPr="003F375A" w:rsidRDefault="003F375A" w:rsidP="00E61886">
            <w:r>
              <w:t>Letra de Crédito</w:t>
            </w:r>
          </w:p>
        </w:tc>
      </w:tr>
      <w:tr w:rsidR="003F375A" w:rsidRPr="003F375A" w:rsidTr="00E61886">
        <w:tc>
          <w:tcPr>
            <w:tcW w:w="2448" w:type="dxa"/>
          </w:tcPr>
          <w:p w:rsidR="003F375A" w:rsidRPr="003F375A" w:rsidRDefault="003F375A" w:rsidP="00E61886">
            <w:r>
              <w:t>COMPRO</w:t>
            </w:r>
          </w:p>
        </w:tc>
        <w:tc>
          <w:tcPr>
            <w:tcW w:w="6743" w:type="dxa"/>
          </w:tcPr>
          <w:p w:rsidR="003F375A" w:rsidRPr="003F375A" w:rsidRDefault="003F375A" w:rsidP="00E61886">
            <w:r>
              <w:t>Operação compromissada</w:t>
            </w:r>
          </w:p>
        </w:tc>
      </w:tr>
      <w:tr w:rsidR="003F375A" w:rsidRPr="003F375A" w:rsidTr="00E61886">
        <w:tc>
          <w:tcPr>
            <w:tcW w:w="2448" w:type="dxa"/>
          </w:tcPr>
          <w:p w:rsidR="003F375A" w:rsidRPr="003F375A" w:rsidRDefault="003F375A" w:rsidP="00E61886">
            <w:r>
              <w:t>FIINLIST</w:t>
            </w:r>
          </w:p>
        </w:tc>
        <w:tc>
          <w:tcPr>
            <w:tcW w:w="6743" w:type="dxa"/>
          </w:tcPr>
          <w:p w:rsidR="003F375A" w:rsidRPr="003F375A" w:rsidRDefault="003F375A" w:rsidP="00E61886">
            <w:r>
              <w:t>Fundo Imobiliário não listado</w:t>
            </w:r>
          </w:p>
        </w:tc>
      </w:tr>
      <w:tr w:rsidR="003F375A" w:rsidRPr="003F375A" w:rsidTr="00E61886">
        <w:tc>
          <w:tcPr>
            <w:tcW w:w="2448" w:type="dxa"/>
          </w:tcPr>
          <w:p w:rsidR="003F375A" w:rsidRPr="003F375A" w:rsidRDefault="003F375A" w:rsidP="00E61886">
            <w:r>
              <w:t>COE</w:t>
            </w:r>
          </w:p>
        </w:tc>
        <w:tc>
          <w:tcPr>
            <w:tcW w:w="6743" w:type="dxa"/>
          </w:tcPr>
          <w:p w:rsidR="003F375A" w:rsidRPr="003F375A" w:rsidRDefault="003F375A" w:rsidP="00E61886">
            <w:r>
              <w:t>Certificado de Operações Estruturadas</w:t>
            </w:r>
          </w:p>
        </w:tc>
      </w:tr>
    </w:tbl>
    <w:p w:rsidR="003F375A" w:rsidRDefault="003F375A" w:rsidP="00E61886"/>
    <w:p w:rsidR="003F375A" w:rsidRDefault="003F375A" w:rsidP="00E61886"/>
    <w:p w:rsidR="003F375A" w:rsidRDefault="003F375A" w:rsidP="00E61886">
      <w:r>
        <w:br w:type="page"/>
      </w:r>
    </w:p>
    <w:p w:rsidR="003F375A" w:rsidRPr="00844B9D" w:rsidRDefault="003F375A" w:rsidP="00543040">
      <w:pPr>
        <w:pStyle w:val="Anexo"/>
      </w:pPr>
      <w:bookmarkStart w:id="221" w:name="_Toc15397895"/>
      <w:r w:rsidRPr="00844B9D">
        <w:lastRenderedPageBreak/>
        <w:t>Lista de Classes de Schedule</w:t>
      </w:r>
      <w:bookmarkEnd w:id="221"/>
    </w:p>
    <w:p w:rsidR="001D301F" w:rsidRPr="009A79B9" w:rsidRDefault="001D301F" w:rsidP="00E61886">
      <w:r>
        <w:tab/>
      </w:r>
    </w:p>
    <w:tbl>
      <w:tblPr>
        <w:tblW w:w="0" w:type="auto"/>
        <w:tblInd w:w="738" w:type="dxa"/>
        <w:tblLook w:val="04A0" w:firstRow="1" w:lastRow="0" w:firstColumn="1" w:lastColumn="0" w:noHBand="0" w:noVBand="1"/>
      </w:tblPr>
      <w:tblGrid>
        <w:gridCol w:w="2430"/>
        <w:gridCol w:w="6512"/>
      </w:tblGrid>
      <w:tr w:rsidR="001D301F" w:rsidRPr="001D301F" w:rsidTr="00E61886">
        <w:tc>
          <w:tcPr>
            <w:tcW w:w="2430" w:type="dxa"/>
          </w:tcPr>
          <w:p w:rsidR="001D301F" w:rsidRPr="001D301F" w:rsidRDefault="001D301F" w:rsidP="00E61886">
            <w:r w:rsidRPr="001D301F">
              <w:t>OVER</w:t>
            </w:r>
          </w:p>
        </w:tc>
        <w:tc>
          <w:tcPr>
            <w:tcW w:w="6512" w:type="dxa"/>
          </w:tcPr>
          <w:p w:rsidR="001D301F" w:rsidRDefault="001D301F" w:rsidP="00E61886">
            <w:r w:rsidRPr="001D301F">
              <w:t xml:space="preserve"> </w:t>
            </w:r>
            <w:proofErr w:type="gramStart"/>
            <w:r w:rsidRPr="001D301F">
              <w:t>paga</w:t>
            </w:r>
            <w:proofErr w:type="gramEnd"/>
            <w:r w:rsidRPr="001D301F">
              <w:t xml:space="preserve"> juros e principal no dia seguinte;</w:t>
            </w:r>
            <w:r w:rsidR="007E3559">
              <w:t xml:space="preserve"> pode ser usado para títulos que representem operações </w:t>
            </w:r>
            <w:proofErr w:type="spellStart"/>
            <w:r w:rsidR="007E3559">
              <w:t>revolventes</w:t>
            </w:r>
            <w:proofErr w:type="spellEnd"/>
            <w:r w:rsidR="007E3559">
              <w:t>, como compromissadas.</w:t>
            </w:r>
          </w:p>
          <w:p w:rsidR="00E61886" w:rsidRPr="001D301F" w:rsidRDefault="00E61886" w:rsidP="00E61886"/>
        </w:tc>
      </w:tr>
      <w:tr w:rsidR="001D301F" w:rsidRPr="001D301F" w:rsidTr="00E61886">
        <w:tc>
          <w:tcPr>
            <w:tcW w:w="2430" w:type="dxa"/>
          </w:tcPr>
          <w:p w:rsidR="001D301F" w:rsidRPr="001D301F" w:rsidRDefault="001D301F" w:rsidP="00E61886">
            <w:r w:rsidRPr="001D301F">
              <w:t>ZERO</w:t>
            </w:r>
          </w:p>
        </w:tc>
        <w:tc>
          <w:tcPr>
            <w:tcW w:w="6512" w:type="dxa"/>
          </w:tcPr>
          <w:p w:rsidR="001D301F" w:rsidRDefault="001D301F" w:rsidP="00E61886">
            <w:r w:rsidRPr="001D301F">
              <w:t xml:space="preserve"> </w:t>
            </w:r>
            <w:proofErr w:type="gramStart"/>
            <w:r w:rsidRPr="001D301F">
              <w:t>paga</w:t>
            </w:r>
            <w:proofErr w:type="gramEnd"/>
            <w:r w:rsidRPr="001D301F">
              <w:t xml:space="preserve"> juros e principal no vencimento;</w:t>
            </w:r>
          </w:p>
          <w:p w:rsidR="00E61886" w:rsidRPr="001D301F" w:rsidRDefault="00E61886" w:rsidP="00E61886"/>
        </w:tc>
      </w:tr>
      <w:tr w:rsidR="001D301F" w:rsidRPr="001D301F" w:rsidTr="00E61886">
        <w:tc>
          <w:tcPr>
            <w:tcW w:w="2430" w:type="dxa"/>
          </w:tcPr>
          <w:p w:rsidR="001D301F" w:rsidRPr="001D301F" w:rsidRDefault="001D301F" w:rsidP="00E61886">
            <w:r w:rsidRPr="001D301F">
              <w:t>MATURITY</w:t>
            </w:r>
          </w:p>
        </w:tc>
        <w:tc>
          <w:tcPr>
            <w:tcW w:w="6512" w:type="dxa"/>
          </w:tcPr>
          <w:p w:rsidR="001D301F" w:rsidRDefault="001D301F" w:rsidP="00E61886">
            <w:r w:rsidRPr="001D301F">
              <w:t xml:space="preserve"> </w:t>
            </w:r>
            <w:proofErr w:type="gramStart"/>
            <w:r w:rsidRPr="001D301F">
              <w:t>paga</w:t>
            </w:r>
            <w:proofErr w:type="gramEnd"/>
            <w:r w:rsidRPr="001D301F">
              <w:t xml:space="preserve"> principal no vencimento e juros periódicos;</w:t>
            </w:r>
          </w:p>
          <w:p w:rsidR="00E61886" w:rsidRPr="001D301F" w:rsidRDefault="00E61886" w:rsidP="00E61886"/>
        </w:tc>
      </w:tr>
      <w:tr w:rsidR="001D301F" w:rsidRPr="001D301F" w:rsidTr="00E61886">
        <w:tc>
          <w:tcPr>
            <w:tcW w:w="2430" w:type="dxa"/>
          </w:tcPr>
          <w:p w:rsidR="001D301F" w:rsidRPr="001D301F" w:rsidRDefault="001D301F" w:rsidP="00E61886">
            <w:r w:rsidRPr="001D301F">
              <w:t>PERP</w:t>
            </w:r>
          </w:p>
        </w:tc>
        <w:tc>
          <w:tcPr>
            <w:tcW w:w="6512" w:type="dxa"/>
          </w:tcPr>
          <w:p w:rsidR="001D301F" w:rsidRDefault="001D301F" w:rsidP="00E61886">
            <w:r w:rsidRPr="001D301F">
              <w:t xml:space="preserve"> </w:t>
            </w:r>
            <w:proofErr w:type="gramStart"/>
            <w:r w:rsidRPr="001D301F">
              <w:t>paga</w:t>
            </w:r>
            <w:proofErr w:type="gramEnd"/>
            <w:r w:rsidRPr="001D301F">
              <w:t xml:space="preserve"> juros periódicos e não paga principal.</w:t>
            </w:r>
            <w:r w:rsidR="007E3559">
              <w:t xml:space="preserve"> Deve ser usado para fundos e outros títulos que não tenham data de vencimento.</w:t>
            </w:r>
          </w:p>
          <w:p w:rsidR="00E61886" w:rsidRPr="001D301F" w:rsidRDefault="00E61886" w:rsidP="00E61886"/>
        </w:tc>
      </w:tr>
    </w:tbl>
    <w:p w:rsidR="003F375A" w:rsidRDefault="003F375A" w:rsidP="00E61886"/>
    <w:p w:rsidR="00E61886" w:rsidRDefault="00E61886">
      <w:pPr>
        <w:ind w:left="0"/>
        <w:jc w:val="left"/>
      </w:pPr>
      <w:r>
        <w:br w:type="page"/>
      </w:r>
    </w:p>
    <w:p w:rsidR="00E61886" w:rsidRDefault="00E61886" w:rsidP="00543040">
      <w:pPr>
        <w:pStyle w:val="Anexo"/>
      </w:pPr>
      <w:bookmarkStart w:id="222" w:name="_Toc15397896"/>
      <w:r>
        <w:lastRenderedPageBreak/>
        <w:t>Lista de Tipos de Fundo</w:t>
      </w:r>
      <w:bookmarkEnd w:id="222"/>
    </w:p>
    <w:p w:rsidR="00E61886" w:rsidRPr="009A79B9" w:rsidRDefault="00E61886" w:rsidP="00E61886">
      <w:r>
        <w:tab/>
      </w:r>
    </w:p>
    <w:tbl>
      <w:tblPr>
        <w:tblW w:w="0" w:type="auto"/>
        <w:tblInd w:w="738" w:type="dxa"/>
        <w:tblLook w:val="04A0" w:firstRow="1" w:lastRow="0" w:firstColumn="1" w:lastColumn="0" w:noHBand="0" w:noVBand="1"/>
      </w:tblPr>
      <w:tblGrid>
        <w:gridCol w:w="2430"/>
        <w:gridCol w:w="6512"/>
      </w:tblGrid>
      <w:tr w:rsidR="00E61886" w:rsidRPr="001D301F" w:rsidTr="004911F0">
        <w:tc>
          <w:tcPr>
            <w:tcW w:w="2430" w:type="dxa"/>
          </w:tcPr>
          <w:p w:rsidR="00E61886" w:rsidRPr="001D301F" w:rsidRDefault="00E61886" w:rsidP="004911F0">
            <w:r>
              <w:t>OPEN</w:t>
            </w:r>
          </w:p>
        </w:tc>
        <w:tc>
          <w:tcPr>
            <w:tcW w:w="6512" w:type="dxa"/>
          </w:tcPr>
          <w:p w:rsidR="00E61886" w:rsidRDefault="00E61886" w:rsidP="004911F0">
            <w:r>
              <w:t>Fundo aberto a receber investimentos de cotistas, sem restrições, e que não pertence a uma estrutura Master-</w:t>
            </w:r>
            <w:proofErr w:type="spellStart"/>
            <w:r>
              <w:t>Feeder</w:t>
            </w:r>
            <w:proofErr w:type="spellEnd"/>
            <w:r>
              <w:t>.</w:t>
            </w:r>
          </w:p>
          <w:p w:rsidR="00E61886" w:rsidRPr="001D301F" w:rsidRDefault="00E61886" w:rsidP="004911F0"/>
        </w:tc>
      </w:tr>
      <w:tr w:rsidR="00E61886" w:rsidRPr="001D301F" w:rsidTr="004911F0">
        <w:tc>
          <w:tcPr>
            <w:tcW w:w="2430" w:type="dxa"/>
          </w:tcPr>
          <w:p w:rsidR="00E61886" w:rsidRPr="001D301F" w:rsidRDefault="00E61886" w:rsidP="004911F0">
            <w:r>
              <w:t>CLOSED</w:t>
            </w:r>
          </w:p>
        </w:tc>
        <w:tc>
          <w:tcPr>
            <w:tcW w:w="6512" w:type="dxa"/>
          </w:tcPr>
          <w:p w:rsidR="00E61886" w:rsidRDefault="00E61886" w:rsidP="004911F0">
            <w:r>
              <w:t>Fundo em condomínio fechado; não pode receber aplicações nem efetuar resgates.</w:t>
            </w:r>
          </w:p>
          <w:p w:rsidR="00E61886" w:rsidRPr="001D301F" w:rsidRDefault="00E61886" w:rsidP="004911F0"/>
        </w:tc>
      </w:tr>
      <w:tr w:rsidR="00E61886" w:rsidRPr="001D301F" w:rsidTr="004911F0">
        <w:tc>
          <w:tcPr>
            <w:tcW w:w="2430" w:type="dxa"/>
          </w:tcPr>
          <w:p w:rsidR="00E61886" w:rsidRDefault="00E61886" w:rsidP="004911F0">
            <w:r>
              <w:t>EXCLUSIVO</w:t>
            </w:r>
          </w:p>
        </w:tc>
        <w:tc>
          <w:tcPr>
            <w:tcW w:w="6512" w:type="dxa"/>
          </w:tcPr>
          <w:p w:rsidR="00E61886" w:rsidRDefault="00E61886" w:rsidP="004911F0">
            <w:r>
              <w:t>Fundo aberto exclusivo de um cotista.</w:t>
            </w:r>
          </w:p>
          <w:p w:rsidR="00E61886" w:rsidRPr="001D301F" w:rsidRDefault="00E61886" w:rsidP="004911F0"/>
        </w:tc>
      </w:tr>
      <w:tr w:rsidR="00E61886" w:rsidRPr="001D301F" w:rsidTr="004911F0">
        <w:tc>
          <w:tcPr>
            <w:tcW w:w="2430" w:type="dxa"/>
          </w:tcPr>
          <w:p w:rsidR="00E61886" w:rsidRPr="001D301F" w:rsidRDefault="00E61886" w:rsidP="004911F0">
            <w:r>
              <w:t>MASTER</w:t>
            </w:r>
          </w:p>
        </w:tc>
        <w:tc>
          <w:tcPr>
            <w:tcW w:w="6512" w:type="dxa"/>
          </w:tcPr>
          <w:p w:rsidR="00E61886" w:rsidRDefault="00E61886" w:rsidP="004911F0">
            <w:r>
              <w:t>Fundo aberto que recebe investimentos de outros fundos, sem ser ele próprio um fundo exclusivo.</w:t>
            </w:r>
          </w:p>
          <w:p w:rsidR="00E61886" w:rsidRPr="001D301F" w:rsidRDefault="00E61886" w:rsidP="004911F0"/>
        </w:tc>
      </w:tr>
      <w:tr w:rsidR="00E61886" w:rsidRPr="001D301F" w:rsidTr="004911F0">
        <w:tc>
          <w:tcPr>
            <w:tcW w:w="2430" w:type="dxa"/>
          </w:tcPr>
          <w:p w:rsidR="00E61886" w:rsidRPr="001D301F" w:rsidRDefault="00E61886" w:rsidP="004911F0">
            <w:r>
              <w:t>FEEDER</w:t>
            </w:r>
          </w:p>
        </w:tc>
        <w:tc>
          <w:tcPr>
            <w:tcW w:w="6512" w:type="dxa"/>
          </w:tcPr>
          <w:p w:rsidR="00E61886" w:rsidRDefault="00E61886" w:rsidP="004911F0">
            <w:r>
              <w:t>Fundo aberto que recebe investimentos de cotistas e aplica em quotas de outros fundos (</w:t>
            </w:r>
            <w:proofErr w:type="spellStart"/>
            <w:r>
              <w:t>FICs</w:t>
            </w:r>
            <w:proofErr w:type="spellEnd"/>
            <w:r>
              <w:t>)</w:t>
            </w:r>
          </w:p>
          <w:p w:rsidR="00E61886" w:rsidRPr="001D301F" w:rsidRDefault="00E61886" w:rsidP="004911F0"/>
        </w:tc>
      </w:tr>
    </w:tbl>
    <w:p w:rsidR="00E61886" w:rsidRDefault="00E61886" w:rsidP="00E61886"/>
    <w:p w:rsidR="00E61886" w:rsidRDefault="00E61886" w:rsidP="00E61886"/>
    <w:p w:rsidR="00513248" w:rsidRDefault="00513248">
      <w:pPr>
        <w:ind w:left="0"/>
        <w:jc w:val="left"/>
      </w:pPr>
      <w:r>
        <w:br w:type="page"/>
      </w:r>
    </w:p>
    <w:p w:rsidR="00513248" w:rsidRDefault="00543040" w:rsidP="00543040">
      <w:pPr>
        <w:pStyle w:val="Anexo"/>
      </w:pPr>
      <w:bookmarkStart w:id="223" w:name="_Toc15397897"/>
      <w:r>
        <w:lastRenderedPageBreak/>
        <w:t>L</w:t>
      </w:r>
      <w:r w:rsidR="00513248">
        <w:t>ista de Status do Título</w:t>
      </w:r>
      <w:bookmarkEnd w:id="223"/>
    </w:p>
    <w:p w:rsidR="00513248" w:rsidRPr="009A79B9" w:rsidRDefault="00513248" w:rsidP="00513248">
      <w:r>
        <w:tab/>
      </w:r>
    </w:p>
    <w:tbl>
      <w:tblPr>
        <w:tblW w:w="0" w:type="auto"/>
        <w:tblInd w:w="738" w:type="dxa"/>
        <w:tblLook w:val="04A0" w:firstRow="1" w:lastRow="0" w:firstColumn="1" w:lastColumn="0" w:noHBand="0" w:noVBand="1"/>
      </w:tblPr>
      <w:tblGrid>
        <w:gridCol w:w="2430"/>
        <w:gridCol w:w="6512"/>
      </w:tblGrid>
      <w:tr w:rsidR="00513248" w:rsidRPr="001D301F" w:rsidTr="00513248">
        <w:tc>
          <w:tcPr>
            <w:tcW w:w="2430" w:type="dxa"/>
          </w:tcPr>
          <w:p w:rsidR="00513248" w:rsidRPr="001D301F" w:rsidRDefault="00513248" w:rsidP="00513248">
            <w:r>
              <w:t>CRIADO</w:t>
            </w:r>
          </w:p>
        </w:tc>
        <w:tc>
          <w:tcPr>
            <w:tcW w:w="6512" w:type="dxa"/>
          </w:tcPr>
          <w:p w:rsidR="00513248" w:rsidRDefault="00513248" w:rsidP="00513248">
            <w:r>
              <w:t xml:space="preserve">Criado por comando do usuário </w:t>
            </w:r>
            <w:proofErr w:type="gramStart"/>
            <w:r>
              <w:t>Menu</w:t>
            </w:r>
            <w:proofErr w:type="gramEnd"/>
            <w:r>
              <w:t xml:space="preserve"> </w:t>
            </w:r>
            <w:r w:rsidR="00CD39A3">
              <w:t>‘</w:t>
            </w:r>
            <w:r>
              <w:t xml:space="preserve">Títulos </w:t>
            </w:r>
            <w:r>
              <w:sym w:font="Wingdings" w:char="F0E0"/>
            </w:r>
            <w:r>
              <w:t xml:space="preserve"> Cria</w:t>
            </w:r>
            <w:r w:rsidR="00CD39A3">
              <w:t>’</w:t>
            </w:r>
            <w:r>
              <w:t xml:space="preserve"> e não </w:t>
            </w:r>
            <w:proofErr w:type="spellStart"/>
            <w:r>
              <w:t>preeenchido</w:t>
            </w:r>
            <w:proofErr w:type="spellEnd"/>
          </w:p>
          <w:p w:rsidR="00513248" w:rsidRPr="001D301F" w:rsidRDefault="00513248" w:rsidP="00513248"/>
        </w:tc>
      </w:tr>
      <w:tr w:rsidR="00513248" w:rsidRPr="001D301F" w:rsidTr="00513248">
        <w:tc>
          <w:tcPr>
            <w:tcW w:w="2430" w:type="dxa"/>
          </w:tcPr>
          <w:p w:rsidR="00513248" w:rsidRPr="001D301F" w:rsidRDefault="00513248" w:rsidP="00513248">
            <w:r>
              <w:t>AUTO_TIPO_1</w:t>
            </w:r>
          </w:p>
        </w:tc>
        <w:tc>
          <w:tcPr>
            <w:tcW w:w="6512" w:type="dxa"/>
          </w:tcPr>
          <w:p w:rsidR="00513248" w:rsidRDefault="00513248" w:rsidP="00513248">
            <w:r>
              <w:t xml:space="preserve">Criado automaticamente de uma </w:t>
            </w:r>
            <w:r w:rsidR="00AE2202">
              <w:t>leitura</w:t>
            </w:r>
            <w:r w:rsidR="001E2253">
              <w:t xml:space="preserve"> de carteira que não encontrou o título</w:t>
            </w:r>
          </w:p>
          <w:p w:rsidR="00513248" w:rsidRPr="001D301F" w:rsidRDefault="00513248" w:rsidP="00513248"/>
        </w:tc>
      </w:tr>
      <w:tr w:rsidR="00513248" w:rsidRPr="001D301F" w:rsidTr="00513248">
        <w:tc>
          <w:tcPr>
            <w:tcW w:w="2430" w:type="dxa"/>
          </w:tcPr>
          <w:p w:rsidR="00513248" w:rsidRDefault="00513248" w:rsidP="00513248">
            <w:r>
              <w:t>AUTO_TIPO_2</w:t>
            </w:r>
          </w:p>
        </w:tc>
        <w:tc>
          <w:tcPr>
            <w:tcW w:w="6512" w:type="dxa"/>
          </w:tcPr>
          <w:p w:rsidR="00AE2202" w:rsidRDefault="00513248" w:rsidP="00AE2202">
            <w:r>
              <w:t>Criado automaticamente de uma importação de carteira XML ANBIMA</w:t>
            </w:r>
          </w:p>
          <w:p w:rsidR="00513248" w:rsidRPr="001D301F" w:rsidRDefault="00513248" w:rsidP="00513248"/>
        </w:tc>
      </w:tr>
      <w:tr w:rsidR="00AE2202" w:rsidRPr="001D301F" w:rsidTr="00513248">
        <w:tc>
          <w:tcPr>
            <w:tcW w:w="2430" w:type="dxa"/>
          </w:tcPr>
          <w:p w:rsidR="00AE2202" w:rsidRDefault="00AE2202" w:rsidP="00513248">
            <w:r>
              <w:t>AUTO_TIPO_3</w:t>
            </w:r>
          </w:p>
        </w:tc>
        <w:tc>
          <w:tcPr>
            <w:tcW w:w="6512" w:type="dxa"/>
          </w:tcPr>
          <w:p w:rsidR="00AE2202" w:rsidRDefault="00AE2202" w:rsidP="00513248">
            <w:r>
              <w:t>Criado automaticamente de uma leitura de Boleta</w:t>
            </w:r>
            <w:r w:rsidR="001E2253">
              <w:t xml:space="preserve"> que não encontrou o título</w:t>
            </w:r>
          </w:p>
          <w:p w:rsidR="00AE2202" w:rsidRDefault="00AE2202" w:rsidP="00513248"/>
        </w:tc>
      </w:tr>
      <w:tr w:rsidR="00513248" w:rsidRPr="001D301F" w:rsidTr="00513248">
        <w:tc>
          <w:tcPr>
            <w:tcW w:w="2430" w:type="dxa"/>
          </w:tcPr>
          <w:p w:rsidR="00513248" w:rsidRPr="001D301F" w:rsidRDefault="00513248" w:rsidP="00513248">
            <w:r>
              <w:t>EDITADO</w:t>
            </w:r>
          </w:p>
        </w:tc>
        <w:tc>
          <w:tcPr>
            <w:tcW w:w="6512" w:type="dxa"/>
          </w:tcPr>
          <w:p w:rsidR="00513248" w:rsidRDefault="00513248" w:rsidP="00513248">
            <w:r>
              <w:t>Editado pelo usuário, mas sem a liberação (usuário escolhe “OK” ao invés de “OK e Libera”</w:t>
            </w:r>
            <w:proofErr w:type="gramStart"/>
            <w:r>
              <w:t>)</w:t>
            </w:r>
            <w:proofErr w:type="gramEnd"/>
          </w:p>
          <w:p w:rsidR="00513248" w:rsidRPr="001D301F" w:rsidRDefault="00513248" w:rsidP="00513248"/>
        </w:tc>
      </w:tr>
      <w:tr w:rsidR="00513248" w:rsidRPr="001D301F" w:rsidTr="00513248">
        <w:tc>
          <w:tcPr>
            <w:tcW w:w="2430" w:type="dxa"/>
          </w:tcPr>
          <w:p w:rsidR="00513248" w:rsidRPr="001D301F" w:rsidRDefault="00513248" w:rsidP="00513248">
            <w:r>
              <w:t>LIBERADO</w:t>
            </w:r>
          </w:p>
        </w:tc>
        <w:tc>
          <w:tcPr>
            <w:tcW w:w="6512" w:type="dxa"/>
          </w:tcPr>
          <w:p w:rsidR="00513248" w:rsidRDefault="00513248" w:rsidP="00513248">
            <w:r>
              <w:t>Liberado pelo usuário (usuário escolhe “OK e Libera”)</w:t>
            </w:r>
          </w:p>
          <w:p w:rsidR="00513248" w:rsidRPr="001D301F" w:rsidRDefault="00513248" w:rsidP="00513248"/>
        </w:tc>
      </w:tr>
    </w:tbl>
    <w:p w:rsidR="00513248" w:rsidRDefault="00513248" w:rsidP="00513248"/>
    <w:p w:rsidR="00391AA8" w:rsidRDefault="00391AA8">
      <w:pPr>
        <w:ind w:left="0"/>
        <w:jc w:val="left"/>
      </w:pPr>
      <w:r>
        <w:br w:type="page"/>
      </w:r>
    </w:p>
    <w:p w:rsidR="00391AA8" w:rsidRDefault="00391AA8" w:rsidP="00543040">
      <w:pPr>
        <w:pStyle w:val="Anexo"/>
      </w:pPr>
      <w:bookmarkStart w:id="224" w:name="_Toc15397898"/>
      <w:r>
        <w:lastRenderedPageBreak/>
        <w:t>Metodologias de Liquidez</w:t>
      </w:r>
      <w:bookmarkEnd w:id="224"/>
    </w:p>
    <w:p w:rsidR="00391AA8" w:rsidRPr="009A79B9" w:rsidRDefault="00391AA8" w:rsidP="00391AA8">
      <w:r>
        <w:tab/>
      </w:r>
    </w:p>
    <w:tbl>
      <w:tblPr>
        <w:tblW w:w="0" w:type="auto"/>
        <w:tblInd w:w="738" w:type="dxa"/>
        <w:tblLook w:val="04A0" w:firstRow="1" w:lastRow="0" w:firstColumn="1" w:lastColumn="0" w:noHBand="0" w:noVBand="1"/>
      </w:tblPr>
      <w:tblGrid>
        <w:gridCol w:w="2430"/>
        <w:gridCol w:w="6512"/>
      </w:tblGrid>
      <w:tr w:rsidR="00391AA8" w:rsidRPr="001D301F" w:rsidTr="00391AA8">
        <w:tc>
          <w:tcPr>
            <w:tcW w:w="2430" w:type="dxa"/>
          </w:tcPr>
          <w:p w:rsidR="00391AA8" w:rsidRPr="001D301F" w:rsidRDefault="00391AA8" w:rsidP="00391AA8">
            <w:r>
              <w:t>CFLOW</w:t>
            </w:r>
          </w:p>
        </w:tc>
        <w:tc>
          <w:tcPr>
            <w:tcW w:w="6512" w:type="dxa"/>
          </w:tcPr>
          <w:p w:rsidR="00391AA8" w:rsidRDefault="00391AA8" w:rsidP="00391AA8">
            <w:r>
              <w:t>Apenas a geração de fluxo de caixa é considerada.</w:t>
            </w:r>
            <w:r w:rsidR="00E44ED7">
              <w:t xml:space="preserve"> Investimentos em “caixa” são atualizados pelo CDI médio da Data Base até a data do vértice.</w:t>
            </w:r>
          </w:p>
          <w:p w:rsidR="00391AA8" w:rsidRPr="001D301F" w:rsidRDefault="00391AA8" w:rsidP="00391AA8"/>
        </w:tc>
      </w:tr>
      <w:tr w:rsidR="00391AA8" w:rsidRPr="001D301F" w:rsidTr="00391AA8">
        <w:tc>
          <w:tcPr>
            <w:tcW w:w="2430" w:type="dxa"/>
          </w:tcPr>
          <w:p w:rsidR="00391AA8" w:rsidRPr="001D301F" w:rsidRDefault="00391AA8" w:rsidP="00391AA8">
            <w:r>
              <w:t>ANBIMA</w:t>
            </w:r>
          </w:p>
        </w:tc>
        <w:tc>
          <w:tcPr>
            <w:tcW w:w="6512" w:type="dxa"/>
          </w:tcPr>
          <w:p w:rsidR="00391AA8" w:rsidRDefault="00391AA8" w:rsidP="00391AA8">
            <w:r>
              <w:t>A geração de fluxo de caixa é considerada, sendo o prazo de cada fluxo ajustado conforme o tipo do título segundo a tabela da Metodologia ANBIMA de Liquidez para Crédito Privado.</w:t>
            </w:r>
          </w:p>
          <w:p w:rsidR="00391AA8" w:rsidRPr="001D301F" w:rsidRDefault="00391AA8" w:rsidP="00391AA8"/>
        </w:tc>
      </w:tr>
      <w:tr w:rsidR="00391AA8" w:rsidRPr="001D301F" w:rsidTr="00391AA8">
        <w:tc>
          <w:tcPr>
            <w:tcW w:w="2430" w:type="dxa"/>
          </w:tcPr>
          <w:p w:rsidR="00391AA8" w:rsidRDefault="00391AA8" w:rsidP="00391AA8">
            <w:r>
              <w:t>ADTV</w:t>
            </w:r>
          </w:p>
        </w:tc>
        <w:tc>
          <w:tcPr>
            <w:tcW w:w="6512" w:type="dxa"/>
          </w:tcPr>
          <w:p w:rsidR="00391AA8" w:rsidRDefault="00391AA8" w:rsidP="00391AA8">
            <w:r>
              <w:t>A geração de fluxo de caixa é considerada</w:t>
            </w:r>
            <w:r w:rsidR="00E44ED7">
              <w:t xml:space="preserve"> como em CFLOW</w:t>
            </w:r>
            <w:r>
              <w:t>, mais 20% da média de volume diário (ADTV</w:t>
            </w:r>
            <w:proofErr w:type="gramStart"/>
            <w:r>
              <w:t>)</w:t>
            </w:r>
            <w:proofErr w:type="gramEnd"/>
          </w:p>
          <w:p w:rsidR="00391AA8" w:rsidRPr="001D301F" w:rsidRDefault="00391AA8" w:rsidP="00391AA8"/>
        </w:tc>
      </w:tr>
      <w:tr w:rsidR="007B1022" w:rsidRPr="001D301F" w:rsidTr="00391AA8">
        <w:tc>
          <w:tcPr>
            <w:tcW w:w="2430" w:type="dxa"/>
          </w:tcPr>
          <w:p w:rsidR="007B1022" w:rsidRDefault="007B1022" w:rsidP="00391AA8">
            <w:r>
              <w:t>CONSTR</w:t>
            </w:r>
          </w:p>
        </w:tc>
        <w:tc>
          <w:tcPr>
            <w:tcW w:w="6512" w:type="dxa"/>
          </w:tcPr>
          <w:p w:rsidR="007B1022" w:rsidRDefault="007B1022" w:rsidP="00391AA8">
            <w:proofErr w:type="spellStart"/>
            <w:r>
              <w:t>Constrained</w:t>
            </w:r>
            <w:proofErr w:type="spellEnd"/>
            <w:r>
              <w:t>. Metodologia ANBIMA, mas limitando a liquidez ao prazo de resgate do fundo que contém indiretamente o ativo.</w:t>
            </w:r>
          </w:p>
        </w:tc>
      </w:tr>
    </w:tbl>
    <w:p w:rsidR="006133FD" w:rsidRDefault="006133FD" w:rsidP="00391AA8"/>
    <w:p w:rsidR="006133FD" w:rsidRDefault="006133FD">
      <w:pPr>
        <w:ind w:left="0"/>
        <w:jc w:val="left"/>
      </w:pPr>
      <w:r>
        <w:br w:type="page"/>
      </w:r>
    </w:p>
    <w:p w:rsidR="00AD0A72" w:rsidRDefault="00AD0A72" w:rsidP="00543040">
      <w:pPr>
        <w:pStyle w:val="Anexo"/>
      </w:pPr>
      <w:bookmarkStart w:id="225" w:name="_Toc15397899"/>
      <w:r>
        <w:lastRenderedPageBreak/>
        <w:t>Classes de Senioridade</w:t>
      </w:r>
      <w:bookmarkEnd w:id="225"/>
    </w:p>
    <w:p w:rsidR="00261D86" w:rsidRDefault="00261D86" w:rsidP="00391AA8"/>
    <w:tbl>
      <w:tblPr>
        <w:tblW w:w="0" w:type="auto"/>
        <w:tblInd w:w="738" w:type="dxa"/>
        <w:tblLook w:val="04A0" w:firstRow="1" w:lastRow="0" w:firstColumn="1" w:lastColumn="0" w:noHBand="0" w:noVBand="1"/>
      </w:tblPr>
      <w:tblGrid>
        <w:gridCol w:w="2002"/>
        <w:gridCol w:w="3268"/>
        <w:gridCol w:w="2459"/>
        <w:gridCol w:w="2221"/>
      </w:tblGrid>
      <w:tr w:rsidR="00691C3E" w:rsidRPr="001D301F" w:rsidTr="00691C3E">
        <w:tc>
          <w:tcPr>
            <w:tcW w:w="1862" w:type="dxa"/>
          </w:tcPr>
          <w:p w:rsidR="00691C3E" w:rsidRPr="00691C3E" w:rsidRDefault="00691C3E" w:rsidP="00E010A7">
            <w:pPr>
              <w:rPr>
                <w:u w:val="single"/>
              </w:rPr>
            </w:pPr>
            <w:r w:rsidRPr="00691C3E">
              <w:rPr>
                <w:u w:val="single"/>
              </w:rPr>
              <w:t>Senioridade</w:t>
            </w:r>
          </w:p>
        </w:tc>
        <w:tc>
          <w:tcPr>
            <w:tcW w:w="3268" w:type="dxa"/>
          </w:tcPr>
          <w:p w:rsidR="00691C3E" w:rsidRPr="00691C3E" w:rsidRDefault="00691C3E" w:rsidP="00E010A7">
            <w:pPr>
              <w:rPr>
                <w:u w:val="single"/>
              </w:rPr>
            </w:pPr>
            <w:r w:rsidRPr="00691C3E">
              <w:rPr>
                <w:u w:val="single"/>
              </w:rPr>
              <w:t>Uso</w:t>
            </w:r>
          </w:p>
        </w:tc>
        <w:tc>
          <w:tcPr>
            <w:tcW w:w="2459" w:type="dxa"/>
          </w:tcPr>
          <w:p w:rsidR="00691C3E" w:rsidRPr="00691C3E" w:rsidRDefault="00691C3E" w:rsidP="00691C3E">
            <w:pPr>
              <w:ind w:left="0"/>
              <w:jc w:val="center"/>
              <w:rPr>
                <w:u w:val="single"/>
              </w:rPr>
            </w:pPr>
            <w:r w:rsidRPr="00691C3E">
              <w:rPr>
                <w:u w:val="single"/>
              </w:rPr>
              <w:t>Risco de Crédito</w:t>
            </w:r>
          </w:p>
        </w:tc>
        <w:tc>
          <w:tcPr>
            <w:tcW w:w="2221" w:type="dxa"/>
          </w:tcPr>
          <w:p w:rsidR="00691C3E" w:rsidRPr="00691C3E" w:rsidRDefault="00691C3E" w:rsidP="00691C3E">
            <w:pPr>
              <w:ind w:left="0"/>
              <w:jc w:val="center"/>
              <w:rPr>
                <w:u w:val="single"/>
              </w:rPr>
            </w:pPr>
            <w:r w:rsidRPr="00691C3E">
              <w:rPr>
                <w:u w:val="single"/>
              </w:rPr>
              <w:t>Risco de Mercado</w:t>
            </w:r>
            <w:r w:rsidR="00ED4E2B">
              <w:rPr>
                <w:u w:val="single"/>
              </w:rPr>
              <w:t>*</w:t>
            </w:r>
          </w:p>
        </w:tc>
      </w:tr>
      <w:tr w:rsidR="00691C3E" w:rsidRPr="001D301F" w:rsidTr="00691C3E">
        <w:tc>
          <w:tcPr>
            <w:tcW w:w="1862" w:type="dxa"/>
          </w:tcPr>
          <w:p w:rsidR="00691C3E" w:rsidRPr="001D301F" w:rsidRDefault="00691C3E" w:rsidP="00E010A7">
            <w:r>
              <w:t>SR_SEC</w:t>
            </w:r>
          </w:p>
        </w:tc>
        <w:tc>
          <w:tcPr>
            <w:tcW w:w="3268" w:type="dxa"/>
          </w:tcPr>
          <w:p w:rsidR="00691C3E" w:rsidRDefault="00691C3E" w:rsidP="00691C3E">
            <w:pPr>
              <w:jc w:val="left"/>
            </w:pPr>
            <w:proofErr w:type="spellStart"/>
            <w:r>
              <w:t>Senior</w:t>
            </w:r>
            <w:proofErr w:type="spellEnd"/>
            <w:r>
              <w:t xml:space="preserve"> </w:t>
            </w:r>
            <w:proofErr w:type="spellStart"/>
            <w:r>
              <w:t>Secured</w:t>
            </w:r>
            <w:proofErr w:type="spellEnd"/>
            <w:r>
              <w:t xml:space="preserve">: para dívida </w:t>
            </w:r>
            <w:proofErr w:type="spellStart"/>
            <w:r>
              <w:t>colateralizada</w:t>
            </w:r>
            <w:proofErr w:type="spellEnd"/>
            <w:r>
              <w:t xml:space="preserve"> em garantias reais</w:t>
            </w:r>
          </w:p>
          <w:p w:rsidR="00691C3E" w:rsidRDefault="00691C3E" w:rsidP="00691C3E">
            <w:pPr>
              <w:jc w:val="left"/>
            </w:pPr>
          </w:p>
        </w:tc>
        <w:tc>
          <w:tcPr>
            <w:tcW w:w="2459" w:type="dxa"/>
          </w:tcPr>
          <w:p w:rsidR="00691C3E" w:rsidRPr="001D301F" w:rsidRDefault="00691C3E" w:rsidP="00691C3E">
            <w:pPr>
              <w:ind w:left="0"/>
              <w:jc w:val="center"/>
            </w:pPr>
            <w:r>
              <w:t>LGD = 50%</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AD0A72" w:rsidTr="00691C3E">
        <w:tc>
          <w:tcPr>
            <w:tcW w:w="1862" w:type="dxa"/>
          </w:tcPr>
          <w:p w:rsidR="00691C3E" w:rsidRPr="001D301F" w:rsidRDefault="00691C3E" w:rsidP="00E010A7">
            <w:r>
              <w:t>SR_CLEAN</w:t>
            </w:r>
          </w:p>
        </w:tc>
        <w:tc>
          <w:tcPr>
            <w:tcW w:w="3268" w:type="dxa"/>
          </w:tcPr>
          <w:p w:rsidR="00691C3E" w:rsidRDefault="00691C3E" w:rsidP="00691C3E">
            <w:pPr>
              <w:jc w:val="left"/>
            </w:pPr>
            <w:proofErr w:type="spellStart"/>
            <w:r>
              <w:t>Senior</w:t>
            </w:r>
            <w:proofErr w:type="spellEnd"/>
            <w:r>
              <w:t xml:space="preserve"> clean (ou </w:t>
            </w:r>
            <w:proofErr w:type="spellStart"/>
            <w:r>
              <w:t>unsecured</w:t>
            </w:r>
            <w:proofErr w:type="spellEnd"/>
            <w:r>
              <w:t>): para dívi</w:t>
            </w:r>
            <w:r w:rsidRPr="00BE6AFC">
              <w:t>da</w:t>
            </w:r>
            <w:r>
              <w:t xml:space="preserve"> sênior sem garantias</w:t>
            </w:r>
          </w:p>
          <w:p w:rsidR="00691C3E" w:rsidRDefault="00691C3E" w:rsidP="00691C3E">
            <w:pPr>
              <w:jc w:val="left"/>
            </w:pPr>
          </w:p>
        </w:tc>
        <w:tc>
          <w:tcPr>
            <w:tcW w:w="2459" w:type="dxa"/>
          </w:tcPr>
          <w:p w:rsidR="00691C3E" w:rsidRPr="00AD0A72" w:rsidRDefault="00691C3E" w:rsidP="00691C3E">
            <w:pPr>
              <w:ind w:left="0"/>
              <w:jc w:val="center"/>
            </w:pPr>
            <w:r>
              <w:t>LGD = 75%</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1D301F" w:rsidTr="00691C3E">
        <w:tc>
          <w:tcPr>
            <w:tcW w:w="1862" w:type="dxa"/>
          </w:tcPr>
          <w:p w:rsidR="00691C3E" w:rsidRDefault="00691C3E" w:rsidP="00E010A7">
            <w:r>
              <w:t>SUB</w:t>
            </w:r>
          </w:p>
        </w:tc>
        <w:tc>
          <w:tcPr>
            <w:tcW w:w="3268" w:type="dxa"/>
          </w:tcPr>
          <w:p w:rsidR="00691C3E" w:rsidRDefault="00691C3E" w:rsidP="00691C3E">
            <w:pPr>
              <w:jc w:val="left"/>
            </w:pPr>
            <w:r>
              <w:t>Subordinada: para dívida mezanino ou subordinada.</w:t>
            </w:r>
          </w:p>
          <w:p w:rsidR="00691C3E" w:rsidRDefault="00691C3E" w:rsidP="00691C3E">
            <w:pPr>
              <w:jc w:val="left"/>
            </w:pPr>
          </w:p>
        </w:tc>
        <w:tc>
          <w:tcPr>
            <w:tcW w:w="2459" w:type="dxa"/>
          </w:tcPr>
          <w:p w:rsidR="00691C3E" w:rsidRPr="001D301F" w:rsidRDefault="00691C3E" w:rsidP="00691C3E">
            <w:pPr>
              <w:ind w:left="0"/>
              <w:jc w:val="center"/>
            </w:pPr>
            <w:r>
              <w:t>LGD=100%</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1D301F" w:rsidTr="00691C3E">
        <w:tc>
          <w:tcPr>
            <w:tcW w:w="1862" w:type="dxa"/>
          </w:tcPr>
          <w:p w:rsidR="00691C3E" w:rsidRDefault="00691C3E" w:rsidP="00E010A7">
            <w:r>
              <w:t>EQUITY</w:t>
            </w:r>
          </w:p>
        </w:tc>
        <w:tc>
          <w:tcPr>
            <w:tcW w:w="3268" w:type="dxa"/>
          </w:tcPr>
          <w:p w:rsidR="00691C3E" w:rsidRDefault="00691C3E" w:rsidP="00691C3E">
            <w:pPr>
              <w:jc w:val="left"/>
            </w:pPr>
            <w:r>
              <w:t>Classe de “</w:t>
            </w:r>
            <w:proofErr w:type="spellStart"/>
            <w:r>
              <w:t>Equity</w:t>
            </w:r>
            <w:proofErr w:type="spellEnd"/>
            <w:r>
              <w:t>”.</w:t>
            </w:r>
          </w:p>
        </w:tc>
        <w:tc>
          <w:tcPr>
            <w:tcW w:w="2459" w:type="dxa"/>
          </w:tcPr>
          <w:p w:rsidR="00691C3E" w:rsidRDefault="00691C3E" w:rsidP="00691C3E">
            <w:pPr>
              <w:ind w:left="0"/>
              <w:jc w:val="center"/>
            </w:pPr>
            <w:r>
              <w:t>LGD=0%</w:t>
            </w:r>
          </w:p>
        </w:tc>
        <w:tc>
          <w:tcPr>
            <w:tcW w:w="2221" w:type="dxa"/>
          </w:tcPr>
          <w:p w:rsidR="00691C3E" w:rsidRDefault="00691C3E" w:rsidP="00691C3E">
            <w:pPr>
              <w:ind w:left="0"/>
              <w:jc w:val="center"/>
            </w:pPr>
            <w:r>
              <w:t>1.07 IFIX</w:t>
            </w:r>
            <w:proofErr w:type="gramStart"/>
            <w:r>
              <w:t>, se for</w:t>
            </w:r>
            <w:proofErr w:type="gramEnd"/>
            <w:r>
              <w:t xml:space="preserve"> um FII ou indexador=IFIX</w:t>
            </w:r>
          </w:p>
        </w:tc>
      </w:tr>
    </w:tbl>
    <w:p w:rsidR="00ED4E2B" w:rsidRDefault="00ED4E2B" w:rsidP="00ED4E2B">
      <w:pPr>
        <w:ind w:left="1440" w:hanging="360"/>
      </w:pPr>
    </w:p>
    <w:p w:rsidR="00AD0A72" w:rsidRDefault="00ED4E2B" w:rsidP="00ED4E2B">
      <w:pPr>
        <w:ind w:left="1440" w:hanging="360"/>
      </w:pPr>
      <w:r>
        <w:t>(*) Risco de Mercado: componente IFIX do risco de mercado, distingue os ativos de “Papel” (beta = 0.75) dos ativos de “Tijolo” (“EQUITY”, beta = 1.07</w:t>
      </w:r>
      <w:proofErr w:type="gramStart"/>
      <w:r>
        <w:t>)</w:t>
      </w:r>
      <w:proofErr w:type="gramEnd"/>
    </w:p>
    <w:p w:rsidR="00AD0A72" w:rsidRDefault="00AD0A72">
      <w:pPr>
        <w:ind w:left="0"/>
        <w:jc w:val="left"/>
      </w:pPr>
      <w:r>
        <w:br w:type="page"/>
      </w:r>
    </w:p>
    <w:p w:rsidR="00391AA8" w:rsidRDefault="006133FD" w:rsidP="00543040">
      <w:pPr>
        <w:pStyle w:val="Anexo"/>
      </w:pPr>
      <w:bookmarkStart w:id="226" w:name="_Toc15397900"/>
      <w:r>
        <w:lastRenderedPageBreak/>
        <w:t>Metodologia de Risco de Mercado</w:t>
      </w:r>
      <w:bookmarkEnd w:id="226"/>
    </w:p>
    <w:p w:rsidR="00BE6AFC" w:rsidRDefault="006133FD" w:rsidP="00BE6AFC">
      <w:pPr>
        <w:pStyle w:val="ListParagraph"/>
        <w:numPr>
          <w:ilvl w:val="0"/>
          <w:numId w:val="0"/>
        </w:numPr>
        <w:ind w:left="720"/>
        <w:rPr>
          <w:rFonts w:eastAsiaTheme="minorEastAsia"/>
          <w:sz w:val="24"/>
          <w:szCs w:val="24"/>
        </w:rPr>
      </w:pPr>
      <m:oMathPara>
        <m:oMathParaPr>
          <m:jc m:val="left"/>
        </m:oMathParaPr>
        <m:oMath>
          <m:r>
            <w:rPr>
              <w:rFonts w:ascii="Cambria Math" w:hAnsi="Cambria Math"/>
              <w:sz w:val="24"/>
              <w:szCs w:val="24"/>
            </w:rPr>
            <m:t>VaR=</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oMath>
      </m:oMathPara>
    </w:p>
    <w:p w:rsidR="00BE6AFC" w:rsidRDefault="00706978"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PRE</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706978"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INFL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Pr="00B34518" w:rsidRDefault="00706978"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34518" w:rsidRDefault="00706978" w:rsidP="00B34518">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IDA</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IDA</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706978"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D</m:t>
                  </m:r>
                  <m:r>
                    <w:rPr>
                      <w:rFonts w:ascii="Cambria Math" w:hAnsi="Cambria Math"/>
                      <w:sz w:val="24"/>
                      <w:szCs w:val="24"/>
                    </w:rPr>
                    <m:t>OL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706978"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Pr="00BE6AFC" w:rsidRDefault="006133FD" w:rsidP="00BE6AFC">
      <w:pPr>
        <w:rPr>
          <w:sz w:val="24"/>
          <w:szCs w:val="24"/>
        </w:rPr>
      </w:pPr>
      <w:r>
        <w:rPr>
          <w:sz w:val="24"/>
          <w:szCs w:val="24"/>
        </w:rPr>
        <w:t>O</w:t>
      </w:r>
      <w:r w:rsidR="00BE6AFC" w:rsidRPr="00BE6AFC">
        <w:rPr>
          <w:sz w:val="24"/>
          <w:szCs w:val="24"/>
        </w:rPr>
        <w:t xml:space="preserve">s índices PRE, INFL, DOL, </w:t>
      </w:r>
      <w:r w:rsidR="00B34518">
        <w:rPr>
          <w:sz w:val="24"/>
          <w:szCs w:val="24"/>
        </w:rPr>
        <w:t>IDA, IFIX</w:t>
      </w:r>
      <w:r w:rsidR="00BE6AFC" w:rsidRPr="00BE6AFC">
        <w:rPr>
          <w:sz w:val="24"/>
          <w:szCs w:val="24"/>
        </w:rPr>
        <w:t xml:space="preserve"> e IDI </w:t>
      </w:r>
      <w:r w:rsidR="00384290">
        <w:rPr>
          <w:sz w:val="24"/>
          <w:szCs w:val="24"/>
        </w:rPr>
        <w:t>designam</w:t>
      </w:r>
      <w:r w:rsidR="00BE6AFC" w:rsidRPr="00BE6AFC">
        <w:rPr>
          <w:sz w:val="24"/>
          <w:szCs w:val="24"/>
        </w:rPr>
        <w:t xml:space="preserve"> </w:t>
      </w:r>
      <w:proofErr w:type="spellStart"/>
      <w:r w:rsidR="00BE6AFC" w:rsidRPr="00BE6AFC">
        <w:rPr>
          <w:sz w:val="24"/>
          <w:szCs w:val="24"/>
        </w:rPr>
        <w:t>pré</w:t>
      </w:r>
      <w:proofErr w:type="spellEnd"/>
      <w:r w:rsidR="00BE6AFC" w:rsidRPr="00BE6AFC">
        <w:rPr>
          <w:sz w:val="24"/>
          <w:szCs w:val="24"/>
        </w:rPr>
        <w:t>, cupom de inflação, dólar</w:t>
      </w:r>
      <w:r w:rsidR="00B34518">
        <w:rPr>
          <w:sz w:val="24"/>
          <w:szCs w:val="24"/>
        </w:rPr>
        <w:t>, IDA</w:t>
      </w:r>
      <w:r w:rsidR="00BE6AFC" w:rsidRPr="00BE6AFC">
        <w:rPr>
          <w:sz w:val="24"/>
          <w:szCs w:val="24"/>
        </w:rPr>
        <w:t xml:space="preserve"> e imobiliário</w:t>
      </w:r>
      <w:r w:rsidR="00384290">
        <w:rPr>
          <w:sz w:val="24"/>
          <w:szCs w:val="24"/>
        </w:rPr>
        <w:t xml:space="preserve"> </w:t>
      </w:r>
      <w:r w:rsidR="007B7F45">
        <w:rPr>
          <w:sz w:val="24"/>
          <w:szCs w:val="24"/>
        </w:rPr>
        <w:t>(IFIX</w:t>
      </w:r>
      <w:r w:rsidR="00B34518">
        <w:rPr>
          <w:sz w:val="24"/>
          <w:szCs w:val="24"/>
        </w:rPr>
        <w:t>, sendo IFIX o índice e IDI o risco idiossincrásico</w:t>
      </w:r>
      <w:r w:rsidR="007B7F45">
        <w:rPr>
          <w:sz w:val="24"/>
          <w:szCs w:val="24"/>
        </w:rPr>
        <w:t>) e</w:t>
      </w:r>
      <w:r w:rsidR="00E15598">
        <w:rPr>
          <w:sz w:val="24"/>
          <w:szCs w:val="24"/>
        </w:rPr>
        <w:t>:</w:t>
      </w:r>
    </w:p>
    <w:p w:rsidR="00BE6AFC" w:rsidRPr="00BE6AFC" w:rsidRDefault="00BE6AFC" w:rsidP="00BE6AFC">
      <w:pPr>
        <w:rPr>
          <w:sz w:val="24"/>
          <w:szCs w:val="24"/>
        </w:rPr>
      </w:pPr>
      <w:r w:rsidRPr="00BE6AFC">
        <w:rPr>
          <w:sz w:val="24"/>
          <w:szCs w:val="24"/>
        </w:rPr>
        <w:t xml:space="preserve">α </w:t>
      </w:r>
      <w:r w:rsidRPr="00BE6AFC">
        <w:rPr>
          <w:sz w:val="24"/>
          <w:szCs w:val="24"/>
        </w:rPr>
        <w:tab/>
        <w:t xml:space="preserve">confiabilidade do </w:t>
      </w:r>
      <w:proofErr w:type="spellStart"/>
      <w:proofErr w:type="gramStart"/>
      <w:r w:rsidRPr="00BE6AFC">
        <w:rPr>
          <w:sz w:val="24"/>
          <w:szCs w:val="24"/>
        </w:rPr>
        <w:t>VaR</w:t>
      </w:r>
      <w:proofErr w:type="spellEnd"/>
      <w:proofErr w:type="gramEnd"/>
      <w:r w:rsidRPr="00BE6AFC">
        <w:rPr>
          <w:sz w:val="24"/>
          <w:szCs w:val="24"/>
        </w:rPr>
        <w:t xml:space="preserve"> (0.99)</w:t>
      </w:r>
    </w:p>
    <w:p w:rsidR="00BE6AFC" w:rsidRPr="00BE6AFC" w:rsidRDefault="00BE6AFC" w:rsidP="00BE6AFC">
      <w:pPr>
        <w:rPr>
          <w:sz w:val="24"/>
          <w:szCs w:val="24"/>
        </w:rPr>
      </w:pPr>
      <w:r w:rsidRPr="00BE6AFC">
        <w:rPr>
          <w:sz w:val="24"/>
          <w:szCs w:val="24"/>
        </w:rPr>
        <w:t>σ</w:t>
      </w:r>
      <w:r w:rsidRPr="00BE6AFC">
        <w:rPr>
          <w:sz w:val="24"/>
          <w:szCs w:val="24"/>
        </w:rPr>
        <w:tab/>
        <w:t xml:space="preserve">volatilidade do fator de risco (em </w:t>
      </w:r>
      <w:proofErr w:type="spellStart"/>
      <w:r w:rsidRPr="00BE6AFC">
        <w:rPr>
          <w:sz w:val="24"/>
          <w:szCs w:val="24"/>
        </w:rPr>
        <w:t>basis</w:t>
      </w:r>
      <w:proofErr w:type="spellEnd"/>
      <w:r w:rsidRPr="00BE6AFC">
        <w:rPr>
          <w:sz w:val="24"/>
          <w:szCs w:val="24"/>
        </w:rPr>
        <w:t>-points por ano para PRE e INFL e percentual para IFIX)</w:t>
      </w:r>
    </w:p>
    <w:p w:rsidR="00BE6AFC" w:rsidRPr="00BE6AFC" w:rsidRDefault="00BE6AFC" w:rsidP="00BE6AFC">
      <w:pPr>
        <w:rPr>
          <w:sz w:val="24"/>
          <w:szCs w:val="24"/>
        </w:rPr>
      </w:pPr>
      <w:r w:rsidRPr="00BE6AFC">
        <w:rPr>
          <w:sz w:val="24"/>
          <w:szCs w:val="24"/>
        </w:rPr>
        <w:t>D</w:t>
      </w:r>
      <w:r w:rsidRPr="00BE6AFC">
        <w:rPr>
          <w:sz w:val="24"/>
          <w:szCs w:val="24"/>
        </w:rPr>
        <w:tab/>
        <w:t xml:space="preserve"> “</w:t>
      </w:r>
      <w:proofErr w:type="spellStart"/>
      <w:r w:rsidRPr="00BE6AFC">
        <w:rPr>
          <w:sz w:val="24"/>
          <w:szCs w:val="24"/>
        </w:rPr>
        <w:t>Modified</w:t>
      </w:r>
      <w:proofErr w:type="spellEnd"/>
      <w:r w:rsidRPr="00BE6AFC">
        <w:rPr>
          <w:sz w:val="24"/>
          <w:szCs w:val="24"/>
        </w:rPr>
        <w:t xml:space="preserve"> </w:t>
      </w:r>
      <w:proofErr w:type="spellStart"/>
      <w:r w:rsidRPr="00BE6AFC">
        <w:rPr>
          <w:sz w:val="24"/>
          <w:szCs w:val="24"/>
        </w:rPr>
        <w:t>Duration</w:t>
      </w:r>
      <w:proofErr w:type="spellEnd"/>
      <w:r w:rsidRPr="00BE6AFC">
        <w:rPr>
          <w:sz w:val="24"/>
          <w:szCs w:val="24"/>
        </w:rPr>
        <w:t>” da posição</w:t>
      </w:r>
    </w:p>
    <w:p w:rsidR="00BE6AFC" w:rsidRDefault="00BE6AFC" w:rsidP="00BE6AFC">
      <w:pPr>
        <w:ind w:left="0" w:firstLine="720"/>
        <w:rPr>
          <w:sz w:val="24"/>
          <w:szCs w:val="24"/>
        </w:rPr>
      </w:pPr>
      <w:r w:rsidRPr="00BE6AFC">
        <w:rPr>
          <w:sz w:val="24"/>
          <w:szCs w:val="24"/>
        </w:rPr>
        <w:t xml:space="preserve">E </w:t>
      </w:r>
      <w:r w:rsidRPr="00BE6AFC">
        <w:rPr>
          <w:sz w:val="24"/>
          <w:szCs w:val="24"/>
        </w:rPr>
        <w:tab/>
        <w:t>valor monetário da posição</w:t>
      </w:r>
      <w:r w:rsidR="00B34518">
        <w:rPr>
          <w:sz w:val="24"/>
          <w:szCs w:val="24"/>
        </w:rPr>
        <w:t xml:space="preserve"> (valor da posição ou nocional</w:t>
      </w:r>
      <w:proofErr w:type="gramStart"/>
      <w:r w:rsidR="00B34518">
        <w:rPr>
          <w:sz w:val="24"/>
          <w:szCs w:val="24"/>
        </w:rPr>
        <w:t>, se for</w:t>
      </w:r>
      <w:proofErr w:type="gramEnd"/>
      <w:r w:rsidR="00B34518">
        <w:rPr>
          <w:sz w:val="24"/>
          <w:szCs w:val="24"/>
        </w:rPr>
        <w:t xml:space="preserve"> um contrato futuro)</w:t>
      </w:r>
    </w:p>
    <w:p w:rsidR="00BE6AFC" w:rsidRDefault="00F85F27" w:rsidP="00BE6AFC">
      <w:pPr>
        <w:ind w:left="0" w:firstLine="720"/>
        <w:rPr>
          <w:sz w:val="24"/>
          <w:szCs w:val="24"/>
        </w:rPr>
      </w:pPr>
      <w:r>
        <w:rPr>
          <w:sz w:val="24"/>
          <w:szCs w:val="24"/>
        </w:rPr>
        <w:t>β</w:t>
      </w:r>
      <w:r>
        <w:rPr>
          <w:sz w:val="24"/>
          <w:szCs w:val="24"/>
        </w:rPr>
        <w:tab/>
        <w:t>Beta para com o IFIX:</w:t>
      </w:r>
    </w:p>
    <w:p w:rsidR="00BE6AFC" w:rsidRDefault="00F85F27" w:rsidP="00BE6AFC">
      <w:pPr>
        <w:ind w:left="0" w:firstLine="720"/>
        <w:rPr>
          <w:sz w:val="24"/>
          <w:szCs w:val="24"/>
        </w:rPr>
      </w:pPr>
      <w:r>
        <w:rPr>
          <w:sz w:val="24"/>
          <w:szCs w:val="24"/>
        </w:rPr>
        <w:tab/>
        <w:t xml:space="preserve">1.07 para lastro em </w:t>
      </w:r>
      <w:proofErr w:type="spellStart"/>
      <w:r>
        <w:rPr>
          <w:sz w:val="24"/>
          <w:szCs w:val="24"/>
        </w:rPr>
        <w:t>equity</w:t>
      </w:r>
      <w:proofErr w:type="spellEnd"/>
      <w:r>
        <w:rPr>
          <w:sz w:val="24"/>
          <w:szCs w:val="24"/>
        </w:rPr>
        <w:t xml:space="preserve"> imobiliário</w:t>
      </w:r>
    </w:p>
    <w:p w:rsidR="00BE6AFC" w:rsidRDefault="00F85F27" w:rsidP="00BE6AFC">
      <w:pPr>
        <w:ind w:left="0" w:firstLine="720"/>
        <w:rPr>
          <w:sz w:val="24"/>
          <w:szCs w:val="24"/>
        </w:rPr>
      </w:pPr>
      <w:r>
        <w:rPr>
          <w:sz w:val="24"/>
          <w:szCs w:val="24"/>
        </w:rPr>
        <w:tab/>
        <w:t>0.75 para lastro em dívida imobiliária</w:t>
      </w:r>
    </w:p>
    <w:p w:rsidR="00BE6AFC" w:rsidRDefault="00E15598" w:rsidP="00BE6AFC">
      <w:pPr>
        <w:ind w:left="0" w:firstLine="720"/>
        <w:rPr>
          <w:sz w:val="24"/>
          <w:szCs w:val="24"/>
        </w:rPr>
      </w:pPr>
      <w:r>
        <w:rPr>
          <w:sz w:val="24"/>
          <w:szCs w:val="24"/>
        </w:rPr>
        <w:t>S</w:t>
      </w:r>
      <w:r w:rsidR="00BE6AFC" w:rsidRPr="00BE6AFC">
        <w:rPr>
          <w:sz w:val="24"/>
          <w:szCs w:val="24"/>
          <w:vertAlign w:val="subscript"/>
        </w:rPr>
        <w:t>IDI</w:t>
      </w:r>
      <w:r>
        <w:rPr>
          <w:sz w:val="24"/>
          <w:szCs w:val="24"/>
        </w:rPr>
        <w:tab/>
        <w:t>é a exposição ao risco idiossincrásico de preço de imóvel:</w:t>
      </w:r>
    </w:p>
    <w:p w:rsidR="00BE6AFC" w:rsidRDefault="00706978" w:rsidP="00BE6AFC">
      <w:pPr>
        <w:ind w:left="1440" w:firstLine="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rad>
            <m:radPr>
              <m:degHide m:val="1"/>
              <m:ctrlPr>
                <w:rPr>
                  <w:rFonts w:ascii="Cambria Math" w:hAnsi="Cambria Math"/>
                  <w:i/>
                  <w:sz w:val="24"/>
                  <w:szCs w:val="24"/>
                </w:rPr>
              </m:ctrlPr>
            </m:radPr>
            <m:deg/>
            <m:e>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&gt;0</m:t>
                  </m:r>
                </m:sub>
                <m:sup/>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IFIX</m:t>
                          </m:r>
                        </m:sub>
                        <m:sup>
                          <m:r>
                            <w:rPr>
                              <w:rFonts w:ascii="Cambria Math" w:hAnsi="Cambria Math"/>
                              <w:sz w:val="24"/>
                              <w:szCs w:val="24"/>
                            </w:rPr>
                            <m:t>2</m:t>
                          </m:r>
                        </m:sup>
                      </m:sSubSup>
                    </m:num>
                    <m:den>
                      <m:r>
                        <w:rPr>
                          <w:rFonts w:ascii="Cambria Math" w:hAnsi="Cambria Math"/>
                          <w:sz w:val="24"/>
                          <w:szCs w:val="24"/>
                        </w:rPr>
                        <m:t>h</m:t>
                      </m:r>
                    </m:den>
                  </m:f>
                </m:e>
              </m:nary>
            </m:e>
          </m:rad>
        </m:oMath>
      </m:oMathPara>
    </w:p>
    <w:p w:rsidR="00BE6AFC" w:rsidRDefault="00E15598" w:rsidP="00BE6AFC">
      <w:pPr>
        <w:ind w:left="1440"/>
        <w:rPr>
          <w:rFonts w:eastAsiaTheme="minorEastAsia"/>
          <w:sz w:val="24"/>
          <w:szCs w:val="24"/>
        </w:rPr>
      </w:pPr>
      <w:proofErr w:type="gramStart"/>
      <w:r>
        <w:rPr>
          <w:rFonts w:eastAsiaTheme="minorEastAsia"/>
          <w:sz w:val="24"/>
          <w:szCs w:val="24"/>
        </w:rPr>
        <w:t>onde</w:t>
      </w:r>
      <w:proofErr w:type="gramEnd"/>
      <w:r>
        <w:rPr>
          <w:rFonts w:eastAsiaTheme="minorEastAsia"/>
          <w:sz w:val="24"/>
          <w:szCs w:val="24"/>
        </w:rPr>
        <w:t xml:space="preserve"> </w:t>
      </w:r>
      <w:r w:rsidR="00BE6AFC" w:rsidRPr="00BE6AFC">
        <w:rPr>
          <w:rFonts w:eastAsiaTheme="minorEastAsia"/>
          <w:i/>
          <w:sz w:val="24"/>
          <w:szCs w:val="24"/>
        </w:rPr>
        <w:t>h</w:t>
      </w:r>
      <w:r>
        <w:rPr>
          <w:rFonts w:eastAsiaTheme="minorEastAsia"/>
          <w:sz w:val="24"/>
          <w:szCs w:val="24"/>
        </w:rPr>
        <w:t xml:space="preserve"> é o número de “holdings” imobiliários do título</w:t>
      </w:r>
      <w:r w:rsidR="00384290">
        <w:rPr>
          <w:rFonts w:eastAsiaTheme="minorEastAsia"/>
          <w:sz w:val="24"/>
          <w:szCs w:val="24"/>
        </w:rPr>
        <w:t>.</w:t>
      </w:r>
    </w:p>
    <w:p w:rsidR="00E15598" w:rsidRPr="00E15598" w:rsidRDefault="00E15598" w:rsidP="00391AA8">
      <w:pPr>
        <w:rPr>
          <w:rFonts w:eastAsiaTheme="minorEastAsia"/>
          <w:sz w:val="24"/>
          <w:szCs w:val="24"/>
        </w:rPr>
      </w:pPr>
      <w:proofErr w:type="spellStart"/>
      <w:r>
        <w:rPr>
          <w:sz w:val="24"/>
          <w:szCs w:val="24"/>
        </w:rPr>
        <w:t>σ</w:t>
      </w:r>
      <w:r w:rsidRPr="00E15598">
        <w:rPr>
          <w:sz w:val="24"/>
          <w:szCs w:val="24"/>
          <w:vertAlign w:val="subscript"/>
        </w:rPr>
        <w:t>ID</w:t>
      </w:r>
      <w:r>
        <w:rPr>
          <w:sz w:val="24"/>
          <w:szCs w:val="24"/>
          <w:vertAlign w:val="subscript"/>
        </w:rPr>
        <w:t>I</w:t>
      </w:r>
      <w:proofErr w:type="spellEnd"/>
      <w:r>
        <w:rPr>
          <w:sz w:val="24"/>
          <w:szCs w:val="24"/>
        </w:rPr>
        <w:t xml:space="preserve"> é a volatilidade idiossincrásica (</w:t>
      </w:r>
      <w:proofErr w:type="spellStart"/>
      <w:r>
        <w:rPr>
          <w:sz w:val="24"/>
          <w:szCs w:val="24"/>
        </w:rPr>
        <w:t>tracking</w:t>
      </w:r>
      <w:proofErr w:type="spellEnd"/>
      <w:r>
        <w:rPr>
          <w:sz w:val="24"/>
          <w:szCs w:val="24"/>
        </w:rPr>
        <w:t xml:space="preserve"> </w:t>
      </w:r>
      <w:proofErr w:type="spellStart"/>
      <w:r>
        <w:rPr>
          <w:sz w:val="24"/>
          <w:szCs w:val="24"/>
        </w:rPr>
        <w:t>error</w:t>
      </w:r>
      <w:proofErr w:type="spellEnd"/>
      <w:r>
        <w:rPr>
          <w:sz w:val="24"/>
          <w:szCs w:val="24"/>
        </w:rPr>
        <w:t>) do preço de cada “holding” imobiliário:</w:t>
      </w:r>
    </w:p>
    <w:p w:rsidR="00BE6AFC" w:rsidRDefault="00706978" w:rsidP="00BE6AFC">
      <w:pPr>
        <w:ind w:left="1440"/>
      </w:pPr>
      <m:oMathPara>
        <m:oMathParaPr>
          <m:jc m:val="left"/>
        </m:oMathPara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e>
                  </m:d>
                  <m:r>
                    <w:rPr>
                      <w:rFonts w:ascii="Cambria Math" w:hAnsi="Cambria Math"/>
                      <w:sz w:val="24"/>
                      <w:szCs w:val="24"/>
                    </w:rPr>
                    <m:t>ρ</m:t>
                  </m:r>
                </m:den>
              </m:f>
            </m:e>
          </m:rad>
        </m:oMath>
      </m:oMathPara>
    </w:p>
    <w:p w:rsidR="00BE6AFC" w:rsidRDefault="00E15598" w:rsidP="00BE6AFC">
      <w:pPr>
        <w:ind w:left="1440"/>
      </w:pPr>
      <w:proofErr w:type="gramStart"/>
      <w:r>
        <w:t>onde</w:t>
      </w:r>
      <w:proofErr w:type="gramEnd"/>
      <w:r>
        <w:t xml:space="preserve"> </w:t>
      </w:r>
    </w:p>
    <w:p w:rsidR="00BE6AFC" w:rsidRDefault="00F85F27" w:rsidP="00BE6AFC">
      <w:pPr>
        <w:ind w:firstLine="720"/>
        <w:rPr>
          <w:sz w:val="24"/>
          <w:szCs w:val="24"/>
        </w:rPr>
      </w:pPr>
      <w:r>
        <w:rPr>
          <w:sz w:val="24"/>
          <w:szCs w:val="24"/>
        </w:rPr>
        <w:t>β</w:t>
      </w:r>
      <w:r>
        <w:rPr>
          <w:sz w:val="24"/>
          <w:szCs w:val="24"/>
        </w:rPr>
        <w:tab/>
        <w:t xml:space="preserve">Beta de </w:t>
      </w:r>
      <w:proofErr w:type="spellStart"/>
      <w:r>
        <w:rPr>
          <w:sz w:val="24"/>
          <w:szCs w:val="24"/>
        </w:rPr>
        <w:t>equity</w:t>
      </w:r>
      <w:proofErr w:type="spellEnd"/>
      <w:r>
        <w:rPr>
          <w:sz w:val="24"/>
          <w:szCs w:val="24"/>
        </w:rPr>
        <w:t xml:space="preserve"> imobiliário para com o IFIX (1.07)</w:t>
      </w:r>
    </w:p>
    <w:p w:rsidR="00BE6AFC" w:rsidRDefault="00E15598" w:rsidP="00BE6AFC">
      <w:pPr>
        <w:ind w:left="1440"/>
      </w:pPr>
      <w:r>
        <w:rPr>
          <w:i/>
        </w:rPr>
        <w:t>n</w:t>
      </w:r>
      <w:r w:rsidR="007B7F45">
        <w:t xml:space="preserve"> </w:t>
      </w:r>
      <w:r w:rsidR="007B7F45">
        <w:tab/>
      </w:r>
      <w:r>
        <w:t>o número de fundos na carteira do IFIX (n=</w:t>
      </w:r>
      <w:r w:rsidR="00AD0A72">
        <w:t>72</w:t>
      </w:r>
      <w:r>
        <w:t xml:space="preserve">) e </w:t>
      </w:r>
    </w:p>
    <w:p w:rsidR="00BE6AFC" w:rsidRDefault="007B7F45" w:rsidP="00BE6AFC">
      <w:pPr>
        <w:ind w:left="1440"/>
      </w:pPr>
      <w:r>
        <w:t xml:space="preserve">ρ </w:t>
      </w:r>
      <w:r>
        <w:tab/>
      </w:r>
      <w:r w:rsidR="00E15598">
        <w:t>correlação média entre fundos (ρ=0.10)</w:t>
      </w:r>
    </w:p>
    <w:p w:rsidR="00384290" w:rsidRDefault="00384290">
      <w:pPr>
        <w:ind w:left="0"/>
        <w:jc w:val="left"/>
      </w:pPr>
      <w:r>
        <w:br w:type="page"/>
      </w:r>
    </w:p>
    <w:p w:rsidR="00384290" w:rsidRDefault="00384290" w:rsidP="00543040">
      <w:pPr>
        <w:pStyle w:val="Anexo"/>
      </w:pPr>
      <w:bookmarkStart w:id="227" w:name="_Toc15397901"/>
      <w:r>
        <w:lastRenderedPageBreak/>
        <w:t>Metodologia de Risco de Crédito</w:t>
      </w:r>
      <w:bookmarkEnd w:id="227"/>
    </w:p>
    <w:p w:rsidR="00384290" w:rsidRPr="00E15598" w:rsidRDefault="007B7F45" w:rsidP="00391AA8">
      <m:oMathPara>
        <m:oMathParaPr>
          <m:jc m:val="left"/>
        </m:oMathParaPr>
        <m:oMath>
          <m:r>
            <w:rPr>
              <w:rFonts w:ascii="Cambria Math" w:hAnsi="Cambria Math"/>
            </w:rPr>
            <m:t>EL=E×</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oMath>
      </m:oMathPara>
    </w:p>
    <w:p w:rsidR="00513248" w:rsidRDefault="007B7F45" w:rsidP="00513248">
      <w:r>
        <w:t>EL</w:t>
      </w:r>
      <w:r>
        <w:tab/>
      </w:r>
      <w:proofErr w:type="spellStart"/>
      <w:r>
        <w:t>Expected</w:t>
      </w:r>
      <w:proofErr w:type="spellEnd"/>
      <w:r>
        <w:t xml:space="preserve"> </w:t>
      </w:r>
      <w:proofErr w:type="spellStart"/>
      <w:r>
        <w:t>Loss</w:t>
      </w:r>
      <w:proofErr w:type="spellEnd"/>
    </w:p>
    <w:p w:rsidR="00FC73B5" w:rsidRDefault="00FC73B5" w:rsidP="00513248">
      <w:r>
        <w:t>E</w:t>
      </w:r>
      <w:r>
        <w:tab/>
        <w:t>valor monetário da posição</w:t>
      </w:r>
    </w:p>
    <w:p w:rsidR="000F6919" w:rsidRDefault="000F6919" w:rsidP="00513248">
      <w:r>
        <w:t>PD</w:t>
      </w:r>
      <w:r w:rsidRPr="000F6919">
        <w:rPr>
          <w:vertAlign w:val="subscript"/>
        </w:rPr>
        <w:t>ADJ</w:t>
      </w:r>
      <w:r>
        <w:t>(r</w:t>
      </w:r>
      <w:proofErr w:type="gramStart"/>
      <w:r>
        <w:t>)</w:t>
      </w:r>
      <w:proofErr w:type="gramEnd"/>
      <w:r>
        <w:tab/>
        <w:t>é a Probabilidade de default do rating ‘r’, ajustada conforme:</w:t>
      </w:r>
    </w:p>
    <w:p w:rsidR="000F6919" w:rsidRDefault="000F6919" w:rsidP="000F6919">
      <w:r>
        <w:tab/>
        <w:t>Se não existe rating, PD</w:t>
      </w:r>
      <w:r w:rsidRPr="000F6919">
        <w:rPr>
          <w:vertAlign w:val="subscript"/>
        </w:rPr>
        <w:t>ADJ</w:t>
      </w:r>
      <w:r>
        <w:t xml:space="preserve">(r) = </w:t>
      </w:r>
      <w:proofErr w:type="gramStart"/>
      <w:r>
        <w:t>PD(</w:t>
      </w:r>
      <w:proofErr w:type="gramEnd"/>
      <w:r>
        <w:t>BB)</w:t>
      </w:r>
    </w:p>
    <w:p w:rsidR="000F6919" w:rsidRDefault="000F6919" w:rsidP="00513248">
      <w:r>
        <w:tab/>
        <w:t>Se o rating foi</w:t>
      </w:r>
      <w:r w:rsidR="0078323C">
        <w:t xml:space="preserve"> (i)</w:t>
      </w:r>
      <w:r>
        <w:t xml:space="preserve"> interno ou </w:t>
      </w:r>
      <w:r w:rsidR="0078323C">
        <w:t>(</w:t>
      </w:r>
      <w:proofErr w:type="spellStart"/>
      <w:proofErr w:type="gramStart"/>
      <w:r w:rsidR="0078323C">
        <w:t>ii</w:t>
      </w:r>
      <w:proofErr w:type="spellEnd"/>
      <w:proofErr w:type="gramEnd"/>
      <w:r w:rsidR="0078323C">
        <w:t xml:space="preserve">) </w:t>
      </w:r>
      <w:r>
        <w:t>externo emitido há menos de 1 ano, PD</w:t>
      </w:r>
      <w:r w:rsidRPr="000F6919">
        <w:rPr>
          <w:vertAlign w:val="subscript"/>
        </w:rPr>
        <w:t>ADJ</w:t>
      </w:r>
      <w:r>
        <w:t>(r) = PD(r)</w:t>
      </w:r>
    </w:p>
    <w:p w:rsidR="000F6919" w:rsidRDefault="000F6919" w:rsidP="000F6919">
      <w:r>
        <w:tab/>
        <w:t xml:space="preserve">Se o rating foi externo e emitido há mais de </w:t>
      </w:r>
      <w:proofErr w:type="gramStart"/>
      <w:r>
        <w:t>1</w:t>
      </w:r>
      <w:proofErr w:type="gramEnd"/>
      <w:r>
        <w:t xml:space="preserve"> ano:</w:t>
      </w:r>
      <w:r>
        <w:tab/>
      </w:r>
    </w:p>
    <w:p w:rsidR="000F6919" w:rsidRDefault="00706978" w:rsidP="000F6919">
      <w:pPr>
        <w:ind w:left="1440"/>
        <w:rPr>
          <w:rFonts w:eastAsiaTheme="minorEastAsia"/>
        </w:rPr>
      </w:pPr>
      <m:oMathPara>
        <m:oMathParaPr>
          <m:jc m:val="left"/>
        </m:oMathParaPr>
        <m:oMath>
          <m:sSub>
            <m:sSubPr>
              <m:ctrlPr>
                <w:rPr>
                  <w:rFonts w:ascii="Cambria Math" w:hAnsi="Cambria Math"/>
                  <w:i/>
                </w:rPr>
              </m:ctrlPr>
            </m:sSubPr>
            <m:e>
              <m:r>
                <w:rPr>
                  <w:rFonts w:ascii="Cambria Math" w:hAnsi="Cambria Math"/>
                </w:rPr>
                <m:t>PD</m:t>
              </m:r>
            </m:e>
            <m:sub>
              <m:r>
                <w:rPr>
                  <w:rFonts w:ascii="Cambria Math" w:hAnsi="Cambria Math"/>
                </w:rPr>
                <m:t>ADJ</m:t>
              </m:r>
            </m:sub>
          </m:sSub>
          <m:d>
            <m:dPr>
              <m:ctrlPr>
                <w:rPr>
                  <w:rFonts w:ascii="Cambria Math" w:hAnsi="Cambria Math"/>
                  <w:i/>
                </w:rPr>
              </m:ctrlPr>
            </m:dPr>
            <m:e>
              <m:r>
                <w:rPr>
                  <w:rFonts w:ascii="Cambria Math" w:hAnsi="Cambria Math"/>
                </w:rPr>
                <m:t>r</m:t>
              </m:r>
            </m:e>
          </m:d>
          <m:r>
            <w:rPr>
              <w:rFonts w:ascii="Cambria Math" w:hAnsi="Cambria Math"/>
            </w:rPr>
            <m:t>=PD</m:t>
          </m:r>
          <m:d>
            <m:dPr>
              <m:ctrlPr>
                <w:rPr>
                  <w:rFonts w:ascii="Cambria Math" w:hAnsi="Cambria Math"/>
                  <w:i/>
                </w:rPr>
              </m:ctrlPr>
            </m:dPr>
            <m:e>
              <m:r>
                <w:rPr>
                  <w:rFonts w:ascii="Cambria Math" w:hAnsi="Cambria Math"/>
                </w:rPr>
                <m:t>BB</m:t>
              </m:r>
            </m:e>
          </m:d>
          <m:r>
            <w:rPr>
              <w:rFonts w:ascii="Cambria Math" w:hAnsi="Cambria Math"/>
            </w:rPr>
            <m:t>- (PD</m:t>
          </m:r>
          <m:d>
            <m:dPr>
              <m:ctrlPr>
                <w:rPr>
                  <w:rFonts w:ascii="Cambria Math" w:hAnsi="Cambria Math"/>
                  <w:i/>
                </w:rPr>
              </m:ctrlPr>
            </m:dPr>
            <m:e>
              <m:r>
                <w:rPr>
                  <w:rFonts w:ascii="Cambria Math" w:hAnsi="Cambria Math"/>
                </w:rPr>
                <m:t>BB</m:t>
              </m:r>
            </m:e>
          </m:d>
          <m:r>
            <w:rPr>
              <w:rFonts w:ascii="Cambria Math" w:hAnsi="Cambria Math"/>
            </w:rPr>
            <m:t>-PD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T</m:t>
              </m:r>
            </m:sup>
          </m:sSup>
        </m:oMath>
      </m:oMathPara>
    </w:p>
    <w:p w:rsidR="000F6919" w:rsidRDefault="000F6919" w:rsidP="000F6919">
      <w:r>
        <w:rPr>
          <w:lang w:val="en-US"/>
        </w:rPr>
        <w:tab/>
      </w:r>
      <w:r w:rsidRPr="000F6919">
        <w:t xml:space="preserve">Onde </w:t>
      </w:r>
    </w:p>
    <w:p w:rsidR="000F6919" w:rsidRPr="000F6919" w:rsidRDefault="000F6919" w:rsidP="000F6919">
      <w:pPr>
        <w:ind w:firstLine="720"/>
      </w:pPr>
      <w:r w:rsidRPr="000F6919">
        <w:t xml:space="preserve">T </w:t>
      </w:r>
      <w:r w:rsidR="006B59A9">
        <w:tab/>
      </w:r>
      <w:r w:rsidRPr="000F6919">
        <w:t>pra</w:t>
      </w:r>
      <w:r>
        <w:t>zo em anos desde a expiração do rating.</w:t>
      </w:r>
    </w:p>
    <w:p w:rsidR="007B7F45" w:rsidRDefault="007B7F45" w:rsidP="000F6919">
      <w:pPr>
        <w:ind w:firstLine="720"/>
      </w:pPr>
      <w:r>
        <w:t>PD(r</w:t>
      </w:r>
      <w:proofErr w:type="gramStart"/>
      <w:r>
        <w:t>)</w:t>
      </w:r>
      <w:proofErr w:type="gramEnd"/>
      <w:r>
        <w:tab/>
        <w:t>Probabilidade de default do rating ‘r’</w:t>
      </w:r>
    </w:p>
    <w:p w:rsidR="000F6919" w:rsidRPr="0024182E" w:rsidRDefault="00BE6AFC" w:rsidP="000F6919">
      <w:pPr>
        <w:rPr>
          <w:lang w:val="en-US"/>
        </w:rPr>
      </w:pPr>
      <w:r w:rsidRPr="0024182E">
        <w:rPr>
          <w:lang w:val="en-US"/>
        </w:rPr>
        <w:t>LGD</w:t>
      </w:r>
      <w:r w:rsidRPr="0024182E">
        <w:rPr>
          <w:lang w:val="en-US"/>
        </w:rPr>
        <w:tab/>
        <w:t>Loss Given Default</w:t>
      </w:r>
    </w:p>
    <w:p w:rsidR="000F6919" w:rsidRPr="00FD0E1F" w:rsidRDefault="000F6919" w:rsidP="00513248">
      <w:pPr>
        <w:rPr>
          <w:lang w:val="en-US"/>
        </w:rPr>
      </w:pPr>
      <w:r w:rsidRPr="0024182E">
        <w:rPr>
          <w:lang w:val="en-US"/>
        </w:rPr>
        <w:tab/>
      </w:r>
      <w:r w:rsidRPr="00FD0E1F">
        <w:rPr>
          <w:lang w:val="en-US"/>
        </w:rPr>
        <w:t xml:space="preserve">75% para </w:t>
      </w:r>
      <w:proofErr w:type="spellStart"/>
      <w:r w:rsidRPr="00FD0E1F">
        <w:rPr>
          <w:lang w:val="en-US"/>
        </w:rPr>
        <w:t>senioridade</w:t>
      </w:r>
      <w:proofErr w:type="spellEnd"/>
      <w:r w:rsidRPr="00FD0E1F">
        <w:rPr>
          <w:lang w:val="en-US"/>
        </w:rPr>
        <w:t xml:space="preserve"> “S</w:t>
      </w:r>
      <w:r w:rsidR="001109B0" w:rsidRPr="00FD0E1F">
        <w:rPr>
          <w:lang w:val="en-US"/>
        </w:rPr>
        <w:t>R_CLEAN</w:t>
      </w:r>
      <w:r w:rsidRPr="00FD0E1F">
        <w:rPr>
          <w:lang w:val="en-US"/>
        </w:rPr>
        <w:t>”</w:t>
      </w:r>
      <w:r w:rsidR="001109B0" w:rsidRPr="00FD0E1F">
        <w:rPr>
          <w:lang w:val="en-US"/>
        </w:rPr>
        <w:t xml:space="preserve"> (Senior clean)</w:t>
      </w:r>
    </w:p>
    <w:p w:rsidR="000F6919" w:rsidRPr="00A43AD3" w:rsidRDefault="000F6919" w:rsidP="00513248">
      <w:r w:rsidRPr="00FD0E1F">
        <w:rPr>
          <w:lang w:val="en-US"/>
        </w:rPr>
        <w:tab/>
      </w:r>
      <w:r w:rsidRPr="00A43AD3">
        <w:t>50% para senioridade “</w:t>
      </w:r>
      <w:r w:rsidR="001109B0">
        <w:t>SR_</w:t>
      </w:r>
      <w:r w:rsidRPr="00A43AD3">
        <w:t>SEC”</w:t>
      </w:r>
      <w:r w:rsidR="001109B0">
        <w:t xml:space="preserve"> (</w:t>
      </w:r>
      <w:proofErr w:type="spellStart"/>
      <w:r w:rsidR="001109B0">
        <w:t>Senior</w:t>
      </w:r>
      <w:proofErr w:type="spellEnd"/>
      <w:r w:rsidR="001109B0">
        <w:t xml:space="preserve"> </w:t>
      </w:r>
      <w:proofErr w:type="spellStart"/>
      <w:r w:rsidR="001109B0">
        <w:t>secured</w:t>
      </w:r>
      <w:proofErr w:type="spellEnd"/>
      <w:r w:rsidR="001109B0">
        <w:t>)</w:t>
      </w:r>
    </w:p>
    <w:p w:rsidR="000F6919" w:rsidRPr="001109B0" w:rsidRDefault="000F6919" w:rsidP="00513248">
      <w:r w:rsidRPr="00A43AD3">
        <w:tab/>
      </w:r>
      <w:r w:rsidRPr="001109B0">
        <w:t>100% para qualquer outra.</w:t>
      </w:r>
    </w:p>
    <w:p w:rsidR="007B7F45" w:rsidRPr="007B7F45" w:rsidRDefault="007B7F45" w:rsidP="00513248">
      <w:pPr>
        <w:rPr>
          <w:lang w:val="en-US"/>
        </w:rPr>
      </w:pPr>
      <m:oMathPara>
        <m:oMathParaPr>
          <m:jc m:val="left"/>
        </m:oMathParaPr>
        <m:oMath>
          <m:r>
            <w:rPr>
              <w:rFonts w:ascii="Cambria Math" w:hAnsi="Cambria Math"/>
            </w:rPr>
            <m:t>UL=E</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f>
                <m:fPr>
                  <m:ctrlPr>
                    <w:rPr>
                      <w:rFonts w:ascii="Cambria Math" w:hAnsi="Cambria Math"/>
                      <w:i/>
                    </w:rPr>
                  </m:ctrlPr>
                </m:fPr>
                <m:num>
                  <m:r>
                    <w:rPr>
                      <w:rFonts w:ascii="Cambria Math" w:hAnsi="Cambria Math"/>
                    </w:rPr>
                    <m:t>(1-LGD)</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LGD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(r)×(1-PD(r))</m:t>
              </m:r>
            </m:e>
          </m:rad>
        </m:oMath>
      </m:oMathPara>
    </w:p>
    <w:p w:rsidR="00BE6AFC" w:rsidRDefault="00BE6AFC" w:rsidP="00BE6AFC"/>
    <w:p w:rsidR="003E07E2" w:rsidRDefault="003E07E2" w:rsidP="00BE6AFC">
      <w:r>
        <w:t>Para a agregação de portfolio:</w:t>
      </w:r>
    </w:p>
    <w:p w:rsidR="003E07E2" w:rsidRDefault="003E07E2" w:rsidP="00BE6AFC">
      <m:oMathPara>
        <m:oMathParaPr>
          <m:jc m:val="left"/>
        </m:oMathParaPr>
        <m:oMath>
          <m:r>
            <w:rPr>
              <w:rFonts w:ascii="Cambria Math" w:hAnsi="Cambria Math"/>
            </w:rPr>
            <m:t>EL=</m:t>
          </m:r>
          <m:f>
            <m:fPr>
              <m:ctrlPr>
                <w:rPr>
                  <w:rFonts w:ascii="Cambria Math" w:hAnsi="Cambria Math"/>
                  <w:i/>
                </w:rPr>
              </m:ctrlPr>
            </m:fPr>
            <m:num>
              <m:r>
                <w:rPr>
                  <w:rFonts w:ascii="Cambria Math" w:hAnsi="Cambria Math"/>
                </w:rPr>
                <m:t>1</m:t>
              </m:r>
            </m:num>
            <m:den>
              <m:r>
                <w:rPr>
                  <w:rFonts w:ascii="Cambria Math" w:hAnsi="Cambria Math"/>
                </w:rPr>
                <m:t>PL</m:t>
              </m:r>
            </m:den>
          </m:f>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EL</m:t>
                  </m:r>
                </m:e>
                <m:sub>
                  <m:r>
                    <w:rPr>
                      <w:rFonts w:ascii="Cambria Math" w:hAnsi="Cambria Math"/>
                    </w:rPr>
                    <m:t>i</m:t>
                  </m:r>
                </m:sub>
              </m:sSub>
            </m:e>
          </m:nary>
        </m:oMath>
      </m:oMathPara>
    </w:p>
    <w:p w:rsidR="00BE6AFC" w:rsidRDefault="003E07E2" w:rsidP="00BE6AFC">
      <m:oMathPara>
        <m:oMathParaPr>
          <m:jc m:val="left"/>
        </m:oMathParaPr>
        <m:oMath>
          <m:r>
            <w:rPr>
              <w:rFonts w:ascii="Cambria Math" w:hAnsi="Cambria Math"/>
            </w:rPr>
            <m:t>ς=</m:t>
          </m:r>
          <m:f>
            <m:fPr>
              <m:ctrlPr>
                <w:rPr>
                  <w:rFonts w:ascii="Cambria Math" w:hAnsi="Cambria Math"/>
                  <w:i/>
                </w:rPr>
              </m:ctrlPr>
            </m:fPr>
            <m:num>
              <m:r>
                <w:rPr>
                  <w:rFonts w:ascii="Cambria Math" w:hAnsi="Cambria Math"/>
                </w:rPr>
                <m:t>1</m:t>
              </m:r>
            </m:num>
            <m:den>
              <m:r>
                <w:rPr>
                  <w:rFonts w:ascii="Cambria Math" w:hAnsi="Cambria Math"/>
                </w:rPr>
                <m:t>PL</m:t>
              </m:r>
            </m:den>
          </m:f>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UL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e>
              </m:nary>
            </m:e>
          </m:rad>
        </m:oMath>
      </m:oMathPara>
    </w:p>
    <w:p w:rsidR="003E07E2" w:rsidRDefault="003E07E2" w:rsidP="00F85F27">
      <w:pPr>
        <w:rPr>
          <w:sz w:val="24"/>
          <w:szCs w:val="24"/>
        </w:rPr>
      </w:pPr>
    </w:p>
    <w:p w:rsidR="003E07E2" w:rsidRDefault="003E07E2" w:rsidP="00F85F27">
      <w:pPr>
        <w:rPr>
          <w:sz w:val="24"/>
          <w:szCs w:val="24"/>
        </w:rPr>
      </w:pPr>
      <m:oMath>
        <m:r>
          <w:rPr>
            <w:rFonts w:ascii="Cambria Math" w:hAnsi="Cambria Math"/>
          </w:rPr>
          <m:t>CVaR%=</m:t>
        </m:r>
        <m:sSup>
          <m:sSupPr>
            <m:ctrlPr>
              <w:rPr>
                <w:rFonts w:ascii="Cambria Math" w:hAnsi="Cambria Math"/>
                <w:i/>
              </w:rPr>
            </m:ctrlPr>
          </m:sSupPr>
          <m:e>
            <m:r>
              <w:rPr>
                <w:rFonts w:ascii="Cambria Math" w:hAnsi="Cambria Math"/>
              </w:rPr>
              <m:t>B</m:t>
            </m:r>
          </m:e>
          <m:sup>
            <m:r>
              <w:rPr>
                <w:rFonts w:ascii="Cambria Math" w:hAnsi="Cambria Math"/>
              </w:rPr>
              <m:t>-1</m:t>
            </m:r>
          </m:sup>
        </m:sSup>
        <m:d>
          <m:dPr>
            <m:ctrlPr>
              <w:rPr>
                <w:rFonts w:ascii="Cambria Math" w:hAnsi="Cambria Math"/>
                <w:i/>
              </w:rPr>
            </m:ctrlPr>
          </m:dPr>
          <m:e>
            <m:r>
              <w:rPr>
                <w:rFonts w:ascii="Cambria Math" w:hAnsi="Cambria Math"/>
              </w:rPr>
              <m:t>α,ς</m:t>
            </m:r>
          </m:e>
        </m:d>
        <m:r>
          <w:rPr>
            <w:rFonts w:ascii="Cambria Math" w:hAnsi="Cambria Math"/>
          </w:rPr>
          <m:t>×ς</m:t>
        </m:r>
      </m:oMath>
      <w:r w:rsidR="00F85F27" w:rsidRPr="007322A8">
        <w:rPr>
          <w:sz w:val="24"/>
          <w:szCs w:val="24"/>
        </w:rPr>
        <w:t xml:space="preserve"> </w:t>
      </w:r>
      <w:r w:rsidR="00F85F27" w:rsidRPr="007322A8">
        <w:rPr>
          <w:sz w:val="24"/>
          <w:szCs w:val="24"/>
        </w:rPr>
        <w:tab/>
      </w:r>
    </w:p>
    <w:p w:rsidR="003E07E2" w:rsidRDefault="003E07E2" w:rsidP="00F85F27">
      <w:pPr>
        <w:rPr>
          <w:sz w:val="24"/>
          <w:szCs w:val="24"/>
        </w:rPr>
      </w:pPr>
      <w:r>
        <w:rPr>
          <w:sz w:val="24"/>
          <w:szCs w:val="24"/>
        </w:rPr>
        <w:t>Onde:</w:t>
      </w:r>
    </w:p>
    <w:p w:rsidR="002C7991" w:rsidRDefault="002C7991" w:rsidP="00F85F27">
      <w:pPr>
        <w:rPr>
          <w:sz w:val="24"/>
          <w:szCs w:val="24"/>
        </w:rPr>
      </w:pPr>
      <w:r>
        <w:rPr>
          <w:sz w:val="24"/>
          <w:szCs w:val="24"/>
        </w:rPr>
        <w:t>PL</w:t>
      </w:r>
      <w:r>
        <w:rPr>
          <w:sz w:val="24"/>
          <w:szCs w:val="24"/>
        </w:rPr>
        <w:tab/>
        <w:t xml:space="preserve">é o </w:t>
      </w:r>
      <w:proofErr w:type="spellStart"/>
      <w:proofErr w:type="gramStart"/>
      <w:r>
        <w:rPr>
          <w:sz w:val="24"/>
          <w:szCs w:val="24"/>
        </w:rPr>
        <w:t>pl</w:t>
      </w:r>
      <w:proofErr w:type="spellEnd"/>
      <w:proofErr w:type="gramEnd"/>
      <w:r>
        <w:rPr>
          <w:sz w:val="24"/>
          <w:szCs w:val="24"/>
        </w:rPr>
        <w:t xml:space="preserve"> do fundo</w:t>
      </w:r>
    </w:p>
    <w:p w:rsidR="00F85F27" w:rsidRDefault="003E07E2" w:rsidP="00F85F27">
      <w:pPr>
        <w:rPr>
          <w:sz w:val="24"/>
          <w:szCs w:val="24"/>
        </w:rPr>
      </w:pPr>
      <w:r w:rsidRPr="007322A8">
        <w:rPr>
          <w:sz w:val="24"/>
          <w:szCs w:val="24"/>
        </w:rPr>
        <w:t>α</w:t>
      </w:r>
      <w:r>
        <w:rPr>
          <w:sz w:val="24"/>
          <w:szCs w:val="24"/>
        </w:rPr>
        <w:t xml:space="preserve"> </w:t>
      </w:r>
      <w:r>
        <w:rPr>
          <w:sz w:val="24"/>
          <w:szCs w:val="24"/>
        </w:rPr>
        <w:tab/>
        <w:t>intervalo de confiança</w:t>
      </w:r>
      <w:r w:rsidR="00F85F27" w:rsidRPr="007322A8">
        <w:rPr>
          <w:sz w:val="24"/>
          <w:szCs w:val="24"/>
        </w:rPr>
        <w:t xml:space="preserve"> do </w:t>
      </w:r>
      <w:proofErr w:type="spellStart"/>
      <w:proofErr w:type="gramStart"/>
      <w:r w:rsidR="0078323C">
        <w:rPr>
          <w:sz w:val="24"/>
          <w:szCs w:val="24"/>
        </w:rPr>
        <w:t>C</w:t>
      </w:r>
      <w:r w:rsidR="00F85F27" w:rsidRPr="007322A8">
        <w:rPr>
          <w:sz w:val="24"/>
          <w:szCs w:val="24"/>
        </w:rPr>
        <w:t>VaR</w:t>
      </w:r>
      <w:proofErr w:type="spellEnd"/>
      <w:proofErr w:type="gramEnd"/>
      <w:r w:rsidR="00F85F27" w:rsidRPr="007322A8">
        <w:rPr>
          <w:sz w:val="24"/>
          <w:szCs w:val="24"/>
        </w:rPr>
        <w:t xml:space="preserve"> (</w:t>
      </w:r>
      <w:r>
        <w:rPr>
          <w:sz w:val="24"/>
          <w:szCs w:val="24"/>
        </w:rPr>
        <w:t>10%</w:t>
      </w:r>
      <w:r w:rsidR="00F85F27" w:rsidRPr="007322A8">
        <w:rPr>
          <w:sz w:val="24"/>
          <w:szCs w:val="24"/>
        </w:rPr>
        <w:t>)</w:t>
      </w:r>
    </w:p>
    <w:p w:rsidR="003E07E2" w:rsidRDefault="003E07E2" w:rsidP="002C7991">
      <w:pPr>
        <w:ind w:left="1440" w:hanging="720"/>
        <w:rPr>
          <w:sz w:val="24"/>
          <w:szCs w:val="24"/>
        </w:rPr>
      </w:pPr>
      <w:r w:rsidRPr="002C7991">
        <w:rPr>
          <w:sz w:val="24"/>
          <w:szCs w:val="24"/>
        </w:rPr>
        <w:t>B</w:t>
      </w:r>
      <w:r w:rsidRPr="002C7991">
        <w:rPr>
          <w:sz w:val="24"/>
          <w:szCs w:val="24"/>
          <w:vertAlign w:val="superscript"/>
        </w:rPr>
        <w:t>-1</w:t>
      </w:r>
      <w:r w:rsidRPr="002C7991">
        <w:rPr>
          <w:sz w:val="24"/>
          <w:szCs w:val="24"/>
        </w:rPr>
        <w:t>(α</w:t>
      </w:r>
      <w:proofErr w:type="gramStart"/>
      <w:r w:rsidRPr="002C7991">
        <w:rPr>
          <w:sz w:val="24"/>
          <w:szCs w:val="24"/>
        </w:rPr>
        <w:t>,</w:t>
      </w:r>
      <w:proofErr w:type="gramEnd"/>
      <w:r w:rsidRPr="002C7991">
        <w:rPr>
          <w:sz w:val="24"/>
          <w:szCs w:val="24"/>
        </w:rPr>
        <w:t>ς)</w:t>
      </w:r>
      <w:r w:rsidRPr="003E07E2">
        <w:rPr>
          <w:sz w:val="24"/>
          <w:szCs w:val="24"/>
        </w:rPr>
        <w:tab/>
        <w:t xml:space="preserve">inversa </w:t>
      </w:r>
      <w:r w:rsidR="002C7991">
        <w:rPr>
          <w:sz w:val="24"/>
          <w:szCs w:val="24"/>
        </w:rPr>
        <w:t xml:space="preserve">do desvio da </w:t>
      </w:r>
      <w:r w:rsidRPr="003E07E2">
        <w:rPr>
          <w:sz w:val="24"/>
          <w:szCs w:val="24"/>
        </w:rPr>
        <w:t>f</w:t>
      </w:r>
      <w:r>
        <w:rPr>
          <w:sz w:val="24"/>
          <w:szCs w:val="24"/>
        </w:rPr>
        <w:t>unção Beta cumulativa para o intervalo de confiança da 10% e desvio-padrão ς</w:t>
      </w:r>
      <w:r w:rsidR="002C7991">
        <w:rPr>
          <w:sz w:val="24"/>
          <w:szCs w:val="24"/>
        </w:rPr>
        <w:t xml:space="preserve"> aproximada pela função </w:t>
      </w:r>
      <w:proofErr w:type="spellStart"/>
      <w:r w:rsidR="002C7991">
        <w:rPr>
          <w:sz w:val="24"/>
          <w:szCs w:val="24"/>
        </w:rPr>
        <w:t>logaritmica</w:t>
      </w:r>
      <w:proofErr w:type="spellEnd"/>
      <w:r w:rsidR="002C7991">
        <w:rPr>
          <w:sz w:val="24"/>
          <w:szCs w:val="24"/>
        </w:rPr>
        <w:t>:</w:t>
      </w:r>
    </w:p>
    <w:p w:rsidR="002C7991" w:rsidRDefault="002C7991" w:rsidP="002C7991">
      <w:pPr>
        <w:ind w:left="1440" w:hanging="720"/>
        <w:rPr>
          <w:sz w:val="24"/>
          <w:szCs w:val="24"/>
        </w:rPr>
      </w:pPr>
      <w:r>
        <w:rPr>
          <w:sz w:val="24"/>
          <w:szCs w:val="24"/>
        </w:rPr>
        <w:tab/>
      </w:r>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0.1,ς</m:t>
            </m:r>
          </m:e>
        </m:d>
        <m:r>
          <w:rPr>
            <w:rFonts w:ascii="Cambria Math" w:hAnsi="Cambria Math"/>
            <w:sz w:val="24"/>
            <w:szCs w:val="24"/>
          </w:rPr>
          <m:t>≅0.2079</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w:rPr>
                    <w:rFonts w:ascii="Cambria Math" w:hAnsi="Cambria Math"/>
                    <w:sz w:val="24"/>
                    <w:szCs w:val="24"/>
                  </w:rPr>
                  <m:t>ς</m:t>
                </m:r>
                <m:ctrlPr>
                  <w:rPr>
                    <w:rFonts w:ascii="Cambria Math" w:hAnsi="Cambria Math"/>
                    <w:i/>
                    <w:sz w:val="24"/>
                    <w:szCs w:val="24"/>
                  </w:rPr>
                </m:ctrlPr>
              </m:e>
            </m:d>
            <m:ctrlPr>
              <w:rPr>
                <w:rFonts w:ascii="Cambria Math" w:hAnsi="Cambria Math"/>
                <w:i/>
                <w:sz w:val="24"/>
                <w:szCs w:val="24"/>
              </w:rPr>
            </m:ctrlPr>
          </m:e>
        </m:func>
        <m:r>
          <w:rPr>
            <w:rFonts w:ascii="Cambria Math" w:hAnsi="Cambria Math"/>
            <w:sz w:val="24"/>
            <w:szCs w:val="24"/>
          </w:rPr>
          <m:t>+1.8721</m:t>
        </m:r>
        <m:r>
          <m:rPr>
            <m:sty m:val="p"/>
          </m:rPr>
          <w:rPr>
            <w:rFonts w:ascii="Cambria Math" w:hAnsi="Cambria Math"/>
            <w:sz w:val="24"/>
            <w:szCs w:val="24"/>
          </w:rPr>
          <m:t>⁡</m:t>
        </m:r>
      </m:oMath>
    </w:p>
    <w:p w:rsidR="003E07E2" w:rsidRDefault="003E07E2" w:rsidP="000F6919">
      <w:pPr>
        <w:rPr>
          <w:lang w:val="en-US"/>
        </w:rPr>
      </w:pPr>
      <w:r>
        <w:t>ρ</w:t>
      </w:r>
      <w:proofErr w:type="spellStart"/>
      <w:proofErr w:type="gramStart"/>
      <w:r w:rsidRPr="003E07E2">
        <w:rPr>
          <w:vertAlign w:val="subscript"/>
          <w:lang w:val="en-US"/>
        </w:rPr>
        <w:t>i,</w:t>
      </w:r>
      <w:proofErr w:type="gramEnd"/>
      <w:r w:rsidRPr="003E07E2">
        <w:rPr>
          <w:vertAlign w:val="subscript"/>
          <w:lang w:val="en-US"/>
        </w:rPr>
        <w:t>j</w:t>
      </w:r>
      <w:proofErr w:type="spellEnd"/>
      <w:r w:rsidR="00FC73B5" w:rsidRPr="003E07E2">
        <w:rPr>
          <w:lang w:val="en-US"/>
        </w:rPr>
        <w:tab/>
        <w:t>loss correlation</w:t>
      </w:r>
      <w:r>
        <w:rPr>
          <w:lang w:val="en-US"/>
        </w:rPr>
        <w:t>:</w:t>
      </w:r>
    </w:p>
    <w:p w:rsidR="003E07E2" w:rsidRDefault="003E07E2" w:rsidP="000F6919">
      <w:pPr>
        <w:rPr>
          <w:lang w:val="en-US"/>
        </w:rPr>
      </w:pPr>
      <w:r>
        <w:rPr>
          <w:lang w:val="en-US"/>
        </w:rPr>
        <w:tab/>
        <w:t>1</w:t>
      </w:r>
      <w:r w:rsidR="002C7991">
        <w:rPr>
          <w:lang w:val="en-US"/>
        </w:rPr>
        <w:t>.0</w:t>
      </w:r>
      <w:r>
        <w:rPr>
          <w:lang w:val="en-US"/>
        </w:rPr>
        <w:t xml:space="preserve"> se </w:t>
      </w:r>
      <w:proofErr w:type="spellStart"/>
      <w:r>
        <w:rPr>
          <w:lang w:val="en-US"/>
        </w:rPr>
        <w:t>i</w:t>
      </w:r>
      <w:proofErr w:type="spellEnd"/>
      <w:r>
        <w:rPr>
          <w:lang w:val="en-US"/>
        </w:rPr>
        <w:t>=j</w:t>
      </w:r>
    </w:p>
    <w:p w:rsidR="003E07E2" w:rsidRDefault="003E07E2" w:rsidP="000F6919">
      <w:r>
        <w:rPr>
          <w:lang w:val="en-US"/>
        </w:rPr>
        <w:tab/>
      </w:r>
      <w:r w:rsidRPr="003E07E2">
        <w:t>0.5 se o setor de i</w:t>
      </w:r>
      <w:r>
        <w:t xml:space="preserve"> for o mesmo do de j (configurável)</w:t>
      </w:r>
    </w:p>
    <w:p w:rsidR="00614067" w:rsidRPr="003E07E2" w:rsidRDefault="003E07E2" w:rsidP="000F6919">
      <w:r>
        <w:tab/>
        <w:t>0.2 caso contrário (configurável</w:t>
      </w:r>
      <w:proofErr w:type="gramStart"/>
      <w:r>
        <w:t>)</w:t>
      </w:r>
      <w:proofErr w:type="gramEnd"/>
      <w:r w:rsidR="00614067" w:rsidRPr="003E07E2">
        <w:br w:type="page"/>
      </w:r>
    </w:p>
    <w:p w:rsidR="00614067" w:rsidRDefault="00614067" w:rsidP="00543040">
      <w:pPr>
        <w:pStyle w:val="Anexo"/>
      </w:pPr>
      <w:bookmarkStart w:id="228" w:name="_Toc15397902"/>
      <w:r>
        <w:lastRenderedPageBreak/>
        <w:t>Erros de Processamento</w:t>
      </w:r>
      <w:bookmarkEnd w:id="228"/>
    </w:p>
    <w:p w:rsidR="00614067" w:rsidRDefault="00614067" w:rsidP="00E61886"/>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C2E97" w:rsidRPr="00614067" w:rsidTr="004C2E97">
        <w:tc>
          <w:tcPr>
            <w:tcW w:w="3618" w:type="dxa"/>
          </w:tcPr>
          <w:p w:rsidR="004C2E97" w:rsidRPr="004C2E97" w:rsidRDefault="004C2E97" w:rsidP="00614067">
            <w:pPr>
              <w:ind w:left="0"/>
              <w:jc w:val="left"/>
              <w:rPr>
                <w:u w:val="single"/>
              </w:rPr>
            </w:pPr>
            <w:r w:rsidRPr="004C2E97">
              <w:rPr>
                <w:u w:val="single"/>
              </w:rPr>
              <w:t>Mensagem de Erro</w:t>
            </w:r>
          </w:p>
        </w:tc>
        <w:tc>
          <w:tcPr>
            <w:tcW w:w="6678" w:type="dxa"/>
          </w:tcPr>
          <w:p w:rsidR="004C2E97" w:rsidRDefault="004C2E97" w:rsidP="00614067">
            <w:pPr>
              <w:ind w:left="0"/>
              <w:rPr>
                <w:u w:val="single"/>
              </w:rPr>
            </w:pPr>
            <w:r w:rsidRPr="004C2E97">
              <w:rPr>
                <w:u w:val="single"/>
              </w:rPr>
              <w:t>Explicação do Erro</w:t>
            </w:r>
          </w:p>
          <w:p w:rsidR="004C2E97" w:rsidRPr="004C2E97" w:rsidRDefault="004C2E97" w:rsidP="00614067">
            <w:pPr>
              <w:ind w:left="0"/>
              <w:rPr>
                <w:u w:val="single"/>
              </w:rPr>
            </w:pPr>
          </w:p>
        </w:tc>
      </w:tr>
      <w:tr w:rsidR="0036180B" w:rsidRPr="00614067" w:rsidTr="004C2E97">
        <w:tc>
          <w:tcPr>
            <w:tcW w:w="3618" w:type="dxa"/>
          </w:tcPr>
          <w:p w:rsidR="0036180B" w:rsidRPr="00614067" w:rsidRDefault="0036180B" w:rsidP="00614067">
            <w:pPr>
              <w:ind w:left="0"/>
              <w:jc w:val="left"/>
            </w:pPr>
            <w:r>
              <w:t>Book não encontrado</w:t>
            </w:r>
          </w:p>
        </w:tc>
        <w:tc>
          <w:tcPr>
            <w:tcW w:w="6678" w:type="dxa"/>
          </w:tcPr>
          <w:p w:rsidR="0036180B" w:rsidRDefault="0036180B" w:rsidP="004C2E97">
            <w:pPr>
              <w:ind w:left="0"/>
            </w:pPr>
            <w:r>
              <w:t>Um book de regras referenciado em um fundo não foi encontrado na lista de books válidos na Data Base.</w:t>
            </w:r>
          </w:p>
          <w:p w:rsidR="0036180B" w:rsidRDefault="0036180B" w:rsidP="004C2E97">
            <w:pPr>
              <w:ind w:left="0"/>
            </w:pPr>
          </w:p>
        </w:tc>
      </w:tr>
      <w:tr w:rsidR="00972142" w:rsidRPr="00614067" w:rsidTr="004C2E97">
        <w:tc>
          <w:tcPr>
            <w:tcW w:w="3618" w:type="dxa"/>
          </w:tcPr>
          <w:p w:rsidR="00972142" w:rsidRDefault="00972142" w:rsidP="00972142">
            <w:pPr>
              <w:ind w:left="0"/>
              <w:jc w:val="left"/>
            </w:pPr>
            <w:r>
              <w:t>Fundo investindo nele próprio</w:t>
            </w:r>
          </w:p>
        </w:tc>
        <w:tc>
          <w:tcPr>
            <w:tcW w:w="6678" w:type="dxa"/>
          </w:tcPr>
          <w:p w:rsidR="00972142" w:rsidRDefault="00972142" w:rsidP="004C2E97">
            <w:pPr>
              <w:ind w:left="0"/>
            </w:pPr>
            <w:r>
              <w:t xml:space="preserve">Uma carteira de um fundo contém um título que </w:t>
            </w:r>
            <w:proofErr w:type="gramStart"/>
            <w:r>
              <w:t>são quotas</w:t>
            </w:r>
            <w:proofErr w:type="gramEnd"/>
            <w:r>
              <w:t xml:space="preserve"> do próprio fundo.</w:t>
            </w:r>
          </w:p>
          <w:p w:rsidR="00972142" w:rsidRDefault="00972142" w:rsidP="004C2E97">
            <w:pPr>
              <w:ind w:left="0"/>
            </w:pPr>
          </w:p>
        </w:tc>
      </w:tr>
      <w:tr w:rsidR="007B1F09" w:rsidRPr="00614067" w:rsidTr="004C2E97">
        <w:tc>
          <w:tcPr>
            <w:tcW w:w="3618" w:type="dxa"/>
          </w:tcPr>
          <w:p w:rsidR="007B1F09" w:rsidRPr="00614067" w:rsidRDefault="007B1F09" w:rsidP="00614067">
            <w:pPr>
              <w:ind w:left="0"/>
              <w:jc w:val="left"/>
            </w:pPr>
            <w:r>
              <w:t>Fundo não encontrado</w:t>
            </w:r>
          </w:p>
        </w:tc>
        <w:tc>
          <w:tcPr>
            <w:tcW w:w="6678" w:type="dxa"/>
          </w:tcPr>
          <w:p w:rsidR="007B1F09" w:rsidRDefault="007B1F09" w:rsidP="004C2E97">
            <w:pPr>
              <w:ind w:left="0"/>
            </w:pPr>
            <w:r>
              <w:t>Um título identificado com um fundo a ter a carteira aberta não encontrou o fundo correspondente.</w:t>
            </w:r>
          </w:p>
          <w:p w:rsidR="007B1F09" w:rsidRDefault="007B1F09" w:rsidP="004C2E97">
            <w:pPr>
              <w:ind w:left="0"/>
            </w:pPr>
          </w:p>
        </w:tc>
      </w:tr>
      <w:tr w:rsidR="00A77174" w:rsidRPr="00614067" w:rsidTr="004C2E97">
        <w:tc>
          <w:tcPr>
            <w:tcW w:w="3618" w:type="dxa"/>
          </w:tcPr>
          <w:p w:rsidR="00A77174" w:rsidRPr="00614067" w:rsidRDefault="00A77174" w:rsidP="00614067">
            <w:pPr>
              <w:ind w:left="0"/>
              <w:jc w:val="left"/>
            </w:pPr>
            <w:r w:rsidRPr="00614067">
              <w:t>Fundo não encontrado durante Importação</w:t>
            </w:r>
          </w:p>
        </w:tc>
        <w:tc>
          <w:tcPr>
            <w:tcW w:w="6678" w:type="dxa"/>
          </w:tcPr>
          <w:p w:rsidR="00A77174" w:rsidRDefault="00A77174" w:rsidP="004C2E97">
            <w:pPr>
              <w:ind w:left="0"/>
            </w:pPr>
            <w:r>
              <w:t>Uma importação de carteira contém um fundo que não está na base de dados</w:t>
            </w:r>
          </w:p>
          <w:p w:rsidR="00A77174" w:rsidRPr="00614067" w:rsidRDefault="00A77174" w:rsidP="004C2E97">
            <w:pPr>
              <w:ind w:left="0"/>
            </w:pPr>
          </w:p>
        </w:tc>
      </w:tr>
      <w:tr w:rsidR="00A77174" w:rsidRPr="00614067" w:rsidTr="004C2E97">
        <w:tc>
          <w:tcPr>
            <w:tcW w:w="3618" w:type="dxa"/>
          </w:tcPr>
          <w:p w:rsidR="00A77174" w:rsidRPr="00614067" w:rsidRDefault="00A77174" w:rsidP="00E40BFA">
            <w:pPr>
              <w:ind w:left="0"/>
              <w:jc w:val="left"/>
            </w:pPr>
            <w:r>
              <w:t>Fundo sem PL Total</w:t>
            </w:r>
          </w:p>
        </w:tc>
        <w:tc>
          <w:tcPr>
            <w:tcW w:w="6678" w:type="dxa"/>
          </w:tcPr>
          <w:p w:rsidR="00A77174" w:rsidRDefault="00A77174" w:rsidP="004C2E97">
            <w:pPr>
              <w:ind w:left="0"/>
            </w:pPr>
            <w:r>
              <w:t xml:space="preserve">Durante um teste de regra que se refere o PL da carteira, o PL encontrado é </w:t>
            </w:r>
            <w:proofErr w:type="gramStart"/>
            <w:r>
              <w:t>nulo</w:t>
            </w:r>
            <w:proofErr w:type="gramEnd"/>
          </w:p>
          <w:p w:rsidR="00A77174" w:rsidRPr="00614067" w:rsidRDefault="00A77174" w:rsidP="004C2E97">
            <w:pPr>
              <w:ind w:left="0"/>
            </w:pPr>
          </w:p>
        </w:tc>
      </w:tr>
      <w:tr w:rsidR="00A77174" w:rsidRPr="00614067" w:rsidTr="004C2E97">
        <w:tc>
          <w:tcPr>
            <w:tcW w:w="3618" w:type="dxa"/>
          </w:tcPr>
          <w:p w:rsidR="00A77174" w:rsidRDefault="00A77174" w:rsidP="007E7594">
            <w:pPr>
              <w:ind w:left="0"/>
              <w:jc w:val="left"/>
            </w:pPr>
            <w:r>
              <w:t>Importação de cupom anormal</w:t>
            </w:r>
          </w:p>
        </w:tc>
        <w:tc>
          <w:tcPr>
            <w:tcW w:w="6678" w:type="dxa"/>
          </w:tcPr>
          <w:p w:rsidR="00A77174" w:rsidRDefault="00A77174" w:rsidP="00614067">
            <w:pPr>
              <w:ind w:left="0"/>
            </w:pPr>
            <w:r>
              <w:t>Título criado por importação XML tinha cupom fixo maior que 50% ou cupom %CDI maior que 200%. É substituído por zero.</w:t>
            </w:r>
          </w:p>
          <w:p w:rsidR="00A77174" w:rsidRDefault="00A77174" w:rsidP="00614067">
            <w:pPr>
              <w:ind w:left="0"/>
            </w:pPr>
          </w:p>
        </w:tc>
      </w:tr>
      <w:tr w:rsidR="00A77174" w:rsidRPr="00614067" w:rsidTr="004C2E97">
        <w:tc>
          <w:tcPr>
            <w:tcW w:w="3618" w:type="dxa"/>
          </w:tcPr>
          <w:p w:rsidR="00A77174" w:rsidRPr="00614067" w:rsidRDefault="00A77174" w:rsidP="00614067">
            <w:pPr>
              <w:ind w:left="0"/>
              <w:jc w:val="left"/>
            </w:pPr>
            <w:r w:rsidRPr="00614067">
              <w:t>Importação PL inconsistente</w:t>
            </w:r>
          </w:p>
        </w:tc>
        <w:tc>
          <w:tcPr>
            <w:tcW w:w="6678" w:type="dxa"/>
          </w:tcPr>
          <w:p w:rsidR="00A77174" w:rsidRDefault="00A77174" w:rsidP="00614067">
            <w:pPr>
              <w:ind w:left="0"/>
            </w:pPr>
            <w:r>
              <w:t>A soma dos valores das posições não bate com o PL do cabeçalho do fundo no XML ANBIMA</w:t>
            </w:r>
          </w:p>
          <w:p w:rsidR="00A77174" w:rsidRPr="00614067" w:rsidRDefault="00A77174" w:rsidP="00614067">
            <w:pPr>
              <w:ind w:left="0"/>
            </w:pPr>
          </w:p>
        </w:tc>
      </w:tr>
      <w:tr w:rsidR="00A77174" w:rsidRPr="00614067" w:rsidTr="004C2E97">
        <w:tc>
          <w:tcPr>
            <w:tcW w:w="3618" w:type="dxa"/>
          </w:tcPr>
          <w:p w:rsidR="00A77174" w:rsidRDefault="00A77174" w:rsidP="007E7594">
            <w:pPr>
              <w:ind w:left="0"/>
              <w:jc w:val="left"/>
            </w:pPr>
            <w:r>
              <w:t>Maior cotista desatualizado 30+ dias</w:t>
            </w:r>
          </w:p>
          <w:p w:rsidR="00A77174" w:rsidRDefault="00A77174" w:rsidP="007E7594">
            <w:pPr>
              <w:ind w:left="0"/>
              <w:jc w:val="left"/>
            </w:pPr>
          </w:p>
        </w:tc>
        <w:tc>
          <w:tcPr>
            <w:tcW w:w="6678" w:type="dxa"/>
          </w:tcPr>
          <w:p w:rsidR="00A77174" w:rsidRDefault="00A77174" w:rsidP="00614067">
            <w:pPr>
              <w:ind w:left="0"/>
            </w:pPr>
            <w:r>
              <w:t>Última importação de maior quotista há mais de 30 dias</w:t>
            </w:r>
          </w:p>
        </w:tc>
      </w:tr>
      <w:tr w:rsidR="00A77174" w:rsidRPr="00614067" w:rsidTr="004C2E97">
        <w:tc>
          <w:tcPr>
            <w:tcW w:w="3618" w:type="dxa"/>
          </w:tcPr>
          <w:p w:rsidR="00A77174" w:rsidRPr="00614067" w:rsidRDefault="00A77174" w:rsidP="00614067">
            <w:pPr>
              <w:ind w:left="0"/>
              <w:jc w:val="left"/>
            </w:pPr>
            <w:r w:rsidRPr="00614067">
              <w:t>Papel importado com ID provavelmente já existente</w:t>
            </w:r>
          </w:p>
        </w:tc>
        <w:tc>
          <w:tcPr>
            <w:tcW w:w="6678" w:type="dxa"/>
          </w:tcPr>
          <w:p w:rsidR="00A77174" w:rsidRDefault="00A77174" w:rsidP="004C2E97">
            <w:pPr>
              <w:ind w:left="0"/>
            </w:pPr>
            <w:r>
              <w:t xml:space="preserve">Uma importação de carteira XML fez o cadastramento automático de um título não encontrado na base, porém já existe </w:t>
            </w:r>
            <w:proofErr w:type="gramStart"/>
            <w:r>
              <w:t>um outro</w:t>
            </w:r>
            <w:proofErr w:type="gramEnd"/>
            <w:r>
              <w:t xml:space="preserve"> título com nome ou ID parecido.</w:t>
            </w:r>
          </w:p>
          <w:p w:rsidR="00A77174" w:rsidRPr="00614067" w:rsidRDefault="00A77174" w:rsidP="004C2E97">
            <w:pPr>
              <w:ind w:left="0"/>
            </w:pPr>
          </w:p>
        </w:tc>
      </w:tr>
      <w:tr w:rsidR="003E1E95" w:rsidRPr="00614067" w:rsidTr="004C2E97">
        <w:tc>
          <w:tcPr>
            <w:tcW w:w="3618" w:type="dxa"/>
          </w:tcPr>
          <w:p w:rsidR="003E1E95" w:rsidRPr="004C2E97" w:rsidRDefault="003E1E95" w:rsidP="00614067">
            <w:pPr>
              <w:ind w:left="0"/>
              <w:jc w:val="left"/>
            </w:pPr>
            <w:r>
              <w:t>Papel não liberado</w:t>
            </w:r>
          </w:p>
        </w:tc>
        <w:tc>
          <w:tcPr>
            <w:tcW w:w="6678" w:type="dxa"/>
          </w:tcPr>
          <w:p w:rsidR="003E1E95" w:rsidRDefault="003E1E95" w:rsidP="004C2E97">
            <w:pPr>
              <w:ind w:left="0"/>
            </w:pPr>
            <w:r>
              <w:t>Papel que entrou em uma posição não foi liberado ainda.</w:t>
            </w:r>
          </w:p>
          <w:p w:rsidR="003E1E95" w:rsidRDefault="003E1E95" w:rsidP="004C2E97">
            <w:pPr>
              <w:ind w:left="0"/>
            </w:pPr>
          </w:p>
        </w:tc>
      </w:tr>
      <w:tr w:rsidR="00A77174" w:rsidRPr="00614067" w:rsidTr="004C2E97">
        <w:tc>
          <w:tcPr>
            <w:tcW w:w="3618" w:type="dxa"/>
          </w:tcPr>
          <w:p w:rsidR="00A77174" w:rsidRPr="00614067" w:rsidRDefault="00A77174" w:rsidP="00614067">
            <w:pPr>
              <w:ind w:left="0"/>
              <w:jc w:val="left"/>
            </w:pPr>
            <w:r w:rsidRPr="004C2E97">
              <w:t xml:space="preserve">Papel s/ Quant ou Valor de </w:t>
            </w:r>
            <w:proofErr w:type="spellStart"/>
            <w:r w:rsidRPr="004C2E97">
              <w:t>Emissao</w:t>
            </w:r>
            <w:proofErr w:type="spellEnd"/>
          </w:p>
        </w:tc>
        <w:tc>
          <w:tcPr>
            <w:tcW w:w="6678" w:type="dxa"/>
          </w:tcPr>
          <w:p w:rsidR="00A77174" w:rsidRDefault="00A77174" w:rsidP="004C2E97">
            <w:pPr>
              <w:ind w:left="0"/>
            </w:pPr>
            <w:r>
              <w:t>Durante um teste de regra que se refere à quantidade ou ao valor da emissão, a quantidade ou valor registrados são nulos.</w:t>
            </w:r>
          </w:p>
          <w:p w:rsidR="00A77174" w:rsidRPr="00614067" w:rsidRDefault="00A77174" w:rsidP="004C2E97">
            <w:pPr>
              <w:ind w:left="0"/>
            </w:pPr>
          </w:p>
        </w:tc>
      </w:tr>
      <w:tr w:rsidR="00A77174" w:rsidRPr="00614067" w:rsidTr="004C2E97">
        <w:tc>
          <w:tcPr>
            <w:tcW w:w="3618" w:type="dxa"/>
          </w:tcPr>
          <w:p w:rsidR="00A77174" w:rsidRDefault="00A77174" w:rsidP="007E7594">
            <w:pPr>
              <w:ind w:left="0"/>
              <w:jc w:val="left"/>
            </w:pPr>
            <w:r>
              <w:t>Papel sem Data de Criação Válida</w:t>
            </w:r>
            <w:r w:rsidR="00673499">
              <w:t xml:space="preserve"> (corrigido)</w:t>
            </w:r>
          </w:p>
          <w:p w:rsidR="00A77174" w:rsidRDefault="00A77174" w:rsidP="007E7594">
            <w:pPr>
              <w:ind w:left="0"/>
              <w:jc w:val="left"/>
            </w:pPr>
          </w:p>
        </w:tc>
        <w:tc>
          <w:tcPr>
            <w:tcW w:w="6678" w:type="dxa"/>
          </w:tcPr>
          <w:p w:rsidR="00A77174" w:rsidRDefault="00A77174" w:rsidP="00673499">
            <w:pPr>
              <w:ind w:left="0"/>
            </w:pPr>
            <w:r>
              <w:t xml:space="preserve">Papel criado </w:t>
            </w:r>
            <w:r w:rsidR="00673499">
              <w:t xml:space="preserve">ou alterado </w:t>
            </w:r>
            <w:r>
              <w:t>sem que tivesse sido registrada a data de criação.</w:t>
            </w:r>
            <w:r w:rsidR="00673499">
              <w:t xml:space="preserve"> A data de criação foi corrigida para a data base.</w:t>
            </w:r>
          </w:p>
        </w:tc>
      </w:tr>
      <w:tr w:rsidR="00A77174" w:rsidRPr="00614067" w:rsidTr="004C2E97">
        <w:tc>
          <w:tcPr>
            <w:tcW w:w="3618" w:type="dxa"/>
          </w:tcPr>
          <w:p w:rsidR="00A77174" w:rsidRDefault="00A77174" w:rsidP="00614067">
            <w:pPr>
              <w:ind w:left="0"/>
              <w:jc w:val="left"/>
            </w:pPr>
            <w:r>
              <w:t>PL zerado em consolidação de carteira</w:t>
            </w:r>
          </w:p>
          <w:p w:rsidR="00A77174" w:rsidRPr="004C2E97" w:rsidRDefault="00A77174" w:rsidP="00614067">
            <w:pPr>
              <w:ind w:left="0"/>
              <w:jc w:val="left"/>
            </w:pPr>
          </w:p>
        </w:tc>
        <w:tc>
          <w:tcPr>
            <w:tcW w:w="6678" w:type="dxa"/>
          </w:tcPr>
          <w:p w:rsidR="00A77174" w:rsidRDefault="00A77174" w:rsidP="00614067">
            <w:pPr>
              <w:ind w:left="0"/>
            </w:pPr>
            <w:r>
              <w:t>Durante a consolidação de uma carteira, o PL do fundo investido resultou nulo.</w:t>
            </w:r>
          </w:p>
        </w:tc>
      </w:tr>
      <w:tr w:rsidR="0036180B" w:rsidRPr="00614067" w:rsidTr="004C2E97">
        <w:tc>
          <w:tcPr>
            <w:tcW w:w="3618" w:type="dxa"/>
          </w:tcPr>
          <w:p w:rsidR="0036180B" w:rsidRDefault="0036180B" w:rsidP="007E7594">
            <w:pPr>
              <w:ind w:left="0"/>
              <w:jc w:val="left"/>
            </w:pPr>
            <w:r>
              <w:t>Regra não encontrada</w:t>
            </w:r>
          </w:p>
        </w:tc>
        <w:tc>
          <w:tcPr>
            <w:tcW w:w="6678" w:type="dxa"/>
          </w:tcPr>
          <w:p w:rsidR="0036180B" w:rsidRDefault="0036180B" w:rsidP="00614067">
            <w:pPr>
              <w:ind w:left="0"/>
            </w:pPr>
            <w:r>
              <w:t xml:space="preserve">Uma regra referenciada em um livro de regras não foi encontrada na </w:t>
            </w:r>
            <w:r>
              <w:lastRenderedPageBreak/>
              <w:t>lista de regras válidas na Data Base</w:t>
            </w:r>
          </w:p>
          <w:p w:rsidR="0036180B" w:rsidRDefault="0036180B" w:rsidP="00614067">
            <w:pPr>
              <w:ind w:left="0"/>
            </w:pPr>
          </w:p>
        </w:tc>
      </w:tr>
      <w:tr w:rsidR="00A77174" w:rsidRPr="00614067" w:rsidTr="004C2E97">
        <w:tc>
          <w:tcPr>
            <w:tcW w:w="3618" w:type="dxa"/>
          </w:tcPr>
          <w:p w:rsidR="00A77174" w:rsidRDefault="00A77174" w:rsidP="007E7594">
            <w:pPr>
              <w:ind w:left="0"/>
              <w:jc w:val="left"/>
            </w:pPr>
            <w:r>
              <w:lastRenderedPageBreak/>
              <w:t>Série de Mercado desatualizada 30+dias!</w:t>
            </w:r>
          </w:p>
          <w:p w:rsidR="00A77174" w:rsidRDefault="00A77174" w:rsidP="007E7594">
            <w:pPr>
              <w:ind w:left="0"/>
              <w:jc w:val="left"/>
            </w:pPr>
          </w:p>
        </w:tc>
        <w:tc>
          <w:tcPr>
            <w:tcW w:w="6678" w:type="dxa"/>
          </w:tcPr>
          <w:p w:rsidR="00A77174" w:rsidRDefault="00A77174" w:rsidP="00614067">
            <w:pPr>
              <w:ind w:left="0"/>
            </w:pPr>
            <w:r>
              <w:t>Última série de mercado foi importada há mais de 30 dias</w:t>
            </w:r>
          </w:p>
        </w:tc>
      </w:tr>
      <w:tr w:rsidR="00A77174" w:rsidRPr="00614067" w:rsidTr="004C2E97">
        <w:tc>
          <w:tcPr>
            <w:tcW w:w="3618" w:type="dxa"/>
          </w:tcPr>
          <w:p w:rsidR="00A77174" w:rsidRDefault="00A77174" w:rsidP="00614067">
            <w:pPr>
              <w:ind w:left="0"/>
              <w:jc w:val="left"/>
            </w:pPr>
            <w:r>
              <w:t>Série de Mercado desatualizada 7+ dias</w:t>
            </w:r>
          </w:p>
          <w:p w:rsidR="00A77174" w:rsidRDefault="00A77174" w:rsidP="00614067">
            <w:pPr>
              <w:ind w:left="0"/>
              <w:jc w:val="left"/>
            </w:pPr>
          </w:p>
        </w:tc>
        <w:tc>
          <w:tcPr>
            <w:tcW w:w="6678" w:type="dxa"/>
          </w:tcPr>
          <w:p w:rsidR="00A77174" w:rsidRDefault="00A77174" w:rsidP="007E7594">
            <w:pPr>
              <w:ind w:left="0"/>
            </w:pPr>
            <w:r>
              <w:t xml:space="preserve">Última série de mercado foi importada há mais de </w:t>
            </w:r>
            <w:proofErr w:type="gramStart"/>
            <w:r>
              <w:t>7</w:t>
            </w:r>
            <w:proofErr w:type="gramEnd"/>
            <w:r>
              <w:t xml:space="preserve"> dias</w:t>
            </w:r>
          </w:p>
        </w:tc>
      </w:tr>
      <w:tr w:rsidR="00A77174" w:rsidRPr="00614067" w:rsidTr="004C2E97">
        <w:tc>
          <w:tcPr>
            <w:tcW w:w="3618" w:type="dxa"/>
          </w:tcPr>
          <w:p w:rsidR="00A77174" w:rsidRPr="00614067" w:rsidRDefault="00A77174" w:rsidP="00614067">
            <w:pPr>
              <w:ind w:left="0"/>
              <w:jc w:val="left"/>
            </w:pPr>
            <w:r w:rsidRPr="004C2E97">
              <w:t>Teste de regra incompatível (ISSUE s/ POR</w:t>
            </w:r>
            <w:r>
              <w:t>)</w:t>
            </w:r>
          </w:p>
        </w:tc>
        <w:tc>
          <w:tcPr>
            <w:tcW w:w="6678" w:type="dxa"/>
          </w:tcPr>
          <w:p w:rsidR="00A77174" w:rsidRDefault="00A77174" w:rsidP="00614067">
            <w:pPr>
              <w:ind w:left="0"/>
            </w:pPr>
            <w:r>
              <w:t xml:space="preserve">Durante um teste de regra, a referência é a quantidade ou valor da emissão, mas não está especificada a cláusula POR da </w:t>
            </w:r>
            <w:proofErr w:type="gramStart"/>
            <w:r>
              <w:t>regra</w:t>
            </w:r>
            <w:proofErr w:type="gramEnd"/>
          </w:p>
          <w:p w:rsidR="00A77174" w:rsidRPr="00614067" w:rsidRDefault="00A77174" w:rsidP="00614067">
            <w:pPr>
              <w:ind w:left="0"/>
            </w:pPr>
          </w:p>
        </w:tc>
      </w:tr>
      <w:tr w:rsidR="00A77174" w:rsidRPr="00614067" w:rsidTr="004C2E97">
        <w:tc>
          <w:tcPr>
            <w:tcW w:w="3618" w:type="dxa"/>
          </w:tcPr>
          <w:p w:rsidR="00A77174" w:rsidRPr="00614067" w:rsidRDefault="00A77174" w:rsidP="00614067">
            <w:pPr>
              <w:ind w:left="0"/>
              <w:jc w:val="left"/>
            </w:pPr>
            <w:r>
              <w:t>Trade não achou Ativo</w:t>
            </w:r>
          </w:p>
        </w:tc>
        <w:tc>
          <w:tcPr>
            <w:tcW w:w="6678" w:type="dxa"/>
          </w:tcPr>
          <w:p w:rsidR="00A77174" w:rsidRDefault="00A77174" w:rsidP="004C2E97">
            <w:pPr>
              <w:ind w:left="0"/>
            </w:pPr>
            <w:r>
              <w:t>O endereçamento de uma boleta não encontrou o ativo que consta da boleta</w:t>
            </w:r>
          </w:p>
          <w:p w:rsidR="00A77174" w:rsidRPr="00614067" w:rsidRDefault="00A77174" w:rsidP="004C2E97">
            <w:pPr>
              <w:ind w:left="0"/>
            </w:pPr>
          </w:p>
        </w:tc>
      </w:tr>
      <w:tr w:rsidR="00A77174" w:rsidRPr="00614067" w:rsidTr="004C2E97">
        <w:tc>
          <w:tcPr>
            <w:tcW w:w="3618" w:type="dxa"/>
          </w:tcPr>
          <w:p w:rsidR="00A77174" w:rsidRPr="00614067" w:rsidRDefault="00A77174" w:rsidP="00614067">
            <w:pPr>
              <w:ind w:left="0"/>
              <w:jc w:val="left"/>
            </w:pPr>
            <w:r>
              <w:t>Trade não achou Fundo</w:t>
            </w:r>
          </w:p>
        </w:tc>
        <w:tc>
          <w:tcPr>
            <w:tcW w:w="6678" w:type="dxa"/>
          </w:tcPr>
          <w:p w:rsidR="00A77174" w:rsidRDefault="00A77174" w:rsidP="00614067">
            <w:pPr>
              <w:ind w:left="0"/>
            </w:pPr>
            <w:r>
              <w:t>O endereçamento de uma boleta não encontrou o fundo que consta da boleta</w:t>
            </w:r>
          </w:p>
          <w:p w:rsidR="00A77174" w:rsidRPr="00614067" w:rsidRDefault="00A77174" w:rsidP="00614067">
            <w:pPr>
              <w:ind w:left="0"/>
            </w:pPr>
          </w:p>
        </w:tc>
      </w:tr>
      <w:tr w:rsidR="00A77174" w:rsidRPr="00614067" w:rsidTr="004C2E97">
        <w:tc>
          <w:tcPr>
            <w:tcW w:w="3618" w:type="dxa"/>
          </w:tcPr>
          <w:p w:rsidR="00A77174" w:rsidRPr="00614067" w:rsidRDefault="00A77174" w:rsidP="00614067">
            <w:pPr>
              <w:ind w:left="0"/>
              <w:jc w:val="left"/>
            </w:pPr>
            <w:r>
              <w:t>Trade não achou Fundo/Ativo</w:t>
            </w:r>
          </w:p>
        </w:tc>
        <w:tc>
          <w:tcPr>
            <w:tcW w:w="6678" w:type="dxa"/>
          </w:tcPr>
          <w:p w:rsidR="00A77174" w:rsidRDefault="00A77174" w:rsidP="00614067">
            <w:pPr>
              <w:ind w:left="0"/>
            </w:pPr>
            <w:r>
              <w:t>O endereçamento de uma boleta não encontrou nem o fundo nem o ativo que constam da boleta</w:t>
            </w:r>
          </w:p>
          <w:p w:rsidR="00A77174" w:rsidRPr="00614067" w:rsidRDefault="00A77174" w:rsidP="00614067">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Classe de Liquidez CRI (??)</w:t>
            </w:r>
          </w:p>
        </w:tc>
        <w:tc>
          <w:tcPr>
            <w:tcW w:w="6678" w:type="dxa"/>
          </w:tcPr>
          <w:p w:rsidR="007B1022" w:rsidRDefault="007B1022" w:rsidP="007B1022">
            <w:pPr>
              <w:ind w:left="0"/>
            </w:pPr>
            <w:r>
              <w:t>Um ativo que tem ISIN de CRI não tem Classe de Liquidez igual a CRI</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Classe de Liquidez Debenture (??)</w:t>
            </w:r>
          </w:p>
        </w:tc>
        <w:tc>
          <w:tcPr>
            <w:tcW w:w="6678" w:type="dxa"/>
          </w:tcPr>
          <w:p w:rsidR="007B1022" w:rsidRDefault="007B1022" w:rsidP="007B1022">
            <w:pPr>
              <w:ind w:left="0"/>
            </w:pPr>
            <w:r>
              <w:t>Um ativo de tipo Debenture não tem Classe de Liquidez de debênture (DEB400 ou DEB476)</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Debênture sem Nome Crédito (??)</w:t>
            </w:r>
          </w:p>
        </w:tc>
        <w:tc>
          <w:tcPr>
            <w:tcW w:w="6678" w:type="dxa"/>
          </w:tcPr>
          <w:p w:rsidR="007B1022" w:rsidRDefault="007B1022" w:rsidP="007B1022">
            <w:pPr>
              <w:ind w:left="0"/>
            </w:pPr>
            <w:r>
              <w:t>Uma debênture não tem o Nome do crédito correspondente cadastrado.</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 Classe de Liquidez Título Público (</w:t>
            </w:r>
            <w:proofErr w:type="gramStart"/>
            <w:r>
              <w:t>??</w:t>
            </w:r>
            <w:proofErr w:type="gramEnd"/>
            <w:r>
              <w:t>)</w:t>
            </w:r>
          </w:p>
          <w:p w:rsidR="007B1022" w:rsidRDefault="007B1022" w:rsidP="007B1022">
            <w:pPr>
              <w:ind w:left="0"/>
              <w:jc w:val="left"/>
            </w:pPr>
          </w:p>
        </w:tc>
        <w:tc>
          <w:tcPr>
            <w:tcW w:w="6678" w:type="dxa"/>
          </w:tcPr>
          <w:p w:rsidR="007B1022" w:rsidRDefault="007B1022" w:rsidP="007B1022">
            <w:pPr>
              <w:ind w:left="0"/>
            </w:pPr>
            <w:r>
              <w:t>Um ativo que tem classe de Liquidez “TITPUB” não tem tipo igual a “TITPUBLICO”</w:t>
            </w:r>
          </w:p>
        </w:tc>
      </w:tr>
      <w:tr w:rsidR="003467BB" w:rsidRPr="00614067" w:rsidTr="004C2E97">
        <w:tc>
          <w:tcPr>
            <w:tcW w:w="3618" w:type="dxa"/>
          </w:tcPr>
          <w:p w:rsidR="003467BB" w:rsidRPr="00614067" w:rsidRDefault="007B1022" w:rsidP="00614067">
            <w:pPr>
              <w:ind w:left="0"/>
              <w:jc w:val="left"/>
            </w:pPr>
            <w:proofErr w:type="spellStart"/>
            <w:r>
              <w:t>Warn</w:t>
            </w:r>
            <w:proofErr w:type="spellEnd"/>
            <w:r>
              <w:t>: Fundo sem histórico de quotas (</w:t>
            </w:r>
            <w:proofErr w:type="gramStart"/>
            <w:r>
              <w:t>??</w:t>
            </w:r>
            <w:proofErr w:type="gramEnd"/>
            <w:r>
              <w:t>)</w:t>
            </w:r>
          </w:p>
        </w:tc>
        <w:tc>
          <w:tcPr>
            <w:tcW w:w="6678" w:type="dxa"/>
          </w:tcPr>
          <w:p w:rsidR="003467BB" w:rsidRPr="00614067" w:rsidRDefault="007B1022" w:rsidP="00614067">
            <w:pPr>
              <w:ind w:left="0"/>
            </w:pPr>
            <w:r>
              <w:t xml:space="preserve">Um fundo </w:t>
            </w:r>
            <w:r w:rsidR="008650E2">
              <w:t xml:space="preserve">(exceto fundo gerido externamente) </w:t>
            </w:r>
            <w:r>
              <w:t>não possui histórico de quotas</w:t>
            </w:r>
          </w:p>
        </w:tc>
      </w:tr>
    </w:tbl>
    <w:p w:rsidR="00614067" w:rsidRDefault="00614067" w:rsidP="00E61886"/>
    <w:p w:rsidR="00614067" w:rsidRDefault="00614067" w:rsidP="00E61886"/>
    <w:p w:rsidR="003D141B" w:rsidRDefault="003D141B">
      <w:pPr>
        <w:ind w:left="0"/>
        <w:jc w:val="left"/>
      </w:pPr>
      <w:r>
        <w:br w:type="page"/>
      </w:r>
    </w:p>
    <w:p w:rsidR="003D141B" w:rsidRDefault="003D141B" w:rsidP="00543040">
      <w:pPr>
        <w:pStyle w:val="Anexo"/>
      </w:pPr>
      <w:bookmarkStart w:id="229" w:name="_Toc15397903"/>
      <w:r>
        <w:lastRenderedPageBreak/>
        <w:t>Listas de Relatório</w:t>
      </w:r>
      <w:bookmarkEnd w:id="229"/>
    </w:p>
    <w:p w:rsidR="003D141B" w:rsidRDefault="003D141B" w:rsidP="003D141B">
      <w:r>
        <w:t>Configurações de recebimento de listas:</w:t>
      </w:r>
    </w:p>
    <w:p w:rsidR="003D141B" w:rsidRDefault="003D141B" w:rsidP="003D141B">
      <w:r>
        <w:t>A</w:t>
      </w:r>
      <w:r>
        <w:tab/>
      </w:r>
      <w:proofErr w:type="spellStart"/>
      <w:proofErr w:type="gramStart"/>
      <w:r>
        <w:t>RiskPointer</w:t>
      </w:r>
      <w:proofErr w:type="spellEnd"/>
      <w:proofErr w:type="gramEnd"/>
      <w:r>
        <w:tab/>
      </w:r>
      <w:r>
        <w:tab/>
        <w:t>Controles de enquadramento e risco</w:t>
      </w:r>
    </w:p>
    <w:p w:rsidR="003D141B" w:rsidRDefault="003D141B" w:rsidP="003D141B">
      <w:r>
        <w:t>B</w:t>
      </w:r>
      <w:r>
        <w:tab/>
      </w:r>
      <w:proofErr w:type="spellStart"/>
      <w:proofErr w:type="gramStart"/>
      <w:r>
        <w:t>RiskGerencial</w:t>
      </w:r>
      <w:proofErr w:type="spellEnd"/>
      <w:proofErr w:type="gramEnd"/>
      <w:r>
        <w:tab/>
      </w:r>
      <w:r>
        <w:tab/>
        <w:t>Relatório gerencial de indicadores</w:t>
      </w:r>
    </w:p>
    <w:p w:rsidR="003D141B" w:rsidRDefault="003D141B" w:rsidP="003D141B">
      <w:r>
        <w:t>C</w:t>
      </w:r>
      <w:r>
        <w:tab/>
      </w:r>
      <w:proofErr w:type="spellStart"/>
      <w:proofErr w:type="gramStart"/>
      <w:r>
        <w:t>RiskErrors</w:t>
      </w:r>
      <w:proofErr w:type="spellEnd"/>
      <w:proofErr w:type="gramEnd"/>
      <w:r>
        <w:tab/>
      </w:r>
      <w:r>
        <w:tab/>
        <w:t>Relatório de erros</w:t>
      </w:r>
    </w:p>
    <w:p w:rsidR="003D141B" w:rsidRDefault="003D141B" w:rsidP="003D141B">
      <w:r>
        <w:t>D</w:t>
      </w:r>
      <w:r>
        <w:tab/>
      </w:r>
      <w:proofErr w:type="spellStart"/>
      <w:proofErr w:type="gramStart"/>
      <w:r>
        <w:t>RiskPreTrade</w:t>
      </w:r>
      <w:proofErr w:type="spellEnd"/>
      <w:proofErr w:type="gramEnd"/>
      <w:r>
        <w:tab/>
      </w:r>
      <w:r>
        <w:tab/>
      </w:r>
      <w:proofErr w:type="spellStart"/>
      <w:r>
        <w:t>Pré-trade</w:t>
      </w:r>
      <w:proofErr w:type="spellEnd"/>
      <w:r>
        <w:t xml:space="preserve"> </w:t>
      </w:r>
      <w:proofErr w:type="spellStart"/>
      <w:r>
        <w:t>compliance</w:t>
      </w:r>
      <w:proofErr w:type="spellEnd"/>
    </w:p>
    <w:p w:rsidR="00C45A6C" w:rsidRDefault="00C45A6C">
      <w:pPr>
        <w:ind w:left="0"/>
        <w:jc w:val="left"/>
      </w:pPr>
      <w:r>
        <w:br w:type="page"/>
      </w:r>
    </w:p>
    <w:p w:rsidR="00244943" w:rsidRDefault="00244943" w:rsidP="00543040">
      <w:pPr>
        <w:pStyle w:val="Anexo"/>
      </w:pPr>
      <w:bookmarkStart w:id="230" w:name="_Toc15397904"/>
      <w:r>
        <w:lastRenderedPageBreak/>
        <w:t>Rotina Diária Externa</w:t>
      </w:r>
      <w:bookmarkEnd w:id="230"/>
    </w:p>
    <w:p w:rsidR="00C16642" w:rsidRDefault="00C16642" w:rsidP="00E61886">
      <w:r>
        <w:t>Os seguintes passos devem ser realizados pelo administrador do sistema em base diária. Assume-se que tenha a permissão para Importar.</w:t>
      </w:r>
    </w:p>
    <w:p w:rsidR="00C16642" w:rsidRPr="00B4259A" w:rsidRDefault="00C16642" w:rsidP="00B4259A">
      <w:pPr>
        <w:pStyle w:val="ListParagraph"/>
        <w:numPr>
          <w:ilvl w:val="0"/>
          <w:numId w:val="85"/>
        </w:numPr>
      </w:pPr>
      <w:r w:rsidRPr="00B4259A">
        <w:t>Baixar as carteiras XML dos administradores e salvar na pasta de carteiras XML, na subpasta do administrador.</w:t>
      </w:r>
    </w:p>
    <w:p w:rsidR="00C16642" w:rsidRPr="00B4259A" w:rsidRDefault="00C16642" w:rsidP="00B4259A">
      <w:pPr>
        <w:pStyle w:val="ListParagraph"/>
        <w:numPr>
          <w:ilvl w:val="0"/>
          <w:numId w:val="85"/>
        </w:numPr>
      </w:pPr>
      <w:r w:rsidRPr="00B4259A">
        <w:t xml:space="preserve">Receber (geralmente e-mail) o </w:t>
      </w:r>
      <w:proofErr w:type="gramStart"/>
      <w:r w:rsidRPr="00B4259A">
        <w:t>arquivo .</w:t>
      </w:r>
      <w:proofErr w:type="spellStart"/>
      <w:proofErr w:type="gramEnd"/>
      <w:r w:rsidRPr="00B4259A">
        <w:t>txt</w:t>
      </w:r>
      <w:proofErr w:type="spellEnd"/>
      <w:r w:rsidRPr="00B4259A">
        <w:t xml:space="preserve"> de preços de fechamento do Administrador e salvar na pasta de </w:t>
      </w:r>
      <w:proofErr w:type="spellStart"/>
      <w:r w:rsidRPr="00B4259A">
        <w:t>Pricing</w:t>
      </w:r>
      <w:proofErr w:type="spellEnd"/>
      <w:r w:rsidRPr="00B4259A">
        <w:t>.</w:t>
      </w:r>
    </w:p>
    <w:p w:rsidR="00C16642" w:rsidRDefault="00C16642" w:rsidP="00B4259A">
      <w:pPr>
        <w:pStyle w:val="ListParagraph"/>
        <w:numPr>
          <w:ilvl w:val="0"/>
          <w:numId w:val="85"/>
        </w:numPr>
      </w:pPr>
      <w:r w:rsidRPr="00B4259A">
        <w:t xml:space="preserve">Todos os demais arquivos para importação devem estar disponíveis nas respectivas pastas e geralmente são de responsabilidade de áreas diferentes </w:t>
      </w:r>
      <w:r w:rsidR="004461D5">
        <w:t xml:space="preserve">da Gestão de Risco e </w:t>
      </w:r>
      <w:proofErr w:type="spellStart"/>
      <w:r w:rsidR="004461D5">
        <w:t>Compliance</w:t>
      </w:r>
      <w:proofErr w:type="spellEnd"/>
      <w:r w:rsidR="004461D5">
        <w:t xml:space="preserve">: </w:t>
      </w:r>
    </w:p>
    <w:p w:rsidR="004461D5" w:rsidRDefault="004461D5" w:rsidP="004461D5">
      <w:pPr>
        <w:pStyle w:val="ListParagraph"/>
        <w:numPr>
          <w:ilvl w:val="1"/>
          <w:numId w:val="85"/>
        </w:numPr>
      </w:pPr>
      <w:r>
        <w:t>O arquivo de movimentação de cotistas;</w:t>
      </w:r>
    </w:p>
    <w:p w:rsidR="00AE4737" w:rsidRDefault="00AE4737" w:rsidP="004461D5">
      <w:pPr>
        <w:pStyle w:val="ListParagraph"/>
        <w:numPr>
          <w:ilvl w:val="1"/>
          <w:numId w:val="85"/>
        </w:numPr>
      </w:pPr>
      <w:r>
        <w:t>Arquivos NEG;</w:t>
      </w:r>
    </w:p>
    <w:p w:rsidR="00AE4737" w:rsidRDefault="00AE4737" w:rsidP="004461D5">
      <w:pPr>
        <w:pStyle w:val="ListParagraph"/>
        <w:numPr>
          <w:ilvl w:val="1"/>
          <w:numId w:val="85"/>
        </w:numPr>
      </w:pPr>
      <w:r>
        <w:t>Planilha de Trades;</w:t>
      </w:r>
    </w:p>
    <w:p w:rsidR="004461D5" w:rsidRPr="00B4259A" w:rsidRDefault="004461D5" w:rsidP="004461D5">
      <w:pPr>
        <w:pStyle w:val="ListParagraph"/>
        <w:numPr>
          <w:ilvl w:val="1"/>
          <w:numId w:val="85"/>
        </w:numPr>
      </w:pPr>
      <w:r>
        <w:t xml:space="preserve">Os arquivos de índices de mercado, quotas e </w:t>
      </w:r>
      <w:proofErr w:type="spellStart"/>
      <w:r>
        <w:t>FIIs</w:t>
      </w:r>
      <w:proofErr w:type="spellEnd"/>
      <w:r>
        <w:t xml:space="preserve"> (atualizados automaticamente diariamente).</w:t>
      </w:r>
    </w:p>
    <w:p w:rsidR="00121745" w:rsidRDefault="00121745" w:rsidP="00121745">
      <w:r>
        <w:t xml:space="preserve">Os passos de 1 a </w:t>
      </w:r>
      <w:r w:rsidR="004461D5">
        <w:t>3</w:t>
      </w:r>
      <w:r>
        <w:t xml:space="preserve"> são os únicos necessários para o sistema rodar em modo Batch. Para verificar a possibilidade</w:t>
      </w:r>
      <w:r w:rsidR="004461D5">
        <w:t xml:space="preserve"> de erros, seguem-se os passos 4 a 10</w:t>
      </w:r>
      <w:r>
        <w:t>:</w:t>
      </w:r>
    </w:p>
    <w:p w:rsidR="00C16642" w:rsidRDefault="00C16642" w:rsidP="004461D5">
      <w:pPr>
        <w:pStyle w:val="ListParagraph"/>
        <w:numPr>
          <w:ilvl w:val="0"/>
          <w:numId w:val="85"/>
        </w:numPr>
      </w:pPr>
      <w:r>
        <w:t>Abrir o Sistema</w:t>
      </w:r>
    </w:p>
    <w:p w:rsidR="00C16642" w:rsidRDefault="00C16642" w:rsidP="004461D5">
      <w:pPr>
        <w:pStyle w:val="ListParagraph"/>
        <w:numPr>
          <w:ilvl w:val="0"/>
          <w:numId w:val="85"/>
        </w:numPr>
      </w:pPr>
      <w:r>
        <w:t>Checar os erros</w:t>
      </w:r>
      <w:r w:rsidR="003F364C">
        <w:t xml:space="preserve"> (clicar no indicador da barra de status ou no </w:t>
      </w:r>
      <w:proofErr w:type="gramStart"/>
      <w:r w:rsidR="003F364C">
        <w:t>menu</w:t>
      </w:r>
      <w:proofErr w:type="gramEnd"/>
      <w:r w:rsidR="003F364C">
        <w:t xml:space="preserve"> Manutenção)</w:t>
      </w:r>
      <w:r>
        <w:t>.</w:t>
      </w:r>
    </w:p>
    <w:p w:rsidR="00C16642" w:rsidRDefault="00C16642" w:rsidP="004461D5">
      <w:pPr>
        <w:pStyle w:val="ListParagraph"/>
        <w:numPr>
          <w:ilvl w:val="0"/>
          <w:numId w:val="85"/>
        </w:numPr>
      </w:pPr>
      <w:r>
        <w:t>Verificar os registros de títulos que possam ter sido gerados automaticamente na importação de carteiras (“</w:t>
      </w:r>
      <w:proofErr w:type="spellStart"/>
      <w:r>
        <w:t>Unknown</w:t>
      </w:r>
      <w:proofErr w:type="spellEnd"/>
      <w:r>
        <w:t>”), completar e registrar os títulos (os títulos não liberados aparecerão no relatório de erros).</w:t>
      </w:r>
    </w:p>
    <w:p w:rsidR="00C16642" w:rsidRDefault="00C16642" w:rsidP="004461D5">
      <w:pPr>
        <w:pStyle w:val="ListParagraph"/>
        <w:numPr>
          <w:ilvl w:val="0"/>
          <w:numId w:val="85"/>
        </w:numPr>
      </w:pPr>
      <w:r>
        <w:t>Verificar os papéis que não têm nome de crédito (aparecem no relatório de erros)</w:t>
      </w:r>
    </w:p>
    <w:p w:rsidR="00121745" w:rsidRDefault="00121745" w:rsidP="004461D5">
      <w:pPr>
        <w:pStyle w:val="ListParagraph"/>
        <w:numPr>
          <w:ilvl w:val="0"/>
          <w:numId w:val="85"/>
        </w:numPr>
      </w:pPr>
      <w:r>
        <w:t>Verificar se algum fundo está com Status de Atualização “vermelho” (</w:t>
      </w:r>
      <w:proofErr w:type="spellStart"/>
      <w:r>
        <w:t>dashboard</w:t>
      </w:r>
      <w:proofErr w:type="spellEnd"/>
      <w:r>
        <w:t>). Isso significa que a carteira não é importada dentro da tolerância de atraso. Procurar remediar o atraso com o Administrador do fundo, ou aumentar a tolerância em último caso. Se a carteira for um CONSOLIDADO, pode-se copiar a carteira para uma data posterior.</w:t>
      </w:r>
    </w:p>
    <w:p w:rsidR="00121745" w:rsidRDefault="00121745" w:rsidP="004461D5">
      <w:pPr>
        <w:pStyle w:val="ListParagraph"/>
        <w:numPr>
          <w:ilvl w:val="0"/>
          <w:numId w:val="85"/>
        </w:numPr>
      </w:pPr>
      <w:r>
        <w:t xml:space="preserve">Verificar os </w:t>
      </w:r>
      <w:proofErr w:type="spellStart"/>
      <w:r>
        <w:t>desenquadramentos</w:t>
      </w:r>
      <w:proofErr w:type="spellEnd"/>
      <w:r>
        <w:t xml:space="preserve"> que possam ter surgido em busca de falsos positivos.</w:t>
      </w:r>
    </w:p>
    <w:p w:rsidR="004461D5" w:rsidRDefault="003F364C" w:rsidP="004461D5">
      <w:pPr>
        <w:pStyle w:val="ListParagraph"/>
        <w:numPr>
          <w:ilvl w:val="0"/>
          <w:numId w:val="85"/>
        </w:numPr>
      </w:pPr>
      <w:r>
        <w:t>Fechar o sistema.</w:t>
      </w:r>
    </w:p>
    <w:p w:rsidR="004461D5" w:rsidRDefault="004461D5" w:rsidP="004461D5">
      <w:r>
        <w:lastRenderedPageBreak/>
        <w:t xml:space="preserve">Os seguintes passos não são críticos para a rotina diária e podem ser realizados dia sim, dia não, ou </w:t>
      </w:r>
      <w:proofErr w:type="gramStart"/>
      <w:r>
        <w:t>2</w:t>
      </w:r>
      <w:proofErr w:type="gramEnd"/>
      <w:r>
        <w:t xml:space="preserve"> vezes por semana:</w:t>
      </w:r>
    </w:p>
    <w:p w:rsidR="004461D5" w:rsidRDefault="004461D5" w:rsidP="007F0C80">
      <w:pPr>
        <w:pStyle w:val="ListParagraph"/>
        <w:numPr>
          <w:ilvl w:val="0"/>
          <w:numId w:val="86"/>
        </w:numPr>
      </w:pPr>
      <w:r w:rsidRPr="00B4259A">
        <w:t xml:space="preserve">Baixar o </w:t>
      </w:r>
      <w:proofErr w:type="gramStart"/>
      <w:r w:rsidRPr="00B4259A">
        <w:t>arquivo .</w:t>
      </w:r>
      <w:proofErr w:type="spellStart"/>
      <w:proofErr w:type="gramEnd"/>
      <w:r w:rsidRPr="00B4259A">
        <w:t>txt</w:t>
      </w:r>
      <w:proofErr w:type="spellEnd"/>
      <w:r w:rsidRPr="00B4259A">
        <w:t xml:space="preserve"> de negociação debêntures (debentures.com.br </w:t>
      </w:r>
      <w:r w:rsidRPr="00B4259A">
        <w:sym w:font="Wingdings" w:char="F0E0"/>
      </w:r>
      <w:r w:rsidRPr="00B4259A">
        <w:t xml:space="preserve"> Banco de Dados </w:t>
      </w:r>
      <w:r w:rsidRPr="00B4259A">
        <w:sym w:font="Wingdings" w:char="F0E0"/>
      </w:r>
      <w:r w:rsidRPr="00B4259A">
        <w:t xml:space="preserve"> Mercado Secundário </w:t>
      </w:r>
      <w:r w:rsidRPr="00B4259A">
        <w:sym w:font="Wingdings" w:char="F0E0"/>
      </w:r>
      <w:r w:rsidRPr="00B4259A">
        <w:t xml:space="preserve"> Preços de Negociação </w:t>
      </w:r>
      <w:r w:rsidRPr="00B4259A">
        <w:sym w:font="Wingdings" w:char="F0E0"/>
      </w:r>
      <w:r w:rsidRPr="00B4259A">
        <w:t xml:space="preserve"> colocar Data de Negociação de 1 semana atrás até hoje </w:t>
      </w:r>
      <w:r w:rsidRPr="00B4259A">
        <w:sym w:font="Wingdings" w:char="F0E0"/>
      </w:r>
      <w:r w:rsidRPr="00B4259A">
        <w:t xml:space="preserve"> Enviar </w:t>
      </w:r>
      <w:r w:rsidRPr="00B4259A">
        <w:sym w:font="Wingdings" w:char="F0E0"/>
      </w:r>
      <w:r w:rsidRPr="00B4259A">
        <w:t xml:space="preserve"> download para a pasta de arquivos de negociação de debêntures.</w:t>
      </w:r>
    </w:p>
    <w:p w:rsidR="004461D5" w:rsidRPr="00B4259A" w:rsidRDefault="004461D5" w:rsidP="007F0C80">
      <w:pPr>
        <w:pStyle w:val="ListParagraph"/>
        <w:numPr>
          <w:ilvl w:val="0"/>
          <w:numId w:val="86"/>
        </w:numPr>
      </w:pPr>
      <w:r>
        <w:t xml:space="preserve">Verificar se as planilhas de importação de índices de mercado, </w:t>
      </w:r>
      <w:proofErr w:type="spellStart"/>
      <w:r>
        <w:t>FIIs</w:t>
      </w:r>
      <w:proofErr w:type="spellEnd"/>
      <w:r>
        <w:t xml:space="preserve"> e quotas estão atualizadas até o último dia útil. Atualmente, um processo automático roda diariamente abrindo, atualizando e salvando as planilhas. Se o processo não estiver funcionando, as planilhas devem ser atualizadas diariamente manualmente.</w:t>
      </w:r>
    </w:p>
    <w:p w:rsidR="004461D5" w:rsidRDefault="004461D5" w:rsidP="004461D5"/>
    <w:p w:rsidR="00244943" w:rsidRDefault="00244943">
      <w:pPr>
        <w:ind w:left="0"/>
        <w:jc w:val="left"/>
      </w:pPr>
      <w:r>
        <w:br w:type="page"/>
      </w:r>
    </w:p>
    <w:p w:rsidR="00614067" w:rsidRPr="00844B9D" w:rsidRDefault="00C45A6C" w:rsidP="00543040">
      <w:pPr>
        <w:pStyle w:val="Anexo"/>
      </w:pPr>
      <w:bookmarkStart w:id="231" w:name="_Toc15397905"/>
      <w:r w:rsidRPr="00844B9D">
        <w:lastRenderedPageBreak/>
        <w:t>Layout dos Arquivos de Importação</w:t>
      </w:r>
      <w:bookmarkEnd w:id="231"/>
    </w:p>
    <w:p w:rsidR="00C26A16" w:rsidRDefault="00C26A16" w:rsidP="00B4259A">
      <w:pPr>
        <w:pStyle w:val="ListParagraph"/>
        <w:numPr>
          <w:ilvl w:val="0"/>
          <w:numId w:val="84"/>
        </w:numPr>
      </w:pPr>
      <w:r>
        <w:t>ARQUIVO DE SÉRIES</w:t>
      </w:r>
    </w:p>
    <w:p w:rsidR="00A418A8" w:rsidRDefault="00C26A16" w:rsidP="00C26A16">
      <w:pPr>
        <w:pStyle w:val="ListParagraph"/>
        <w:numPr>
          <w:ilvl w:val="0"/>
          <w:numId w:val="0"/>
        </w:numPr>
        <w:ind w:left="1080"/>
      </w:pPr>
      <w:r>
        <w:t xml:space="preserve">A1) </w:t>
      </w:r>
      <w:r w:rsidR="00A418A8">
        <w:t xml:space="preserve">Planilha de </w:t>
      </w:r>
      <w:r>
        <w:t>Índices de Mercado</w:t>
      </w:r>
    </w:p>
    <w:p w:rsidR="00C26A16" w:rsidRDefault="00C26A16" w:rsidP="00C26A16">
      <w:pPr>
        <w:pStyle w:val="ListParagraph"/>
        <w:numPr>
          <w:ilvl w:val="0"/>
          <w:numId w:val="0"/>
        </w:numPr>
        <w:ind w:left="1080"/>
      </w:pPr>
      <w:r w:rsidRPr="00C26A16">
        <w:rPr>
          <w:noProof/>
          <w:lang w:val="en-US"/>
        </w:rPr>
        <w:drawing>
          <wp:inline distT="0" distB="0" distL="0" distR="0" wp14:anchorId="190E62C8" wp14:editId="57F06035">
            <wp:extent cx="5943600" cy="21551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2155190"/>
                    </a:xfrm>
                    <a:prstGeom prst="rect">
                      <a:avLst/>
                    </a:prstGeom>
                  </pic:spPr>
                </pic:pic>
              </a:graphicData>
            </a:graphic>
          </wp:inline>
        </w:drawing>
      </w:r>
    </w:p>
    <w:p w:rsidR="00C26A16" w:rsidRDefault="00C26A16" w:rsidP="00C26A16">
      <w:pPr>
        <w:pStyle w:val="ListParagraph"/>
        <w:numPr>
          <w:ilvl w:val="0"/>
          <w:numId w:val="0"/>
        </w:numPr>
        <w:ind w:left="1080"/>
      </w:pPr>
      <w:r>
        <w:t xml:space="preserve">Cada índice ocupa </w:t>
      </w:r>
      <w:proofErr w:type="gramStart"/>
      <w:r>
        <w:t>2</w:t>
      </w:r>
      <w:proofErr w:type="gramEnd"/>
      <w:r>
        <w:t xml:space="preserve"> colunas de data e valor. Cabeçalhos na primeira linha. Dados começam na linha </w:t>
      </w:r>
      <w:proofErr w:type="gramStart"/>
      <w:r>
        <w:t>4</w:t>
      </w:r>
      <w:proofErr w:type="gramEnd"/>
      <w:r>
        <w:t>. Uma coluna em branco marca o fim dos dados.</w:t>
      </w:r>
    </w:p>
    <w:p w:rsidR="00C26A16" w:rsidRDefault="00C26A16" w:rsidP="00C26A16">
      <w:pPr>
        <w:pStyle w:val="ListParagraph"/>
        <w:numPr>
          <w:ilvl w:val="0"/>
          <w:numId w:val="0"/>
        </w:numPr>
        <w:ind w:left="1080"/>
      </w:pPr>
      <w:r>
        <w:t>A2) Planilha de quotas de fundos:</w:t>
      </w:r>
    </w:p>
    <w:p w:rsidR="00C26A16" w:rsidRDefault="00C26A16" w:rsidP="00C26A16">
      <w:pPr>
        <w:pStyle w:val="ListParagraph"/>
        <w:numPr>
          <w:ilvl w:val="0"/>
          <w:numId w:val="0"/>
        </w:numPr>
        <w:ind w:left="1080"/>
      </w:pPr>
      <w:r w:rsidRPr="00C26A16">
        <w:rPr>
          <w:noProof/>
          <w:lang w:val="en-US"/>
        </w:rPr>
        <w:drawing>
          <wp:inline distT="0" distB="0" distL="0" distR="0" wp14:anchorId="3BA7AB05" wp14:editId="2A58A986">
            <wp:extent cx="5943600" cy="26701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2670175"/>
                    </a:xfrm>
                    <a:prstGeom prst="rect">
                      <a:avLst/>
                    </a:prstGeom>
                  </pic:spPr>
                </pic:pic>
              </a:graphicData>
            </a:graphic>
          </wp:inline>
        </w:drawing>
      </w:r>
    </w:p>
    <w:p w:rsidR="00C26A16" w:rsidRDefault="00C26A16" w:rsidP="00C26A16">
      <w:pPr>
        <w:pStyle w:val="ListParagraph"/>
        <w:numPr>
          <w:ilvl w:val="0"/>
          <w:numId w:val="0"/>
        </w:numPr>
        <w:ind w:left="1080"/>
      </w:pPr>
      <w:r>
        <w:t xml:space="preserve">Cada fundo ocupa </w:t>
      </w:r>
      <w:proofErr w:type="gramStart"/>
      <w:r>
        <w:t>3</w:t>
      </w:r>
      <w:proofErr w:type="gramEnd"/>
      <w:r>
        <w:t xml:space="preserve"> colunas, com (1) data, (2) quota e (3) vazia. A primeira linha contém os Ids dos fundos. Dados começam na linha </w:t>
      </w:r>
      <w:proofErr w:type="gramStart"/>
      <w:r>
        <w:t>6</w:t>
      </w:r>
      <w:proofErr w:type="gramEnd"/>
      <w:r>
        <w:t>. Uma coluna em branco marca o fim dos dados.</w:t>
      </w:r>
    </w:p>
    <w:p w:rsidR="00C26A16" w:rsidRDefault="00C26A16">
      <w:pPr>
        <w:ind w:left="0"/>
        <w:jc w:val="left"/>
      </w:pPr>
      <w:r>
        <w:br w:type="page"/>
      </w:r>
    </w:p>
    <w:p w:rsidR="00C26A16" w:rsidRDefault="00C26A16" w:rsidP="00C26A16">
      <w:pPr>
        <w:pStyle w:val="ListParagraph"/>
        <w:numPr>
          <w:ilvl w:val="0"/>
          <w:numId w:val="0"/>
        </w:numPr>
        <w:ind w:left="1080"/>
      </w:pPr>
    </w:p>
    <w:p w:rsidR="00C26A16" w:rsidRDefault="00C26A16" w:rsidP="00C26A16">
      <w:pPr>
        <w:pStyle w:val="ListParagraph"/>
        <w:numPr>
          <w:ilvl w:val="0"/>
          <w:numId w:val="0"/>
        </w:numPr>
        <w:ind w:left="1080"/>
      </w:pPr>
      <w:r>
        <w:t>A3) Planilha de Credit Score</w:t>
      </w:r>
    </w:p>
    <w:p w:rsidR="00C26A16" w:rsidRDefault="00C26A16" w:rsidP="00C26A16">
      <w:pPr>
        <w:pStyle w:val="ListParagraph"/>
        <w:numPr>
          <w:ilvl w:val="0"/>
          <w:numId w:val="0"/>
        </w:numPr>
        <w:ind w:left="1080"/>
      </w:pPr>
      <w:r w:rsidRPr="00C26A16">
        <w:rPr>
          <w:noProof/>
          <w:lang w:val="en-US"/>
        </w:rPr>
        <w:drawing>
          <wp:inline distT="0" distB="0" distL="0" distR="0" wp14:anchorId="266C30D4" wp14:editId="1F9A02DE">
            <wp:extent cx="5142857" cy="2752381"/>
            <wp:effectExtent l="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142857" cy="2752381"/>
                    </a:xfrm>
                    <a:prstGeom prst="rect">
                      <a:avLst/>
                    </a:prstGeom>
                  </pic:spPr>
                </pic:pic>
              </a:graphicData>
            </a:graphic>
          </wp:inline>
        </w:drawing>
      </w:r>
    </w:p>
    <w:p w:rsidR="00C26A16" w:rsidRDefault="00C26A16" w:rsidP="00C26A16">
      <w:pPr>
        <w:pStyle w:val="ListParagraph"/>
        <w:numPr>
          <w:ilvl w:val="0"/>
          <w:numId w:val="0"/>
        </w:numPr>
        <w:ind w:left="1080"/>
      </w:pPr>
      <w:r>
        <w:t xml:space="preserve">Cada Nome ocupa </w:t>
      </w:r>
      <w:proofErr w:type="gramStart"/>
      <w:r>
        <w:t>2</w:t>
      </w:r>
      <w:proofErr w:type="gramEnd"/>
      <w:r>
        <w:t xml:space="preserve"> colunas, com data e rating. A primeira linha contém os códigos dos nomes. Dados começam na linha </w:t>
      </w:r>
      <w:proofErr w:type="gramStart"/>
      <w:r>
        <w:t>4</w:t>
      </w:r>
      <w:proofErr w:type="gramEnd"/>
      <w:r>
        <w:t>. Uma coluna em branco marca o fim dos dados.</w:t>
      </w:r>
    </w:p>
    <w:p w:rsidR="00C26A16" w:rsidRDefault="00C26A16" w:rsidP="00B4259A">
      <w:pPr>
        <w:pStyle w:val="ListParagraph"/>
        <w:numPr>
          <w:ilvl w:val="0"/>
          <w:numId w:val="84"/>
        </w:numPr>
      </w:pPr>
      <w:r>
        <w:t>ARQUIVO DE FUNDOS IMOBILIÁRIOS</w:t>
      </w:r>
    </w:p>
    <w:p w:rsidR="00C26A16" w:rsidRPr="001C7123" w:rsidRDefault="00C26A16" w:rsidP="00C26A16">
      <w:pPr>
        <w:pStyle w:val="ListParagraph"/>
        <w:numPr>
          <w:ilvl w:val="0"/>
          <w:numId w:val="0"/>
        </w:numPr>
        <w:ind w:left="1080"/>
        <w:rPr>
          <w:b/>
        </w:rPr>
      </w:pPr>
      <w:r w:rsidRPr="001C7123">
        <w:rPr>
          <w:b/>
        </w:rPr>
        <w:t>B1) Planilha de Quotas de Fundos Imobiliários</w:t>
      </w:r>
    </w:p>
    <w:p w:rsidR="00973091" w:rsidRDefault="00973091" w:rsidP="00C26A16">
      <w:pPr>
        <w:pStyle w:val="ListParagraph"/>
        <w:numPr>
          <w:ilvl w:val="0"/>
          <w:numId w:val="0"/>
        </w:numPr>
        <w:ind w:left="1080"/>
      </w:pPr>
      <w:r w:rsidRPr="00973091">
        <w:rPr>
          <w:noProof/>
          <w:lang w:val="en-US"/>
        </w:rPr>
        <w:drawing>
          <wp:inline distT="0" distB="0" distL="0" distR="0" wp14:anchorId="726CCDEB" wp14:editId="5324B751">
            <wp:extent cx="5943600" cy="25825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2582545"/>
                    </a:xfrm>
                    <a:prstGeom prst="rect">
                      <a:avLst/>
                    </a:prstGeom>
                  </pic:spPr>
                </pic:pic>
              </a:graphicData>
            </a:graphic>
          </wp:inline>
        </w:drawing>
      </w:r>
    </w:p>
    <w:p w:rsidR="001C7123" w:rsidRDefault="00973091" w:rsidP="00C26A16">
      <w:pPr>
        <w:pStyle w:val="ListParagraph"/>
        <w:numPr>
          <w:ilvl w:val="0"/>
          <w:numId w:val="0"/>
        </w:numPr>
        <w:ind w:left="1080"/>
      </w:pPr>
      <w:r>
        <w:t xml:space="preserve">Cada FII ocupa </w:t>
      </w:r>
      <w:proofErr w:type="gramStart"/>
      <w:r>
        <w:t>3</w:t>
      </w:r>
      <w:proofErr w:type="gramEnd"/>
      <w:r>
        <w:t xml:space="preserve"> colunas</w:t>
      </w:r>
      <w:r w:rsidR="001C7123">
        <w:t xml:space="preserve"> a partir da linha 4</w:t>
      </w:r>
      <w:r>
        <w:t xml:space="preserve">: i) data, </w:t>
      </w:r>
      <w:proofErr w:type="spellStart"/>
      <w:r>
        <w:t>ii</w:t>
      </w:r>
      <w:proofErr w:type="spellEnd"/>
      <w:r>
        <w:t xml:space="preserve">) quota; </w:t>
      </w:r>
      <w:proofErr w:type="spellStart"/>
      <w:r>
        <w:t>iii</w:t>
      </w:r>
      <w:proofErr w:type="spellEnd"/>
      <w:r>
        <w:t xml:space="preserve">) vazia. </w:t>
      </w:r>
    </w:p>
    <w:p w:rsidR="001C7123" w:rsidRDefault="001C7123" w:rsidP="00C26A16">
      <w:pPr>
        <w:pStyle w:val="ListParagraph"/>
        <w:numPr>
          <w:ilvl w:val="0"/>
          <w:numId w:val="0"/>
        </w:numPr>
        <w:ind w:left="1080"/>
      </w:pPr>
      <w:r>
        <w:lastRenderedPageBreak/>
        <w:t xml:space="preserve">A linha </w:t>
      </w:r>
      <w:proofErr w:type="gramStart"/>
      <w:r>
        <w:t>1</w:t>
      </w:r>
      <w:proofErr w:type="gramEnd"/>
      <w:r>
        <w:t xml:space="preserve"> </w:t>
      </w:r>
      <w:r w:rsidR="00973091">
        <w:t>contém o código do FII.</w:t>
      </w:r>
    </w:p>
    <w:p w:rsidR="001C7123" w:rsidRDefault="001C7123" w:rsidP="00C26A16">
      <w:pPr>
        <w:pStyle w:val="ListParagraph"/>
        <w:numPr>
          <w:ilvl w:val="0"/>
          <w:numId w:val="0"/>
        </w:numPr>
        <w:ind w:left="1080"/>
      </w:pPr>
      <w:r>
        <w:t>Os</w:t>
      </w:r>
      <w:r w:rsidR="00973091">
        <w:t xml:space="preserve"> </w:t>
      </w:r>
      <w:r>
        <w:t>d</w:t>
      </w:r>
      <w:r w:rsidR="00973091">
        <w:t xml:space="preserve">ados </w:t>
      </w:r>
      <w:proofErr w:type="spellStart"/>
      <w:r w:rsidR="00973091">
        <w:t>comelam</w:t>
      </w:r>
      <w:proofErr w:type="spellEnd"/>
      <w:r w:rsidR="00973091">
        <w:t xml:space="preserve"> na linha </w:t>
      </w:r>
      <w:proofErr w:type="gramStart"/>
      <w:r w:rsidR="00973091">
        <w:t>4</w:t>
      </w:r>
      <w:proofErr w:type="gramEnd"/>
      <w:r w:rsidR="00973091">
        <w:t xml:space="preserve">. </w:t>
      </w:r>
    </w:p>
    <w:p w:rsidR="00973091" w:rsidRDefault="001C7123" w:rsidP="00C26A16">
      <w:pPr>
        <w:pStyle w:val="ListParagraph"/>
        <w:numPr>
          <w:ilvl w:val="0"/>
          <w:numId w:val="0"/>
        </w:numPr>
        <w:ind w:left="1080"/>
      </w:pPr>
      <w:r>
        <w:t xml:space="preserve">Uma coluna em branco marca o fim da lista dos </w:t>
      </w:r>
      <w:proofErr w:type="spellStart"/>
      <w:r>
        <w:t>FIIs</w:t>
      </w:r>
      <w:proofErr w:type="spellEnd"/>
      <w:r>
        <w:t>.</w:t>
      </w:r>
    </w:p>
    <w:p w:rsidR="00973091" w:rsidRPr="001C7123" w:rsidRDefault="00C26A16" w:rsidP="001C7123">
      <w:pPr>
        <w:pStyle w:val="ListParagraph"/>
        <w:numPr>
          <w:ilvl w:val="0"/>
          <w:numId w:val="0"/>
        </w:numPr>
        <w:ind w:left="1080"/>
        <w:rPr>
          <w:b/>
        </w:rPr>
      </w:pPr>
      <w:r w:rsidRPr="001C7123">
        <w:rPr>
          <w:b/>
        </w:rPr>
        <w:t>B2) Planilha de ADTV de Fundos Imobiliários</w:t>
      </w:r>
    </w:p>
    <w:p w:rsidR="001C7123" w:rsidRDefault="001C7123" w:rsidP="001C7123">
      <w:pPr>
        <w:pStyle w:val="ListParagraph"/>
        <w:numPr>
          <w:ilvl w:val="0"/>
          <w:numId w:val="0"/>
        </w:numPr>
        <w:ind w:left="1080"/>
      </w:pPr>
      <w:r w:rsidRPr="001C7123">
        <w:rPr>
          <w:noProof/>
          <w:lang w:val="en-US"/>
        </w:rPr>
        <w:drawing>
          <wp:inline distT="0" distB="0" distL="0" distR="0" wp14:anchorId="774147EE" wp14:editId="1E717969">
            <wp:extent cx="6216284" cy="2562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6221122" cy="2564219"/>
                    </a:xfrm>
                    <a:prstGeom prst="rect">
                      <a:avLst/>
                    </a:prstGeom>
                  </pic:spPr>
                </pic:pic>
              </a:graphicData>
            </a:graphic>
          </wp:inline>
        </w:drawing>
      </w:r>
    </w:p>
    <w:p w:rsidR="001C7123" w:rsidRDefault="00973091" w:rsidP="00973091">
      <w:pPr>
        <w:pStyle w:val="ListParagraph"/>
        <w:numPr>
          <w:ilvl w:val="0"/>
          <w:numId w:val="0"/>
        </w:numPr>
        <w:ind w:left="1080"/>
      </w:pPr>
      <w:r>
        <w:t xml:space="preserve">Cada FII ocupa </w:t>
      </w:r>
      <w:proofErr w:type="gramStart"/>
      <w:r>
        <w:t>3</w:t>
      </w:r>
      <w:proofErr w:type="gramEnd"/>
      <w:r>
        <w:t xml:space="preserve"> colunas</w:t>
      </w:r>
      <w:r w:rsidR="001C7123">
        <w:t xml:space="preserve"> a partir da linha 4:</w:t>
      </w:r>
      <w:r>
        <w:t xml:space="preserve"> i) data, </w:t>
      </w:r>
      <w:proofErr w:type="spellStart"/>
      <w:r>
        <w:t>ii</w:t>
      </w:r>
      <w:proofErr w:type="spellEnd"/>
      <w:r>
        <w:t xml:space="preserve">) Volume; </w:t>
      </w:r>
      <w:proofErr w:type="spellStart"/>
      <w:r>
        <w:t>iii</w:t>
      </w:r>
      <w:proofErr w:type="spellEnd"/>
      <w:r>
        <w:t xml:space="preserve">) vazia. </w:t>
      </w:r>
    </w:p>
    <w:p w:rsidR="001C7123" w:rsidRDefault="001C7123" w:rsidP="00973091">
      <w:pPr>
        <w:pStyle w:val="ListParagraph"/>
        <w:numPr>
          <w:ilvl w:val="0"/>
          <w:numId w:val="0"/>
        </w:numPr>
        <w:ind w:left="1080"/>
      </w:pPr>
      <w:r>
        <w:t xml:space="preserve">A linha </w:t>
      </w:r>
      <w:proofErr w:type="gramStart"/>
      <w:r>
        <w:t>1</w:t>
      </w:r>
      <w:proofErr w:type="gramEnd"/>
      <w:r>
        <w:t xml:space="preserve"> </w:t>
      </w:r>
      <w:r w:rsidR="00973091">
        <w:t>contém</w:t>
      </w:r>
      <w:r>
        <w:t>, para cada bloco de 3 colunas de um mesmo FII:</w:t>
      </w:r>
    </w:p>
    <w:p w:rsidR="001C7123" w:rsidRDefault="001C7123" w:rsidP="00973091">
      <w:pPr>
        <w:pStyle w:val="ListParagraph"/>
        <w:numPr>
          <w:ilvl w:val="0"/>
          <w:numId w:val="0"/>
        </w:numPr>
        <w:ind w:left="1080"/>
      </w:pPr>
      <w:r>
        <w:t>-</w:t>
      </w:r>
      <w:r w:rsidR="00973091">
        <w:t xml:space="preserve"> o código do FII na coluna </w:t>
      </w:r>
      <w:proofErr w:type="gramStart"/>
      <w:r>
        <w:t>1</w:t>
      </w:r>
      <w:proofErr w:type="gramEnd"/>
    </w:p>
    <w:p w:rsidR="001C7123" w:rsidRDefault="001C7123" w:rsidP="00973091">
      <w:pPr>
        <w:pStyle w:val="ListParagraph"/>
        <w:numPr>
          <w:ilvl w:val="0"/>
          <w:numId w:val="0"/>
        </w:numPr>
        <w:ind w:left="1080"/>
      </w:pPr>
      <w:r>
        <w:t xml:space="preserve">- </w:t>
      </w:r>
      <w:r w:rsidR="00973091">
        <w:t>o ADTV na coluna</w:t>
      </w:r>
      <w:r>
        <w:t xml:space="preserve"> </w:t>
      </w:r>
      <w:proofErr w:type="gramStart"/>
      <w:r>
        <w:t>2</w:t>
      </w:r>
      <w:proofErr w:type="gramEnd"/>
    </w:p>
    <w:p w:rsidR="001C7123" w:rsidRDefault="001C7123" w:rsidP="00973091">
      <w:pPr>
        <w:pStyle w:val="ListParagraph"/>
        <w:numPr>
          <w:ilvl w:val="0"/>
          <w:numId w:val="0"/>
        </w:numPr>
        <w:ind w:left="1080"/>
      </w:pPr>
      <w:r>
        <w:t xml:space="preserve">- o ADTV condicional </w:t>
      </w:r>
      <w:proofErr w:type="gramStart"/>
      <w:r>
        <w:t>ao trading</w:t>
      </w:r>
      <w:proofErr w:type="gramEnd"/>
      <w:r>
        <w:t xml:space="preserve"> na coluna 3</w:t>
      </w:r>
    </w:p>
    <w:p w:rsidR="001C7123" w:rsidRDefault="00973091" w:rsidP="00973091">
      <w:pPr>
        <w:pStyle w:val="ListParagraph"/>
        <w:numPr>
          <w:ilvl w:val="0"/>
          <w:numId w:val="0"/>
        </w:numPr>
        <w:ind w:left="1080"/>
      </w:pPr>
      <w:r>
        <w:t xml:space="preserve"> Dados começam na linha </w:t>
      </w:r>
      <w:proofErr w:type="gramStart"/>
      <w:r>
        <w:t>4</w:t>
      </w:r>
      <w:proofErr w:type="gramEnd"/>
      <w:r>
        <w:t xml:space="preserve">. </w:t>
      </w:r>
    </w:p>
    <w:p w:rsidR="00973091" w:rsidRDefault="001C7123" w:rsidP="00973091">
      <w:pPr>
        <w:pStyle w:val="ListParagraph"/>
        <w:numPr>
          <w:ilvl w:val="0"/>
          <w:numId w:val="0"/>
        </w:numPr>
        <w:ind w:left="1080"/>
      </w:pPr>
      <w:r>
        <w:t>Uma c</w:t>
      </w:r>
      <w:r w:rsidR="00973091">
        <w:t xml:space="preserve">oluna em branco marca o fim </w:t>
      </w:r>
      <w:r>
        <w:t xml:space="preserve">da lista dos </w:t>
      </w:r>
      <w:proofErr w:type="spellStart"/>
      <w:r>
        <w:t>FIIs</w:t>
      </w:r>
      <w:proofErr w:type="spellEnd"/>
    </w:p>
    <w:p w:rsidR="00244943" w:rsidRDefault="00244943" w:rsidP="00973091">
      <w:pPr>
        <w:pStyle w:val="ListParagraph"/>
        <w:numPr>
          <w:ilvl w:val="0"/>
          <w:numId w:val="0"/>
        </w:numPr>
        <w:ind w:left="1080"/>
      </w:pPr>
    </w:p>
    <w:p w:rsidR="00EF6DD8" w:rsidRDefault="00EF6DD8" w:rsidP="00EF6DD8">
      <w:pPr>
        <w:pStyle w:val="Anexo"/>
      </w:pPr>
      <w:bookmarkStart w:id="232" w:name="_Ref10625454"/>
      <w:bookmarkStart w:id="233" w:name="_Toc15397906"/>
      <w:r>
        <w:lastRenderedPageBreak/>
        <w:t>Protocolo de mapeamento de XML ANBIMA para Títulos</w:t>
      </w:r>
      <w:bookmarkEnd w:id="232"/>
      <w:bookmarkEnd w:id="233"/>
    </w:p>
    <w:p w:rsidR="00EF6DD8" w:rsidRDefault="00EF6DD8" w:rsidP="00EF6DD8">
      <w:r>
        <w:t>Este anexo descreve como os identificadores encontrados no XML ANBIMA 4.0 são usados durante a importação de carteira XML para identificar um título pertencente à base de dados</w:t>
      </w:r>
      <w:r w:rsidR="00161DB4">
        <w:t xml:space="preserve"> ou não (criar um registro automático de título tipo AUTO_TIPO_2)</w:t>
      </w:r>
      <w:r>
        <w:t>.</w:t>
      </w:r>
      <w:r w:rsidR="00A50221">
        <w:t xml:space="preserve"> Os seguintes testes são realizados na ordem, e o primeiro que for bem-sucedido identificará o papel.</w:t>
      </w:r>
    </w:p>
    <w:tbl>
      <w:tblPr>
        <w:tblStyle w:val="TableGrid"/>
        <w:tblW w:w="0" w:type="auto"/>
        <w:tblInd w:w="720" w:type="dxa"/>
        <w:tblLook w:val="04A0" w:firstRow="1" w:lastRow="0" w:firstColumn="1" w:lastColumn="0" w:noHBand="0" w:noVBand="1"/>
      </w:tblPr>
      <w:tblGrid>
        <w:gridCol w:w="828"/>
        <w:gridCol w:w="4320"/>
        <w:gridCol w:w="2574"/>
        <w:gridCol w:w="2574"/>
      </w:tblGrid>
      <w:tr w:rsidR="00A50221" w:rsidTr="00A50221">
        <w:tc>
          <w:tcPr>
            <w:tcW w:w="828" w:type="dxa"/>
          </w:tcPr>
          <w:p w:rsidR="00A50221" w:rsidRDefault="00A50221" w:rsidP="00A50221">
            <w:pPr>
              <w:ind w:left="0"/>
              <w:jc w:val="center"/>
            </w:pPr>
            <w:proofErr w:type="gramStart"/>
            <w:r>
              <w:t>ordem</w:t>
            </w:r>
            <w:proofErr w:type="gramEnd"/>
          </w:p>
        </w:tc>
        <w:tc>
          <w:tcPr>
            <w:tcW w:w="4320" w:type="dxa"/>
          </w:tcPr>
          <w:p w:rsidR="00A50221" w:rsidRDefault="00A50221" w:rsidP="00A50221">
            <w:pPr>
              <w:ind w:left="0"/>
              <w:jc w:val="center"/>
            </w:pPr>
            <w:r>
              <w:t>Condição em que o teste é feito</w:t>
            </w:r>
          </w:p>
        </w:tc>
        <w:tc>
          <w:tcPr>
            <w:tcW w:w="2574" w:type="dxa"/>
          </w:tcPr>
          <w:p w:rsidR="00A50221" w:rsidRDefault="00A50221" w:rsidP="00A50221">
            <w:pPr>
              <w:ind w:left="0"/>
              <w:jc w:val="center"/>
            </w:pPr>
            <w:r>
              <w:t>Campo no XML ANBIMA</w:t>
            </w:r>
          </w:p>
        </w:tc>
        <w:tc>
          <w:tcPr>
            <w:tcW w:w="2574" w:type="dxa"/>
          </w:tcPr>
          <w:p w:rsidR="00A50221" w:rsidRDefault="00A50221" w:rsidP="00A50221">
            <w:pPr>
              <w:ind w:left="0"/>
              <w:jc w:val="center"/>
            </w:pPr>
            <w:r>
              <w:t>Campo na Base de Dados de Títulos</w:t>
            </w:r>
          </w:p>
        </w:tc>
      </w:tr>
      <w:tr w:rsidR="00A50221" w:rsidTr="00A50221">
        <w:trPr>
          <w:trHeight w:val="720"/>
        </w:trPr>
        <w:tc>
          <w:tcPr>
            <w:tcW w:w="828" w:type="dxa"/>
          </w:tcPr>
          <w:p w:rsidR="00A50221" w:rsidRDefault="00A50221" w:rsidP="00A50221">
            <w:pPr>
              <w:ind w:left="0"/>
              <w:jc w:val="center"/>
            </w:pPr>
            <w:proofErr w:type="gramStart"/>
            <w:r>
              <w:t>1</w:t>
            </w:r>
            <w:proofErr w:type="gramEnd"/>
          </w:p>
        </w:tc>
        <w:tc>
          <w:tcPr>
            <w:tcW w:w="4320" w:type="dxa"/>
          </w:tcPr>
          <w:p w:rsidR="00A50221" w:rsidRDefault="00A50221" w:rsidP="00A50221">
            <w:pPr>
              <w:ind w:left="0"/>
              <w:jc w:val="left"/>
            </w:pPr>
            <w:r>
              <w:t>Se operação é compromissada</w:t>
            </w:r>
          </w:p>
        </w:tc>
        <w:tc>
          <w:tcPr>
            <w:tcW w:w="2574" w:type="dxa"/>
          </w:tcPr>
          <w:p w:rsidR="00A50221" w:rsidRDefault="00A50221" w:rsidP="00A50221">
            <w:pPr>
              <w:ind w:left="0"/>
              <w:jc w:val="center"/>
            </w:pPr>
          </w:p>
        </w:tc>
        <w:tc>
          <w:tcPr>
            <w:tcW w:w="2574" w:type="dxa"/>
          </w:tcPr>
          <w:p w:rsidR="00A50221" w:rsidRDefault="00A50221" w:rsidP="00A50221">
            <w:pPr>
              <w:ind w:left="0"/>
              <w:jc w:val="center"/>
            </w:pPr>
            <w:r>
              <w:t>ID = “COMPROMISSADA”</w:t>
            </w:r>
          </w:p>
        </w:tc>
      </w:tr>
      <w:tr w:rsidR="00A50221" w:rsidTr="00A50221">
        <w:trPr>
          <w:trHeight w:val="720"/>
        </w:trPr>
        <w:tc>
          <w:tcPr>
            <w:tcW w:w="828" w:type="dxa"/>
          </w:tcPr>
          <w:p w:rsidR="00A50221" w:rsidRDefault="00A50221" w:rsidP="00A50221">
            <w:pPr>
              <w:ind w:left="0"/>
              <w:jc w:val="center"/>
            </w:pPr>
            <w:proofErr w:type="gramStart"/>
            <w:r>
              <w:t>2</w:t>
            </w:r>
            <w:proofErr w:type="gramEnd"/>
          </w:p>
        </w:tc>
        <w:tc>
          <w:tcPr>
            <w:tcW w:w="4320" w:type="dxa"/>
          </w:tcPr>
          <w:p w:rsidR="00A50221" w:rsidRDefault="00A50221" w:rsidP="00A50221">
            <w:pPr>
              <w:ind w:left="0"/>
              <w:jc w:val="left"/>
            </w:pPr>
            <w:r>
              <w:t>Se ISIN não contém “**” (indicador de ISIN inexistente)</w:t>
            </w:r>
          </w:p>
        </w:tc>
        <w:tc>
          <w:tcPr>
            <w:tcW w:w="2574" w:type="dxa"/>
          </w:tcPr>
          <w:p w:rsidR="00A50221" w:rsidRDefault="00A50221" w:rsidP="00A50221">
            <w:pPr>
              <w:ind w:left="0"/>
              <w:jc w:val="center"/>
            </w:pPr>
            <w:r>
              <w:t>ISIN</w:t>
            </w:r>
          </w:p>
        </w:tc>
        <w:tc>
          <w:tcPr>
            <w:tcW w:w="2574" w:type="dxa"/>
          </w:tcPr>
          <w:p w:rsidR="00A50221" w:rsidRDefault="00A50221" w:rsidP="00A50221">
            <w:pPr>
              <w:ind w:left="0"/>
              <w:jc w:val="center"/>
            </w:pPr>
            <w:r>
              <w:t>ISIN</w:t>
            </w:r>
          </w:p>
        </w:tc>
      </w:tr>
      <w:tr w:rsidR="00A50221" w:rsidTr="00A50221">
        <w:trPr>
          <w:trHeight w:val="720"/>
        </w:trPr>
        <w:tc>
          <w:tcPr>
            <w:tcW w:w="828" w:type="dxa"/>
          </w:tcPr>
          <w:p w:rsidR="00A50221" w:rsidRDefault="00A50221" w:rsidP="00A50221">
            <w:pPr>
              <w:ind w:left="0"/>
              <w:jc w:val="center"/>
            </w:pPr>
            <w:proofErr w:type="gramStart"/>
            <w:r>
              <w:t>3</w:t>
            </w:r>
            <w:proofErr w:type="gramEnd"/>
          </w:p>
        </w:tc>
        <w:tc>
          <w:tcPr>
            <w:tcW w:w="4320" w:type="dxa"/>
          </w:tcPr>
          <w:p w:rsidR="00A50221" w:rsidRDefault="00A50221" w:rsidP="00A50221">
            <w:pPr>
              <w:ind w:left="0"/>
              <w:jc w:val="left"/>
            </w:pPr>
            <w:r>
              <w:t>Se ISIN não contém “**” (indicador de ISIN inexistente)</w:t>
            </w:r>
          </w:p>
        </w:tc>
        <w:tc>
          <w:tcPr>
            <w:tcW w:w="2574" w:type="dxa"/>
          </w:tcPr>
          <w:p w:rsidR="00A50221" w:rsidRDefault="00A50221" w:rsidP="00A50221">
            <w:pPr>
              <w:ind w:left="0"/>
              <w:jc w:val="center"/>
            </w:pPr>
            <w:r>
              <w:t>ISIN</w:t>
            </w:r>
          </w:p>
        </w:tc>
        <w:tc>
          <w:tcPr>
            <w:tcW w:w="2574" w:type="dxa"/>
          </w:tcPr>
          <w:p w:rsidR="00A50221" w:rsidRDefault="00A50221" w:rsidP="00A50221">
            <w:pPr>
              <w:ind w:left="0"/>
              <w:jc w:val="center"/>
            </w:pPr>
            <w:r>
              <w:t>ID</w:t>
            </w:r>
          </w:p>
        </w:tc>
      </w:tr>
      <w:tr w:rsidR="00A50221" w:rsidTr="00A50221">
        <w:trPr>
          <w:trHeight w:val="720"/>
        </w:trPr>
        <w:tc>
          <w:tcPr>
            <w:tcW w:w="828" w:type="dxa"/>
          </w:tcPr>
          <w:p w:rsidR="00A50221" w:rsidRDefault="00A50221" w:rsidP="00A50221">
            <w:pPr>
              <w:ind w:left="0"/>
              <w:jc w:val="center"/>
            </w:pPr>
            <w:proofErr w:type="gramStart"/>
            <w:r>
              <w:t>4</w:t>
            </w:r>
            <w:proofErr w:type="gramEnd"/>
          </w:p>
        </w:tc>
        <w:tc>
          <w:tcPr>
            <w:tcW w:w="4320" w:type="dxa"/>
          </w:tcPr>
          <w:p w:rsidR="00A50221" w:rsidRDefault="00161DB4" w:rsidP="00A50221">
            <w:pPr>
              <w:ind w:left="0"/>
              <w:jc w:val="left"/>
            </w:pPr>
            <w:r>
              <w:t>Sempre</w:t>
            </w:r>
          </w:p>
        </w:tc>
        <w:tc>
          <w:tcPr>
            <w:tcW w:w="2574" w:type="dxa"/>
          </w:tcPr>
          <w:p w:rsidR="00A50221" w:rsidRDefault="00A50221" w:rsidP="00A50221">
            <w:pPr>
              <w:ind w:left="0"/>
              <w:jc w:val="center"/>
            </w:pPr>
            <w:r>
              <w:t>ISIN</w:t>
            </w:r>
          </w:p>
        </w:tc>
        <w:tc>
          <w:tcPr>
            <w:tcW w:w="2574" w:type="dxa"/>
          </w:tcPr>
          <w:p w:rsidR="00A50221" w:rsidRDefault="00A50221" w:rsidP="00A50221">
            <w:pPr>
              <w:ind w:left="0"/>
              <w:jc w:val="center"/>
            </w:pPr>
            <w:r>
              <w:t xml:space="preserve">Alias </w:t>
            </w:r>
            <w:proofErr w:type="spellStart"/>
            <w:proofErr w:type="gramStart"/>
            <w:r>
              <w:t>FromID</w:t>
            </w:r>
            <w:proofErr w:type="spellEnd"/>
            <w:proofErr w:type="gramEnd"/>
          </w:p>
        </w:tc>
      </w:tr>
      <w:tr w:rsidR="00A50221" w:rsidTr="00A50221">
        <w:trPr>
          <w:trHeight w:val="720"/>
        </w:trPr>
        <w:tc>
          <w:tcPr>
            <w:tcW w:w="828" w:type="dxa"/>
          </w:tcPr>
          <w:p w:rsidR="00A50221" w:rsidRDefault="00A50221" w:rsidP="00A50221">
            <w:pPr>
              <w:ind w:left="0"/>
              <w:jc w:val="center"/>
            </w:pPr>
            <w:proofErr w:type="gramStart"/>
            <w:r>
              <w:t>5</w:t>
            </w:r>
            <w:proofErr w:type="gramEnd"/>
          </w:p>
        </w:tc>
        <w:tc>
          <w:tcPr>
            <w:tcW w:w="4320" w:type="dxa"/>
          </w:tcPr>
          <w:p w:rsidR="00A50221" w:rsidRDefault="00A50221" w:rsidP="00A50221">
            <w:pPr>
              <w:ind w:left="0"/>
              <w:jc w:val="left"/>
            </w:pPr>
            <w:r>
              <w:t>Tipo XML= “cotas”</w:t>
            </w:r>
          </w:p>
        </w:tc>
        <w:tc>
          <w:tcPr>
            <w:tcW w:w="2574" w:type="dxa"/>
          </w:tcPr>
          <w:p w:rsidR="00A50221" w:rsidRDefault="00A50221" w:rsidP="00A50221">
            <w:pPr>
              <w:ind w:left="0"/>
              <w:jc w:val="center"/>
            </w:pPr>
            <w:r>
              <w:t>CNPJ</w:t>
            </w:r>
          </w:p>
        </w:tc>
        <w:tc>
          <w:tcPr>
            <w:tcW w:w="2574" w:type="dxa"/>
          </w:tcPr>
          <w:p w:rsidR="00A50221" w:rsidRDefault="00A50221" w:rsidP="00A50221">
            <w:pPr>
              <w:ind w:left="0"/>
              <w:jc w:val="center"/>
            </w:pPr>
            <w:r>
              <w:t>CNPJ</w:t>
            </w:r>
          </w:p>
        </w:tc>
      </w:tr>
      <w:tr w:rsidR="00A50221" w:rsidTr="00A50221">
        <w:trPr>
          <w:trHeight w:val="720"/>
        </w:trPr>
        <w:tc>
          <w:tcPr>
            <w:tcW w:w="828" w:type="dxa"/>
          </w:tcPr>
          <w:p w:rsidR="00A50221" w:rsidRDefault="00A50221" w:rsidP="00A50221">
            <w:pPr>
              <w:ind w:left="0"/>
              <w:jc w:val="center"/>
            </w:pPr>
            <w:proofErr w:type="gramStart"/>
            <w:r>
              <w:t>6</w:t>
            </w:r>
            <w:proofErr w:type="gramEnd"/>
          </w:p>
        </w:tc>
        <w:tc>
          <w:tcPr>
            <w:tcW w:w="4320" w:type="dxa"/>
          </w:tcPr>
          <w:p w:rsidR="00A50221" w:rsidRDefault="00A50221" w:rsidP="00A50221">
            <w:pPr>
              <w:ind w:left="0"/>
              <w:jc w:val="left"/>
            </w:pPr>
            <w:r>
              <w:t>Tipo XML= “cotas”</w:t>
            </w:r>
          </w:p>
        </w:tc>
        <w:tc>
          <w:tcPr>
            <w:tcW w:w="2574" w:type="dxa"/>
          </w:tcPr>
          <w:p w:rsidR="00A50221" w:rsidRDefault="00A50221" w:rsidP="00A50221">
            <w:pPr>
              <w:ind w:left="0"/>
              <w:jc w:val="center"/>
            </w:pPr>
            <w:r>
              <w:t>CNPJ</w:t>
            </w:r>
          </w:p>
        </w:tc>
        <w:tc>
          <w:tcPr>
            <w:tcW w:w="2574" w:type="dxa"/>
          </w:tcPr>
          <w:p w:rsidR="00A50221" w:rsidRDefault="00A50221" w:rsidP="00A50221">
            <w:pPr>
              <w:ind w:left="0"/>
              <w:jc w:val="center"/>
            </w:pPr>
            <w:r>
              <w:t>CNJP de fundo existente na base de fundos</w:t>
            </w:r>
          </w:p>
        </w:tc>
      </w:tr>
      <w:tr w:rsidR="00A50221" w:rsidTr="00A50221">
        <w:trPr>
          <w:trHeight w:val="720"/>
        </w:trPr>
        <w:tc>
          <w:tcPr>
            <w:tcW w:w="828" w:type="dxa"/>
          </w:tcPr>
          <w:p w:rsidR="00A50221" w:rsidRDefault="00A50221" w:rsidP="00A50221">
            <w:pPr>
              <w:ind w:left="0"/>
              <w:jc w:val="center"/>
            </w:pPr>
            <w:proofErr w:type="gramStart"/>
            <w:r>
              <w:t>7</w:t>
            </w:r>
            <w:proofErr w:type="gramEnd"/>
          </w:p>
        </w:tc>
        <w:tc>
          <w:tcPr>
            <w:tcW w:w="4320" w:type="dxa"/>
          </w:tcPr>
          <w:p w:rsidR="00A50221" w:rsidRDefault="00A50221" w:rsidP="00A50221">
            <w:pPr>
              <w:ind w:left="0"/>
              <w:jc w:val="left"/>
            </w:pPr>
            <w:r>
              <w:t>Tipo XML = “cotas”</w:t>
            </w:r>
          </w:p>
        </w:tc>
        <w:tc>
          <w:tcPr>
            <w:tcW w:w="2574" w:type="dxa"/>
          </w:tcPr>
          <w:p w:rsidR="00A50221" w:rsidRDefault="00A50221" w:rsidP="00A50221">
            <w:pPr>
              <w:ind w:left="0"/>
              <w:jc w:val="center"/>
            </w:pPr>
            <w:r>
              <w:t>CNPJ</w:t>
            </w:r>
          </w:p>
        </w:tc>
        <w:tc>
          <w:tcPr>
            <w:tcW w:w="2574" w:type="dxa"/>
          </w:tcPr>
          <w:p w:rsidR="00A50221" w:rsidRDefault="00A50221" w:rsidP="00A50221">
            <w:pPr>
              <w:ind w:left="0"/>
              <w:jc w:val="center"/>
            </w:pPr>
            <w:r>
              <w:t xml:space="preserve">Alias </w:t>
            </w:r>
            <w:proofErr w:type="spellStart"/>
            <w:proofErr w:type="gramStart"/>
            <w:r>
              <w:t>FromID</w:t>
            </w:r>
            <w:proofErr w:type="spellEnd"/>
            <w:proofErr w:type="gramEnd"/>
          </w:p>
        </w:tc>
      </w:tr>
      <w:tr w:rsidR="00A50221" w:rsidTr="00A50221">
        <w:trPr>
          <w:trHeight w:val="720"/>
        </w:trPr>
        <w:tc>
          <w:tcPr>
            <w:tcW w:w="828" w:type="dxa"/>
          </w:tcPr>
          <w:p w:rsidR="00A50221" w:rsidRDefault="00A50221" w:rsidP="00A50221">
            <w:pPr>
              <w:ind w:left="0"/>
              <w:jc w:val="center"/>
            </w:pPr>
            <w:proofErr w:type="gramStart"/>
            <w:r>
              <w:t>8</w:t>
            </w:r>
            <w:proofErr w:type="gramEnd"/>
          </w:p>
        </w:tc>
        <w:tc>
          <w:tcPr>
            <w:tcW w:w="4320" w:type="dxa"/>
          </w:tcPr>
          <w:p w:rsidR="00A50221" w:rsidRDefault="00161DB4" w:rsidP="00A50221">
            <w:pPr>
              <w:ind w:left="0"/>
              <w:jc w:val="left"/>
            </w:pPr>
            <w:r>
              <w:t>Sempre</w:t>
            </w:r>
          </w:p>
        </w:tc>
        <w:tc>
          <w:tcPr>
            <w:tcW w:w="2574" w:type="dxa"/>
          </w:tcPr>
          <w:p w:rsidR="00A50221" w:rsidRDefault="00A50221" w:rsidP="00A50221">
            <w:pPr>
              <w:ind w:left="0"/>
              <w:jc w:val="center"/>
            </w:pPr>
            <w:r>
              <w:t>Código CETIP</w:t>
            </w:r>
          </w:p>
        </w:tc>
        <w:tc>
          <w:tcPr>
            <w:tcW w:w="2574" w:type="dxa"/>
          </w:tcPr>
          <w:p w:rsidR="00A50221" w:rsidRDefault="00A50221" w:rsidP="00A50221">
            <w:pPr>
              <w:ind w:left="0"/>
              <w:jc w:val="center"/>
            </w:pPr>
            <w:r>
              <w:t>ID</w:t>
            </w:r>
          </w:p>
        </w:tc>
      </w:tr>
      <w:tr w:rsidR="00A50221" w:rsidTr="00A50221">
        <w:trPr>
          <w:trHeight w:val="720"/>
        </w:trPr>
        <w:tc>
          <w:tcPr>
            <w:tcW w:w="828" w:type="dxa"/>
          </w:tcPr>
          <w:p w:rsidR="00A50221" w:rsidRDefault="00A50221" w:rsidP="00A50221">
            <w:pPr>
              <w:ind w:left="0"/>
              <w:jc w:val="center"/>
            </w:pPr>
            <w:proofErr w:type="gramStart"/>
            <w:r>
              <w:t>9</w:t>
            </w:r>
            <w:proofErr w:type="gramEnd"/>
          </w:p>
        </w:tc>
        <w:tc>
          <w:tcPr>
            <w:tcW w:w="4320" w:type="dxa"/>
          </w:tcPr>
          <w:p w:rsidR="00A50221" w:rsidRDefault="00161DB4" w:rsidP="00A50221">
            <w:pPr>
              <w:ind w:left="0"/>
              <w:jc w:val="left"/>
            </w:pPr>
            <w:r>
              <w:t>Sempre</w:t>
            </w:r>
          </w:p>
        </w:tc>
        <w:tc>
          <w:tcPr>
            <w:tcW w:w="2574" w:type="dxa"/>
          </w:tcPr>
          <w:p w:rsidR="00A50221" w:rsidRDefault="00A50221" w:rsidP="00A50221">
            <w:pPr>
              <w:ind w:left="0"/>
              <w:jc w:val="center"/>
            </w:pPr>
            <w:r>
              <w:t>Código CETIP</w:t>
            </w:r>
          </w:p>
        </w:tc>
        <w:tc>
          <w:tcPr>
            <w:tcW w:w="2574" w:type="dxa"/>
          </w:tcPr>
          <w:p w:rsidR="00A50221" w:rsidRDefault="00A50221" w:rsidP="00A50221">
            <w:pPr>
              <w:ind w:left="0"/>
              <w:jc w:val="center"/>
            </w:pPr>
            <w:r>
              <w:t>Código CETIP</w:t>
            </w:r>
          </w:p>
        </w:tc>
      </w:tr>
      <w:tr w:rsidR="004D044F" w:rsidTr="00A50221">
        <w:trPr>
          <w:trHeight w:val="720"/>
        </w:trPr>
        <w:tc>
          <w:tcPr>
            <w:tcW w:w="828" w:type="dxa"/>
          </w:tcPr>
          <w:p w:rsidR="004D044F" w:rsidRDefault="004D044F" w:rsidP="00A50221">
            <w:pPr>
              <w:ind w:left="0"/>
              <w:jc w:val="center"/>
            </w:pPr>
            <w:r>
              <w:t>10</w:t>
            </w:r>
          </w:p>
        </w:tc>
        <w:tc>
          <w:tcPr>
            <w:tcW w:w="4320" w:type="dxa"/>
          </w:tcPr>
          <w:p w:rsidR="004D044F" w:rsidRDefault="00161DB4" w:rsidP="00A50221">
            <w:pPr>
              <w:ind w:left="0"/>
              <w:jc w:val="left"/>
            </w:pPr>
            <w:r>
              <w:t>Sempre</w:t>
            </w:r>
          </w:p>
        </w:tc>
        <w:tc>
          <w:tcPr>
            <w:tcW w:w="2574" w:type="dxa"/>
          </w:tcPr>
          <w:p w:rsidR="004D044F" w:rsidRDefault="004D044F" w:rsidP="001A112C">
            <w:pPr>
              <w:ind w:left="0"/>
              <w:jc w:val="center"/>
            </w:pPr>
            <w:r>
              <w:t>Código CETIP</w:t>
            </w:r>
          </w:p>
        </w:tc>
        <w:tc>
          <w:tcPr>
            <w:tcW w:w="2574" w:type="dxa"/>
          </w:tcPr>
          <w:p w:rsidR="004D044F" w:rsidRDefault="004D044F" w:rsidP="001A112C">
            <w:pPr>
              <w:ind w:left="0"/>
              <w:jc w:val="center"/>
            </w:pPr>
            <w:r>
              <w:t xml:space="preserve">Alias </w:t>
            </w:r>
            <w:proofErr w:type="spellStart"/>
            <w:proofErr w:type="gramStart"/>
            <w:r>
              <w:t>FromID</w:t>
            </w:r>
            <w:proofErr w:type="spellEnd"/>
            <w:proofErr w:type="gramEnd"/>
          </w:p>
        </w:tc>
      </w:tr>
    </w:tbl>
    <w:p w:rsidR="00A50221" w:rsidRDefault="00A50221" w:rsidP="00A50221">
      <w:pPr>
        <w:jc w:val="center"/>
      </w:pPr>
    </w:p>
    <w:p w:rsidR="00EF6DD8" w:rsidRDefault="00EF6DD8" w:rsidP="00EF6DD8">
      <w:pPr>
        <w:pStyle w:val="Anexo"/>
      </w:pPr>
      <w:bookmarkStart w:id="234" w:name="_Ref10627406"/>
      <w:bookmarkStart w:id="235" w:name="_Toc15397907"/>
      <w:r>
        <w:lastRenderedPageBreak/>
        <w:t>Protocolo de Identificação de Ativo em Boleta para Título</w:t>
      </w:r>
      <w:bookmarkEnd w:id="234"/>
      <w:bookmarkEnd w:id="235"/>
    </w:p>
    <w:p w:rsidR="00161DB4" w:rsidRDefault="00161DB4" w:rsidP="00161DB4">
      <w:r>
        <w:t>Este anexo descreve como o identificador de ativo encontrado na boleta é usado durante a leitura de trades para endereçar o trade a um ativo existente na base de dados, ou não (dar erro de endereçamento). Os seguintes testes são realizados na ordem, e o primeiro que for bem-sucedido identificará o papel.</w:t>
      </w:r>
    </w:p>
    <w:tbl>
      <w:tblPr>
        <w:tblStyle w:val="TableGrid"/>
        <w:tblW w:w="0" w:type="auto"/>
        <w:tblInd w:w="720" w:type="dxa"/>
        <w:tblLook w:val="04A0" w:firstRow="1" w:lastRow="0" w:firstColumn="1" w:lastColumn="0" w:noHBand="0" w:noVBand="1"/>
      </w:tblPr>
      <w:tblGrid>
        <w:gridCol w:w="828"/>
        <w:gridCol w:w="4320"/>
        <w:gridCol w:w="2574"/>
        <w:gridCol w:w="2574"/>
      </w:tblGrid>
      <w:tr w:rsidR="00161DB4" w:rsidTr="001A112C">
        <w:tc>
          <w:tcPr>
            <w:tcW w:w="828" w:type="dxa"/>
          </w:tcPr>
          <w:p w:rsidR="00161DB4" w:rsidRDefault="00161DB4" w:rsidP="001A112C">
            <w:pPr>
              <w:ind w:left="0"/>
              <w:jc w:val="center"/>
            </w:pPr>
            <w:proofErr w:type="gramStart"/>
            <w:r>
              <w:t>ordem</w:t>
            </w:r>
            <w:proofErr w:type="gramEnd"/>
          </w:p>
        </w:tc>
        <w:tc>
          <w:tcPr>
            <w:tcW w:w="4320" w:type="dxa"/>
          </w:tcPr>
          <w:p w:rsidR="00161DB4" w:rsidRDefault="00161DB4" w:rsidP="001A112C">
            <w:pPr>
              <w:ind w:left="0"/>
              <w:jc w:val="center"/>
            </w:pPr>
            <w:r>
              <w:t>Condição em que o teste é feito</w:t>
            </w:r>
          </w:p>
        </w:tc>
        <w:tc>
          <w:tcPr>
            <w:tcW w:w="2574" w:type="dxa"/>
          </w:tcPr>
          <w:p w:rsidR="00161DB4" w:rsidRDefault="00161DB4" w:rsidP="00161DB4">
            <w:pPr>
              <w:ind w:left="0"/>
              <w:jc w:val="center"/>
            </w:pPr>
            <w:r>
              <w:t>Campo na Boleta</w:t>
            </w:r>
          </w:p>
        </w:tc>
        <w:tc>
          <w:tcPr>
            <w:tcW w:w="2574" w:type="dxa"/>
          </w:tcPr>
          <w:p w:rsidR="00161DB4" w:rsidRDefault="00161DB4" w:rsidP="001A112C">
            <w:pPr>
              <w:ind w:left="0"/>
              <w:jc w:val="center"/>
            </w:pPr>
            <w:r>
              <w:t>Campo na Base de Dados de Títulos</w:t>
            </w:r>
          </w:p>
        </w:tc>
      </w:tr>
      <w:tr w:rsidR="00161DB4" w:rsidTr="001A112C">
        <w:trPr>
          <w:trHeight w:val="720"/>
        </w:trPr>
        <w:tc>
          <w:tcPr>
            <w:tcW w:w="828" w:type="dxa"/>
          </w:tcPr>
          <w:p w:rsidR="00161DB4" w:rsidRDefault="00161DB4" w:rsidP="001A112C">
            <w:pPr>
              <w:ind w:left="0"/>
              <w:jc w:val="center"/>
            </w:pPr>
            <w:proofErr w:type="gramStart"/>
            <w:r>
              <w:t>1</w:t>
            </w:r>
            <w:proofErr w:type="gramEnd"/>
          </w:p>
        </w:tc>
        <w:tc>
          <w:tcPr>
            <w:tcW w:w="4320" w:type="dxa"/>
          </w:tcPr>
          <w:p w:rsidR="00161DB4" w:rsidRDefault="00161DB4" w:rsidP="001A112C">
            <w:pPr>
              <w:ind w:left="0"/>
              <w:jc w:val="left"/>
            </w:pPr>
            <w:r>
              <w:t>Sempre</w:t>
            </w:r>
          </w:p>
        </w:tc>
        <w:tc>
          <w:tcPr>
            <w:tcW w:w="2574" w:type="dxa"/>
          </w:tcPr>
          <w:p w:rsidR="00161DB4" w:rsidRDefault="00161DB4" w:rsidP="001A112C">
            <w:pPr>
              <w:ind w:left="0"/>
              <w:jc w:val="center"/>
            </w:pPr>
            <w:r>
              <w:t>Ativo</w:t>
            </w:r>
          </w:p>
        </w:tc>
        <w:tc>
          <w:tcPr>
            <w:tcW w:w="2574" w:type="dxa"/>
          </w:tcPr>
          <w:p w:rsidR="00161DB4" w:rsidRDefault="00161DB4" w:rsidP="001A112C">
            <w:pPr>
              <w:ind w:left="0"/>
              <w:jc w:val="center"/>
            </w:pPr>
            <w:r>
              <w:t>Código CETIP</w:t>
            </w:r>
          </w:p>
        </w:tc>
      </w:tr>
      <w:tr w:rsidR="00161DB4" w:rsidTr="001A112C">
        <w:trPr>
          <w:trHeight w:val="720"/>
        </w:trPr>
        <w:tc>
          <w:tcPr>
            <w:tcW w:w="828" w:type="dxa"/>
          </w:tcPr>
          <w:p w:rsidR="00161DB4" w:rsidRDefault="00161DB4" w:rsidP="001A112C">
            <w:pPr>
              <w:ind w:left="0"/>
              <w:jc w:val="center"/>
            </w:pPr>
            <w:proofErr w:type="gramStart"/>
            <w:r>
              <w:t>2</w:t>
            </w:r>
            <w:proofErr w:type="gramEnd"/>
          </w:p>
        </w:tc>
        <w:tc>
          <w:tcPr>
            <w:tcW w:w="4320" w:type="dxa"/>
          </w:tcPr>
          <w:p w:rsidR="00161DB4" w:rsidRDefault="00161DB4" w:rsidP="001A112C">
            <w:pPr>
              <w:ind w:left="0"/>
              <w:jc w:val="left"/>
            </w:pPr>
            <w:r>
              <w:t>Sempre</w:t>
            </w:r>
          </w:p>
        </w:tc>
        <w:tc>
          <w:tcPr>
            <w:tcW w:w="2574" w:type="dxa"/>
          </w:tcPr>
          <w:p w:rsidR="00161DB4" w:rsidRDefault="00161DB4" w:rsidP="001A112C">
            <w:pPr>
              <w:ind w:left="0"/>
              <w:jc w:val="center"/>
            </w:pPr>
            <w:r>
              <w:t>Ativo</w:t>
            </w:r>
          </w:p>
        </w:tc>
        <w:tc>
          <w:tcPr>
            <w:tcW w:w="2574" w:type="dxa"/>
          </w:tcPr>
          <w:p w:rsidR="00161DB4" w:rsidRDefault="00161DB4" w:rsidP="001A112C">
            <w:pPr>
              <w:ind w:left="0"/>
              <w:jc w:val="center"/>
            </w:pPr>
            <w:r>
              <w:t>ID</w:t>
            </w:r>
          </w:p>
        </w:tc>
      </w:tr>
      <w:tr w:rsidR="00161DB4" w:rsidTr="001A112C">
        <w:trPr>
          <w:trHeight w:val="720"/>
        </w:trPr>
        <w:tc>
          <w:tcPr>
            <w:tcW w:w="828" w:type="dxa"/>
          </w:tcPr>
          <w:p w:rsidR="00161DB4" w:rsidRDefault="00161DB4" w:rsidP="001A112C">
            <w:pPr>
              <w:ind w:left="0"/>
              <w:jc w:val="center"/>
            </w:pPr>
            <w:proofErr w:type="gramStart"/>
            <w:r>
              <w:t>3</w:t>
            </w:r>
            <w:proofErr w:type="gramEnd"/>
          </w:p>
        </w:tc>
        <w:tc>
          <w:tcPr>
            <w:tcW w:w="4320" w:type="dxa"/>
          </w:tcPr>
          <w:p w:rsidR="00161DB4" w:rsidRDefault="00161DB4" w:rsidP="001A112C">
            <w:pPr>
              <w:ind w:left="0"/>
              <w:jc w:val="left"/>
            </w:pPr>
            <w:r>
              <w:t>Sempre</w:t>
            </w:r>
          </w:p>
        </w:tc>
        <w:tc>
          <w:tcPr>
            <w:tcW w:w="2574" w:type="dxa"/>
          </w:tcPr>
          <w:p w:rsidR="00161DB4" w:rsidRDefault="00161DB4" w:rsidP="001A112C">
            <w:pPr>
              <w:ind w:left="0"/>
              <w:jc w:val="center"/>
            </w:pPr>
            <w:r>
              <w:t>Ativo</w:t>
            </w:r>
          </w:p>
        </w:tc>
        <w:tc>
          <w:tcPr>
            <w:tcW w:w="2574" w:type="dxa"/>
          </w:tcPr>
          <w:p w:rsidR="00161DB4" w:rsidRDefault="00161DB4" w:rsidP="001A112C">
            <w:pPr>
              <w:ind w:left="0"/>
              <w:jc w:val="center"/>
            </w:pPr>
            <w:r>
              <w:t>ISIN</w:t>
            </w:r>
          </w:p>
        </w:tc>
      </w:tr>
      <w:tr w:rsidR="00161DB4" w:rsidTr="001A112C">
        <w:trPr>
          <w:trHeight w:val="720"/>
        </w:trPr>
        <w:tc>
          <w:tcPr>
            <w:tcW w:w="828" w:type="dxa"/>
          </w:tcPr>
          <w:p w:rsidR="00161DB4" w:rsidRDefault="00161DB4" w:rsidP="001A112C">
            <w:pPr>
              <w:ind w:left="0"/>
              <w:jc w:val="center"/>
            </w:pPr>
            <w:proofErr w:type="gramStart"/>
            <w:r>
              <w:t>4</w:t>
            </w:r>
            <w:proofErr w:type="gramEnd"/>
          </w:p>
        </w:tc>
        <w:tc>
          <w:tcPr>
            <w:tcW w:w="4320" w:type="dxa"/>
          </w:tcPr>
          <w:p w:rsidR="00161DB4" w:rsidRDefault="00161DB4" w:rsidP="001A112C">
            <w:pPr>
              <w:ind w:left="0"/>
              <w:jc w:val="left"/>
            </w:pPr>
            <w:r>
              <w:t>Sempre</w:t>
            </w:r>
          </w:p>
        </w:tc>
        <w:tc>
          <w:tcPr>
            <w:tcW w:w="2574" w:type="dxa"/>
          </w:tcPr>
          <w:p w:rsidR="00161DB4" w:rsidRDefault="00161DB4" w:rsidP="001A112C">
            <w:pPr>
              <w:ind w:left="0"/>
              <w:jc w:val="center"/>
            </w:pPr>
            <w:r>
              <w:t>Ativo</w:t>
            </w:r>
          </w:p>
        </w:tc>
        <w:tc>
          <w:tcPr>
            <w:tcW w:w="2574" w:type="dxa"/>
          </w:tcPr>
          <w:p w:rsidR="00161DB4" w:rsidRDefault="00161DB4" w:rsidP="001A112C">
            <w:pPr>
              <w:ind w:left="0"/>
              <w:jc w:val="center"/>
            </w:pPr>
            <w:r>
              <w:t>Nome</w:t>
            </w:r>
          </w:p>
        </w:tc>
      </w:tr>
    </w:tbl>
    <w:p w:rsidR="00161DB4" w:rsidRDefault="00161DB4" w:rsidP="00161DB4"/>
    <w:p w:rsidR="00161DB4" w:rsidRDefault="00161DB4" w:rsidP="00161DB4"/>
    <w:p w:rsidR="00973091" w:rsidRDefault="009D2BC8" w:rsidP="009D2BC8">
      <w:pPr>
        <w:pStyle w:val="Anexo"/>
      </w:pPr>
      <w:r>
        <w:lastRenderedPageBreak/>
        <w:t>METODOLOGIA DE RISCO DE LIQUIDEZ</w:t>
      </w:r>
    </w:p>
    <w:p w:rsidR="009D2BC8" w:rsidRDefault="009D2BC8" w:rsidP="00C26A16">
      <w:pPr>
        <w:pStyle w:val="ListParagraph"/>
        <w:numPr>
          <w:ilvl w:val="0"/>
          <w:numId w:val="0"/>
        </w:numPr>
        <w:ind w:left="1080"/>
      </w:pPr>
      <w:r>
        <w:rPr>
          <w:u w:val="single"/>
        </w:rPr>
        <w:t>Liquidez da Carteira =</w:t>
      </w:r>
    </w:p>
    <w:p w:rsidR="009D2BC8" w:rsidRDefault="009D2BC8" w:rsidP="009D2BC8">
      <w:pPr>
        <w:pStyle w:val="ListParagraph"/>
        <w:numPr>
          <w:ilvl w:val="1"/>
          <w:numId w:val="86"/>
        </w:numPr>
      </w:pPr>
      <w:r>
        <w:t>CASH FLOW: apenas fluxos de principal e juros, atualizados pelo CDI até o vértice;</w:t>
      </w:r>
    </w:p>
    <w:p w:rsidR="009D2BC8" w:rsidRDefault="009D2BC8" w:rsidP="009D2BC8">
      <w:pPr>
        <w:pStyle w:val="ListParagraph"/>
        <w:numPr>
          <w:ilvl w:val="1"/>
          <w:numId w:val="86"/>
        </w:numPr>
      </w:pPr>
      <w:r>
        <w:t xml:space="preserve">ANBIMA: fluxos de principal e juros, com redução de prazo conforme </w:t>
      </w:r>
      <w:proofErr w:type="gramStart"/>
      <w:r>
        <w:t>qLiq1</w:t>
      </w:r>
      <w:proofErr w:type="gramEnd"/>
      <w:r>
        <w:t xml:space="preserve"> da ANBIMA, atualizados pelo CDI até o vértice;</w:t>
      </w:r>
    </w:p>
    <w:p w:rsidR="009D2BC8" w:rsidRDefault="009D2BC8" w:rsidP="009D2BC8">
      <w:pPr>
        <w:pStyle w:val="ListParagraph"/>
        <w:numPr>
          <w:ilvl w:val="1"/>
          <w:numId w:val="86"/>
        </w:numPr>
      </w:pPr>
      <w:r>
        <w:t>CONSTRAINED: metodologia da ANBIMA, mas com fluxos anteriores postergados até a data de cotização dos fundos investidos;</w:t>
      </w:r>
    </w:p>
    <w:p w:rsidR="009D2BC8" w:rsidRPr="009D2BC8" w:rsidRDefault="009D2BC8" w:rsidP="009D2BC8">
      <w:pPr>
        <w:pStyle w:val="ListParagraph"/>
        <w:numPr>
          <w:ilvl w:val="1"/>
          <w:numId w:val="86"/>
        </w:numPr>
      </w:pPr>
      <w:r>
        <w:t>ADTV: 20% do ADTV, mais fluxo de caixa da parcela não vendida do papel.</w:t>
      </w:r>
    </w:p>
    <w:p w:rsidR="009D2BC8" w:rsidRDefault="009D2BC8" w:rsidP="00C26A16">
      <w:pPr>
        <w:pStyle w:val="ListParagraph"/>
        <w:numPr>
          <w:ilvl w:val="0"/>
          <w:numId w:val="0"/>
        </w:numPr>
        <w:ind w:left="1080"/>
      </w:pPr>
      <w:r>
        <w:rPr>
          <w:u w:val="single"/>
        </w:rPr>
        <w:t xml:space="preserve">Necessidade do Passivo = </w:t>
      </w:r>
    </w:p>
    <w:p w:rsidR="009D2BC8" w:rsidRPr="009D2BC8" w:rsidRDefault="009D2BC8" w:rsidP="00C26A16">
      <w:pPr>
        <w:pStyle w:val="ListParagraph"/>
        <w:numPr>
          <w:ilvl w:val="0"/>
          <w:numId w:val="0"/>
        </w:numPr>
        <w:ind w:left="1080"/>
      </w:pPr>
      <w:r>
        <w:t>Resgates Programados + Resgates Esperados + Ajuste de Concentração</w:t>
      </w:r>
    </w:p>
    <w:p w:rsidR="009D2BC8" w:rsidRDefault="009D2BC8" w:rsidP="00C26A16">
      <w:pPr>
        <w:pStyle w:val="ListParagraph"/>
        <w:numPr>
          <w:ilvl w:val="0"/>
          <w:numId w:val="0"/>
        </w:numPr>
        <w:ind w:left="1080"/>
        <w:rPr>
          <w:u w:val="single"/>
        </w:rPr>
      </w:pPr>
    </w:p>
    <w:p w:rsidR="009D2BC8" w:rsidRPr="009D2BC8" w:rsidRDefault="009D2BC8" w:rsidP="00C26A16">
      <w:pPr>
        <w:pStyle w:val="ListParagraph"/>
        <w:numPr>
          <w:ilvl w:val="0"/>
          <w:numId w:val="0"/>
        </w:numPr>
        <w:ind w:left="1080"/>
        <w:rPr>
          <w:u w:val="single"/>
        </w:rPr>
      </w:pPr>
      <w:r w:rsidRPr="009D2BC8">
        <w:rPr>
          <w:u w:val="single"/>
        </w:rPr>
        <w:t>Resgates Esperados (T</w:t>
      </w:r>
      <w:proofErr w:type="gramStart"/>
      <w:r w:rsidRPr="009D2BC8">
        <w:rPr>
          <w:u w:val="single"/>
        </w:rPr>
        <w:t>)</w:t>
      </w:r>
      <w:proofErr w:type="gramEnd"/>
      <w:r w:rsidRPr="009D2BC8">
        <w:rPr>
          <w:u w:val="single"/>
        </w:rPr>
        <w:t>=</w:t>
      </w:r>
    </w:p>
    <w:p w:rsidR="009D2BC8" w:rsidRDefault="00706978" w:rsidP="00C26A16">
      <w:pPr>
        <w:pStyle w:val="ListParagraph"/>
        <w:numPr>
          <w:ilvl w:val="0"/>
          <w:numId w:val="0"/>
        </w:numPr>
        <w:ind w:left="1080"/>
      </w:pPr>
      <w:r>
        <w:t>z</w:t>
      </w:r>
      <w:bookmarkStart w:id="236" w:name="_GoBack"/>
      <w:bookmarkEnd w:id="236"/>
      <w:r w:rsidR="009D2BC8">
        <w:t>ero, se T &lt; Q</w:t>
      </w:r>
    </w:p>
    <w:p w:rsidR="009D2BC8" w:rsidRDefault="009D2BC8" w:rsidP="00C26A16">
      <w:pPr>
        <w:pStyle w:val="ListParagraph"/>
        <w:numPr>
          <w:ilvl w:val="0"/>
          <w:numId w:val="0"/>
        </w:numPr>
        <w:ind w:left="1080"/>
      </w:pPr>
      <w:r>
        <w:t>{</w:t>
      </w:r>
      <w:proofErr w:type="spellStart"/>
      <w:r>
        <w:t>Vol</w:t>
      </w:r>
      <w:proofErr w:type="spellEnd"/>
      <w:r>
        <w:t xml:space="preserve"> de Resgate Efetiva} * raiz (T-Q), se T&gt;</w:t>
      </w:r>
      <w:proofErr w:type="gramStart"/>
      <w:r>
        <w:t>Q</w:t>
      </w:r>
      <w:proofErr w:type="gramEnd"/>
    </w:p>
    <w:p w:rsidR="009D2BC8" w:rsidRDefault="009D2BC8" w:rsidP="00C26A16">
      <w:pPr>
        <w:pStyle w:val="ListParagraph"/>
        <w:numPr>
          <w:ilvl w:val="0"/>
          <w:numId w:val="0"/>
        </w:numPr>
        <w:ind w:left="1080"/>
      </w:pPr>
      <w:r>
        <w:t>Onde:</w:t>
      </w:r>
    </w:p>
    <w:p w:rsidR="009D2BC8" w:rsidRDefault="009D2BC8" w:rsidP="00C26A16">
      <w:pPr>
        <w:pStyle w:val="ListParagraph"/>
        <w:numPr>
          <w:ilvl w:val="0"/>
          <w:numId w:val="0"/>
        </w:numPr>
        <w:ind w:left="1080"/>
      </w:pPr>
      <w:r>
        <w:t>T é o vértice</w:t>
      </w:r>
    </w:p>
    <w:p w:rsidR="009D2BC8" w:rsidRDefault="009D2BC8" w:rsidP="00C26A16">
      <w:pPr>
        <w:pStyle w:val="ListParagraph"/>
        <w:numPr>
          <w:ilvl w:val="0"/>
          <w:numId w:val="0"/>
        </w:numPr>
        <w:ind w:left="1080"/>
      </w:pPr>
      <w:r>
        <w:t>Q é o período de cotização</w:t>
      </w:r>
    </w:p>
    <w:p w:rsidR="009D2BC8" w:rsidRDefault="009D2BC8" w:rsidP="00C26A16">
      <w:pPr>
        <w:pStyle w:val="ListParagraph"/>
        <w:numPr>
          <w:ilvl w:val="0"/>
          <w:numId w:val="0"/>
        </w:numPr>
        <w:ind w:left="1080"/>
      </w:pPr>
      <w:proofErr w:type="spellStart"/>
      <w:r>
        <w:t>Vol</w:t>
      </w:r>
      <w:proofErr w:type="spellEnd"/>
      <w:r>
        <w:t xml:space="preserve"> de Resgate Efetiva = </w:t>
      </w:r>
      <w:proofErr w:type="spellStart"/>
      <w:proofErr w:type="gramStart"/>
      <w:r>
        <w:t>max</w:t>
      </w:r>
      <w:proofErr w:type="spellEnd"/>
      <w:proofErr w:type="gramEnd"/>
      <w:r>
        <w:t>[ 12%; {</w:t>
      </w:r>
      <w:proofErr w:type="spellStart"/>
      <w:r>
        <w:t>Vol</w:t>
      </w:r>
      <w:proofErr w:type="spellEnd"/>
      <w:r>
        <w:t xml:space="preserve"> de Resgate}; min( {</w:t>
      </w:r>
      <w:proofErr w:type="spellStart"/>
      <w:r>
        <w:t>Vol</w:t>
      </w:r>
      <w:proofErr w:type="spellEnd"/>
      <w:r>
        <w:t xml:space="preserve"> de PL}, 35% )]</w:t>
      </w:r>
    </w:p>
    <w:p w:rsidR="009D2BC8" w:rsidRDefault="009D2BC8" w:rsidP="00C26A16">
      <w:pPr>
        <w:pStyle w:val="ListParagraph"/>
        <w:numPr>
          <w:ilvl w:val="0"/>
          <w:numId w:val="0"/>
        </w:numPr>
        <w:ind w:left="1080"/>
      </w:pPr>
    </w:p>
    <w:p w:rsidR="009D2BC8" w:rsidRDefault="009D2BC8" w:rsidP="00C26A16">
      <w:pPr>
        <w:pStyle w:val="ListParagraph"/>
        <w:numPr>
          <w:ilvl w:val="0"/>
          <w:numId w:val="0"/>
        </w:numPr>
        <w:ind w:left="1080"/>
      </w:pPr>
      <w:r>
        <w:rPr>
          <w:u w:val="single"/>
        </w:rPr>
        <w:t>Ajuste de Concentração</w:t>
      </w:r>
    </w:p>
    <w:p w:rsidR="009D2BC8" w:rsidRPr="009D2BC8" w:rsidRDefault="009D2BC8" w:rsidP="00C26A16">
      <w:pPr>
        <w:pStyle w:val="ListParagraph"/>
        <w:numPr>
          <w:ilvl w:val="0"/>
          <w:numId w:val="0"/>
        </w:numPr>
        <w:ind w:left="1080"/>
      </w:pPr>
      <w:r>
        <w:t>Para os cotistas acima de 20%, considera-se um saque do excesso em relação a 20%, em 12 meses.</w:t>
      </w:r>
    </w:p>
    <w:sectPr w:rsidR="009D2BC8" w:rsidRPr="009D2BC8" w:rsidSect="00C676D2">
      <w:headerReference w:type="default" r:id="rId105"/>
      <w:footerReference w:type="default" r:id="rId10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EE3" w:rsidRDefault="001E6EE3" w:rsidP="00C676D2">
      <w:r>
        <w:separator/>
      </w:r>
    </w:p>
  </w:endnote>
  <w:endnote w:type="continuationSeparator" w:id="0">
    <w:p w:rsidR="001E6EE3" w:rsidRDefault="001E6EE3" w:rsidP="00C67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4155"/>
      <w:docPartObj>
        <w:docPartGallery w:val="Page Numbers (Bottom of Page)"/>
        <w:docPartUnique/>
      </w:docPartObj>
    </w:sdtPr>
    <w:sdtEndPr/>
    <w:sdtContent>
      <w:sdt>
        <w:sdtPr>
          <w:id w:val="98381352"/>
          <w:docPartObj>
            <w:docPartGallery w:val="Page Numbers (Top of Page)"/>
            <w:docPartUnique/>
          </w:docPartObj>
        </w:sdtPr>
        <w:sdtEndPr/>
        <w:sdtContent>
          <w:p w:rsidR="001E6EE3" w:rsidRDefault="001E6EE3" w:rsidP="00C676D2">
            <w:pPr>
              <w:pStyle w:val="Footer"/>
            </w:pPr>
          </w:p>
          <w:p w:rsidR="001E6EE3" w:rsidRDefault="001E6EE3" w:rsidP="00560E75">
            <w:pPr>
              <w:pStyle w:val="Footer"/>
              <w:jc w:val="center"/>
            </w:pPr>
            <w:proofErr w:type="spellStart"/>
            <w:r>
              <w:t>Pg</w:t>
            </w:r>
            <w:proofErr w:type="spellEnd"/>
            <w:r>
              <w:t xml:space="preserve"> </w:t>
            </w:r>
            <w:r>
              <w:fldChar w:fldCharType="begin"/>
            </w:r>
            <w:r>
              <w:instrText xml:space="preserve"> PAGE </w:instrText>
            </w:r>
            <w:r>
              <w:fldChar w:fldCharType="separate"/>
            </w:r>
            <w:r w:rsidR="00706978">
              <w:rPr>
                <w:noProof/>
              </w:rPr>
              <w:t>189</w:t>
            </w:r>
            <w:r>
              <w:rPr>
                <w:noProof/>
              </w:rPr>
              <w:fldChar w:fldCharType="end"/>
            </w:r>
            <w:r>
              <w:t xml:space="preserve"> de </w:t>
            </w:r>
            <w:r>
              <w:fldChar w:fldCharType="begin"/>
            </w:r>
            <w:r>
              <w:instrText xml:space="preserve"> NUMPAGES  </w:instrText>
            </w:r>
            <w:r>
              <w:fldChar w:fldCharType="separate"/>
            </w:r>
            <w:r w:rsidR="00706978">
              <w:rPr>
                <w:noProof/>
              </w:rPr>
              <w:t>189</w:t>
            </w:r>
            <w:r>
              <w:rPr>
                <w:noProof/>
              </w:rPr>
              <w:fldChar w:fldCharType="end"/>
            </w:r>
          </w:p>
        </w:sdtContent>
      </w:sdt>
    </w:sdtContent>
  </w:sdt>
  <w:p w:rsidR="001E6EE3" w:rsidRDefault="001E6EE3" w:rsidP="00C676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EE3" w:rsidRDefault="001E6EE3" w:rsidP="00C676D2">
      <w:r>
        <w:separator/>
      </w:r>
    </w:p>
  </w:footnote>
  <w:footnote w:type="continuationSeparator" w:id="0">
    <w:p w:rsidR="001E6EE3" w:rsidRDefault="001E6EE3" w:rsidP="00C67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EE3" w:rsidRDefault="001E6EE3" w:rsidP="004C78B5">
    <w:pPr>
      <w:pStyle w:val="Header"/>
      <w:tabs>
        <w:tab w:val="clear" w:pos="4513"/>
        <w:tab w:val="center" w:pos="5310"/>
      </w:tabs>
    </w:pPr>
    <w:r>
      <w:rPr>
        <w:noProof/>
        <w:lang w:val="en-US"/>
      </w:rPr>
      <w:drawing>
        <wp:anchor distT="0" distB="0" distL="114300" distR="114300" simplePos="0" relativeHeight="251658240" behindDoc="0" locked="0" layoutInCell="1" allowOverlap="1" wp14:anchorId="436D1FCB" wp14:editId="4C698C55">
          <wp:simplePos x="0" y="0"/>
          <wp:positionH relativeFrom="column">
            <wp:posOffset>-381000</wp:posOffset>
          </wp:positionH>
          <wp:positionV relativeFrom="paragraph">
            <wp:posOffset>-247650</wp:posOffset>
          </wp:positionV>
          <wp:extent cx="1504950" cy="447675"/>
          <wp:effectExtent l="19050" t="0" r="0" b="0"/>
          <wp:wrapThrough wrapText="bothSides">
            <wp:wrapPolygon edited="0">
              <wp:start x="-273" y="0"/>
              <wp:lineTo x="-273" y="21140"/>
              <wp:lineTo x="21600" y="21140"/>
              <wp:lineTo x="21600" y="0"/>
              <wp:lineTo x="-273" y="0"/>
            </wp:wrapPolygon>
          </wp:wrapThrough>
          <wp:docPr id="5" name="Picture 4" descr="capitani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nia-logo.gif"/>
                  <pic:cNvPicPr/>
                </pic:nvPicPr>
                <pic:blipFill>
                  <a:blip r:embed="rId1"/>
                  <a:stretch>
                    <a:fillRect/>
                  </a:stretch>
                </pic:blipFill>
                <pic:spPr>
                  <a:xfrm>
                    <a:off x="0" y="0"/>
                    <a:ext cx="1504950" cy="447675"/>
                  </a:xfrm>
                  <a:prstGeom prst="rect">
                    <a:avLst/>
                  </a:prstGeom>
                </pic:spPr>
              </pic:pic>
            </a:graphicData>
          </a:graphic>
        </wp:anchor>
      </w:drawing>
    </w:r>
    <w:r>
      <w:ptab w:relativeTo="margin" w:alignment="center" w:leader="none"/>
    </w:r>
    <w:r>
      <w:t>SRC</w:t>
    </w:r>
    <w:r>
      <w:ptab w:relativeTo="margin" w:alignment="right" w:leader="none"/>
    </w:r>
    <w:r>
      <w:t>versão do sistema 2.1</w:t>
    </w:r>
    <w:r w:rsidR="00CE654D">
      <w:t>20</w:t>
    </w:r>
  </w:p>
  <w:p w:rsidR="001E6EE3" w:rsidRDefault="001E6EE3" w:rsidP="00AC44D2">
    <w:pPr>
      <w:pStyle w:val="Header"/>
      <w:tabs>
        <w:tab w:val="clear" w:pos="4513"/>
        <w:tab w:val="clear" w:pos="9026"/>
        <w:tab w:val="center" w:pos="5400"/>
        <w:tab w:val="right" w:pos="10800"/>
      </w:tabs>
    </w:pPr>
    <w:r>
      <w:tab/>
      <w:t xml:space="preserve">Sistema de Risco e </w:t>
    </w:r>
    <w:proofErr w:type="spellStart"/>
    <w:r>
      <w:t>Compliance</w:t>
    </w:r>
    <w:proofErr w:type="spellEnd"/>
    <w:r>
      <w:t xml:space="preserve"> 2.1</w:t>
    </w:r>
    <w:r w:rsidR="00CE654D">
      <w:t>20</w:t>
    </w:r>
    <w:r>
      <w:tab/>
      <w:t xml:space="preserve">versão do </w:t>
    </w:r>
    <w:proofErr w:type="gramStart"/>
    <w:r>
      <w:t>manual 6.5</w:t>
    </w:r>
    <w:proofErr w:type="gramEnd"/>
  </w:p>
  <w:p w:rsidR="001E6EE3" w:rsidRDefault="0041195A" w:rsidP="00A52952">
    <w:pPr>
      <w:pStyle w:val="Header"/>
      <w:tabs>
        <w:tab w:val="clear" w:pos="4513"/>
        <w:tab w:val="center" w:pos="5400"/>
      </w:tabs>
      <w:ind w:left="0"/>
      <w:jc w:val="center"/>
    </w:pPr>
    <w:fldSimple w:instr=" STYLEREF  &quot;Heading 1&quot;  \* MERGEFORMAT ">
      <w:r w:rsidR="00706978">
        <w:rPr>
          <w:noProof/>
        </w:rPr>
        <w:t>CONFIGURAÇÃO</w:t>
      </w:r>
    </w:fldSimple>
  </w:p>
  <w:p w:rsidR="001E6EE3" w:rsidRDefault="001E6EE3" w:rsidP="00C676D2">
    <w:pPr>
      <w:pStyle w:val="Header"/>
    </w:pPr>
  </w:p>
  <w:p w:rsidR="001E6EE3" w:rsidRDefault="001E6EE3" w:rsidP="00C676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A8E"/>
    <w:multiLevelType w:val="hybridMultilevel"/>
    <w:tmpl w:val="7C2890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0933396"/>
    <w:multiLevelType w:val="hybridMultilevel"/>
    <w:tmpl w:val="6FFA3C5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nsid w:val="02DA1CD9"/>
    <w:multiLevelType w:val="hybridMultilevel"/>
    <w:tmpl w:val="DEAC15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5A83069"/>
    <w:multiLevelType w:val="hybridMultilevel"/>
    <w:tmpl w:val="D5C8E52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06801A5D"/>
    <w:multiLevelType w:val="hybridMultilevel"/>
    <w:tmpl w:val="C6125BE2"/>
    <w:lvl w:ilvl="0" w:tplc="539614EA">
      <w:start w:val="1"/>
      <w:numFmt w:val="upperRoman"/>
      <w:pStyle w:val="Anexo"/>
      <w:lvlText w:val="ANEXO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6DC5B0E"/>
    <w:multiLevelType w:val="hybridMultilevel"/>
    <w:tmpl w:val="CB2AA7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073B1BB9"/>
    <w:multiLevelType w:val="hybridMultilevel"/>
    <w:tmpl w:val="5ACCB1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08F96A7D"/>
    <w:multiLevelType w:val="hybridMultilevel"/>
    <w:tmpl w:val="02CA77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0B393455"/>
    <w:multiLevelType w:val="hybridMultilevel"/>
    <w:tmpl w:val="79B8F886"/>
    <w:lvl w:ilvl="0" w:tplc="B5AE410A">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0BC83B99"/>
    <w:multiLevelType w:val="hybridMultilevel"/>
    <w:tmpl w:val="50DC99F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0E2C6A4D"/>
    <w:multiLevelType w:val="hybridMultilevel"/>
    <w:tmpl w:val="B2281AD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0F6C48B7"/>
    <w:multiLevelType w:val="hybridMultilevel"/>
    <w:tmpl w:val="C87E01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0FE151BE"/>
    <w:multiLevelType w:val="hybridMultilevel"/>
    <w:tmpl w:val="6E486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0A94913"/>
    <w:multiLevelType w:val="hybridMultilevel"/>
    <w:tmpl w:val="2C90EB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11773EF8"/>
    <w:multiLevelType w:val="hybridMultilevel"/>
    <w:tmpl w:val="EE4A54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122B33FC"/>
    <w:multiLevelType w:val="hybridMultilevel"/>
    <w:tmpl w:val="164EF2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12F56401"/>
    <w:multiLevelType w:val="hybridMultilevel"/>
    <w:tmpl w:val="A92A1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14CD32A8"/>
    <w:multiLevelType w:val="hybridMultilevel"/>
    <w:tmpl w:val="6C90725A"/>
    <w:lvl w:ilvl="0" w:tplc="6458E3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15700D2F"/>
    <w:multiLevelType w:val="hybridMultilevel"/>
    <w:tmpl w:val="0AFA64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5E63E0A"/>
    <w:multiLevelType w:val="hybridMultilevel"/>
    <w:tmpl w:val="6C2A1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BB4ABA"/>
    <w:multiLevelType w:val="hybridMultilevel"/>
    <w:tmpl w:val="0598DDA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1F902043"/>
    <w:multiLevelType w:val="hybridMultilevel"/>
    <w:tmpl w:val="AB1A8C4E"/>
    <w:lvl w:ilvl="0" w:tplc="04160005">
      <w:start w:val="1"/>
      <w:numFmt w:val="bullet"/>
      <w:lvlText w:val=""/>
      <w:lvlJc w:val="left"/>
      <w:pPr>
        <w:ind w:left="2160" w:hanging="360"/>
      </w:pPr>
      <w:rPr>
        <w:rFonts w:ascii="Wingdings" w:hAnsi="Wingdings"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2">
    <w:nsid w:val="22F54821"/>
    <w:multiLevelType w:val="hybridMultilevel"/>
    <w:tmpl w:val="C57238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23FB07CA"/>
    <w:multiLevelType w:val="hybridMultilevel"/>
    <w:tmpl w:val="61D80EEE"/>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2409B1E">
      <w:start w:val="1"/>
      <w:numFmt w:val="lowerLetter"/>
      <w:lvlText w:val="%4)"/>
      <w:lvlJc w:val="left"/>
      <w:pPr>
        <w:ind w:left="3600" w:hanging="360"/>
      </w:pPr>
      <w:rPr>
        <w:rFonts w:hint="default"/>
      </w:r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nsid w:val="25C813B8"/>
    <w:multiLevelType w:val="hybridMultilevel"/>
    <w:tmpl w:val="6A34B2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nsid w:val="26E13FD0"/>
    <w:multiLevelType w:val="hybridMultilevel"/>
    <w:tmpl w:val="1A96386E"/>
    <w:lvl w:ilvl="0" w:tplc="960AAA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7FD3D47"/>
    <w:multiLevelType w:val="hybridMultilevel"/>
    <w:tmpl w:val="3758A3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2A3856CC"/>
    <w:multiLevelType w:val="hybridMultilevel"/>
    <w:tmpl w:val="29E246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2AC455EA"/>
    <w:multiLevelType w:val="hybridMultilevel"/>
    <w:tmpl w:val="77AA3C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nsid w:val="2B406D40"/>
    <w:multiLevelType w:val="hybridMultilevel"/>
    <w:tmpl w:val="EF089C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nsid w:val="2BAB77A1"/>
    <w:multiLevelType w:val="hybridMultilevel"/>
    <w:tmpl w:val="5E0449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nsid w:val="2C893D7F"/>
    <w:multiLevelType w:val="hybridMultilevel"/>
    <w:tmpl w:val="19402A28"/>
    <w:lvl w:ilvl="0" w:tplc="133EA7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EC7349F"/>
    <w:multiLevelType w:val="hybridMultilevel"/>
    <w:tmpl w:val="CD5E4C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nsid w:val="32B9155D"/>
    <w:multiLevelType w:val="hybridMultilevel"/>
    <w:tmpl w:val="81AC28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nsid w:val="3787048E"/>
    <w:multiLevelType w:val="hybridMultilevel"/>
    <w:tmpl w:val="C26EB24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nsid w:val="37E3481D"/>
    <w:multiLevelType w:val="hybridMultilevel"/>
    <w:tmpl w:val="7BCA6F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nsid w:val="39C1509A"/>
    <w:multiLevelType w:val="hybridMultilevel"/>
    <w:tmpl w:val="ED22EA4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nsid w:val="3ADF3CE9"/>
    <w:multiLevelType w:val="hybridMultilevel"/>
    <w:tmpl w:val="EEACB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AE80972"/>
    <w:multiLevelType w:val="hybridMultilevel"/>
    <w:tmpl w:val="074A1F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nsid w:val="3EA5762A"/>
    <w:multiLevelType w:val="hybridMultilevel"/>
    <w:tmpl w:val="FF889D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nsid w:val="3EEA5813"/>
    <w:multiLevelType w:val="hybridMultilevel"/>
    <w:tmpl w:val="605AF05E"/>
    <w:lvl w:ilvl="0" w:tplc="8A4E5164">
      <w:start w:val="1"/>
      <w:numFmt w:val="bullet"/>
      <w:pStyle w:val="ListParagraph"/>
      <w:lvlText w:val=""/>
      <w:lvlJc w:val="left"/>
      <w:pPr>
        <w:ind w:left="1440" w:hanging="360"/>
      </w:pPr>
      <w:rPr>
        <w:rFonts w:ascii="Symbol" w:hAnsi="Symbol" w:hint="default"/>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1">
    <w:nsid w:val="405A061A"/>
    <w:multiLevelType w:val="hybridMultilevel"/>
    <w:tmpl w:val="F5E61802"/>
    <w:lvl w:ilvl="0" w:tplc="4AD07C8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nsid w:val="41760AB6"/>
    <w:multiLevelType w:val="hybridMultilevel"/>
    <w:tmpl w:val="4E4C2E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nsid w:val="4343311D"/>
    <w:multiLevelType w:val="hybridMultilevel"/>
    <w:tmpl w:val="C0D8C1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443A29E3"/>
    <w:multiLevelType w:val="hybridMultilevel"/>
    <w:tmpl w:val="6DACCF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nsid w:val="44B91F23"/>
    <w:multiLevelType w:val="hybridMultilevel"/>
    <w:tmpl w:val="F81E463E"/>
    <w:lvl w:ilvl="0" w:tplc="8A4E5164">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6">
    <w:nsid w:val="486F0780"/>
    <w:multiLevelType w:val="hybridMultilevel"/>
    <w:tmpl w:val="D522F88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nsid w:val="48D56716"/>
    <w:multiLevelType w:val="hybridMultilevel"/>
    <w:tmpl w:val="F6001E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nsid w:val="496C6DE8"/>
    <w:multiLevelType w:val="hybridMultilevel"/>
    <w:tmpl w:val="598CA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9F50D43"/>
    <w:multiLevelType w:val="hybridMultilevel"/>
    <w:tmpl w:val="C7A802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0">
    <w:nsid w:val="4A5C00BA"/>
    <w:multiLevelType w:val="hybridMultilevel"/>
    <w:tmpl w:val="2E503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CA4078C"/>
    <w:multiLevelType w:val="hybridMultilevel"/>
    <w:tmpl w:val="6090E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2">
    <w:nsid w:val="4CDB263F"/>
    <w:multiLevelType w:val="hybridMultilevel"/>
    <w:tmpl w:val="FD401C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3">
    <w:nsid w:val="4CE416AA"/>
    <w:multiLevelType w:val="hybridMultilevel"/>
    <w:tmpl w:val="34EE09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4">
    <w:nsid w:val="4CF069DF"/>
    <w:multiLevelType w:val="hybridMultilevel"/>
    <w:tmpl w:val="CDB2A8C0"/>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5">
    <w:nsid w:val="4EF30236"/>
    <w:multiLevelType w:val="hybridMultilevel"/>
    <w:tmpl w:val="1DEEB7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6">
    <w:nsid w:val="4EFB27F1"/>
    <w:multiLevelType w:val="hybridMultilevel"/>
    <w:tmpl w:val="000E7A0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7">
    <w:nsid w:val="52DA2C7F"/>
    <w:multiLevelType w:val="hybridMultilevel"/>
    <w:tmpl w:val="8F9834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8">
    <w:nsid w:val="535C46A2"/>
    <w:multiLevelType w:val="hybridMultilevel"/>
    <w:tmpl w:val="FDE01D9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9">
    <w:nsid w:val="539E25EA"/>
    <w:multiLevelType w:val="hybridMultilevel"/>
    <w:tmpl w:val="8CE23F56"/>
    <w:lvl w:ilvl="0" w:tplc="D792828A">
      <w:start w:val="1"/>
      <w:numFmt w:val="low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0">
    <w:nsid w:val="53F05F2A"/>
    <w:multiLevelType w:val="hybridMultilevel"/>
    <w:tmpl w:val="BE66D51E"/>
    <w:lvl w:ilvl="0" w:tplc="B6206CA0">
      <w:start w:val="1"/>
      <w:numFmt w:val="lowerLetter"/>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1">
    <w:nsid w:val="571F7689"/>
    <w:multiLevelType w:val="hybridMultilevel"/>
    <w:tmpl w:val="4C0260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2">
    <w:nsid w:val="58910B12"/>
    <w:multiLevelType w:val="hybridMultilevel"/>
    <w:tmpl w:val="D06EBB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3">
    <w:nsid w:val="59072C6B"/>
    <w:multiLevelType w:val="multilevel"/>
    <w:tmpl w:val="251E4BB0"/>
    <w:lvl w:ilvl="0">
      <w:start w:val="1"/>
      <w:numFmt w:val="upperRoman"/>
      <w:pStyle w:val="Heading1"/>
      <w:lvlText w:val="%1-"/>
      <w:lvlJc w:val="left"/>
      <w:pPr>
        <w:ind w:left="1080" w:hanging="720"/>
      </w:pPr>
      <w:rPr>
        <w:rFonts w:hint="default"/>
      </w:rPr>
    </w:lvl>
    <w:lvl w:ilvl="1">
      <w:start w:val="1"/>
      <w:numFmt w:val="decimal"/>
      <w:pStyle w:val="Heading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nsid w:val="5A4E23F6"/>
    <w:multiLevelType w:val="hybridMultilevel"/>
    <w:tmpl w:val="835A76E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5">
    <w:nsid w:val="5AFB0672"/>
    <w:multiLevelType w:val="hybridMultilevel"/>
    <w:tmpl w:val="FF52A7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6">
    <w:nsid w:val="5D3621CE"/>
    <w:multiLevelType w:val="hybridMultilevel"/>
    <w:tmpl w:val="46F47E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nsid w:val="60EE4DAF"/>
    <w:multiLevelType w:val="hybridMultilevel"/>
    <w:tmpl w:val="F07A2F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8">
    <w:nsid w:val="60FA1CC1"/>
    <w:multiLevelType w:val="hybridMultilevel"/>
    <w:tmpl w:val="6C90725A"/>
    <w:lvl w:ilvl="0" w:tplc="6458E3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nsid w:val="638E0D13"/>
    <w:multiLevelType w:val="hybridMultilevel"/>
    <w:tmpl w:val="79A4E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0">
    <w:nsid w:val="6482162C"/>
    <w:multiLevelType w:val="hybridMultilevel"/>
    <w:tmpl w:val="510A724A"/>
    <w:lvl w:ilvl="0" w:tplc="68423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nsid w:val="6A191FAB"/>
    <w:multiLevelType w:val="hybridMultilevel"/>
    <w:tmpl w:val="6554DB3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2">
    <w:nsid w:val="6AED65E9"/>
    <w:multiLevelType w:val="hybridMultilevel"/>
    <w:tmpl w:val="C67C1B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3">
    <w:nsid w:val="6C52592A"/>
    <w:multiLevelType w:val="hybridMultilevel"/>
    <w:tmpl w:val="B80E75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4">
    <w:nsid w:val="6EF870EC"/>
    <w:multiLevelType w:val="hybridMultilevel"/>
    <w:tmpl w:val="B8900D50"/>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5">
    <w:nsid w:val="6F195856"/>
    <w:multiLevelType w:val="hybridMultilevel"/>
    <w:tmpl w:val="9E7694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6">
    <w:nsid w:val="709F54C0"/>
    <w:multiLevelType w:val="hybridMultilevel"/>
    <w:tmpl w:val="02D864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7">
    <w:nsid w:val="70ED750B"/>
    <w:multiLevelType w:val="hybridMultilevel"/>
    <w:tmpl w:val="031469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8">
    <w:nsid w:val="71E8167F"/>
    <w:multiLevelType w:val="hybridMultilevel"/>
    <w:tmpl w:val="5C06DF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nsid w:val="7220068F"/>
    <w:multiLevelType w:val="hybridMultilevel"/>
    <w:tmpl w:val="A1ACF22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0">
    <w:nsid w:val="725039E8"/>
    <w:multiLevelType w:val="hybridMultilevel"/>
    <w:tmpl w:val="8CAE5C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1">
    <w:nsid w:val="7442463B"/>
    <w:multiLevelType w:val="hybridMultilevel"/>
    <w:tmpl w:val="F81E4FA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2">
    <w:nsid w:val="761553FF"/>
    <w:multiLevelType w:val="hybridMultilevel"/>
    <w:tmpl w:val="618EE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7675398D"/>
    <w:multiLevelType w:val="hybridMultilevel"/>
    <w:tmpl w:val="0694C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4">
    <w:nsid w:val="780F3805"/>
    <w:multiLevelType w:val="hybridMultilevel"/>
    <w:tmpl w:val="A09283E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5">
    <w:nsid w:val="78D60801"/>
    <w:multiLevelType w:val="hybridMultilevel"/>
    <w:tmpl w:val="763C78C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6">
    <w:nsid w:val="796203E4"/>
    <w:multiLevelType w:val="hybridMultilevel"/>
    <w:tmpl w:val="2A3CC8BA"/>
    <w:lvl w:ilvl="0" w:tplc="9B5A7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A166964"/>
    <w:multiLevelType w:val="hybridMultilevel"/>
    <w:tmpl w:val="FB1C29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8">
    <w:nsid w:val="7B802A27"/>
    <w:multiLevelType w:val="hybridMultilevel"/>
    <w:tmpl w:val="A38CB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9">
    <w:nsid w:val="7E194D15"/>
    <w:multiLevelType w:val="hybridMultilevel"/>
    <w:tmpl w:val="B4B059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0">
    <w:nsid w:val="7E986856"/>
    <w:multiLevelType w:val="hybridMultilevel"/>
    <w:tmpl w:val="E1286C00"/>
    <w:lvl w:ilvl="0" w:tplc="694E624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1">
    <w:nsid w:val="7F60566D"/>
    <w:multiLevelType w:val="hybridMultilevel"/>
    <w:tmpl w:val="DB560CC8"/>
    <w:lvl w:ilvl="0" w:tplc="5F8A900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2">
    <w:nsid w:val="7F826199"/>
    <w:multiLevelType w:val="hybridMultilevel"/>
    <w:tmpl w:val="C69013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63"/>
  </w:num>
  <w:num w:numId="2">
    <w:abstractNumId w:val="45"/>
  </w:num>
  <w:num w:numId="3">
    <w:abstractNumId w:val="5"/>
  </w:num>
  <w:num w:numId="4">
    <w:abstractNumId w:val="69"/>
  </w:num>
  <w:num w:numId="5">
    <w:abstractNumId w:val="57"/>
  </w:num>
  <w:num w:numId="6">
    <w:abstractNumId w:val="88"/>
  </w:num>
  <w:num w:numId="7">
    <w:abstractNumId w:val="47"/>
  </w:num>
  <w:num w:numId="8">
    <w:abstractNumId w:val="58"/>
  </w:num>
  <w:num w:numId="9">
    <w:abstractNumId w:val="0"/>
  </w:num>
  <w:num w:numId="10">
    <w:abstractNumId w:val="49"/>
  </w:num>
  <w:num w:numId="11">
    <w:abstractNumId w:val="73"/>
  </w:num>
  <w:num w:numId="12">
    <w:abstractNumId w:val="89"/>
  </w:num>
  <w:num w:numId="13">
    <w:abstractNumId w:val="13"/>
  </w:num>
  <w:num w:numId="14">
    <w:abstractNumId w:val="80"/>
  </w:num>
  <w:num w:numId="15">
    <w:abstractNumId w:val="87"/>
  </w:num>
  <w:num w:numId="16">
    <w:abstractNumId w:val="79"/>
  </w:num>
  <w:num w:numId="17">
    <w:abstractNumId w:val="16"/>
  </w:num>
  <w:num w:numId="18">
    <w:abstractNumId w:val="53"/>
  </w:num>
  <w:num w:numId="19">
    <w:abstractNumId w:val="44"/>
  </w:num>
  <w:num w:numId="20">
    <w:abstractNumId w:val="32"/>
  </w:num>
  <w:num w:numId="21">
    <w:abstractNumId w:val="9"/>
  </w:num>
  <w:num w:numId="22">
    <w:abstractNumId w:val="85"/>
  </w:num>
  <w:num w:numId="23">
    <w:abstractNumId w:val="26"/>
  </w:num>
  <w:num w:numId="24">
    <w:abstractNumId w:val="78"/>
  </w:num>
  <w:num w:numId="25">
    <w:abstractNumId w:val="3"/>
  </w:num>
  <w:num w:numId="26">
    <w:abstractNumId w:val="30"/>
  </w:num>
  <w:num w:numId="27">
    <w:abstractNumId w:val="39"/>
  </w:num>
  <w:num w:numId="28">
    <w:abstractNumId w:val="65"/>
  </w:num>
  <w:num w:numId="29">
    <w:abstractNumId w:val="22"/>
  </w:num>
  <w:num w:numId="30">
    <w:abstractNumId w:val="67"/>
  </w:num>
  <w:num w:numId="31">
    <w:abstractNumId w:val="10"/>
  </w:num>
  <w:num w:numId="32">
    <w:abstractNumId w:val="42"/>
  </w:num>
  <w:num w:numId="33">
    <w:abstractNumId w:val="56"/>
  </w:num>
  <w:num w:numId="34">
    <w:abstractNumId w:val="71"/>
  </w:num>
  <w:num w:numId="35">
    <w:abstractNumId w:val="55"/>
  </w:num>
  <w:num w:numId="36">
    <w:abstractNumId w:val="24"/>
  </w:num>
  <w:num w:numId="37">
    <w:abstractNumId w:val="29"/>
  </w:num>
  <w:num w:numId="38">
    <w:abstractNumId w:val="28"/>
  </w:num>
  <w:num w:numId="39">
    <w:abstractNumId w:val="83"/>
  </w:num>
  <w:num w:numId="40">
    <w:abstractNumId w:val="74"/>
  </w:num>
  <w:num w:numId="41">
    <w:abstractNumId w:val="52"/>
  </w:num>
  <w:num w:numId="42">
    <w:abstractNumId w:val="20"/>
  </w:num>
  <w:num w:numId="43">
    <w:abstractNumId w:val="75"/>
  </w:num>
  <w:num w:numId="44">
    <w:abstractNumId w:val="35"/>
  </w:num>
  <w:num w:numId="45">
    <w:abstractNumId w:val="41"/>
  </w:num>
  <w:num w:numId="46">
    <w:abstractNumId w:val="11"/>
  </w:num>
  <w:num w:numId="47">
    <w:abstractNumId w:val="34"/>
  </w:num>
  <w:num w:numId="48">
    <w:abstractNumId w:val="91"/>
  </w:num>
  <w:num w:numId="49">
    <w:abstractNumId w:val="61"/>
  </w:num>
  <w:num w:numId="50">
    <w:abstractNumId w:val="8"/>
  </w:num>
  <w:num w:numId="51">
    <w:abstractNumId w:val="33"/>
  </w:num>
  <w:num w:numId="52">
    <w:abstractNumId w:val="14"/>
  </w:num>
  <w:num w:numId="53">
    <w:abstractNumId w:val="60"/>
  </w:num>
  <w:num w:numId="54">
    <w:abstractNumId w:val="66"/>
  </w:num>
  <w:num w:numId="55">
    <w:abstractNumId w:val="81"/>
  </w:num>
  <w:num w:numId="56">
    <w:abstractNumId w:val="40"/>
  </w:num>
  <w:num w:numId="57">
    <w:abstractNumId w:val="40"/>
    <w:lvlOverride w:ilvl="0">
      <w:startOverride w:val="1"/>
    </w:lvlOverride>
  </w:num>
  <w:num w:numId="58">
    <w:abstractNumId w:val="51"/>
  </w:num>
  <w:num w:numId="59">
    <w:abstractNumId w:val="2"/>
  </w:num>
  <w:num w:numId="60">
    <w:abstractNumId w:val="7"/>
  </w:num>
  <w:num w:numId="61">
    <w:abstractNumId w:val="1"/>
  </w:num>
  <w:num w:numId="62">
    <w:abstractNumId w:val="23"/>
  </w:num>
  <w:num w:numId="63">
    <w:abstractNumId w:val="54"/>
  </w:num>
  <w:num w:numId="64">
    <w:abstractNumId w:val="21"/>
  </w:num>
  <w:num w:numId="65">
    <w:abstractNumId w:val="84"/>
  </w:num>
  <w:num w:numId="66">
    <w:abstractNumId w:val="43"/>
  </w:num>
  <w:num w:numId="67">
    <w:abstractNumId w:val="38"/>
  </w:num>
  <w:num w:numId="68">
    <w:abstractNumId w:val="92"/>
  </w:num>
  <w:num w:numId="69">
    <w:abstractNumId w:val="15"/>
  </w:num>
  <w:num w:numId="70">
    <w:abstractNumId w:val="46"/>
  </w:num>
  <w:num w:numId="71">
    <w:abstractNumId w:val="36"/>
  </w:num>
  <w:num w:numId="72">
    <w:abstractNumId w:val="64"/>
  </w:num>
  <w:num w:numId="73">
    <w:abstractNumId w:val="76"/>
  </w:num>
  <w:num w:numId="74">
    <w:abstractNumId w:val="59"/>
  </w:num>
  <w:num w:numId="75">
    <w:abstractNumId w:val="62"/>
  </w:num>
  <w:num w:numId="76">
    <w:abstractNumId w:val="77"/>
  </w:num>
  <w:num w:numId="77">
    <w:abstractNumId w:val="6"/>
  </w:num>
  <w:num w:numId="78">
    <w:abstractNumId w:val="72"/>
  </w:num>
  <w:num w:numId="79">
    <w:abstractNumId w:val="90"/>
  </w:num>
  <w:num w:numId="80">
    <w:abstractNumId w:val="27"/>
  </w:num>
  <w:num w:numId="81">
    <w:abstractNumId w:val="48"/>
  </w:num>
  <w:num w:numId="82">
    <w:abstractNumId w:val="12"/>
  </w:num>
  <w:num w:numId="83">
    <w:abstractNumId w:val="82"/>
  </w:num>
  <w:num w:numId="84">
    <w:abstractNumId w:val="31"/>
  </w:num>
  <w:num w:numId="85">
    <w:abstractNumId w:val="17"/>
  </w:num>
  <w:num w:numId="86">
    <w:abstractNumId w:val="68"/>
  </w:num>
  <w:num w:numId="87">
    <w:abstractNumId w:val="4"/>
  </w:num>
  <w:num w:numId="88">
    <w:abstractNumId w:val="70"/>
  </w:num>
  <w:num w:numId="89">
    <w:abstractNumId w:val="40"/>
  </w:num>
  <w:num w:numId="90">
    <w:abstractNumId w:val="40"/>
  </w:num>
  <w:num w:numId="91">
    <w:abstractNumId w:val="63"/>
  </w:num>
  <w:num w:numId="92">
    <w:abstractNumId w:val="37"/>
  </w:num>
  <w:num w:numId="93">
    <w:abstractNumId w:val="18"/>
  </w:num>
  <w:num w:numId="94">
    <w:abstractNumId w:val="86"/>
  </w:num>
  <w:num w:numId="9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num>
  <w:num w:numId="97">
    <w:abstractNumId w:val="50"/>
  </w:num>
  <w:num w:numId="98">
    <w:abstractNumId w:val="1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drawingGridHorizontalSpacing w:val="110"/>
  <w:displayHorizontalDrawingGridEvery w:val="2"/>
  <w:characterSpacingControl w:val="doNotCompress"/>
  <w:hdrShapeDefaults>
    <o:shapedefaults v:ext="edit" spidmax="202753">
      <o:colormenu v:ext="edit" fillcolor="none" strokecolor="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54F"/>
    <w:rsid w:val="0000514C"/>
    <w:rsid w:val="000065AB"/>
    <w:rsid w:val="00011366"/>
    <w:rsid w:val="00016870"/>
    <w:rsid w:val="00016F05"/>
    <w:rsid w:val="00016FE1"/>
    <w:rsid w:val="00017DD2"/>
    <w:rsid w:val="00023A0D"/>
    <w:rsid w:val="0002668B"/>
    <w:rsid w:val="00030BCA"/>
    <w:rsid w:val="00030CF5"/>
    <w:rsid w:val="00034C60"/>
    <w:rsid w:val="00040FDE"/>
    <w:rsid w:val="00041D2E"/>
    <w:rsid w:val="0005296D"/>
    <w:rsid w:val="00053A41"/>
    <w:rsid w:val="0006739A"/>
    <w:rsid w:val="00072318"/>
    <w:rsid w:val="000725EA"/>
    <w:rsid w:val="00075A98"/>
    <w:rsid w:val="00076CAD"/>
    <w:rsid w:val="00080BA8"/>
    <w:rsid w:val="00084029"/>
    <w:rsid w:val="00086A02"/>
    <w:rsid w:val="00086DD1"/>
    <w:rsid w:val="000878EC"/>
    <w:rsid w:val="000913F6"/>
    <w:rsid w:val="000A0D65"/>
    <w:rsid w:val="000A38A7"/>
    <w:rsid w:val="000A50AF"/>
    <w:rsid w:val="000B1A93"/>
    <w:rsid w:val="000B2C2D"/>
    <w:rsid w:val="000B3D67"/>
    <w:rsid w:val="000B598F"/>
    <w:rsid w:val="000B6C33"/>
    <w:rsid w:val="000C735F"/>
    <w:rsid w:val="000E03F1"/>
    <w:rsid w:val="000F0EE9"/>
    <w:rsid w:val="000F6919"/>
    <w:rsid w:val="00100685"/>
    <w:rsid w:val="001038F6"/>
    <w:rsid w:val="001109B0"/>
    <w:rsid w:val="00111E1A"/>
    <w:rsid w:val="00115373"/>
    <w:rsid w:val="00117B47"/>
    <w:rsid w:val="00117E11"/>
    <w:rsid w:val="00117E46"/>
    <w:rsid w:val="0012121E"/>
    <w:rsid w:val="00121745"/>
    <w:rsid w:val="001236E6"/>
    <w:rsid w:val="001419DA"/>
    <w:rsid w:val="00145B59"/>
    <w:rsid w:val="00150EA6"/>
    <w:rsid w:val="00154973"/>
    <w:rsid w:val="00161DB4"/>
    <w:rsid w:val="00173D8B"/>
    <w:rsid w:val="0017779A"/>
    <w:rsid w:val="001806D3"/>
    <w:rsid w:val="00183C30"/>
    <w:rsid w:val="00192141"/>
    <w:rsid w:val="001A112C"/>
    <w:rsid w:val="001A3155"/>
    <w:rsid w:val="001B09DA"/>
    <w:rsid w:val="001B1E6A"/>
    <w:rsid w:val="001B4898"/>
    <w:rsid w:val="001C03C8"/>
    <w:rsid w:val="001C20C5"/>
    <w:rsid w:val="001C7123"/>
    <w:rsid w:val="001C7455"/>
    <w:rsid w:val="001D27C8"/>
    <w:rsid w:val="001D301F"/>
    <w:rsid w:val="001E2253"/>
    <w:rsid w:val="001E6EE3"/>
    <w:rsid w:val="001E7182"/>
    <w:rsid w:val="001F0602"/>
    <w:rsid w:val="001F557B"/>
    <w:rsid w:val="001F7430"/>
    <w:rsid w:val="00207C4C"/>
    <w:rsid w:val="00210D72"/>
    <w:rsid w:val="00213B13"/>
    <w:rsid w:val="00216D07"/>
    <w:rsid w:val="00223BD8"/>
    <w:rsid w:val="00223C8B"/>
    <w:rsid w:val="0022529B"/>
    <w:rsid w:val="0023176D"/>
    <w:rsid w:val="00231778"/>
    <w:rsid w:val="0023501F"/>
    <w:rsid w:val="00235288"/>
    <w:rsid w:val="0024182E"/>
    <w:rsid w:val="00244943"/>
    <w:rsid w:val="0024715B"/>
    <w:rsid w:val="00247A01"/>
    <w:rsid w:val="0025417C"/>
    <w:rsid w:val="002552A0"/>
    <w:rsid w:val="00256320"/>
    <w:rsid w:val="00261D86"/>
    <w:rsid w:val="00265B3B"/>
    <w:rsid w:val="00266B40"/>
    <w:rsid w:val="002713A7"/>
    <w:rsid w:val="00273660"/>
    <w:rsid w:val="00277576"/>
    <w:rsid w:val="00277DDF"/>
    <w:rsid w:val="0028096A"/>
    <w:rsid w:val="00283918"/>
    <w:rsid w:val="00285215"/>
    <w:rsid w:val="0028726A"/>
    <w:rsid w:val="00290AC0"/>
    <w:rsid w:val="002936F8"/>
    <w:rsid w:val="002947C2"/>
    <w:rsid w:val="00297B7C"/>
    <w:rsid w:val="002A05B7"/>
    <w:rsid w:val="002A0683"/>
    <w:rsid w:val="002A5B5F"/>
    <w:rsid w:val="002B00E7"/>
    <w:rsid w:val="002B239C"/>
    <w:rsid w:val="002B241E"/>
    <w:rsid w:val="002B4CE0"/>
    <w:rsid w:val="002B794C"/>
    <w:rsid w:val="002C0204"/>
    <w:rsid w:val="002C2A32"/>
    <w:rsid w:val="002C7991"/>
    <w:rsid w:val="002D71D7"/>
    <w:rsid w:val="002E1136"/>
    <w:rsid w:val="002E19E0"/>
    <w:rsid w:val="002E2818"/>
    <w:rsid w:val="002E3960"/>
    <w:rsid w:val="002E5E66"/>
    <w:rsid w:val="002E648A"/>
    <w:rsid w:val="002E79BA"/>
    <w:rsid w:val="002F587C"/>
    <w:rsid w:val="003009FD"/>
    <w:rsid w:val="00301EC8"/>
    <w:rsid w:val="00304D6D"/>
    <w:rsid w:val="00313968"/>
    <w:rsid w:val="00313D9E"/>
    <w:rsid w:val="00315A9C"/>
    <w:rsid w:val="0032399A"/>
    <w:rsid w:val="00324D45"/>
    <w:rsid w:val="00325184"/>
    <w:rsid w:val="00334169"/>
    <w:rsid w:val="003368AD"/>
    <w:rsid w:val="003371C6"/>
    <w:rsid w:val="00337862"/>
    <w:rsid w:val="00337958"/>
    <w:rsid w:val="00342C93"/>
    <w:rsid w:val="003467BB"/>
    <w:rsid w:val="00346C13"/>
    <w:rsid w:val="0034785E"/>
    <w:rsid w:val="00347A63"/>
    <w:rsid w:val="00351DFD"/>
    <w:rsid w:val="00353899"/>
    <w:rsid w:val="003546AA"/>
    <w:rsid w:val="0036001B"/>
    <w:rsid w:val="00360197"/>
    <w:rsid w:val="0036180B"/>
    <w:rsid w:val="00362736"/>
    <w:rsid w:val="00366E96"/>
    <w:rsid w:val="0037138A"/>
    <w:rsid w:val="00374679"/>
    <w:rsid w:val="00376606"/>
    <w:rsid w:val="00380B34"/>
    <w:rsid w:val="00380D10"/>
    <w:rsid w:val="003821A3"/>
    <w:rsid w:val="00384290"/>
    <w:rsid w:val="00390EF6"/>
    <w:rsid w:val="00391AA8"/>
    <w:rsid w:val="003A117A"/>
    <w:rsid w:val="003A1E3F"/>
    <w:rsid w:val="003A7BB4"/>
    <w:rsid w:val="003B3FDC"/>
    <w:rsid w:val="003B7D14"/>
    <w:rsid w:val="003C04BB"/>
    <w:rsid w:val="003C06D6"/>
    <w:rsid w:val="003C09EF"/>
    <w:rsid w:val="003C1A56"/>
    <w:rsid w:val="003C3A77"/>
    <w:rsid w:val="003C50E6"/>
    <w:rsid w:val="003D141B"/>
    <w:rsid w:val="003D2901"/>
    <w:rsid w:val="003D5C1E"/>
    <w:rsid w:val="003E071D"/>
    <w:rsid w:val="003E07E2"/>
    <w:rsid w:val="003E1E95"/>
    <w:rsid w:val="003E1EE5"/>
    <w:rsid w:val="003E59E7"/>
    <w:rsid w:val="003F2871"/>
    <w:rsid w:val="003F364C"/>
    <w:rsid w:val="003F375A"/>
    <w:rsid w:val="003F5012"/>
    <w:rsid w:val="00400057"/>
    <w:rsid w:val="004023C1"/>
    <w:rsid w:val="004030A1"/>
    <w:rsid w:val="0041195A"/>
    <w:rsid w:val="00412B03"/>
    <w:rsid w:val="00416448"/>
    <w:rsid w:val="0042257D"/>
    <w:rsid w:val="00423B34"/>
    <w:rsid w:val="00431641"/>
    <w:rsid w:val="00441BC7"/>
    <w:rsid w:val="00443E72"/>
    <w:rsid w:val="00444E5F"/>
    <w:rsid w:val="004461D5"/>
    <w:rsid w:val="00446A0B"/>
    <w:rsid w:val="00447FBC"/>
    <w:rsid w:val="00454EA8"/>
    <w:rsid w:val="00456634"/>
    <w:rsid w:val="00456BA5"/>
    <w:rsid w:val="00460CE0"/>
    <w:rsid w:val="0047154F"/>
    <w:rsid w:val="004723B7"/>
    <w:rsid w:val="00477DE4"/>
    <w:rsid w:val="004911F0"/>
    <w:rsid w:val="00497CF1"/>
    <w:rsid w:val="004B5C32"/>
    <w:rsid w:val="004B6232"/>
    <w:rsid w:val="004B688C"/>
    <w:rsid w:val="004C2E97"/>
    <w:rsid w:val="004C30C0"/>
    <w:rsid w:val="004C4CEC"/>
    <w:rsid w:val="004C62F9"/>
    <w:rsid w:val="004C78B5"/>
    <w:rsid w:val="004D044F"/>
    <w:rsid w:val="004D6243"/>
    <w:rsid w:val="004D7675"/>
    <w:rsid w:val="004E270C"/>
    <w:rsid w:val="00501458"/>
    <w:rsid w:val="0050276E"/>
    <w:rsid w:val="00503007"/>
    <w:rsid w:val="00504273"/>
    <w:rsid w:val="00511996"/>
    <w:rsid w:val="00511AE6"/>
    <w:rsid w:val="00513248"/>
    <w:rsid w:val="00530BBF"/>
    <w:rsid w:val="00543040"/>
    <w:rsid w:val="005434A3"/>
    <w:rsid w:val="005444C6"/>
    <w:rsid w:val="005456FB"/>
    <w:rsid w:val="00560E75"/>
    <w:rsid w:val="00567944"/>
    <w:rsid w:val="005707D7"/>
    <w:rsid w:val="00576A5C"/>
    <w:rsid w:val="0058404D"/>
    <w:rsid w:val="00586077"/>
    <w:rsid w:val="00586555"/>
    <w:rsid w:val="00591399"/>
    <w:rsid w:val="005A3041"/>
    <w:rsid w:val="005A6C46"/>
    <w:rsid w:val="005B1E60"/>
    <w:rsid w:val="005B1F03"/>
    <w:rsid w:val="005B4911"/>
    <w:rsid w:val="005B7478"/>
    <w:rsid w:val="005C6A46"/>
    <w:rsid w:val="005C7B66"/>
    <w:rsid w:val="005D19FF"/>
    <w:rsid w:val="005D1C1C"/>
    <w:rsid w:val="005D4C8E"/>
    <w:rsid w:val="005E6350"/>
    <w:rsid w:val="005F1BDB"/>
    <w:rsid w:val="005F368A"/>
    <w:rsid w:val="005F461E"/>
    <w:rsid w:val="005F479B"/>
    <w:rsid w:val="005F6628"/>
    <w:rsid w:val="00600B56"/>
    <w:rsid w:val="00604239"/>
    <w:rsid w:val="006043F3"/>
    <w:rsid w:val="00610042"/>
    <w:rsid w:val="006107FD"/>
    <w:rsid w:val="006114FE"/>
    <w:rsid w:val="006133FD"/>
    <w:rsid w:val="00614067"/>
    <w:rsid w:val="00614A20"/>
    <w:rsid w:val="00615834"/>
    <w:rsid w:val="00624B1E"/>
    <w:rsid w:val="006255B5"/>
    <w:rsid w:val="00626075"/>
    <w:rsid w:val="00632DB4"/>
    <w:rsid w:val="00640A0F"/>
    <w:rsid w:val="00645C8A"/>
    <w:rsid w:val="00654D17"/>
    <w:rsid w:val="00654DA1"/>
    <w:rsid w:val="00655739"/>
    <w:rsid w:val="0065602C"/>
    <w:rsid w:val="00663CE3"/>
    <w:rsid w:val="006658F5"/>
    <w:rsid w:val="00665F1D"/>
    <w:rsid w:val="00671B15"/>
    <w:rsid w:val="0067270D"/>
    <w:rsid w:val="006731A7"/>
    <w:rsid w:val="00673499"/>
    <w:rsid w:val="00684451"/>
    <w:rsid w:val="006847A8"/>
    <w:rsid w:val="00685349"/>
    <w:rsid w:val="00691C3E"/>
    <w:rsid w:val="006A1E8F"/>
    <w:rsid w:val="006A28C2"/>
    <w:rsid w:val="006A2B3C"/>
    <w:rsid w:val="006A658C"/>
    <w:rsid w:val="006B004D"/>
    <w:rsid w:val="006B59A9"/>
    <w:rsid w:val="006C5987"/>
    <w:rsid w:val="006D4674"/>
    <w:rsid w:val="006D78CB"/>
    <w:rsid w:val="006E1DEF"/>
    <w:rsid w:val="006E4D35"/>
    <w:rsid w:val="006F22F9"/>
    <w:rsid w:val="006F6FC7"/>
    <w:rsid w:val="007068FF"/>
    <w:rsid w:val="00706978"/>
    <w:rsid w:val="00707EF7"/>
    <w:rsid w:val="007117A1"/>
    <w:rsid w:val="007172C6"/>
    <w:rsid w:val="00720C73"/>
    <w:rsid w:val="00723511"/>
    <w:rsid w:val="00723A30"/>
    <w:rsid w:val="0072582D"/>
    <w:rsid w:val="007322A8"/>
    <w:rsid w:val="007345B7"/>
    <w:rsid w:val="00751F68"/>
    <w:rsid w:val="00752D2F"/>
    <w:rsid w:val="007577F4"/>
    <w:rsid w:val="0076793F"/>
    <w:rsid w:val="0077259A"/>
    <w:rsid w:val="00776521"/>
    <w:rsid w:val="0077655A"/>
    <w:rsid w:val="00780689"/>
    <w:rsid w:val="00782E03"/>
    <w:rsid w:val="0078323C"/>
    <w:rsid w:val="0078556E"/>
    <w:rsid w:val="00786E04"/>
    <w:rsid w:val="0079053A"/>
    <w:rsid w:val="007926AC"/>
    <w:rsid w:val="0079781A"/>
    <w:rsid w:val="007A2A6D"/>
    <w:rsid w:val="007A47D4"/>
    <w:rsid w:val="007A771B"/>
    <w:rsid w:val="007B1022"/>
    <w:rsid w:val="007B19E3"/>
    <w:rsid w:val="007B1F09"/>
    <w:rsid w:val="007B2AE6"/>
    <w:rsid w:val="007B59FA"/>
    <w:rsid w:val="007B76A8"/>
    <w:rsid w:val="007B7F45"/>
    <w:rsid w:val="007C2384"/>
    <w:rsid w:val="007C339B"/>
    <w:rsid w:val="007C3F90"/>
    <w:rsid w:val="007C4884"/>
    <w:rsid w:val="007C692A"/>
    <w:rsid w:val="007D1E19"/>
    <w:rsid w:val="007D707C"/>
    <w:rsid w:val="007E1BC2"/>
    <w:rsid w:val="007E3559"/>
    <w:rsid w:val="007E5823"/>
    <w:rsid w:val="007E7594"/>
    <w:rsid w:val="007E7915"/>
    <w:rsid w:val="007F0C80"/>
    <w:rsid w:val="007F1AF3"/>
    <w:rsid w:val="007F3632"/>
    <w:rsid w:val="007F3670"/>
    <w:rsid w:val="00801FC9"/>
    <w:rsid w:val="00802F82"/>
    <w:rsid w:val="008064DF"/>
    <w:rsid w:val="00806C6F"/>
    <w:rsid w:val="008125FF"/>
    <w:rsid w:val="00815092"/>
    <w:rsid w:val="008156AE"/>
    <w:rsid w:val="008235D3"/>
    <w:rsid w:val="00823A32"/>
    <w:rsid w:val="00824518"/>
    <w:rsid w:val="008257F4"/>
    <w:rsid w:val="00831B93"/>
    <w:rsid w:val="00844B9D"/>
    <w:rsid w:val="00847222"/>
    <w:rsid w:val="0085093D"/>
    <w:rsid w:val="00851A24"/>
    <w:rsid w:val="00853472"/>
    <w:rsid w:val="00854972"/>
    <w:rsid w:val="008637FA"/>
    <w:rsid w:val="00863F33"/>
    <w:rsid w:val="008650E2"/>
    <w:rsid w:val="00867A3F"/>
    <w:rsid w:val="008761E1"/>
    <w:rsid w:val="008803D3"/>
    <w:rsid w:val="00880ADD"/>
    <w:rsid w:val="00882B72"/>
    <w:rsid w:val="008833C2"/>
    <w:rsid w:val="008845C9"/>
    <w:rsid w:val="0089032B"/>
    <w:rsid w:val="00891BB4"/>
    <w:rsid w:val="008960E8"/>
    <w:rsid w:val="00897632"/>
    <w:rsid w:val="00897CEC"/>
    <w:rsid w:val="008A0A71"/>
    <w:rsid w:val="008B095D"/>
    <w:rsid w:val="008B36D2"/>
    <w:rsid w:val="008B6930"/>
    <w:rsid w:val="008B7775"/>
    <w:rsid w:val="008B7A5A"/>
    <w:rsid w:val="008C1F08"/>
    <w:rsid w:val="008D048A"/>
    <w:rsid w:val="008D1C74"/>
    <w:rsid w:val="008D5094"/>
    <w:rsid w:val="008E14AF"/>
    <w:rsid w:val="008E1B43"/>
    <w:rsid w:val="008E31D7"/>
    <w:rsid w:val="008E4DAF"/>
    <w:rsid w:val="008E5514"/>
    <w:rsid w:val="008E71F9"/>
    <w:rsid w:val="008F1329"/>
    <w:rsid w:val="008F27E6"/>
    <w:rsid w:val="008F7505"/>
    <w:rsid w:val="009004FD"/>
    <w:rsid w:val="009018A5"/>
    <w:rsid w:val="00901AD9"/>
    <w:rsid w:val="009022CE"/>
    <w:rsid w:val="00906260"/>
    <w:rsid w:val="0090678E"/>
    <w:rsid w:val="00911A4A"/>
    <w:rsid w:val="00923ACD"/>
    <w:rsid w:val="00934DBB"/>
    <w:rsid w:val="00934F55"/>
    <w:rsid w:val="00936959"/>
    <w:rsid w:val="0093718C"/>
    <w:rsid w:val="009449AB"/>
    <w:rsid w:val="0094663E"/>
    <w:rsid w:val="00946973"/>
    <w:rsid w:val="00950D7D"/>
    <w:rsid w:val="00952F20"/>
    <w:rsid w:val="00962794"/>
    <w:rsid w:val="00964000"/>
    <w:rsid w:val="0096753E"/>
    <w:rsid w:val="00970FAB"/>
    <w:rsid w:val="00971838"/>
    <w:rsid w:val="00972142"/>
    <w:rsid w:val="00972E0B"/>
    <w:rsid w:val="00973091"/>
    <w:rsid w:val="00977843"/>
    <w:rsid w:val="009779A1"/>
    <w:rsid w:val="00980516"/>
    <w:rsid w:val="00980A06"/>
    <w:rsid w:val="00982FFC"/>
    <w:rsid w:val="00990861"/>
    <w:rsid w:val="0099096B"/>
    <w:rsid w:val="0099160B"/>
    <w:rsid w:val="009A1FD3"/>
    <w:rsid w:val="009A256C"/>
    <w:rsid w:val="009A79B9"/>
    <w:rsid w:val="009B1FFA"/>
    <w:rsid w:val="009B2019"/>
    <w:rsid w:val="009C7A38"/>
    <w:rsid w:val="009D1C52"/>
    <w:rsid w:val="009D2BC8"/>
    <w:rsid w:val="009E03D1"/>
    <w:rsid w:val="009E149A"/>
    <w:rsid w:val="009F2014"/>
    <w:rsid w:val="009F6123"/>
    <w:rsid w:val="00A01BC8"/>
    <w:rsid w:val="00A17A1B"/>
    <w:rsid w:val="00A25DF8"/>
    <w:rsid w:val="00A26DF4"/>
    <w:rsid w:val="00A34988"/>
    <w:rsid w:val="00A37828"/>
    <w:rsid w:val="00A418A8"/>
    <w:rsid w:val="00A43073"/>
    <w:rsid w:val="00A43AD3"/>
    <w:rsid w:val="00A455B3"/>
    <w:rsid w:val="00A46CFA"/>
    <w:rsid w:val="00A472DB"/>
    <w:rsid w:val="00A50221"/>
    <w:rsid w:val="00A52073"/>
    <w:rsid w:val="00A5213B"/>
    <w:rsid w:val="00A52952"/>
    <w:rsid w:val="00A6090F"/>
    <w:rsid w:val="00A71274"/>
    <w:rsid w:val="00A71B18"/>
    <w:rsid w:val="00A77174"/>
    <w:rsid w:val="00A83425"/>
    <w:rsid w:val="00A838BA"/>
    <w:rsid w:val="00A8785A"/>
    <w:rsid w:val="00A905EA"/>
    <w:rsid w:val="00A91B2C"/>
    <w:rsid w:val="00A95FEA"/>
    <w:rsid w:val="00AA34C0"/>
    <w:rsid w:val="00AA529F"/>
    <w:rsid w:val="00AB082B"/>
    <w:rsid w:val="00AB185F"/>
    <w:rsid w:val="00AB1CEC"/>
    <w:rsid w:val="00AB4CD2"/>
    <w:rsid w:val="00AB6DB7"/>
    <w:rsid w:val="00AC18BC"/>
    <w:rsid w:val="00AC3192"/>
    <w:rsid w:val="00AC44D2"/>
    <w:rsid w:val="00AD0A72"/>
    <w:rsid w:val="00AD1C51"/>
    <w:rsid w:val="00AD6683"/>
    <w:rsid w:val="00AE09AE"/>
    <w:rsid w:val="00AE2202"/>
    <w:rsid w:val="00AE4737"/>
    <w:rsid w:val="00AE49AA"/>
    <w:rsid w:val="00AE7FF6"/>
    <w:rsid w:val="00AF4EF6"/>
    <w:rsid w:val="00AF63D2"/>
    <w:rsid w:val="00B027F4"/>
    <w:rsid w:val="00B10CE9"/>
    <w:rsid w:val="00B15D17"/>
    <w:rsid w:val="00B204D9"/>
    <w:rsid w:val="00B229F1"/>
    <w:rsid w:val="00B27886"/>
    <w:rsid w:val="00B30A00"/>
    <w:rsid w:val="00B31B2D"/>
    <w:rsid w:val="00B34518"/>
    <w:rsid w:val="00B37DEC"/>
    <w:rsid w:val="00B41B02"/>
    <w:rsid w:val="00B4259A"/>
    <w:rsid w:val="00B43584"/>
    <w:rsid w:val="00B46C26"/>
    <w:rsid w:val="00B50EC3"/>
    <w:rsid w:val="00B5609C"/>
    <w:rsid w:val="00B633AB"/>
    <w:rsid w:val="00B6727A"/>
    <w:rsid w:val="00B77F0C"/>
    <w:rsid w:val="00B840A7"/>
    <w:rsid w:val="00B84726"/>
    <w:rsid w:val="00B86177"/>
    <w:rsid w:val="00B873B9"/>
    <w:rsid w:val="00B943F6"/>
    <w:rsid w:val="00BA1C53"/>
    <w:rsid w:val="00BA1FEE"/>
    <w:rsid w:val="00BA3F26"/>
    <w:rsid w:val="00BB00F0"/>
    <w:rsid w:val="00BB1EE7"/>
    <w:rsid w:val="00BC02E2"/>
    <w:rsid w:val="00BD100B"/>
    <w:rsid w:val="00BD541A"/>
    <w:rsid w:val="00BE112C"/>
    <w:rsid w:val="00BE5A8F"/>
    <w:rsid w:val="00BE6AFC"/>
    <w:rsid w:val="00BF3D1F"/>
    <w:rsid w:val="00BF4168"/>
    <w:rsid w:val="00C10AA3"/>
    <w:rsid w:val="00C120BF"/>
    <w:rsid w:val="00C128DB"/>
    <w:rsid w:val="00C16642"/>
    <w:rsid w:val="00C22936"/>
    <w:rsid w:val="00C26A16"/>
    <w:rsid w:val="00C27747"/>
    <w:rsid w:val="00C32E12"/>
    <w:rsid w:val="00C3344C"/>
    <w:rsid w:val="00C35887"/>
    <w:rsid w:val="00C35F68"/>
    <w:rsid w:val="00C360CC"/>
    <w:rsid w:val="00C369CE"/>
    <w:rsid w:val="00C40DD8"/>
    <w:rsid w:val="00C43C11"/>
    <w:rsid w:val="00C45A6C"/>
    <w:rsid w:val="00C470D6"/>
    <w:rsid w:val="00C52375"/>
    <w:rsid w:val="00C55822"/>
    <w:rsid w:val="00C56207"/>
    <w:rsid w:val="00C622A2"/>
    <w:rsid w:val="00C63B89"/>
    <w:rsid w:val="00C66838"/>
    <w:rsid w:val="00C676D2"/>
    <w:rsid w:val="00C70F49"/>
    <w:rsid w:val="00C823B4"/>
    <w:rsid w:val="00C83153"/>
    <w:rsid w:val="00C94F81"/>
    <w:rsid w:val="00C9505D"/>
    <w:rsid w:val="00CA0D5B"/>
    <w:rsid w:val="00CA4B19"/>
    <w:rsid w:val="00CA5EFC"/>
    <w:rsid w:val="00CA6E5C"/>
    <w:rsid w:val="00CB0206"/>
    <w:rsid w:val="00CB02C2"/>
    <w:rsid w:val="00CB0531"/>
    <w:rsid w:val="00CB0AF7"/>
    <w:rsid w:val="00CC2675"/>
    <w:rsid w:val="00CC6942"/>
    <w:rsid w:val="00CD05E5"/>
    <w:rsid w:val="00CD39A3"/>
    <w:rsid w:val="00CE01E3"/>
    <w:rsid w:val="00CE32EC"/>
    <w:rsid w:val="00CE5FAA"/>
    <w:rsid w:val="00CE654D"/>
    <w:rsid w:val="00CF03B6"/>
    <w:rsid w:val="00CF0616"/>
    <w:rsid w:val="00CF6D66"/>
    <w:rsid w:val="00CF7363"/>
    <w:rsid w:val="00CF7BC7"/>
    <w:rsid w:val="00CF7CDB"/>
    <w:rsid w:val="00D026B4"/>
    <w:rsid w:val="00D05450"/>
    <w:rsid w:val="00D05E7A"/>
    <w:rsid w:val="00D10159"/>
    <w:rsid w:val="00D11381"/>
    <w:rsid w:val="00D23FA0"/>
    <w:rsid w:val="00D300E9"/>
    <w:rsid w:val="00D33692"/>
    <w:rsid w:val="00D35FAC"/>
    <w:rsid w:val="00D4167F"/>
    <w:rsid w:val="00D42C2E"/>
    <w:rsid w:val="00D43DC6"/>
    <w:rsid w:val="00D52CFC"/>
    <w:rsid w:val="00D61368"/>
    <w:rsid w:val="00D634C2"/>
    <w:rsid w:val="00D63709"/>
    <w:rsid w:val="00D7135E"/>
    <w:rsid w:val="00D72306"/>
    <w:rsid w:val="00D74510"/>
    <w:rsid w:val="00D77A8B"/>
    <w:rsid w:val="00D8323C"/>
    <w:rsid w:val="00D859E8"/>
    <w:rsid w:val="00D85C43"/>
    <w:rsid w:val="00D93562"/>
    <w:rsid w:val="00D938C0"/>
    <w:rsid w:val="00D969E7"/>
    <w:rsid w:val="00DB4606"/>
    <w:rsid w:val="00DB5D1A"/>
    <w:rsid w:val="00DB61FB"/>
    <w:rsid w:val="00DC5723"/>
    <w:rsid w:val="00DC7293"/>
    <w:rsid w:val="00DD2162"/>
    <w:rsid w:val="00DD25AF"/>
    <w:rsid w:val="00DD6C36"/>
    <w:rsid w:val="00DE3406"/>
    <w:rsid w:val="00DE5F89"/>
    <w:rsid w:val="00DF1EB0"/>
    <w:rsid w:val="00DF2064"/>
    <w:rsid w:val="00DF5993"/>
    <w:rsid w:val="00E010A7"/>
    <w:rsid w:val="00E01BF5"/>
    <w:rsid w:val="00E06226"/>
    <w:rsid w:val="00E065C7"/>
    <w:rsid w:val="00E06C77"/>
    <w:rsid w:val="00E15598"/>
    <w:rsid w:val="00E16973"/>
    <w:rsid w:val="00E3173F"/>
    <w:rsid w:val="00E33C18"/>
    <w:rsid w:val="00E35936"/>
    <w:rsid w:val="00E40BFA"/>
    <w:rsid w:val="00E44ED7"/>
    <w:rsid w:val="00E53693"/>
    <w:rsid w:val="00E606CF"/>
    <w:rsid w:val="00E61225"/>
    <w:rsid w:val="00E613DB"/>
    <w:rsid w:val="00E61886"/>
    <w:rsid w:val="00E676B2"/>
    <w:rsid w:val="00E81E3A"/>
    <w:rsid w:val="00E82180"/>
    <w:rsid w:val="00E823CA"/>
    <w:rsid w:val="00E854AA"/>
    <w:rsid w:val="00E94B2A"/>
    <w:rsid w:val="00EA0F19"/>
    <w:rsid w:val="00EA1274"/>
    <w:rsid w:val="00EA762B"/>
    <w:rsid w:val="00EB0614"/>
    <w:rsid w:val="00EB086C"/>
    <w:rsid w:val="00EB2D64"/>
    <w:rsid w:val="00EB4CAE"/>
    <w:rsid w:val="00EC52F4"/>
    <w:rsid w:val="00ED3076"/>
    <w:rsid w:val="00ED47CA"/>
    <w:rsid w:val="00ED4E2B"/>
    <w:rsid w:val="00EE32FA"/>
    <w:rsid w:val="00EE5943"/>
    <w:rsid w:val="00EF1F08"/>
    <w:rsid w:val="00EF27D1"/>
    <w:rsid w:val="00EF2B55"/>
    <w:rsid w:val="00EF6DD8"/>
    <w:rsid w:val="00F004AF"/>
    <w:rsid w:val="00F03FC3"/>
    <w:rsid w:val="00F04C6A"/>
    <w:rsid w:val="00F11610"/>
    <w:rsid w:val="00F1252C"/>
    <w:rsid w:val="00F153E0"/>
    <w:rsid w:val="00F2521F"/>
    <w:rsid w:val="00F265F5"/>
    <w:rsid w:val="00F2791F"/>
    <w:rsid w:val="00F36B29"/>
    <w:rsid w:val="00F40D19"/>
    <w:rsid w:val="00F458E7"/>
    <w:rsid w:val="00F500EC"/>
    <w:rsid w:val="00F55A17"/>
    <w:rsid w:val="00F5650D"/>
    <w:rsid w:val="00F57358"/>
    <w:rsid w:val="00F575F6"/>
    <w:rsid w:val="00F633EE"/>
    <w:rsid w:val="00F654AD"/>
    <w:rsid w:val="00F66A14"/>
    <w:rsid w:val="00F70D9A"/>
    <w:rsid w:val="00F72EE1"/>
    <w:rsid w:val="00F75C51"/>
    <w:rsid w:val="00F774C8"/>
    <w:rsid w:val="00F77FA9"/>
    <w:rsid w:val="00F80523"/>
    <w:rsid w:val="00F80696"/>
    <w:rsid w:val="00F80C08"/>
    <w:rsid w:val="00F84E82"/>
    <w:rsid w:val="00F85F27"/>
    <w:rsid w:val="00FA4696"/>
    <w:rsid w:val="00FB5FF6"/>
    <w:rsid w:val="00FC19C6"/>
    <w:rsid w:val="00FC6401"/>
    <w:rsid w:val="00FC6A90"/>
    <w:rsid w:val="00FC73B5"/>
    <w:rsid w:val="00FD0E1F"/>
    <w:rsid w:val="00FD43E6"/>
    <w:rsid w:val="00FD5CCF"/>
    <w:rsid w:val="00FF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2753">
      <o:colormenu v:ext="edit" fillcolor="none" stroke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FD5CCF"/>
    <w:pPr>
      <w:keepNext/>
      <w:keepLines/>
      <w:numPr>
        <w:ilvl w:val="1"/>
        <w:numId w:val="1"/>
      </w:numPr>
      <w:tabs>
        <w:tab w:val="left" w:pos="720"/>
        <w:tab w:val="left" w:pos="1800"/>
      </w:tabs>
      <w:spacing w:before="480" w:after="24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6"/>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FD5CCF"/>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 w:type="paragraph" w:customStyle="1" w:styleId="Anexo">
    <w:name w:val="Anexo"/>
    <w:basedOn w:val="Normal"/>
    <w:qFormat/>
    <w:rsid w:val="00543040"/>
    <w:pPr>
      <w:pageBreakBefore/>
      <w:numPr>
        <w:numId w:val="87"/>
      </w:numPr>
    </w:pPr>
  </w:style>
  <w:style w:type="paragraph" w:styleId="NormalWeb">
    <w:name w:val="Normal (Web)"/>
    <w:basedOn w:val="Normal"/>
    <w:uiPriority w:val="99"/>
    <w:semiHidden/>
    <w:unhideWhenUsed/>
    <w:rsid w:val="00854972"/>
    <w:pPr>
      <w:spacing w:before="100" w:beforeAutospacing="1" w:after="100" w:afterAutospacing="1" w:line="240" w:lineRule="auto"/>
      <w:ind w:left="0"/>
      <w:jc w:val="left"/>
    </w:pPr>
    <w:rPr>
      <w:rFonts w:ascii="Times New Roman" w:eastAsiaTheme="minorEastAsia"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FD5CCF"/>
    <w:pPr>
      <w:keepNext/>
      <w:keepLines/>
      <w:numPr>
        <w:ilvl w:val="1"/>
        <w:numId w:val="1"/>
      </w:numPr>
      <w:tabs>
        <w:tab w:val="left" w:pos="720"/>
        <w:tab w:val="left" w:pos="1800"/>
      </w:tabs>
      <w:spacing w:before="480" w:after="24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6"/>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FD5CCF"/>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 w:type="paragraph" w:customStyle="1" w:styleId="Anexo">
    <w:name w:val="Anexo"/>
    <w:basedOn w:val="Normal"/>
    <w:qFormat/>
    <w:rsid w:val="00543040"/>
    <w:pPr>
      <w:pageBreakBefore/>
      <w:numPr>
        <w:numId w:val="87"/>
      </w:numPr>
    </w:pPr>
  </w:style>
  <w:style w:type="paragraph" w:styleId="NormalWeb">
    <w:name w:val="Normal (Web)"/>
    <w:basedOn w:val="Normal"/>
    <w:uiPriority w:val="99"/>
    <w:semiHidden/>
    <w:unhideWhenUsed/>
    <w:rsid w:val="00854972"/>
    <w:pPr>
      <w:spacing w:before="100" w:beforeAutospacing="1" w:after="100" w:afterAutospacing="1" w:line="240" w:lineRule="auto"/>
      <w:ind w:left="0"/>
      <w:jc w:val="left"/>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807849">
      <w:bodyDiv w:val="1"/>
      <w:marLeft w:val="0"/>
      <w:marRight w:val="0"/>
      <w:marTop w:val="0"/>
      <w:marBottom w:val="0"/>
      <w:divBdr>
        <w:top w:val="none" w:sz="0" w:space="0" w:color="auto"/>
        <w:left w:val="none" w:sz="0" w:space="0" w:color="auto"/>
        <w:bottom w:val="none" w:sz="0" w:space="0" w:color="auto"/>
        <w:right w:val="none" w:sz="0" w:space="0" w:color="auto"/>
      </w:divBdr>
    </w:div>
    <w:div w:id="699739322">
      <w:bodyDiv w:val="1"/>
      <w:marLeft w:val="0"/>
      <w:marRight w:val="0"/>
      <w:marTop w:val="0"/>
      <w:marBottom w:val="0"/>
      <w:divBdr>
        <w:top w:val="none" w:sz="0" w:space="0" w:color="auto"/>
        <w:left w:val="none" w:sz="0" w:space="0" w:color="auto"/>
        <w:bottom w:val="none" w:sz="0" w:space="0" w:color="auto"/>
        <w:right w:val="none" w:sz="0" w:space="0" w:color="auto"/>
      </w:divBdr>
    </w:div>
    <w:div w:id="977566164">
      <w:bodyDiv w:val="1"/>
      <w:marLeft w:val="0"/>
      <w:marRight w:val="0"/>
      <w:marTop w:val="0"/>
      <w:marBottom w:val="0"/>
      <w:divBdr>
        <w:top w:val="none" w:sz="0" w:space="0" w:color="auto"/>
        <w:left w:val="none" w:sz="0" w:space="0" w:color="auto"/>
        <w:bottom w:val="none" w:sz="0" w:space="0" w:color="auto"/>
        <w:right w:val="none" w:sz="0" w:space="0" w:color="auto"/>
      </w:divBdr>
    </w:div>
    <w:div w:id="1313412279">
      <w:bodyDiv w:val="1"/>
      <w:marLeft w:val="0"/>
      <w:marRight w:val="0"/>
      <w:marTop w:val="0"/>
      <w:marBottom w:val="0"/>
      <w:divBdr>
        <w:top w:val="none" w:sz="0" w:space="0" w:color="auto"/>
        <w:left w:val="none" w:sz="0" w:space="0" w:color="auto"/>
        <w:bottom w:val="none" w:sz="0" w:space="0" w:color="auto"/>
        <w:right w:val="none" w:sz="0" w:space="0" w:color="auto"/>
      </w:divBdr>
    </w:div>
    <w:div w:id="1504466969">
      <w:bodyDiv w:val="1"/>
      <w:marLeft w:val="0"/>
      <w:marRight w:val="0"/>
      <w:marTop w:val="0"/>
      <w:marBottom w:val="0"/>
      <w:divBdr>
        <w:top w:val="none" w:sz="0" w:space="0" w:color="auto"/>
        <w:left w:val="none" w:sz="0" w:space="0" w:color="auto"/>
        <w:bottom w:val="none" w:sz="0" w:space="0" w:color="auto"/>
        <w:right w:val="none" w:sz="0" w:space="0" w:color="auto"/>
      </w:divBdr>
    </w:div>
    <w:div w:id="1920208929">
      <w:bodyDiv w:val="1"/>
      <w:marLeft w:val="0"/>
      <w:marRight w:val="0"/>
      <w:marTop w:val="0"/>
      <w:marBottom w:val="0"/>
      <w:divBdr>
        <w:top w:val="none" w:sz="0" w:space="0" w:color="auto"/>
        <w:left w:val="none" w:sz="0" w:space="0" w:color="auto"/>
        <w:bottom w:val="none" w:sz="0" w:space="0" w:color="auto"/>
        <w:right w:val="none" w:sz="0" w:space="0" w:color="auto"/>
      </w:divBdr>
    </w:div>
    <w:div w:id="21142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w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emf"/><Relationship Id="rId67"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9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2863F64-A86D-4C05-BEC1-B1308707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189</Pages>
  <Words>27724</Words>
  <Characters>158027</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185381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clauro</dc:creator>
  <cp:lastModifiedBy>clauro</cp:lastModifiedBy>
  <cp:revision>97</cp:revision>
  <cp:lastPrinted>2019-06-05T15:14:00Z</cp:lastPrinted>
  <dcterms:created xsi:type="dcterms:W3CDTF">2019-03-06T15:10:00Z</dcterms:created>
  <dcterms:modified xsi:type="dcterms:W3CDTF">2019-08-01T13:19:00Z</dcterms:modified>
</cp:coreProperties>
</file>