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The report 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the report you should fill in the table below </w:t>
      </w:r>
    </w:p>
    <w:tbl>
      <w:tblPr/>
      <w:tblGrid>
        <w:gridCol w:w="1838"/>
        <w:gridCol w:w="3011"/>
        <w:gridCol w:w="2081"/>
        <w:gridCol w:w="2132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Task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3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Visitors should enter their names and emails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Both name and email are required.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radio button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checkbox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Took a bit of time to figure out how to check which boxes were ticked. Otherwise no probems.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 least one textbox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Questions are hardcoded or from JSON file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problems, Hardcoded questions into html file.</w:t>
            </w:r>
          </w:p>
        </w:tc>
      </w:tr>
      <w:tr>
        <w:trPr>
          <w:trHeight w:val="690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All / some questions are required for final score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questions need to be answered in order to get a score.</w:t>
            </w:r>
          </w:p>
        </w:tc>
      </w:tr>
      <w:tr>
        <w:trPr>
          <w:trHeight w:val="443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Scores are shown at the end of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had problems with showing score when submitting, but i added a new button that shows results and this button must be pressed before you can submit.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4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to each question are shown after the visitor answers.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visitor clicks show results, the correct answers and score is shown. The visitor is not able to change answers after clicking this button.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correct answers are shown at the end of the quiz.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Grade 5 Tasks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add new question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radio buttons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check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choose Text boxes as answers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Anyone can try the quiz after it is created 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0"/>
                <w:shd w:fill="auto" w:val="clear"/>
              </w:rPr>
              <w:t xml:space="preserve">Extra</w:t>
            </w: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user can define score for each question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score is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Correct answers are shown at the end of the user-defined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GitHub link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uploaded it to 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https://github.com/Luehunk/Lab2Frontend-LucasCarlsson</w:t>
              </w:r>
            </w:hyperlink>
          </w:p>
        </w:tc>
      </w:tr>
      <w:tr>
        <w:trPr>
          <w:trHeight w:val="1134" w:hRule="auto"/>
          <w:jc w:val="left"/>
        </w:trPr>
        <w:tc>
          <w:tcPr>
            <w:tcW w:w="1838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Online link for the quiz</w:t>
            </w:r>
          </w:p>
        </w:tc>
        <w:tc>
          <w:tcPr>
            <w:tcW w:w="2081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213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ededed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made a github page, which works as a website.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https://luehunk.github.io/</w:t>
              </w:r>
            </w:hyperlink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Luehunk/Lab2Frontend-LucasCarlsson" Id="docRId0" Type="http://schemas.openxmlformats.org/officeDocument/2006/relationships/hyperlink" /><Relationship TargetMode="External" Target="https://luehunk.github.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