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8C347" w14:textId="477E2688" w:rsidR="007B69B2" w:rsidRPr="007B69B2" w:rsidRDefault="007B69B2" w:rsidP="007B69B2">
      <w:pPr>
        <w:jc w:val="center"/>
        <w:rPr>
          <w:sz w:val="32"/>
          <w:szCs w:val="32"/>
        </w:rPr>
      </w:pPr>
      <w:r w:rsidRPr="007B69B2">
        <w:rPr>
          <w:sz w:val="32"/>
          <w:szCs w:val="32"/>
        </w:rPr>
        <w:t>Investigations of effect of decomposition patterns in multi-head additive manufacturing on strength of printed parts</w:t>
      </w:r>
    </w:p>
    <w:p w14:paraId="1985CA3C" w14:textId="501FE10D" w:rsidR="005E5EE7" w:rsidRPr="007B69B2" w:rsidRDefault="007B69B2" w:rsidP="007B69B2">
      <w:pPr>
        <w:jc w:val="center"/>
        <w:rPr>
          <w:sz w:val="32"/>
          <w:szCs w:val="32"/>
        </w:rPr>
      </w:pPr>
      <w:r w:rsidRPr="007B69B2">
        <w:rPr>
          <w:sz w:val="32"/>
          <w:szCs w:val="32"/>
        </w:rPr>
        <w:t>Strength-aware decomposition</w:t>
      </w:r>
      <w:r w:rsidR="00015774">
        <w:rPr>
          <w:sz w:val="32"/>
          <w:szCs w:val="32"/>
        </w:rPr>
        <w:t xml:space="preserve"> strategies</w:t>
      </w:r>
      <w:r w:rsidRPr="007B69B2">
        <w:rPr>
          <w:sz w:val="32"/>
          <w:szCs w:val="32"/>
        </w:rPr>
        <w:t xml:space="preserve"> in multi-head AM systems</w:t>
      </w:r>
    </w:p>
    <w:p w14:paraId="0F606613" w14:textId="1809EB85" w:rsidR="007B69B2" w:rsidRDefault="007B69B2" w:rsidP="007B69B2">
      <w:pPr>
        <w:jc w:val="center"/>
        <w:rPr>
          <w:sz w:val="24"/>
          <w:szCs w:val="24"/>
        </w:rPr>
      </w:pPr>
      <w:r w:rsidRPr="007B69B2">
        <w:rPr>
          <w:sz w:val="24"/>
          <w:szCs w:val="24"/>
        </w:rPr>
        <w:t>Lucas Chen,</w:t>
      </w:r>
      <w:r>
        <w:rPr>
          <w:sz w:val="24"/>
          <w:szCs w:val="24"/>
        </w:rPr>
        <w:t xml:space="preserve"> Suyog Ghungrad, Azadeh Haghighi*</w:t>
      </w:r>
    </w:p>
    <w:p w14:paraId="556F3922" w14:textId="4624540C" w:rsidR="007B69B2" w:rsidRPr="007B69B2" w:rsidRDefault="007B69B2" w:rsidP="007B69B2">
      <w:pPr>
        <w:spacing w:after="0"/>
        <w:rPr>
          <w:b/>
          <w:bCs/>
          <w:sz w:val="24"/>
          <w:szCs w:val="24"/>
        </w:rPr>
      </w:pPr>
      <w:r w:rsidRPr="007B69B2">
        <w:rPr>
          <w:b/>
          <w:bCs/>
          <w:sz w:val="24"/>
          <w:szCs w:val="24"/>
        </w:rPr>
        <w:t>Abstract</w:t>
      </w:r>
    </w:p>
    <w:p w14:paraId="3365F3D5" w14:textId="14722F7D" w:rsidR="005E5EE7" w:rsidRPr="004644A8" w:rsidRDefault="007B69B2" w:rsidP="007B69B2">
      <w:pPr>
        <w:jc w:val="both"/>
      </w:pPr>
      <w:r w:rsidRPr="007B69B2">
        <w:t xml:space="preserve">As additive manufacturing (AM) is evolving, multi-head or multi-robotic additive manufacturing </w:t>
      </w:r>
      <w:proofErr w:type="gramStart"/>
      <w:r w:rsidRPr="007B69B2">
        <w:t>have</w:t>
      </w:r>
      <w:proofErr w:type="gramEnd"/>
      <w:r w:rsidRPr="007B69B2">
        <w:t xml:space="preserve"> gained attention, especially as it enhances printing capabilities by performing conformal printing, multi-material printing, and supportless printing. Although decomposing or assigning equal distribution of work for multiple heads enables better efficiency for manufacturing, there are many knowledge gaps such as how decomposition of a part into sub-parts affects interfacial properties </w:t>
      </w:r>
      <w:r w:rsidR="00015774">
        <w:t xml:space="preserve">at the boundary of </w:t>
      </w:r>
      <w:r w:rsidRPr="007B69B2">
        <w:t>sub-parts, how different printing strategies of these sub-parts</w:t>
      </w:r>
      <w:r w:rsidR="00015774">
        <w:t xml:space="preserve"> influence the resulting microstructure and consequently</w:t>
      </w:r>
      <w:r w:rsidRPr="007B69B2">
        <w:t xml:space="preserve"> affect overall strength, etc. We develop a parametric framework to generate families of surface patterns—straight, angled, sinusoidal, interlocking, and zig-zag—on vertical partition planes in single-track, multi-layer builds. For each pattern, geometric descriptors (e.g., amplitude, wavelength, phase offset) are coupled with extrusion parameters (print speed, </w:t>
      </w:r>
      <w:r w:rsidR="000D240B">
        <w:t>bonding interval, overlapping distance</w:t>
      </w:r>
      <w:r w:rsidRPr="007B69B2">
        <w:t xml:space="preserve">). Specimens are fabricated under </w:t>
      </w:r>
      <w:proofErr w:type="gramStart"/>
      <w:r w:rsidRPr="007B69B2">
        <w:t>controlled</w:t>
      </w:r>
      <w:proofErr w:type="gramEnd"/>
      <w:r w:rsidRPr="007B69B2">
        <w:t xml:space="preserve"> continuous extrusion and tested in uniaxial tension to quantify effective joint strength; concurrent with thermal</w:t>
      </w:r>
      <w:r w:rsidR="00015774">
        <w:t xml:space="preserve"> imager</w:t>
      </w:r>
      <w:r w:rsidRPr="007B69B2">
        <w:t xml:space="preserve"> providing thermal histories used to infer interdiffusion windows and cooling rates at the interface. Results are mapped to process–structure relationships that reveal how pattern topology and deposition timings interact to modulate bonded area</w:t>
      </w:r>
      <w:r w:rsidR="000D240B">
        <w:t xml:space="preserve"> and</w:t>
      </w:r>
      <w:r w:rsidRPr="007B69B2">
        <w:t xml:space="preserve"> mechanical interlocking</w:t>
      </w:r>
      <w:r w:rsidR="000D240B">
        <w:t xml:space="preserve">. </w:t>
      </w:r>
      <w:r w:rsidRPr="007B69B2">
        <w:t>Building on these relationships, we propose a decision-making framework that selects decompositions of geometry and printing strategy to maximize strength subject to constraints such as collision avoidance and path feasibility. The study provides systematic steps for strength-aware decomposition in multi-head AM systems.</w:t>
      </w:r>
    </w:p>
    <w:sectPr w:rsidR="005E5EE7" w:rsidRPr="00464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A8"/>
    <w:rsid w:val="00015774"/>
    <w:rsid w:val="000D240B"/>
    <w:rsid w:val="001C1C5E"/>
    <w:rsid w:val="001E6541"/>
    <w:rsid w:val="00310FD6"/>
    <w:rsid w:val="00441276"/>
    <w:rsid w:val="004644A8"/>
    <w:rsid w:val="005E5EE7"/>
    <w:rsid w:val="006257AD"/>
    <w:rsid w:val="006D68E1"/>
    <w:rsid w:val="007B69B2"/>
    <w:rsid w:val="00991E52"/>
    <w:rsid w:val="00AB6149"/>
    <w:rsid w:val="00B72C90"/>
    <w:rsid w:val="00D43F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C2458"/>
  <w15:chartTrackingRefBased/>
  <w15:docId w15:val="{22069EF3-DB79-4796-963B-12E8DEF01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7AD"/>
    <w:rPr>
      <w:rFonts w:ascii="Times New Roman" w:hAnsi="Times New Roman"/>
    </w:rPr>
  </w:style>
  <w:style w:type="paragraph" w:styleId="Heading1">
    <w:name w:val="heading 1"/>
    <w:basedOn w:val="Normal"/>
    <w:next w:val="Normal"/>
    <w:link w:val="Heading1Char"/>
    <w:uiPriority w:val="9"/>
    <w:qFormat/>
    <w:rsid w:val="00464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4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4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44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44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44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44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44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1C5E"/>
    <w:pPr>
      <w:spacing w:after="0" w:line="240" w:lineRule="auto"/>
      <w:contextualSpacing/>
      <w:jc w:val="center"/>
    </w:pPr>
    <w:rPr>
      <w:rFonts w:ascii="Arial" w:eastAsiaTheme="majorEastAsia" w:hAnsi="Arial" w:cstheme="majorBidi"/>
      <w:b/>
      <w:spacing w:val="-10"/>
      <w:kern w:val="28"/>
      <w:szCs w:val="56"/>
    </w:rPr>
  </w:style>
  <w:style w:type="character" w:customStyle="1" w:styleId="TitleChar">
    <w:name w:val="Title Char"/>
    <w:basedOn w:val="DefaultParagraphFont"/>
    <w:link w:val="Title"/>
    <w:uiPriority w:val="10"/>
    <w:rsid w:val="001C1C5E"/>
    <w:rPr>
      <w:rFonts w:ascii="Arial" w:eastAsiaTheme="majorEastAsia" w:hAnsi="Arial" w:cstheme="majorBidi"/>
      <w:b/>
      <w:spacing w:val="-10"/>
      <w:kern w:val="28"/>
      <w:szCs w:val="56"/>
    </w:rPr>
  </w:style>
  <w:style w:type="character" w:customStyle="1" w:styleId="Heading1Char">
    <w:name w:val="Heading 1 Char"/>
    <w:basedOn w:val="DefaultParagraphFont"/>
    <w:link w:val="Heading1"/>
    <w:uiPriority w:val="9"/>
    <w:rsid w:val="00464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4A8"/>
    <w:rPr>
      <w:rFonts w:eastAsiaTheme="majorEastAsia" w:cstheme="majorBidi"/>
      <w:color w:val="272727" w:themeColor="text1" w:themeTint="D8"/>
    </w:rPr>
  </w:style>
  <w:style w:type="paragraph" w:styleId="Subtitle">
    <w:name w:val="Subtitle"/>
    <w:basedOn w:val="Normal"/>
    <w:next w:val="Normal"/>
    <w:link w:val="SubtitleChar"/>
    <w:uiPriority w:val="11"/>
    <w:qFormat/>
    <w:rsid w:val="004644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4A8"/>
    <w:pPr>
      <w:spacing w:before="160"/>
      <w:jc w:val="center"/>
    </w:pPr>
    <w:rPr>
      <w:i/>
      <w:iCs/>
      <w:color w:val="404040" w:themeColor="text1" w:themeTint="BF"/>
    </w:rPr>
  </w:style>
  <w:style w:type="character" w:customStyle="1" w:styleId="QuoteChar">
    <w:name w:val="Quote Char"/>
    <w:basedOn w:val="DefaultParagraphFont"/>
    <w:link w:val="Quote"/>
    <w:uiPriority w:val="29"/>
    <w:rsid w:val="004644A8"/>
    <w:rPr>
      <w:rFonts w:ascii="Times New Roman" w:hAnsi="Times New Roman"/>
      <w:i/>
      <w:iCs/>
      <w:color w:val="404040" w:themeColor="text1" w:themeTint="BF"/>
    </w:rPr>
  </w:style>
  <w:style w:type="paragraph" w:styleId="ListParagraph">
    <w:name w:val="List Paragraph"/>
    <w:basedOn w:val="Normal"/>
    <w:uiPriority w:val="34"/>
    <w:qFormat/>
    <w:rsid w:val="004644A8"/>
    <w:pPr>
      <w:ind w:left="720"/>
      <w:contextualSpacing/>
    </w:pPr>
  </w:style>
  <w:style w:type="character" w:styleId="IntenseEmphasis">
    <w:name w:val="Intense Emphasis"/>
    <w:basedOn w:val="DefaultParagraphFont"/>
    <w:uiPriority w:val="21"/>
    <w:qFormat/>
    <w:rsid w:val="004644A8"/>
    <w:rPr>
      <w:i/>
      <w:iCs/>
      <w:color w:val="0F4761" w:themeColor="accent1" w:themeShade="BF"/>
    </w:rPr>
  </w:style>
  <w:style w:type="paragraph" w:styleId="IntenseQuote">
    <w:name w:val="Intense Quote"/>
    <w:basedOn w:val="Normal"/>
    <w:next w:val="Normal"/>
    <w:link w:val="IntenseQuoteChar"/>
    <w:uiPriority w:val="30"/>
    <w:qFormat/>
    <w:rsid w:val="00464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4A8"/>
    <w:rPr>
      <w:rFonts w:ascii="Times New Roman" w:hAnsi="Times New Roman"/>
      <w:i/>
      <w:iCs/>
      <w:color w:val="0F4761" w:themeColor="accent1" w:themeShade="BF"/>
    </w:rPr>
  </w:style>
  <w:style w:type="character" w:styleId="IntenseReference">
    <w:name w:val="Intense Reference"/>
    <w:basedOn w:val="DefaultParagraphFont"/>
    <w:uiPriority w:val="32"/>
    <w:qFormat/>
    <w:rsid w:val="004644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Ghungrad, Suyog Shivajirao</dc:creator>
  <cp:keywords/>
  <dc:description/>
  <cp:lastModifiedBy>Lucas Chen</cp:lastModifiedBy>
  <cp:revision>3</cp:revision>
  <dcterms:created xsi:type="dcterms:W3CDTF">2025-10-29T23:53:00Z</dcterms:created>
  <dcterms:modified xsi:type="dcterms:W3CDTF">2025-10-30T02:03:00Z</dcterms:modified>
</cp:coreProperties>
</file>