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rPr>
      </w:pPr>
      <w:hyperlink r:id="rId6">
        <w:r w:rsidDel="00000000" w:rsidR="00000000" w:rsidRPr="00000000">
          <w:rPr>
            <w:i w:val="1"/>
            <w:color w:val="1155cc"/>
            <w:u w:val="single"/>
            <w:rtl w:val="0"/>
          </w:rPr>
          <w:t xml:space="preserve">https://www.youtube.com/watch?v=g3Z_LsXD7DU</w:t>
        </w:r>
      </w:hyperlink>
      <w:r w:rsidDel="00000000" w:rsidR="00000000" w:rsidRPr="00000000">
        <w:rPr>
          <w:rtl w:val="0"/>
        </w:rPr>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 </w:t>
      </w:r>
    </w:p>
    <w:p w:rsidR="00000000" w:rsidDel="00000000" w:rsidP="00000000" w:rsidRDefault="00000000" w:rsidRPr="00000000" w14:paraId="00000004">
      <w:pPr>
        <w:jc w:val="both"/>
        <w:rPr>
          <w:b w:val="1"/>
          <w:sz w:val="26"/>
          <w:szCs w:val="26"/>
        </w:rPr>
      </w:pP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L'avènement fulgurant de l'intelligence artificielle (IA) a inscrit une révolution inédite dans le tissu même de notre société, pénétrant chaque recoin de notre quotidien. Des algorithmes sophistiqués et des systèmes automatisés ont tissé une trame omniprésente, sculptant notre réalité de manière indéniable. Pourtant, derrière le vernis de l'innovation et de la modernité, une interrogation impérative émerge quant aux répercussions de notre dépendance croissante envers l'IA.</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Bien que l'IA annonce des avancées technologiques majeures, la question cruciale demeure : sommes-nous en train de devenir les serviteurs de notre propre création ? Cette préoccupation revêt une pertinence accrue au vu de la trajectoire actuelle, où l'emprise de l'IA sur nos vies semble se consolider, soulevant des inquiétudes quant à son impact sur notre autonomie, notre libre arbitre, et notre capacité à forger notre destin collectif.</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Dans un monde confronté à une contraction énergétique inexorable, l'avidité humaine repousse sans relâche les frontières de son environnement. Le domaine du numérique, s'accapare les ressources énergétiques fossiles et les minerais de plus en plus difficiles à extraire de sols déjà malmenés. Ainsi, se pose une question cruciale : comment permettre à l'univers numérique de s'épanouir dans un contexte où la décarbonisation et la préservation de l'écosystème deviennent des impératifs prioritaires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L'essence de ce rapport réside dans la volonté de transcender la perspective conventionnelle. Plutôt que de se demander s'il faut décarboner l'intelligence artificielle, un geste qui équivaudrait à diriger l'extincteur vers le haut des flammes, l'interrogation essentielle devient : voulons-nous réellement rendre durable un monde qui pourrait ne pas être souhaitable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Ce thème englobe une multitude de sujets d'une importance capitale. Toutefois, notre rapport se concentrera sur l'intelligence artificielle et ses impacts éthiques, remettant en question l'authenticité et l'humanité de notre société dans le périmètre de l’intelligence artificielle. En explorant ces aspects, nous plongerons dans les méandres complexes du techno solutionnisme et de la dépendance énergétique, tout en analysant les ramifications concrètes de l'expansion de l'IA sur notre quotidien et en évaluant les implications profondes de sa présence dans un monde en quête de durabilité.</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b w:val="1"/>
          <w:sz w:val="26"/>
          <w:szCs w:val="26"/>
        </w:rPr>
      </w:pPr>
      <w:r w:rsidDel="00000000" w:rsidR="00000000" w:rsidRPr="00000000">
        <w:rPr>
          <w:b w:val="1"/>
          <w:sz w:val="26"/>
          <w:szCs w:val="26"/>
          <w:rtl w:val="0"/>
        </w:rPr>
        <w:t xml:space="preserve">I. Techno Solutionnisme comme création de l’IA</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Focalisation sur le climat car on semble pouvoir y trouver une solution technique a un problème technique.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Cela plaît à notre société de technocrate qui va au passage inventer des outils inutiles au réel sens de la vie tels que l’IA</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Ensorcelé par la technologie, nous ne parvenons plus à raisonner au-delà de son horizon, quand on a une tête en forme de marteau, nous voyons tous les problèmes en forme de clou.</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Sans même un degré de réchauffement climatique, nous serions quand même dans La 6eme extinction de masse, pire condition pour la vie sur terre que la terre n’ai jamais connu. Alors que c’est là le vrai problème, nous nous efforçons à trouver une solution technique au réchauffement climatique, le problème est plus profond que ça. </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De cette manière le problème n’est pas de décarboner l’IA mais bien l’essence de son existence.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II. Les Conséquences Concrètes de l'Expansion de l'IA</w:t>
      </w:r>
    </w:p>
    <w:p w:rsidR="00000000" w:rsidDel="00000000" w:rsidP="00000000" w:rsidRDefault="00000000" w:rsidRPr="00000000" w14:paraId="00000015">
      <w:pPr>
        <w:numPr>
          <w:ilvl w:val="0"/>
          <w:numId w:val="5"/>
        </w:numPr>
        <w:ind w:left="720" w:hanging="360"/>
        <w:jc w:val="both"/>
        <w:rPr/>
      </w:pPr>
      <w:r w:rsidDel="00000000" w:rsidR="00000000" w:rsidRPr="00000000">
        <w:rPr>
          <w:rtl w:val="0"/>
        </w:rPr>
        <w:t xml:space="preserve">Mauvais développement et addiction lié à l'IA pour les cerveaux, exploitation de notre striatum et de nos pics de dopamine de manière malsaine.</w:t>
      </w:r>
    </w:p>
    <w:p w:rsidR="00000000" w:rsidDel="00000000" w:rsidP="00000000" w:rsidRDefault="00000000" w:rsidRPr="00000000" w14:paraId="00000016">
      <w:pPr>
        <w:numPr>
          <w:ilvl w:val="0"/>
          <w:numId w:val="5"/>
        </w:numPr>
        <w:ind w:left="720" w:hanging="360"/>
        <w:jc w:val="both"/>
        <w:rPr/>
      </w:pPr>
      <w:r w:rsidDel="00000000" w:rsidR="00000000" w:rsidRPr="00000000">
        <w:rPr>
          <w:rtl w:val="0"/>
        </w:rPr>
        <w:t xml:space="preserve">Implémentation de technologie invasive, très difficile à maîtriser/contenir.</w:t>
      </w:r>
    </w:p>
    <w:p w:rsidR="00000000" w:rsidDel="00000000" w:rsidP="00000000" w:rsidRDefault="00000000" w:rsidRPr="00000000" w14:paraId="00000017">
      <w:pPr>
        <w:numPr>
          <w:ilvl w:val="0"/>
          <w:numId w:val="5"/>
        </w:numPr>
        <w:ind w:left="720" w:hanging="360"/>
        <w:jc w:val="both"/>
        <w:rPr/>
      </w:pPr>
      <w:r w:rsidDel="00000000" w:rsidR="00000000" w:rsidRPr="00000000">
        <w:rPr>
          <w:rtl w:val="0"/>
        </w:rPr>
        <w:t xml:space="preserve">Répercussions sur le monde professionnel, mépris et remplacement des employés. Perte de valeurs des métier primaire qui ont vraiment du sens et servent à la société</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sz w:val="26"/>
          <w:szCs w:val="26"/>
        </w:rPr>
      </w:pPr>
      <w:r w:rsidDel="00000000" w:rsidR="00000000" w:rsidRPr="00000000">
        <w:rPr>
          <w:b w:val="1"/>
          <w:sz w:val="26"/>
          <w:szCs w:val="26"/>
          <w:rtl w:val="0"/>
        </w:rPr>
        <w:t xml:space="preserve">III. Quête du durabilité d’un monde non désirable.</w:t>
      </w:r>
    </w:p>
    <w:p w:rsidR="00000000" w:rsidDel="00000000" w:rsidP="00000000" w:rsidRDefault="00000000" w:rsidRPr="00000000" w14:paraId="0000001A">
      <w:pPr>
        <w:numPr>
          <w:ilvl w:val="0"/>
          <w:numId w:val="3"/>
        </w:numPr>
        <w:ind w:left="720" w:hanging="360"/>
        <w:jc w:val="both"/>
        <w:rPr/>
      </w:pPr>
      <w:r w:rsidDel="00000000" w:rsidR="00000000" w:rsidRPr="00000000">
        <w:rPr>
          <w:rtl w:val="0"/>
        </w:rPr>
        <w:t xml:space="preserve">L’IA comme problème est non solution </w:t>
      </w:r>
    </w:p>
    <w:p w:rsidR="00000000" w:rsidDel="00000000" w:rsidP="00000000" w:rsidRDefault="00000000" w:rsidRPr="00000000" w14:paraId="0000001B">
      <w:pPr>
        <w:numPr>
          <w:ilvl w:val="1"/>
          <w:numId w:val="3"/>
        </w:numPr>
        <w:ind w:left="1440" w:hanging="360"/>
        <w:jc w:val="both"/>
        <w:rPr/>
      </w:pPr>
      <w:r w:rsidDel="00000000" w:rsidR="00000000" w:rsidRPr="00000000">
        <w:rPr>
          <w:rtl w:val="0"/>
        </w:rPr>
        <w:t xml:space="preserve">Elle peut avoir quelques effets positifs, bien évidemment, comme la plupart des produits cancérigènes</w:t>
      </w:r>
    </w:p>
    <w:p w:rsidR="00000000" w:rsidDel="00000000" w:rsidP="00000000" w:rsidRDefault="00000000" w:rsidRPr="00000000" w14:paraId="0000001C">
      <w:pPr>
        <w:numPr>
          <w:ilvl w:val="0"/>
          <w:numId w:val="4"/>
        </w:numPr>
        <w:ind w:left="720" w:hanging="360"/>
        <w:jc w:val="both"/>
        <w:rPr/>
      </w:pPr>
      <w:r w:rsidDel="00000000" w:rsidR="00000000" w:rsidRPr="00000000">
        <w:rPr>
          <w:rtl w:val="0"/>
        </w:rPr>
        <w:t xml:space="preserve">On ne peut plus justifier n’importe quel délire ingénierique globalement délétère au motif qu’il pourrait avoir quelques bénéfices marginaux</w:t>
      </w:r>
    </w:p>
    <w:p w:rsidR="00000000" w:rsidDel="00000000" w:rsidP="00000000" w:rsidRDefault="00000000" w:rsidRPr="00000000" w14:paraId="0000001D">
      <w:pPr>
        <w:numPr>
          <w:ilvl w:val="0"/>
          <w:numId w:val="4"/>
        </w:numPr>
        <w:ind w:left="720" w:hanging="360"/>
        <w:jc w:val="both"/>
        <w:rPr/>
      </w:pPr>
      <w:r w:rsidDel="00000000" w:rsidR="00000000" w:rsidRPr="00000000">
        <w:rPr>
          <w:rtl w:val="0"/>
        </w:rPr>
        <w:t xml:space="preserve">L’IA ne peut par essence rien ne nous apporter d’absolument nouveau</w:t>
      </w:r>
    </w:p>
    <w:p w:rsidR="00000000" w:rsidDel="00000000" w:rsidP="00000000" w:rsidRDefault="00000000" w:rsidRPr="00000000" w14:paraId="0000001E">
      <w:pPr>
        <w:numPr>
          <w:ilvl w:val="1"/>
          <w:numId w:val="4"/>
        </w:numPr>
        <w:ind w:left="1440" w:hanging="360"/>
        <w:jc w:val="both"/>
        <w:rPr/>
      </w:pPr>
      <w:r w:rsidDel="00000000" w:rsidR="00000000" w:rsidRPr="00000000">
        <w:rPr>
          <w:rtl w:val="0"/>
        </w:rPr>
        <w:t xml:space="preserve">Elle se base sur le déjà connu et le déjà produit</w:t>
      </w:r>
    </w:p>
    <w:p w:rsidR="00000000" w:rsidDel="00000000" w:rsidP="00000000" w:rsidRDefault="00000000" w:rsidRPr="00000000" w14:paraId="0000001F">
      <w:pPr>
        <w:numPr>
          <w:ilvl w:val="0"/>
          <w:numId w:val="4"/>
        </w:numPr>
        <w:ind w:left="720" w:hanging="360"/>
        <w:jc w:val="both"/>
      </w:pPr>
      <w:r w:rsidDel="00000000" w:rsidR="00000000" w:rsidRPr="00000000">
        <w:rPr>
          <w:rtl w:val="0"/>
        </w:rPr>
        <w:t xml:space="preserve">Se rendre compte du niveau d'insipidité qui nous enthousiasme alors que la vie, le magique, le merveilleux meurt, autour de nous.</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40" w:before="240" w:lineRule="auto"/>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Le parcours de cette réflexion sur l'intelligence artificielle (IA) nous a plongés au cœur d'une révolution technologique aux implications vastes et profondes. Au départ, nous avons questionné la place de l'IA dans notre société, dévoilant les contours de notre dépendance croissante envers cette création technologique. Cependant, cette conclusion ne se contente pas de résumer, elle vise à offrir une perspective éclairée sur les voies à suivre, conscientes des pièges du techno solutionnisme et des enjeux éthiques.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Le premier axe de notre exploration nous a conduits à la racine du problème : le techno solutionnisme. En cherchant à résoudre les problèmes climatiques par des solutions techniques, nous avons peut-être négligé l'essence même de l'IA. Plutôt que de se concentrer sur la décarbonisation de l'IA, il s'avère nécessaire de remettre en question son existence même. Nous avons souligné que le défi ne réside pas uniquement dans le réchauffement climatique, mais dans la 6e extinction de masse, une menace plus profonde pour la vie sur Terre. Ainsi, la réorientation de notre réflexion se doit de transcender les limites du solutionnisme technologique et d'explorer des alternatives plus significatives.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Dans un second volet, nous avons scruté les répercussions tangibles de l'expansion de l'IA. Des dérives inquiétantes dans le développement cérébral, une dépendance aux stimuli artificiels, jusqu'à l'implémentation invasive de technologies, notre société se trouve confrontée à des défis cruciaux. Les conséquences sur le monde professionnel, caractérisées par le mépris envers les employés et la perte de sens dans les métiers, soulèvent des questions essentielles sur la valeur intrinsèque de l'IA dans notre quotidien.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Enfin, notre exploration a mis en lumière le paradoxe d'une quête de durabilité dans un monde potentiellement non souhaitable. L'IA, souvent perçue comme une solution, se révèle être elle-même un problème intrinsèque. Les bénéfices marginaux qu'elle pourrait offrir ne justifient plus les dérives ingénieriques globalement délétères. L'IA ne peut apporter que ce qui est déjà connu et produit, laissant de côté le merveilleux et le magique de la vie qui s'éteint autour de nous.</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En somme, cette conclusion nous appelle à une réflexion profonde sur notre rapport à l'IA. Face à ces défis, il est crucial de dépasser l'enthousiasme technologique et d'explorer des voies alternatives. Redéfinir notre relation avec l'IA, en mettant en avant des valeurs plus authentiques et humaines, devient essentiel pour construire un avenir qui soit à la fois durable et souhaitable. L'éthique doit guider nos choix technologiques, et la société doit s'engager dans des discussions approfondies pour forger un avenir où la vie, le magique, et le merveilleux retrouvent leur juste place au sein de notre réalité.</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3Z_LsXD7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