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Arial" w:eastAsia="Arial" w:hAnsi="Arial" w:cs="Arial"/>
          <w:b/>
          <w:sz w:val="36"/>
        </w:rPr>
        <w:t>RELATÓRIO DE VENDAS MENSAL</w:t>
      </w:r>
    </w:p>
    <w:p/>
    <w:p>
      <w:r>
        <w:rPr>
          <w:b/>
          <w:sz w:val="22"/>
        </w:rPr>
        <w:t xml:space="preserve">Empresa: </w:t>
      </w:r>
      <w:r>
        <w:rPr>
          <w:sz w:val="22"/>
        </w:rPr>
        <w:t>TechStore LTDA</w:t>
      </w:r>
    </w:p>
    <w:p>
      <w:r>
        <w:rPr>
          <w:b/>
          <w:sz w:val="22"/>
        </w:rPr>
        <w:t xml:space="preserve">Período: </w:t>
      </w:r>
      <w:r>
        <w:rPr>
          <w:sz w:val="22"/>
        </w:rPr>
        <w:t>Janeiro/2026</w:t>
      </w:r>
    </w:p>
    <w:p>
      <w:r>
        <w:rPr>
          <w:b/>
          <w:sz w:val="22"/>
        </w:rPr>
        <w:t xml:space="preserve">Data de Emissão: </w:t>
      </w:r>
      <w:r>
        <w:rPr>
          <w:sz w:val="22"/>
        </w:rPr>
        <w:t>07/01/2026</w:t>
      </w:r>
    </w:p>
    <w:p/>
    <w:p>
      <w:r>
        <w:rPr>
          <w:b/>
          <w:sz w:val="28"/>
        </w:rPr>
        <w:t>1. RESUMO EXECUTIVO</w:t>
      </w:r>
    </w:p>
    <w:p>
      <w:pPr>
        <w:jc w:val="both"/>
      </w:pPr>
      <w:r>
        <w:rPr>
          <w:sz w:val="22"/>
        </w:rPr>
        <w:t>Este relatório apresenta os resultados das vendas realizadas durante o mês de janeiro de 2026. O desempenho geral foi positivo, com destaque para a categoria de notebooks, que apresentou crescimento significativo em relação ao mês anterior.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blGrid>
        <w:gridCol w:w="300"/>
        <w:gridCol w:w="300"/>
        <w:gridCol w:w="300"/>
      </w:tblGrid>
      <w:tr>
        <w:tc>
          <w:p>
            <w:r>
              <w:rPr>
                <w:b/>
                <w:sz w:val="20"/>
              </w:rPr>
              <w:t>Categoria</w:t>
            </w:r>
          </w:p>
        </w:tc>
        <w:tc>
          <w:p>
            <w:r>
              <w:rPr>
                <w:b/>
                <w:sz w:val="20"/>
              </w:rPr>
              <w:t>Quantidade</w:t>
            </w:r>
          </w:p>
        </w:tc>
        <w:tc>
          <w:p>
            <w:r>
              <w:rPr>
                <w:b/>
                <w:sz w:val="20"/>
              </w:rPr>
              <w:t>Valor Total</w:t>
            </w:r>
          </w:p>
        </w:tc>
      </w:tr>
      <w:tr>
        <w:tc>
          <w:p>
            <w:r>
              <w:rPr>
                <w:b w:val="0"/>
                <w:sz w:val="20"/>
              </w:rPr>
              <w:t>Notebooks</w:t>
            </w:r>
          </w:p>
        </w:tc>
        <w:tc>
          <w:p>
            <w:r>
              <w:rPr>
                <w:b w:val="0"/>
                <w:sz w:val="20"/>
              </w:rPr>
              <w:t>5</w:t>
            </w:r>
          </w:p>
        </w:tc>
        <w:tc>
          <w:p>
            <w:r>
              <w:rPr>
                <w:b w:val="0"/>
                <w:sz w:val="20"/>
              </w:rPr>
              <w:t>R$ 17.500,00</w:t>
            </w:r>
          </w:p>
        </w:tc>
      </w:tr>
      <w:tr>
        <w:tc>
          <w:p>
            <w:r>
              <w:rPr>
                <w:b w:val="0"/>
                <w:sz w:val="20"/>
              </w:rPr>
              <w:t>Periféricos</w:t>
            </w:r>
          </w:p>
        </w:tc>
        <w:tc>
          <w:p>
            <w:r>
              <w:rPr>
                <w:b w:val="0"/>
                <w:sz w:val="20"/>
              </w:rPr>
              <w:t>35</w:t>
            </w:r>
          </w:p>
        </w:tc>
        <w:tc>
          <w:p>
            <w:r>
              <w:rPr>
                <w:b w:val="0"/>
                <w:sz w:val="20"/>
              </w:rPr>
              <w:t>R$ 8.767,50</w:t>
            </w:r>
          </w:p>
        </w:tc>
      </w:tr>
      <w:tr>
        <w:tc>
          <w:p>
            <w:r>
              <w:rPr>
                <w:b w:val="0"/>
                <w:sz w:val="20"/>
              </w:rPr>
              <w:t>Monitores</w:t>
            </w:r>
          </w:p>
        </w:tc>
        <w:tc>
          <w:p>
            <w:r>
              <w:rPr>
                <w:b w:val="0"/>
                <w:sz w:val="20"/>
              </w:rPr>
              <w:t>8</w:t>
            </w:r>
          </w:p>
        </w:tc>
        <w:tc>
          <w:p>
            <w:r>
              <w:rPr>
                <w:b w:val="0"/>
                <w:sz w:val="20"/>
              </w:rPr>
              <w:t>R$ 9.600,00</w:t>
            </w:r>
          </w:p>
        </w:tc>
      </w:tr>
      <w:tr>
        <w:tc>
          <w:p>
            <w:r>
              <w:rPr>
                <w:b w:val="0"/>
                <w:sz w:val="20"/>
              </w:rPr>
              <w:t>Webcams</w:t>
            </w:r>
          </w:p>
        </w:tc>
        <w:tc>
          <w:p>
            <w:r>
              <w:rPr>
                <w:b w:val="0"/>
                <w:sz w:val="20"/>
              </w:rPr>
              <w:t>12</w:t>
            </w:r>
          </w:p>
        </w:tc>
        <w:tc>
          <w:p>
            <w:r>
              <w:rPr>
                <w:b w:val="0"/>
                <w:sz w:val="20"/>
              </w:rPr>
              <w:t>R$ 3.840,00</w:t>
            </w:r>
          </w:p>
        </w:tc>
      </w:tr>
      <w:tr>
        <w:tc>
          <w:p>
            <w:r>
              <w:rPr>
                <w:b/>
                <w:sz w:val="20"/>
              </w:rPr>
              <w:t>Total</w:t>
            </w:r>
          </w:p>
        </w:tc>
        <w:tc>
          <w:p>
            <w:r>
              <w:rPr>
                <w:b/>
                <w:sz w:val="20"/>
              </w:rPr>
              <w:t>60</w:t>
            </w:r>
          </w:p>
        </w:tc>
        <w:tc>
          <w:p>
            <w:r>
              <w:rPr>
                <w:b/>
                <w:sz w:val="20"/>
              </w:rPr>
              <w:t>R$ 39.707,50</w:t>
            </w:r>
          </w:p>
        </w:tc>
      </w:tr>
    </w:tbl>
    <w:p/>
    <w:p>
      <w:r>
        <w:rPr>
          <w:b/>
          <w:sz w:val="28"/>
        </w:rPr>
        <w:t>2. CONCLUSÃO</w:t>
      </w:r>
    </w:p>
    <w:p>
      <w:pPr>
        <w:jc w:val="both"/>
      </w:pPr>
      <w:r>
        <w:rPr>
          <w:sz w:val="22"/>
        </w:rPr>
        <w:t>Os resultados demonstram um crescimento consistente nas vendas. Recomenda-se manter o foco em produtos de maior margem e expandir o portfólio de periféricos.</w:t>
      </w:r>
    </w:p>
    <w:p/>
    <w:p/>
    <w:p>
      <w:pPr>
        <w:jc w:val="center"/>
      </w:pPr>
      <w:r>
        <w:rPr>
          <w:sz w:val="20"/>
        </w:rPr>
        <w:t>Assinatura do Responsável</w:t>
        <w:br w:type="page"/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2026-01-08T01:57:46Z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