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spacing w:after="0" w:before="40" w:line="240"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pero no especifique cómo debe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considerando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puedan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de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p w:rsidR="00000000" w:rsidDel="00000000" w:rsidP="00000000" w:rsidRDefault="00000000" w:rsidRPr="00000000" w14:paraId="0000011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p w:rsidR="00000000" w:rsidDel="00000000" w:rsidP="00000000" w:rsidRDefault="00000000" w:rsidRPr="00000000" w14:paraId="0000011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usando una secuencia limitada o desorganizada que dificulta la comprensión de las ideas, utilizando adecuadamente las estructuras gramaticales y el vocabulario pertinentes al tema.</w:t>
            </w:r>
          </w:p>
        </w:tc>
        <w:tc>
          <w:tcPr/>
          <w:p w:rsidR="00000000" w:rsidDel="00000000" w:rsidP="00000000" w:rsidRDefault="00000000" w:rsidRPr="00000000" w14:paraId="00000113">
            <w:pPr>
              <w:spacing w:after="0" w:lineRule="auto"/>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No produce texto en inglés</w:t>
            </w:r>
          </w:p>
          <w:p w:rsidR="00000000" w:rsidDel="00000000" w:rsidP="00000000" w:rsidRDefault="00000000" w:rsidRPr="00000000" w14:paraId="00000114">
            <w:pPr>
              <w:spacing w:after="0" w:lineRule="auto"/>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o escribe frases sueltas que no se relacionan entre ellas impidiendo la comprensión de las ideas, </w:t>
            </w:r>
          </w:p>
          <w:p w:rsidR="00000000" w:rsidDel="00000000" w:rsidP="00000000" w:rsidRDefault="00000000" w:rsidRPr="00000000" w14:paraId="00000115">
            <w:pPr>
              <w:spacing w:after="0" w:lineRule="auto"/>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utilizando estructuras gramaticales y vocabulario con errores graves.</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9zvPWyI9TLX6+pOn3F5r21XoCQ==">CgMxLjAyCGguZ2pkZ3hzOAByITFIUkFtWkxSUVBjcGRyTEpNc2o0ZXdhUFgwZ21GeUM2Tw==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