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910BF9" w:rsidP="00DD1C68">
      <w:pPr>
        <w:pStyle w:val="Title"/>
        <w:ind w:right="879"/>
      </w:pPr>
      <w:r>
        <w:t>Descripción de la sintaxis para la invocación por protocolo del Cliente @firma</w:t>
      </w:r>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p w:rsidR="00387CD4" w:rsidRDefault="00E964FD">
      <w:pPr>
        <w:pStyle w:val="TOC1"/>
        <w:rPr>
          <w:rFonts w:eastAsiaTheme="minorEastAsia"/>
          <w:noProof/>
          <w:lang w:eastAsia="es-ES"/>
        </w:rPr>
      </w:pPr>
      <w:r>
        <w:fldChar w:fldCharType="begin"/>
      </w:r>
      <w:r w:rsidR="00373F8E">
        <w:instrText xml:space="preserve"> TOC \o "1-3" \h \z </w:instrText>
      </w:r>
      <w:r>
        <w:fldChar w:fldCharType="separate"/>
      </w:r>
      <w:hyperlink w:anchor="_Toc53138705" w:history="1">
        <w:r w:rsidR="00387CD4" w:rsidRPr="00A719E7">
          <w:rPr>
            <w:rStyle w:val="Hyperlink"/>
            <w:noProof/>
          </w:rPr>
          <w:t>1</w:t>
        </w:r>
        <w:r w:rsidR="00387CD4">
          <w:rPr>
            <w:rFonts w:eastAsiaTheme="minorEastAsia"/>
            <w:noProof/>
            <w:lang w:eastAsia="es-ES"/>
          </w:rPr>
          <w:tab/>
        </w:r>
        <w:r w:rsidR="00387CD4" w:rsidRPr="00A719E7">
          <w:rPr>
            <w:rStyle w:val="Hyperlink"/>
            <w:noProof/>
          </w:rPr>
          <w:t>Objetivo</w:t>
        </w:r>
        <w:r w:rsidR="00387CD4">
          <w:rPr>
            <w:noProof/>
            <w:webHidden/>
          </w:rPr>
          <w:tab/>
        </w:r>
        <w:r w:rsidR="00387CD4">
          <w:rPr>
            <w:noProof/>
            <w:webHidden/>
          </w:rPr>
          <w:fldChar w:fldCharType="begin"/>
        </w:r>
        <w:r w:rsidR="00387CD4">
          <w:rPr>
            <w:noProof/>
            <w:webHidden/>
          </w:rPr>
          <w:instrText xml:space="preserve"> PAGEREF _Toc53138705 \h </w:instrText>
        </w:r>
        <w:r w:rsidR="00387CD4">
          <w:rPr>
            <w:noProof/>
            <w:webHidden/>
          </w:rPr>
        </w:r>
        <w:r w:rsidR="00387CD4">
          <w:rPr>
            <w:noProof/>
            <w:webHidden/>
          </w:rPr>
          <w:fldChar w:fldCharType="separate"/>
        </w:r>
        <w:r w:rsidR="00387CD4">
          <w:rPr>
            <w:noProof/>
            <w:webHidden/>
          </w:rPr>
          <w:t>3</w:t>
        </w:r>
        <w:r w:rsidR="00387CD4">
          <w:rPr>
            <w:noProof/>
            <w:webHidden/>
          </w:rPr>
          <w:fldChar w:fldCharType="end"/>
        </w:r>
      </w:hyperlink>
    </w:p>
    <w:p w:rsidR="00387CD4" w:rsidRDefault="00387CD4">
      <w:pPr>
        <w:pStyle w:val="TOC1"/>
        <w:rPr>
          <w:rFonts w:eastAsiaTheme="minorEastAsia"/>
          <w:noProof/>
          <w:lang w:eastAsia="es-ES"/>
        </w:rPr>
      </w:pPr>
      <w:hyperlink w:anchor="_Toc53138706" w:history="1">
        <w:r w:rsidRPr="00A719E7">
          <w:rPr>
            <w:rStyle w:val="Hyperlink"/>
            <w:noProof/>
          </w:rPr>
          <w:t>2</w:t>
        </w:r>
        <w:r>
          <w:rPr>
            <w:rFonts w:eastAsiaTheme="minorEastAsia"/>
            <w:noProof/>
            <w:lang w:eastAsia="es-ES"/>
          </w:rPr>
          <w:tab/>
        </w:r>
        <w:r w:rsidRPr="00A719E7">
          <w:rPr>
            <w:rStyle w:val="Hyperlink"/>
            <w:noProof/>
          </w:rPr>
          <w:t>Introducción</w:t>
        </w:r>
        <w:r>
          <w:rPr>
            <w:noProof/>
            <w:webHidden/>
          </w:rPr>
          <w:tab/>
        </w:r>
        <w:r>
          <w:rPr>
            <w:noProof/>
            <w:webHidden/>
          </w:rPr>
          <w:fldChar w:fldCharType="begin"/>
        </w:r>
        <w:r>
          <w:rPr>
            <w:noProof/>
            <w:webHidden/>
          </w:rPr>
          <w:instrText xml:space="preserve"> PAGEREF _Toc53138706 \h </w:instrText>
        </w:r>
        <w:r>
          <w:rPr>
            <w:noProof/>
            <w:webHidden/>
          </w:rPr>
        </w:r>
        <w:r>
          <w:rPr>
            <w:noProof/>
            <w:webHidden/>
          </w:rPr>
          <w:fldChar w:fldCharType="separate"/>
        </w:r>
        <w:r>
          <w:rPr>
            <w:noProof/>
            <w:webHidden/>
          </w:rPr>
          <w:t>3</w:t>
        </w:r>
        <w:r>
          <w:rPr>
            <w:noProof/>
            <w:webHidden/>
          </w:rPr>
          <w:fldChar w:fldCharType="end"/>
        </w:r>
      </w:hyperlink>
    </w:p>
    <w:p w:rsidR="00387CD4" w:rsidRDefault="00387CD4">
      <w:pPr>
        <w:pStyle w:val="TOC1"/>
        <w:rPr>
          <w:rFonts w:eastAsiaTheme="minorEastAsia"/>
          <w:noProof/>
          <w:lang w:eastAsia="es-ES"/>
        </w:rPr>
      </w:pPr>
      <w:hyperlink w:anchor="_Toc53138707" w:history="1">
        <w:r w:rsidRPr="00A719E7">
          <w:rPr>
            <w:rStyle w:val="Hyperlink"/>
            <w:noProof/>
          </w:rPr>
          <w:t>3</w:t>
        </w:r>
        <w:r>
          <w:rPr>
            <w:rFonts w:eastAsiaTheme="minorEastAsia"/>
            <w:noProof/>
            <w:lang w:eastAsia="es-ES"/>
          </w:rPr>
          <w:tab/>
        </w:r>
        <w:r w:rsidRPr="00A719E7">
          <w:rPr>
            <w:rStyle w:val="Hyperlink"/>
            <w:noProof/>
          </w:rPr>
          <w:t>Estructura de la URL de invocación</w:t>
        </w:r>
        <w:r>
          <w:rPr>
            <w:noProof/>
            <w:webHidden/>
          </w:rPr>
          <w:tab/>
        </w:r>
        <w:r>
          <w:rPr>
            <w:noProof/>
            <w:webHidden/>
          </w:rPr>
          <w:fldChar w:fldCharType="begin"/>
        </w:r>
        <w:r>
          <w:rPr>
            <w:noProof/>
            <w:webHidden/>
          </w:rPr>
          <w:instrText xml:space="preserve"> PAGEREF _Toc53138707 \h </w:instrText>
        </w:r>
        <w:r>
          <w:rPr>
            <w:noProof/>
            <w:webHidden/>
          </w:rPr>
        </w:r>
        <w:r>
          <w:rPr>
            <w:noProof/>
            <w:webHidden/>
          </w:rPr>
          <w:fldChar w:fldCharType="separate"/>
        </w:r>
        <w:r>
          <w:rPr>
            <w:noProof/>
            <w:webHidden/>
          </w:rPr>
          <w:t>5</w:t>
        </w:r>
        <w:r>
          <w:rPr>
            <w:noProof/>
            <w:webHidden/>
          </w:rPr>
          <w:fldChar w:fldCharType="end"/>
        </w:r>
      </w:hyperlink>
    </w:p>
    <w:p w:rsidR="00387CD4" w:rsidRDefault="00387CD4">
      <w:pPr>
        <w:pStyle w:val="TOC1"/>
        <w:rPr>
          <w:rFonts w:eastAsiaTheme="minorEastAsia"/>
          <w:noProof/>
          <w:lang w:eastAsia="es-ES"/>
        </w:rPr>
      </w:pPr>
      <w:hyperlink w:anchor="_Toc53138708" w:history="1">
        <w:r w:rsidRPr="00A719E7">
          <w:rPr>
            <w:rStyle w:val="Hyperlink"/>
            <w:noProof/>
          </w:rPr>
          <w:t>4</w:t>
        </w:r>
        <w:r>
          <w:rPr>
            <w:rFonts w:eastAsiaTheme="minorEastAsia"/>
            <w:noProof/>
            <w:lang w:eastAsia="es-ES"/>
          </w:rPr>
          <w:tab/>
        </w:r>
        <w:r w:rsidRPr="00A719E7">
          <w:rPr>
            <w:rStyle w:val="Hyperlink"/>
            <w:noProof/>
          </w:rPr>
          <w:t>Comunicación por WebSockets</w:t>
        </w:r>
        <w:r>
          <w:rPr>
            <w:noProof/>
            <w:webHidden/>
          </w:rPr>
          <w:tab/>
        </w:r>
        <w:r>
          <w:rPr>
            <w:noProof/>
            <w:webHidden/>
          </w:rPr>
          <w:fldChar w:fldCharType="begin"/>
        </w:r>
        <w:r>
          <w:rPr>
            <w:noProof/>
            <w:webHidden/>
          </w:rPr>
          <w:instrText xml:space="preserve"> PAGEREF _Toc53138708 \h </w:instrText>
        </w:r>
        <w:r>
          <w:rPr>
            <w:noProof/>
            <w:webHidden/>
          </w:rPr>
        </w:r>
        <w:r>
          <w:rPr>
            <w:noProof/>
            <w:webHidden/>
          </w:rPr>
          <w:fldChar w:fldCharType="separate"/>
        </w:r>
        <w:r>
          <w:rPr>
            <w:noProof/>
            <w:webHidden/>
          </w:rPr>
          <w:t>6</w:t>
        </w:r>
        <w:r>
          <w:rPr>
            <w:noProof/>
            <w:webHidden/>
          </w:rPr>
          <w:fldChar w:fldCharType="end"/>
        </w:r>
      </w:hyperlink>
    </w:p>
    <w:p w:rsidR="00387CD4" w:rsidRDefault="00387CD4">
      <w:pPr>
        <w:pStyle w:val="TOC1"/>
        <w:rPr>
          <w:rFonts w:eastAsiaTheme="minorEastAsia"/>
          <w:noProof/>
          <w:lang w:eastAsia="es-ES"/>
        </w:rPr>
      </w:pPr>
      <w:hyperlink w:anchor="_Toc53138709" w:history="1">
        <w:r w:rsidRPr="00A719E7">
          <w:rPr>
            <w:rStyle w:val="Hyperlink"/>
            <w:noProof/>
          </w:rPr>
          <w:t>5</w:t>
        </w:r>
        <w:r>
          <w:rPr>
            <w:rFonts w:eastAsiaTheme="minorEastAsia"/>
            <w:noProof/>
            <w:lang w:eastAsia="es-ES"/>
          </w:rPr>
          <w:tab/>
        </w:r>
        <w:r w:rsidRPr="00A719E7">
          <w:rPr>
            <w:rStyle w:val="Hyperlink"/>
            <w:noProof/>
          </w:rPr>
          <w:t xml:space="preserve">Comunicación por </w:t>
        </w:r>
        <w:r w:rsidRPr="00A719E7">
          <w:rPr>
            <w:rStyle w:val="Hyperlink"/>
            <w:i/>
            <w:noProof/>
          </w:rPr>
          <w:t>sockets</w:t>
        </w:r>
        <w:r>
          <w:rPr>
            <w:noProof/>
            <w:webHidden/>
          </w:rPr>
          <w:tab/>
        </w:r>
        <w:r>
          <w:rPr>
            <w:noProof/>
            <w:webHidden/>
          </w:rPr>
          <w:fldChar w:fldCharType="begin"/>
        </w:r>
        <w:r>
          <w:rPr>
            <w:noProof/>
            <w:webHidden/>
          </w:rPr>
          <w:instrText xml:space="preserve"> PAGEREF _Toc53138709 \h </w:instrText>
        </w:r>
        <w:r>
          <w:rPr>
            <w:noProof/>
            <w:webHidden/>
          </w:rPr>
        </w:r>
        <w:r>
          <w:rPr>
            <w:noProof/>
            <w:webHidden/>
          </w:rPr>
          <w:fldChar w:fldCharType="separate"/>
        </w:r>
        <w:r>
          <w:rPr>
            <w:noProof/>
            <w:webHidden/>
          </w:rPr>
          <w:t>7</w:t>
        </w:r>
        <w:r>
          <w:rPr>
            <w:noProof/>
            <w:webHidden/>
          </w:rPr>
          <w:fldChar w:fldCharType="end"/>
        </w:r>
      </w:hyperlink>
    </w:p>
    <w:p w:rsidR="00387CD4" w:rsidRDefault="00387CD4">
      <w:pPr>
        <w:pStyle w:val="TOC1"/>
        <w:rPr>
          <w:rFonts w:eastAsiaTheme="minorEastAsia"/>
          <w:noProof/>
          <w:lang w:eastAsia="es-ES"/>
        </w:rPr>
      </w:pPr>
      <w:hyperlink w:anchor="_Toc53138710" w:history="1">
        <w:r w:rsidRPr="00A719E7">
          <w:rPr>
            <w:rStyle w:val="Hyperlink"/>
            <w:noProof/>
          </w:rPr>
          <w:t>6</w:t>
        </w:r>
        <w:r>
          <w:rPr>
            <w:rFonts w:eastAsiaTheme="minorEastAsia"/>
            <w:noProof/>
            <w:lang w:eastAsia="es-ES"/>
          </w:rPr>
          <w:tab/>
        </w:r>
        <w:r w:rsidRPr="00A719E7">
          <w:rPr>
            <w:rStyle w:val="Hyperlink"/>
            <w:noProof/>
          </w:rPr>
          <w:t>Comunicación por servidor intermedio</w:t>
        </w:r>
        <w:r>
          <w:rPr>
            <w:noProof/>
            <w:webHidden/>
          </w:rPr>
          <w:tab/>
        </w:r>
        <w:r>
          <w:rPr>
            <w:noProof/>
            <w:webHidden/>
          </w:rPr>
          <w:fldChar w:fldCharType="begin"/>
        </w:r>
        <w:r>
          <w:rPr>
            <w:noProof/>
            <w:webHidden/>
          </w:rPr>
          <w:instrText xml:space="preserve"> PAGEREF _Toc53138710 \h </w:instrText>
        </w:r>
        <w:r>
          <w:rPr>
            <w:noProof/>
            <w:webHidden/>
          </w:rPr>
        </w:r>
        <w:r>
          <w:rPr>
            <w:noProof/>
            <w:webHidden/>
          </w:rPr>
          <w:fldChar w:fldCharType="separate"/>
        </w:r>
        <w:r>
          <w:rPr>
            <w:noProof/>
            <w:webHidden/>
          </w:rPr>
          <w:t>7</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1" w:history="1">
        <w:r w:rsidRPr="00A719E7">
          <w:rPr>
            <w:rStyle w:val="Hyperlink"/>
            <w:noProof/>
          </w:rPr>
          <w:t>6.1</w:t>
        </w:r>
        <w:r>
          <w:rPr>
            <w:rFonts w:eastAsiaTheme="minorEastAsia"/>
            <w:noProof/>
            <w:lang w:eastAsia="es-ES"/>
          </w:rPr>
          <w:tab/>
        </w:r>
        <w:r w:rsidRPr="00A719E7">
          <w:rPr>
            <w:rStyle w:val="Hyperlink"/>
            <w:noProof/>
          </w:rPr>
          <w:t>URL con parámetros de operación</w:t>
        </w:r>
        <w:r>
          <w:rPr>
            <w:noProof/>
            <w:webHidden/>
          </w:rPr>
          <w:tab/>
        </w:r>
        <w:r>
          <w:rPr>
            <w:noProof/>
            <w:webHidden/>
          </w:rPr>
          <w:fldChar w:fldCharType="begin"/>
        </w:r>
        <w:r>
          <w:rPr>
            <w:noProof/>
            <w:webHidden/>
          </w:rPr>
          <w:instrText xml:space="preserve"> PAGEREF _Toc53138711 \h </w:instrText>
        </w:r>
        <w:r>
          <w:rPr>
            <w:noProof/>
            <w:webHidden/>
          </w:rPr>
        </w:r>
        <w:r>
          <w:rPr>
            <w:noProof/>
            <w:webHidden/>
          </w:rPr>
          <w:fldChar w:fldCharType="separate"/>
        </w:r>
        <w:r>
          <w:rPr>
            <w:noProof/>
            <w:webHidden/>
          </w:rPr>
          <w:t>9</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2" w:history="1">
        <w:r w:rsidRPr="00A719E7">
          <w:rPr>
            <w:rStyle w:val="Hyperlink"/>
            <w:noProof/>
          </w:rPr>
          <w:t>6.2</w:t>
        </w:r>
        <w:r>
          <w:rPr>
            <w:rFonts w:eastAsiaTheme="minorEastAsia"/>
            <w:noProof/>
            <w:lang w:eastAsia="es-ES"/>
          </w:rPr>
          <w:tab/>
        </w:r>
        <w:r w:rsidRPr="00A719E7">
          <w:rPr>
            <w:rStyle w:val="Hyperlink"/>
            <w:noProof/>
          </w:rPr>
          <w:t>URL sin parámetros de operación</w:t>
        </w:r>
        <w:r>
          <w:rPr>
            <w:noProof/>
            <w:webHidden/>
          </w:rPr>
          <w:tab/>
        </w:r>
        <w:r>
          <w:rPr>
            <w:noProof/>
            <w:webHidden/>
          </w:rPr>
          <w:fldChar w:fldCharType="begin"/>
        </w:r>
        <w:r>
          <w:rPr>
            <w:noProof/>
            <w:webHidden/>
          </w:rPr>
          <w:instrText xml:space="preserve"> PAGEREF _Toc53138712 \h </w:instrText>
        </w:r>
        <w:r>
          <w:rPr>
            <w:noProof/>
            <w:webHidden/>
          </w:rPr>
        </w:r>
        <w:r>
          <w:rPr>
            <w:noProof/>
            <w:webHidden/>
          </w:rPr>
          <w:fldChar w:fldCharType="separate"/>
        </w:r>
        <w:r>
          <w:rPr>
            <w:noProof/>
            <w:webHidden/>
          </w:rPr>
          <w:t>10</w:t>
        </w:r>
        <w:r>
          <w:rPr>
            <w:noProof/>
            <w:webHidden/>
          </w:rPr>
          <w:fldChar w:fldCharType="end"/>
        </w:r>
      </w:hyperlink>
    </w:p>
    <w:p w:rsidR="00387CD4" w:rsidRDefault="00387CD4">
      <w:pPr>
        <w:pStyle w:val="TOC1"/>
        <w:rPr>
          <w:rFonts w:eastAsiaTheme="minorEastAsia"/>
          <w:noProof/>
          <w:lang w:eastAsia="es-ES"/>
        </w:rPr>
      </w:pPr>
      <w:hyperlink w:anchor="_Toc53138713" w:history="1">
        <w:r w:rsidRPr="00A719E7">
          <w:rPr>
            <w:rStyle w:val="Hyperlink"/>
            <w:noProof/>
          </w:rPr>
          <w:t>7</w:t>
        </w:r>
        <w:r>
          <w:rPr>
            <w:rFonts w:eastAsiaTheme="minorEastAsia"/>
            <w:noProof/>
            <w:lang w:eastAsia="es-ES"/>
          </w:rPr>
          <w:tab/>
        </w:r>
        <w:r w:rsidRPr="00A719E7">
          <w:rPr>
            <w:rStyle w:val="Hyperlink"/>
            <w:noProof/>
          </w:rPr>
          <w:t>Operaciones del Cliente @firma</w:t>
        </w:r>
        <w:r>
          <w:rPr>
            <w:noProof/>
            <w:webHidden/>
          </w:rPr>
          <w:tab/>
        </w:r>
        <w:r>
          <w:rPr>
            <w:noProof/>
            <w:webHidden/>
          </w:rPr>
          <w:fldChar w:fldCharType="begin"/>
        </w:r>
        <w:r>
          <w:rPr>
            <w:noProof/>
            <w:webHidden/>
          </w:rPr>
          <w:instrText xml:space="preserve"> PAGEREF _Toc53138713 \h </w:instrText>
        </w:r>
        <w:r>
          <w:rPr>
            <w:noProof/>
            <w:webHidden/>
          </w:rPr>
        </w:r>
        <w:r>
          <w:rPr>
            <w:noProof/>
            <w:webHidden/>
          </w:rPr>
          <w:fldChar w:fldCharType="separate"/>
        </w:r>
        <w:r>
          <w:rPr>
            <w:noProof/>
            <w:webHidden/>
          </w:rPr>
          <w:t>12</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4" w:history="1">
        <w:r w:rsidRPr="00A719E7">
          <w:rPr>
            <w:rStyle w:val="Hyperlink"/>
            <w:noProof/>
          </w:rPr>
          <w:t>7.1</w:t>
        </w:r>
        <w:r>
          <w:rPr>
            <w:rFonts w:eastAsiaTheme="minorEastAsia"/>
            <w:noProof/>
            <w:lang w:eastAsia="es-ES"/>
          </w:rPr>
          <w:tab/>
        </w:r>
        <w:r w:rsidRPr="00A719E7">
          <w:rPr>
            <w:rStyle w:val="Hyperlink"/>
            <w:noProof/>
          </w:rPr>
          <w:t>Operación de firma (</w:t>
        </w:r>
        <w:r w:rsidRPr="00A719E7">
          <w:rPr>
            <w:rStyle w:val="Hyperlink"/>
            <w:i/>
            <w:noProof/>
          </w:rPr>
          <w:t>sign</w:t>
        </w:r>
        <w:r w:rsidRPr="00A719E7">
          <w:rPr>
            <w:rStyle w:val="Hyperlink"/>
            <w:noProof/>
          </w:rPr>
          <w:t>)</w:t>
        </w:r>
        <w:r>
          <w:rPr>
            <w:noProof/>
            <w:webHidden/>
          </w:rPr>
          <w:tab/>
        </w:r>
        <w:r>
          <w:rPr>
            <w:noProof/>
            <w:webHidden/>
          </w:rPr>
          <w:fldChar w:fldCharType="begin"/>
        </w:r>
        <w:r>
          <w:rPr>
            <w:noProof/>
            <w:webHidden/>
          </w:rPr>
          <w:instrText xml:space="preserve"> PAGEREF _Toc53138714 \h </w:instrText>
        </w:r>
        <w:r>
          <w:rPr>
            <w:noProof/>
            <w:webHidden/>
          </w:rPr>
        </w:r>
        <w:r>
          <w:rPr>
            <w:noProof/>
            <w:webHidden/>
          </w:rPr>
          <w:fldChar w:fldCharType="separate"/>
        </w:r>
        <w:r>
          <w:rPr>
            <w:noProof/>
            <w:webHidden/>
          </w:rPr>
          <w:t>12</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5" w:history="1">
        <w:r w:rsidRPr="00A719E7">
          <w:rPr>
            <w:rStyle w:val="Hyperlink"/>
            <w:noProof/>
          </w:rPr>
          <w:t>7.2</w:t>
        </w:r>
        <w:r>
          <w:rPr>
            <w:rFonts w:eastAsiaTheme="minorEastAsia"/>
            <w:noProof/>
            <w:lang w:eastAsia="es-ES"/>
          </w:rPr>
          <w:tab/>
        </w:r>
        <w:r w:rsidRPr="00A719E7">
          <w:rPr>
            <w:rStyle w:val="Hyperlink"/>
            <w:noProof/>
          </w:rPr>
          <w:t>Operación de cofirma o firma en paralelo (</w:t>
        </w:r>
        <w:r w:rsidRPr="00A719E7">
          <w:rPr>
            <w:rStyle w:val="Hyperlink"/>
            <w:i/>
            <w:noProof/>
          </w:rPr>
          <w:t>cosign</w:t>
        </w:r>
        <w:r w:rsidRPr="00A719E7">
          <w:rPr>
            <w:rStyle w:val="Hyperlink"/>
            <w:noProof/>
          </w:rPr>
          <w:t>)</w:t>
        </w:r>
        <w:r>
          <w:rPr>
            <w:noProof/>
            <w:webHidden/>
          </w:rPr>
          <w:tab/>
        </w:r>
        <w:r>
          <w:rPr>
            <w:noProof/>
            <w:webHidden/>
          </w:rPr>
          <w:fldChar w:fldCharType="begin"/>
        </w:r>
        <w:r>
          <w:rPr>
            <w:noProof/>
            <w:webHidden/>
          </w:rPr>
          <w:instrText xml:space="preserve"> PAGEREF _Toc53138715 \h </w:instrText>
        </w:r>
        <w:r>
          <w:rPr>
            <w:noProof/>
            <w:webHidden/>
          </w:rPr>
        </w:r>
        <w:r>
          <w:rPr>
            <w:noProof/>
            <w:webHidden/>
          </w:rPr>
          <w:fldChar w:fldCharType="separate"/>
        </w:r>
        <w:r>
          <w:rPr>
            <w:noProof/>
            <w:webHidden/>
          </w:rPr>
          <w:t>14</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6" w:history="1">
        <w:r w:rsidRPr="00A719E7">
          <w:rPr>
            <w:rStyle w:val="Hyperlink"/>
            <w:noProof/>
          </w:rPr>
          <w:t>7.3</w:t>
        </w:r>
        <w:r>
          <w:rPr>
            <w:rFonts w:eastAsiaTheme="minorEastAsia"/>
            <w:noProof/>
            <w:lang w:eastAsia="es-ES"/>
          </w:rPr>
          <w:tab/>
        </w:r>
        <w:r w:rsidRPr="00A719E7">
          <w:rPr>
            <w:rStyle w:val="Hyperlink"/>
            <w:noProof/>
          </w:rPr>
          <w:t>Operación de contrafirma o firma en cascada (</w:t>
        </w:r>
        <w:r w:rsidRPr="00A719E7">
          <w:rPr>
            <w:rStyle w:val="Hyperlink"/>
            <w:i/>
            <w:noProof/>
          </w:rPr>
          <w:t>contersign</w:t>
        </w:r>
        <w:r w:rsidRPr="00A719E7">
          <w:rPr>
            <w:rStyle w:val="Hyperlink"/>
            <w:noProof/>
          </w:rPr>
          <w:t>)</w:t>
        </w:r>
        <w:r>
          <w:rPr>
            <w:noProof/>
            <w:webHidden/>
          </w:rPr>
          <w:tab/>
        </w:r>
        <w:r>
          <w:rPr>
            <w:noProof/>
            <w:webHidden/>
          </w:rPr>
          <w:fldChar w:fldCharType="begin"/>
        </w:r>
        <w:r>
          <w:rPr>
            <w:noProof/>
            <w:webHidden/>
          </w:rPr>
          <w:instrText xml:space="preserve"> PAGEREF _Toc53138716 \h </w:instrText>
        </w:r>
        <w:r>
          <w:rPr>
            <w:noProof/>
            <w:webHidden/>
          </w:rPr>
        </w:r>
        <w:r>
          <w:rPr>
            <w:noProof/>
            <w:webHidden/>
          </w:rPr>
          <w:fldChar w:fldCharType="separate"/>
        </w:r>
        <w:r>
          <w:rPr>
            <w:noProof/>
            <w:webHidden/>
          </w:rPr>
          <w:t>16</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7" w:history="1">
        <w:r w:rsidRPr="00A719E7">
          <w:rPr>
            <w:rStyle w:val="Hyperlink"/>
            <w:noProof/>
          </w:rPr>
          <w:t>7.4</w:t>
        </w:r>
        <w:r>
          <w:rPr>
            <w:rFonts w:eastAsiaTheme="minorEastAsia"/>
            <w:noProof/>
            <w:lang w:eastAsia="es-ES"/>
          </w:rPr>
          <w:tab/>
        </w:r>
        <w:r w:rsidRPr="00A719E7">
          <w:rPr>
            <w:rStyle w:val="Hyperlink"/>
            <w:noProof/>
          </w:rPr>
          <w:t>Firma en lote (</w:t>
        </w:r>
        <w:r w:rsidRPr="00A719E7">
          <w:rPr>
            <w:rStyle w:val="Hyperlink"/>
            <w:i/>
            <w:noProof/>
          </w:rPr>
          <w:t>batch</w:t>
        </w:r>
        <w:r w:rsidRPr="00A719E7">
          <w:rPr>
            <w:rStyle w:val="Hyperlink"/>
            <w:noProof/>
          </w:rPr>
          <w:t>)</w:t>
        </w:r>
        <w:r>
          <w:rPr>
            <w:noProof/>
            <w:webHidden/>
          </w:rPr>
          <w:tab/>
        </w:r>
        <w:r>
          <w:rPr>
            <w:noProof/>
            <w:webHidden/>
          </w:rPr>
          <w:fldChar w:fldCharType="begin"/>
        </w:r>
        <w:r>
          <w:rPr>
            <w:noProof/>
            <w:webHidden/>
          </w:rPr>
          <w:instrText xml:space="preserve"> PAGEREF _Toc53138717 \h </w:instrText>
        </w:r>
        <w:r>
          <w:rPr>
            <w:noProof/>
            <w:webHidden/>
          </w:rPr>
        </w:r>
        <w:r>
          <w:rPr>
            <w:noProof/>
            <w:webHidden/>
          </w:rPr>
          <w:fldChar w:fldCharType="separate"/>
        </w:r>
        <w:r>
          <w:rPr>
            <w:noProof/>
            <w:webHidden/>
          </w:rPr>
          <w:t>18</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8" w:history="1">
        <w:r w:rsidRPr="00A719E7">
          <w:rPr>
            <w:rStyle w:val="Hyperlink"/>
            <w:noProof/>
          </w:rPr>
          <w:t>7.5</w:t>
        </w:r>
        <w:r>
          <w:rPr>
            <w:rFonts w:eastAsiaTheme="minorEastAsia"/>
            <w:noProof/>
            <w:lang w:eastAsia="es-ES"/>
          </w:rPr>
          <w:tab/>
        </w:r>
        <w:r w:rsidRPr="00A719E7">
          <w:rPr>
            <w:rStyle w:val="Hyperlink"/>
            <w:noProof/>
          </w:rPr>
          <w:t>Selección de certificado (</w:t>
        </w:r>
        <w:r w:rsidRPr="00A719E7">
          <w:rPr>
            <w:rStyle w:val="Hyperlink"/>
            <w:i/>
            <w:noProof/>
          </w:rPr>
          <w:t>selectcert</w:t>
        </w:r>
        <w:r w:rsidRPr="00A719E7">
          <w:rPr>
            <w:rStyle w:val="Hyperlink"/>
            <w:noProof/>
          </w:rPr>
          <w:t>)</w:t>
        </w:r>
        <w:r>
          <w:rPr>
            <w:noProof/>
            <w:webHidden/>
          </w:rPr>
          <w:tab/>
        </w:r>
        <w:r>
          <w:rPr>
            <w:noProof/>
            <w:webHidden/>
          </w:rPr>
          <w:fldChar w:fldCharType="begin"/>
        </w:r>
        <w:r>
          <w:rPr>
            <w:noProof/>
            <w:webHidden/>
          </w:rPr>
          <w:instrText xml:space="preserve"> PAGEREF _Toc53138718 \h </w:instrText>
        </w:r>
        <w:r>
          <w:rPr>
            <w:noProof/>
            <w:webHidden/>
          </w:rPr>
        </w:r>
        <w:r>
          <w:rPr>
            <w:noProof/>
            <w:webHidden/>
          </w:rPr>
          <w:fldChar w:fldCharType="separate"/>
        </w:r>
        <w:r>
          <w:rPr>
            <w:noProof/>
            <w:webHidden/>
          </w:rPr>
          <w:t>20</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19" w:history="1">
        <w:r w:rsidRPr="00A719E7">
          <w:rPr>
            <w:rStyle w:val="Hyperlink"/>
            <w:noProof/>
          </w:rPr>
          <w:t>7.6</w:t>
        </w:r>
        <w:r>
          <w:rPr>
            <w:rFonts w:eastAsiaTheme="minorEastAsia"/>
            <w:noProof/>
            <w:lang w:eastAsia="es-ES"/>
          </w:rPr>
          <w:tab/>
        </w:r>
        <w:r w:rsidRPr="00A719E7">
          <w:rPr>
            <w:rStyle w:val="Hyperlink"/>
            <w:noProof/>
          </w:rPr>
          <w:t>Operación de guardado (</w:t>
        </w:r>
        <w:r w:rsidRPr="00A719E7">
          <w:rPr>
            <w:rStyle w:val="Hyperlink"/>
            <w:i/>
            <w:noProof/>
          </w:rPr>
          <w:t>save</w:t>
        </w:r>
        <w:r w:rsidRPr="00A719E7">
          <w:rPr>
            <w:rStyle w:val="Hyperlink"/>
            <w:noProof/>
          </w:rPr>
          <w:t>)</w:t>
        </w:r>
        <w:r>
          <w:rPr>
            <w:noProof/>
            <w:webHidden/>
          </w:rPr>
          <w:tab/>
        </w:r>
        <w:r>
          <w:rPr>
            <w:noProof/>
            <w:webHidden/>
          </w:rPr>
          <w:fldChar w:fldCharType="begin"/>
        </w:r>
        <w:r>
          <w:rPr>
            <w:noProof/>
            <w:webHidden/>
          </w:rPr>
          <w:instrText xml:space="preserve"> PAGEREF _Toc53138719 \h </w:instrText>
        </w:r>
        <w:r>
          <w:rPr>
            <w:noProof/>
            <w:webHidden/>
          </w:rPr>
        </w:r>
        <w:r>
          <w:rPr>
            <w:noProof/>
            <w:webHidden/>
          </w:rPr>
          <w:fldChar w:fldCharType="separate"/>
        </w:r>
        <w:r>
          <w:rPr>
            <w:noProof/>
            <w:webHidden/>
          </w:rPr>
          <w:t>21</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20" w:history="1">
        <w:r w:rsidRPr="00A719E7">
          <w:rPr>
            <w:rStyle w:val="Hyperlink"/>
            <w:noProof/>
          </w:rPr>
          <w:t>7.7</w:t>
        </w:r>
        <w:r>
          <w:rPr>
            <w:rFonts w:eastAsiaTheme="minorEastAsia"/>
            <w:noProof/>
            <w:lang w:eastAsia="es-ES"/>
          </w:rPr>
          <w:tab/>
        </w:r>
        <w:r w:rsidRPr="00A719E7">
          <w:rPr>
            <w:rStyle w:val="Hyperlink"/>
            <w:noProof/>
          </w:rPr>
          <w:t>Carga de datos (</w:t>
        </w:r>
        <w:r w:rsidRPr="00A719E7">
          <w:rPr>
            <w:rStyle w:val="Hyperlink"/>
            <w:i/>
            <w:noProof/>
          </w:rPr>
          <w:t>load</w:t>
        </w:r>
        <w:r w:rsidRPr="00A719E7">
          <w:rPr>
            <w:rStyle w:val="Hyperlink"/>
            <w:noProof/>
          </w:rPr>
          <w:t>)</w:t>
        </w:r>
        <w:r>
          <w:rPr>
            <w:noProof/>
            <w:webHidden/>
          </w:rPr>
          <w:tab/>
        </w:r>
        <w:r>
          <w:rPr>
            <w:noProof/>
            <w:webHidden/>
          </w:rPr>
          <w:fldChar w:fldCharType="begin"/>
        </w:r>
        <w:r>
          <w:rPr>
            <w:noProof/>
            <w:webHidden/>
          </w:rPr>
          <w:instrText xml:space="preserve"> PAGEREF _Toc53138720 \h </w:instrText>
        </w:r>
        <w:r>
          <w:rPr>
            <w:noProof/>
            <w:webHidden/>
          </w:rPr>
        </w:r>
        <w:r>
          <w:rPr>
            <w:noProof/>
            <w:webHidden/>
          </w:rPr>
          <w:fldChar w:fldCharType="separate"/>
        </w:r>
        <w:r>
          <w:rPr>
            <w:noProof/>
            <w:webHidden/>
          </w:rPr>
          <w:t>22</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21" w:history="1">
        <w:r w:rsidRPr="00A719E7">
          <w:rPr>
            <w:rStyle w:val="Hyperlink"/>
            <w:noProof/>
          </w:rPr>
          <w:t>7.8</w:t>
        </w:r>
        <w:r>
          <w:rPr>
            <w:rFonts w:eastAsiaTheme="minorEastAsia"/>
            <w:noProof/>
            <w:lang w:eastAsia="es-ES"/>
          </w:rPr>
          <w:tab/>
        </w:r>
        <w:r w:rsidRPr="00A719E7">
          <w:rPr>
            <w:rStyle w:val="Hyperlink"/>
            <w:noProof/>
          </w:rPr>
          <w:t>Firma y guardado (</w:t>
        </w:r>
        <w:r w:rsidRPr="00A719E7">
          <w:rPr>
            <w:rStyle w:val="Hyperlink"/>
            <w:i/>
            <w:noProof/>
          </w:rPr>
          <w:t>signandsave</w:t>
        </w:r>
        <w:r w:rsidRPr="00A719E7">
          <w:rPr>
            <w:rStyle w:val="Hyperlink"/>
            <w:noProof/>
          </w:rPr>
          <w:t>)</w:t>
        </w:r>
        <w:r>
          <w:rPr>
            <w:noProof/>
            <w:webHidden/>
          </w:rPr>
          <w:tab/>
        </w:r>
        <w:r>
          <w:rPr>
            <w:noProof/>
            <w:webHidden/>
          </w:rPr>
          <w:fldChar w:fldCharType="begin"/>
        </w:r>
        <w:r>
          <w:rPr>
            <w:noProof/>
            <w:webHidden/>
          </w:rPr>
          <w:instrText xml:space="preserve"> PAGEREF _Toc53138721 \h </w:instrText>
        </w:r>
        <w:r>
          <w:rPr>
            <w:noProof/>
            <w:webHidden/>
          </w:rPr>
        </w:r>
        <w:r>
          <w:rPr>
            <w:noProof/>
            <w:webHidden/>
          </w:rPr>
          <w:fldChar w:fldCharType="separate"/>
        </w:r>
        <w:r>
          <w:rPr>
            <w:noProof/>
            <w:webHidden/>
          </w:rPr>
          <w:t>23</w:t>
        </w:r>
        <w:r>
          <w:rPr>
            <w:noProof/>
            <w:webHidden/>
          </w:rPr>
          <w:fldChar w:fldCharType="end"/>
        </w:r>
      </w:hyperlink>
    </w:p>
    <w:p w:rsidR="00387CD4" w:rsidRDefault="00387CD4">
      <w:pPr>
        <w:pStyle w:val="TOC2"/>
        <w:tabs>
          <w:tab w:val="left" w:pos="660"/>
          <w:tab w:val="right" w:leader="dot" w:pos="8949"/>
        </w:tabs>
        <w:rPr>
          <w:rFonts w:eastAsiaTheme="minorEastAsia"/>
          <w:noProof/>
          <w:lang w:eastAsia="es-ES"/>
        </w:rPr>
      </w:pPr>
      <w:hyperlink w:anchor="_Toc53138722" w:history="1">
        <w:r w:rsidRPr="00A719E7">
          <w:rPr>
            <w:rStyle w:val="Hyperlink"/>
            <w:noProof/>
          </w:rPr>
          <w:t>7.9</w:t>
        </w:r>
        <w:r>
          <w:rPr>
            <w:rFonts w:eastAsiaTheme="minorEastAsia"/>
            <w:noProof/>
            <w:lang w:eastAsia="es-ES"/>
          </w:rPr>
          <w:tab/>
        </w:r>
        <w:r w:rsidRPr="00A719E7">
          <w:rPr>
            <w:rStyle w:val="Hyperlink"/>
            <w:noProof/>
          </w:rPr>
          <w:t>Recuperación del log de la aplicación (</w:t>
        </w:r>
        <w:r w:rsidRPr="00A719E7">
          <w:rPr>
            <w:rStyle w:val="Hyperlink"/>
            <w:i/>
            <w:noProof/>
          </w:rPr>
          <w:t>getLog</w:t>
        </w:r>
        <w:r w:rsidRPr="00A719E7">
          <w:rPr>
            <w:rStyle w:val="Hyperlink"/>
            <w:noProof/>
          </w:rPr>
          <w:t>)</w:t>
        </w:r>
        <w:r>
          <w:rPr>
            <w:noProof/>
            <w:webHidden/>
          </w:rPr>
          <w:tab/>
        </w:r>
        <w:r>
          <w:rPr>
            <w:noProof/>
            <w:webHidden/>
          </w:rPr>
          <w:fldChar w:fldCharType="begin"/>
        </w:r>
        <w:r>
          <w:rPr>
            <w:noProof/>
            <w:webHidden/>
          </w:rPr>
          <w:instrText xml:space="preserve"> PAGEREF _Toc53138722 \h </w:instrText>
        </w:r>
        <w:r>
          <w:rPr>
            <w:noProof/>
            <w:webHidden/>
          </w:rPr>
        </w:r>
        <w:r>
          <w:rPr>
            <w:noProof/>
            <w:webHidden/>
          </w:rPr>
          <w:fldChar w:fldCharType="separate"/>
        </w:r>
        <w:r>
          <w:rPr>
            <w:noProof/>
            <w:webHidden/>
          </w:rPr>
          <w:t>24</w:t>
        </w:r>
        <w:r>
          <w:rPr>
            <w:noProof/>
            <w:webHidden/>
          </w:rPr>
          <w:fldChar w:fldCharType="end"/>
        </w:r>
      </w:hyperlink>
    </w:p>
    <w:p w:rsidR="00387CD4" w:rsidRDefault="00387CD4">
      <w:pPr>
        <w:pStyle w:val="TOC1"/>
        <w:tabs>
          <w:tab w:val="left" w:pos="1100"/>
        </w:tabs>
        <w:rPr>
          <w:rFonts w:eastAsiaTheme="minorEastAsia"/>
          <w:noProof/>
          <w:lang w:eastAsia="es-ES"/>
        </w:rPr>
      </w:pPr>
      <w:hyperlink w:anchor="_Toc53138723" w:history="1">
        <w:r w:rsidRPr="00A719E7">
          <w:rPr>
            <w:rStyle w:val="Hyperlink"/>
            <w:noProof/>
          </w:rPr>
          <w:t>ANEXO I.</w:t>
        </w:r>
        <w:r>
          <w:rPr>
            <w:rFonts w:eastAsiaTheme="minorEastAsia"/>
            <w:noProof/>
            <w:lang w:eastAsia="es-ES"/>
          </w:rPr>
          <w:tab/>
        </w:r>
        <w:r w:rsidRPr="00A719E7">
          <w:rPr>
            <w:rStyle w:val="Hyperlink"/>
            <w:noProof/>
          </w:rPr>
          <w:t>Servidor intermedio</w:t>
        </w:r>
        <w:r>
          <w:rPr>
            <w:noProof/>
            <w:webHidden/>
          </w:rPr>
          <w:tab/>
        </w:r>
        <w:r>
          <w:rPr>
            <w:noProof/>
            <w:webHidden/>
          </w:rPr>
          <w:fldChar w:fldCharType="begin"/>
        </w:r>
        <w:r>
          <w:rPr>
            <w:noProof/>
            <w:webHidden/>
          </w:rPr>
          <w:instrText xml:space="preserve"> PAGEREF _Toc53138723 \h </w:instrText>
        </w:r>
        <w:r>
          <w:rPr>
            <w:noProof/>
            <w:webHidden/>
          </w:rPr>
        </w:r>
        <w:r>
          <w:rPr>
            <w:noProof/>
            <w:webHidden/>
          </w:rPr>
          <w:fldChar w:fldCharType="separate"/>
        </w:r>
        <w:r>
          <w:rPr>
            <w:noProof/>
            <w:webHidden/>
          </w:rPr>
          <w:t>25</w:t>
        </w:r>
        <w:r>
          <w:rPr>
            <w:noProof/>
            <w:webHidden/>
          </w:rPr>
          <w:fldChar w:fldCharType="end"/>
        </w:r>
      </w:hyperlink>
    </w:p>
    <w:p w:rsidR="00387CD4" w:rsidRDefault="00387CD4">
      <w:pPr>
        <w:pStyle w:val="TOC1"/>
        <w:tabs>
          <w:tab w:val="left" w:pos="1320"/>
        </w:tabs>
        <w:rPr>
          <w:rFonts w:eastAsiaTheme="minorEastAsia"/>
          <w:noProof/>
          <w:lang w:eastAsia="es-ES"/>
        </w:rPr>
      </w:pPr>
      <w:hyperlink w:anchor="_Toc53138724" w:history="1">
        <w:r w:rsidRPr="00A719E7">
          <w:rPr>
            <w:rStyle w:val="Hyperlink"/>
            <w:rFonts w:ascii="Cambria" w:hAnsi="Cambria"/>
            <w:noProof/>
          </w:rPr>
          <w:t>ANEXO I.1</w:t>
        </w:r>
        <w:r>
          <w:rPr>
            <w:rFonts w:eastAsiaTheme="minorEastAsia"/>
            <w:noProof/>
            <w:lang w:eastAsia="es-ES"/>
          </w:rPr>
          <w:tab/>
        </w:r>
        <w:r w:rsidRPr="00A719E7">
          <w:rPr>
            <w:rStyle w:val="Hyperlink"/>
            <w:noProof/>
          </w:rPr>
          <w:t>Guardado de datos</w:t>
        </w:r>
        <w:r>
          <w:rPr>
            <w:noProof/>
            <w:webHidden/>
          </w:rPr>
          <w:tab/>
        </w:r>
        <w:r>
          <w:rPr>
            <w:noProof/>
            <w:webHidden/>
          </w:rPr>
          <w:fldChar w:fldCharType="begin"/>
        </w:r>
        <w:r>
          <w:rPr>
            <w:noProof/>
            <w:webHidden/>
          </w:rPr>
          <w:instrText xml:space="preserve"> PAGEREF _Toc53138724 \h </w:instrText>
        </w:r>
        <w:r>
          <w:rPr>
            <w:noProof/>
            <w:webHidden/>
          </w:rPr>
        </w:r>
        <w:r>
          <w:rPr>
            <w:noProof/>
            <w:webHidden/>
          </w:rPr>
          <w:fldChar w:fldCharType="separate"/>
        </w:r>
        <w:r>
          <w:rPr>
            <w:noProof/>
            <w:webHidden/>
          </w:rPr>
          <w:t>25</w:t>
        </w:r>
        <w:r>
          <w:rPr>
            <w:noProof/>
            <w:webHidden/>
          </w:rPr>
          <w:fldChar w:fldCharType="end"/>
        </w:r>
      </w:hyperlink>
    </w:p>
    <w:p w:rsidR="00387CD4" w:rsidRDefault="00387CD4">
      <w:pPr>
        <w:pStyle w:val="TOC1"/>
        <w:tabs>
          <w:tab w:val="left" w:pos="1320"/>
        </w:tabs>
        <w:rPr>
          <w:rFonts w:eastAsiaTheme="minorEastAsia"/>
          <w:noProof/>
          <w:lang w:eastAsia="es-ES"/>
        </w:rPr>
      </w:pPr>
      <w:hyperlink w:anchor="_Toc53138725" w:history="1">
        <w:r w:rsidRPr="00A719E7">
          <w:rPr>
            <w:rStyle w:val="Hyperlink"/>
            <w:rFonts w:ascii="Cambria" w:hAnsi="Cambria"/>
            <w:noProof/>
          </w:rPr>
          <w:t>ANEXO I.2</w:t>
        </w:r>
        <w:r>
          <w:rPr>
            <w:rFonts w:eastAsiaTheme="minorEastAsia"/>
            <w:noProof/>
            <w:lang w:eastAsia="es-ES"/>
          </w:rPr>
          <w:tab/>
        </w:r>
        <w:r w:rsidRPr="00A719E7">
          <w:rPr>
            <w:rStyle w:val="Hyperlink"/>
            <w:noProof/>
          </w:rPr>
          <w:t>Recuperación de datos</w:t>
        </w:r>
        <w:r>
          <w:rPr>
            <w:noProof/>
            <w:webHidden/>
          </w:rPr>
          <w:tab/>
        </w:r>
        <w:r>
          <w:rPr>
            <w:noProof/>
            <w:webHidden/>
          </w:rPr>
          <w:fldChar w:fldCharType="begin"/>
        </w:r>
        <w:r>
          <w:rPr>
            <w:noProof/>
            <w:webHidden/>
          </w:rPr>
          <w:instrText xml:space="preserve"> PAGEREF _Toc53138725 \h </w:instrText>
        </w:r>
        <w:r>
          <w:rPr>
            <w:noProof/>
            <w:webHidden/>
          </w:rPr>
        </w:r>
        <w:r>
          <w:rPr>
            <w:noProof/>
            <w:webHidden/>
          </w:rPr>
          <w:fldChar w:fldCharType="separate"/>
        </w:r>
        <w:r>
          <w:rPr>
            <w:noProof/>
            <w:webHidden/>
          </w:rPr>
          <w:t>26</w:t>
        </w:r>
        <w:r>
          <w:rPr>
            <w:noProof/>
            <w:webHidden/>
          </w:rPr>
          <w:fldChar w:fldCharType="end"/>
        </w:r>
      </w:hyperlink>
    </w:p>
    <w:p w:rsidR="00777FD0" w:rsidRDefault="00E964FD">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910BF9" w:rsidP="00BE742D">
      <w:pPr>
        <w:pStyle w:val="Heading1"/>
        <w:spacing w:after="240"/>
        <w:ind w:left="431" w:hanging="431"/>
      </w:pPr>
      <w:bookmarkStart w:id="0" w:name="_Ref53066898"/>
      <w:bookmarkStart w:id="1" w:name="_Ref53066905"/>
      <w:bookmarkStart w:id="2" w:name="_Ref53067498"/>
      <w:bookmarkStart w:id="3" w:name="_Ref53067500"/>
      <w:bookmarkStart w:id="4" w:name="_Toc53138705"/>
      <w:r>
        <w:lastRenderedPageBreak/>
        <w:t>Objetivo</w:t>
      </w:r>
      <w:bookmarkEnd w:id="0"/>
      <w:bookmarkEnd w:id="1"/>
      <w:bookmarkEnd w:id="2"/>
      <w:bookmarkEnd w:id="3"/>
      <w:bookmarkEnd w:id="4"/>
    </w:p>
    <w:p w:rsidR="00E7011C" w:rsidRDefault="00E7011C" w:rsidP="00E7011C">
      <w:pPr>
        <w:jc w:val="both"/>
      </w:pPr>
      <w:r>
        <w:t>El presente documento presenta la sintaxis de invocación de las aplicaciones del Cliente @firma para permitir el uso de sus capacidades de firma desde una aplicación externa. El documento expone los distintos mecanismos de comunicación existentes entre l</w:t>
      </w:r>
      <w:bookmarkStart w:id="5" w:name="_GoBack"/>
      <w:bookmarkEnd w:id="5"/>
      <w:r>
        <w:t xml:space="preserve">a aplicación cliente y la aplicación de firma, las operaciones admitidas y los parámetros que se deben proporcionar para cada una de estas operaciones. </w:t>
      </w:r>
    </w:p>
    <w:p w:rsidR="00777FD0" w:rsidRDefault="00910BF9" w:rsidP="000A7353">
      <w:pPr>
        <w:pStyle w:val="Heading1"/>
      </w:pPr>
      <w:bookmarkStart w:id="6" w:name="_Toc53138706"/>
      <w:r>
        <w:t>Introducción</w:t>
      </w:r>
      <w:bookmarkEnd w:id="6"/>
    </w:p>
    <w:p w:rsidR="00E7011C" w:rsidRDefault="007F29B1" w:rsidP="007F29B1">
      <w:pPr>
        <w:jc w:val="both"/>
      </w:pPr>
      <w:r>
        <w:t xml:space="preserve">El </w:t>
      </w:r>
      <w:r w:rsidR="00E7011C">
        <w:t>Cliente @firma es un conjunto de aplicaciones cliente que permiten al usuario ejecutar operaciones de firma con sus certificados electrónicos locales. Las aplicaciones englobadas en la denominación Cliente @firma son:</w:t>
      </w:r>
    </w:p>
    <w:p w:rsidR="00E16C30" w:rsidRDefault="00E16C30" w:rsidP="009E16C0">
      <w:pPr>
        <w:pStyle w:val="ListParagraph"/>
        <w:numPr>
          <w:ilvl w:val="0"/>
          <w:numId w:val="4"/>
        </w:numPr>
        <w:jc w:val="both"/>
      </w:pPr>
      <w:r>
        <w:t>AutoFirma:</w:t>
      </w:r>
    </w:p>
    <w:p w:rsidR="00E16C30" w:rsidRDefault="00E7011C" w:rsidP="009E16C0">
      <w:pPr>
        <w:pStyle w:val="ListParagraph"/>
        <w:numPr>
          <w:ilvl w:val="1"/>
          <w:numId w:val="4"/>
        </w:numPr>
        <w:jc w:val="both"/>
      </w:pPr>
      <w:r>
        <w:t xml:space="preserve">Aplicación de escritorio para sistemas Windows, Linux y macOS. </w:t>
      </w:r>
      <w:r w:rsidR="00E16C30">
        <w:t>Puede ser invocada desde una aplicación externa para la generación de firmas electrónicas o generar firmas directamente desde su interfaz gráfica. Permite el uso de distintos almacenes de certificados del sistema, almacenes PKCS#12/JKS y tarjetas inteligentes.</w:t>
      </w:r>
    </w:p>
    <w:p w:rsidR="00E16C30" w:rsidRDefault="00E16C30" w:rsidP="009E16C0">
      <w:pPr>
        <w:pStyle w:val="ListParagraph"/>
        <w:numPr>
          <w:ilvl w:val="0"/>
          <w:numId w:val="4"/>
        </w:numPr>
        <w:jc w:val="both"/>
      </w:pPr>
      <w:r>
        <w:t>Cliente móvil Android:</w:t>
      </w:r>
    </w:p>
    <w:p w:rsidR="007F29B1" w:rsidRDefault="00E16C30" w:rsidP="009E16C0">
      <w:pPr>
        <w:pStyle w:val="ListParagraph"/>
        <w:numPr>
          <w:ilvl w:val="1"/>
          <w:numId w:val="4"/>
        </w:numPr>
        <w:jc w:val="both"/>
      </w:pPr>
      <w:r>
        <w:t>Aplicación de firma para sistemas Android. Puede ser invocada desde una aplicación externa para la generación de firmas electrónicas o generar firmas directamente desde su interfaz gráfica. Utiliza los certificados del almacén del sistema.</w:t>
      </w:r>
    </w:p>
    <w:p w:rsidR="00E16C30" w:rsidRDefault="00E16C30" w:rsidP="009E16C0">
      <w:pPr>
        <w:pStyle w:val="ListParagraph"/>
        <w:numPr>
          <w:ilvl w:val="0"/>
          <w:numId w:val="4"/>
        </w:numPr>
        <w:jc w:val="both"/>
      </w:pPr>
      <w:r>
        <w:t>Cliente móvil iOS:</w:t>
      </w:r>
    </w:p>
    <w:p w:rsidR="00E16C30" w:rsidRDefault="00E16C30" w:rsidP="009E16C0">
      <w:pPr>
        <w:pStyle w:val="ListParagraph"/>
        <w:numPr>
          <w:ilvl w:val="1"/>
          <w:numId w:val="4"/>
        </w:numPr>
        <w:jc w:val="both"/>
      </w:pPr>
      <w:r>
        <w:t>Aplicación de firma para sistemas iOS. Puede ser invocada desde una aplicación externa para la generación de firmas electrónicas. Utiliza certificados previamente importados en la aplicación a través del sistema de ficheros o iTunes.</w:t>
      </w:r>
    </w:p>
    <w:p w:rsidR="00E16C30" w:rsidRDefault="008A00CD" w:rsidP="007F29B1">
      <w:pPr>
        <w:jc w:val="both"/>
      </w:pPr>
      <w:r>
        <w:t>El modo común de operación es la invocación de estas aplicaciones desde un trámite Web por medio del JavaScript de despliegue (</w:t>
      </w:r>
      <w:r w:rsidRPr="008A00CD">
        <w:rPr>
          <w:rFonts w:ascii="Consolas" w:hAnsi="Consolas"/>
          <w:sz w:val="20"/>
        </w:rPr>
        <w:t>autoscript.js</w:t>
      </w:r>
      <w:r>
        <w:t xml:space="preserve">) suministrado con el kit de integración del Cliente @firma. Este modo de operación permite a las aplicaciones web </w:t>
      </w:r>
      <w:r w:rsidR="008F2ADE">
        <w:t>enviar datos al Cliente @firma para firmarlos y obtener las firmas resultantes como parte del flujo de un trámite online.</w:t>
      </w:r>
    </w:p>
    <w:p w:rsidR="008F2ADE" w:rsidRDefault="008F2ADE" w:rsidP="007F29B1">
      <w:pPr>
        <w:jc w:val="both"/>
      </w:pPr>
      <w:r>
        <w:t>El mecanismo de invocación del Cliente @firma sólo permite enviar a la aplicación de firma una serie de parámetros, pero no obtener una respuesta. Esto obliga a establecer un mecanismo de comunicación bidireccional que será definido por la aplicación que realiza la llamada al Cliente @firma. A lo largo de la vida del Cliente @firma, este mecanismo de comunicación ha ido evolucionando, pero se ha mantenido la compatibilidad hacia atrás para permitir la compatibilidad entre versiones del Cliente @firma y dadas las limitaciones del entorno de algunas de las aplicaciones.</w:t>
      </w:r>
    </w:p>
    <w:p w:rsidR="008F2ADE" w:rsidRDefault="008F2ADE" w:rsidP="007F29B1">
      <w:pPr>
        <w:jc w:val="both"/>
      </w:pPr>
      <w:r>
        <w:lastRenderedPageBreak/>
        <w:t>Los mecanismos de comunicación que existen actualmente son:</w:t>
      </w:r>
    </w:p>
    <w:p w:rsidR="008F2ADE" w:rsidRDefault="008F2ADE" w:rsidP="009E16C0">
      <w:pPr>
        <w:pStyle w:val="ListParagraph"/>
        <w:numPr>
          <w:ilvl w:val="0"/>
          <w:numId w:val="5"/>
        </w:numPr>
        <w:jc w:val="both"/>
      </w:pPr>
      <w:r>
        <w:t>Comunicación a través de servidor intermedio:</w:t>
      </w:r>
    </w:p>
    <w:p w:rsidR="008F2ADE" w:rsidRDefault="008F2ADE" w:rsidP="009E16C0">
      <w:pPr>
        <w:pStyle w:val="ListParagraph"/>
        <w:numPr>
          <w:ilvl w:val="1"/>
          <w:numId w:val="5"/>
        </w:numPr>
        <w:jc w:val="both"/>
      </w:pPr>
      <w:r>
        <w:t>El paso de datos entre la aplicación cliente y la aplicación de firma se realizará directamente en la llamada de invocación</w:t>
      </w:r>
      <w:r w:rsidR="00F25B37">
        <w:t xml:space="preserve"> y la respuesta se subirá a un servidor intermedio del que la descargará la aplicación cliente. En caso de que los parámetros de la llamada sean demasiado grandes, estos se enviarán al servidor intermedio para que los descargue la aplicación de firma.</w:t>
      </w:r>
    </w:p>
    <w:p w:rsidR="00F25B37" w:rsidRDefault="00F25B37" w:rsidP="009E16C0">
      <w:pPr>
        <w:pStyle w:val="ListParagraph"/>
        <w:numPr>
          <w:ilvl w:val="1"/>
          <w:numId w:val="5"/>
        </w:numPr>
        <w:jc w:val="both"/>
      </w:pPr>
      <w:r>
        <w:t>El servidor intermedio lo proporcionará el organismo propietario de la aplicación y los servicios para el guardado y la descarga de la información se distribuyen en el kit de despliegue del Cliente @firma.</w:t>
      </w:r>
    </w:p>
    <w:p w:rsidR="00F25B37" w:rsidRDefault="00F25B37" w:rsidP="009E16C0">
      <w:pPr>
        <w:pStyle w:val="ListParagraph"/>
        <w:numPr>
          <w:ilvl w:val="1"/>
          <w:numId w:val="5"/>
        </w:numPr>
        <w:jc w:val="both"/>
      </w:pPr>
      <w:r>
        <w:t>Las URL de acceso a los servicios de carga y descarga de datos del servidor los proporciona la aplicación cliente en la llamada a la aplicación de firma.</w:t>
      </w:r>
    </w:p>
    <w:p w:rsidR="00C11EEC" w:rsidRDefault="00C11EEC" w:rsidP="009E16C0">
      <w:pPr>
        <w:pStyle w:val="ListParagraph"/>
        <w:numPr>
          <w:ilvl w:val="1"/>
          <w:numId w:val="5"/>
        </w:numPr>
        <w:jc w:val="both"/>
      </w:pPr>
      <w:r>
        <w:t>Este modo de operación obliga a que la aplicación de firma se tenga que abrir por cada petición de la aplicación cliente.</w:t>
      </w:r>
    </w:p>
    <w:p w:rsidR="008F2ADE" w:rsidRDefault="008F2ADE" w:rsidP="009E16C0">
      <w:pPr>
        <w:pStyle w:val="ListParagraph"/>
        <w:numPr>
          <w:ilvl w:val="1"/>
          <w:numId w:val="5"/>
        </w:numPr>
        <w:jc w:val="both"/>
      </w:pPr>
      <w:r>
        <w:t>Este mecanismo de comunicación está soportado por todas las aplicaciones cliente.</w:t>
      </w:r>
    </w:p>
    <w:p w:rsidR="008F2ADE" w:rsidRDefault="008F2ADE" w:rsidP="009E16C0">
      <w:pPr>
        <w:pStyle w:val="ListParagraph"/>
        <w:numPr>
          <w:ilvl w:val="0"/>
          <w:numId w:val="5"/>
        </w:numPr>
        <w:jc w:val="both"/>
      </w:pPr>
      <w:r>
        <w:t>Comunicación por Sockets:</w:t>
      </w:r>
    </w:p>
    <w:p w:rsidR="00F25B37" w:rsidRDefault="00F25B37" w:rsidP="009E16C0">
      <w:pPr>
        <w:pStyle w:val="ListParagraph"/>
        <w:numPr>
          <w:ilvl w:val="1"/>
          <w:numId w:val="5"/>
        </w:numPr>
        <w:jc w:val="both"/>
      </w:pPr>
      <w:r>
        <w:t xml:space="preserve">El paso de datos entre la aplicación cliente y la aplicación de firma se </w:t>
      </w:r>
      <w:r w:rsidR="00C11EEC">
        <w:t>hace a través de un socket abierto por la aplicación de firma. Tras la invocación por protocolo, la aplicación de firma abrirá el socket. La aplicación cliente solicitará todas las peticiones a través de ese socket y obtendrá la respuesta del mismo.</w:t>
      </w:r>
    </w:p>
    <w:p w:rsidR="00C11EEC" w:rsidRDefault="00C11EEC" w:rsidP="009E16C0">
      <w:pPr>
        <w:pStyle w:val="ListParagraph"/>
        <w:numPr>
          <w:ilvl w:val="1"/>
          <w:numId w:val="5"/>
        </w:numPr>
        <w:jc w:val="both"/>
      </w:pPr>
      <w:r>
        <w:t xml:space="preserve">La aplicación cliente envía tres números de puerto aleatorios a la aplicación de firma en la llamada por protocolo y la aplicación tratará de abrir el socket en uno de ellos. </w:t>
      </w:r>
      <w:r w:rsidR="00A55914">
        <w:t>Si fallase la apertura del socket, lo intentaría con el siguiente puerto hasta conseguir abrir uno o fallar si no se pudo en ninguno de los puertos proporcionados. La aplicación cliente tratará de comunicarse con la aplicación de firma por medio de los 3 puertos hasta que identifique cual será finalmente el puerto por el que se establecerá la comunicación.</w:t>
      </w:r>
    </w:p>
    <w:p w:rsidR="00C11EEC" w:rsidRDefault="00C11EEC" w:rsidP="009E16C0">
      <w:pPr>
        <w:pStyle w:val="ListParagraph"/>
        <w:numPr>
          <w:ilvl w:val="1"/>
          <w:numId w:val="5"/>
        </w:numPr>
        <w:jc w:val="both"/>
      </w:pPr>
      <w:r>
        <w:t>Este modo de operación mantiene abierta la aplicación cliente hasta que pasa un minuto de inactividad tras la última llamada.</w:t>
      </w:r>
    </w:p>
    <w:p w:rsidR="008F2ADE" w:rsidRDefault="008F2ADE" w:rsidP="009E16C0">
      <w:pPr>
        <w:pStyle w:val="ListParagraph"/>
        <w:numPr>
          <w:ilvl w:val="1"/>
          <w:numId w:val="5"/>
        </w:numPr>
        <w:jc w:val="both"/>
      </w:pPr>
      <w:r>
        <w:t>Este mecanismo de comunicación sólo está soportado por AutoFirma.</w:t>
      </w:r>
    </w:p>
    <w:p w:rsidR="008F2ADE" w:rsidRDefault="008F2ADE" w:rsidP="009E16C0">
      <w:pPr>
        <w:pStyle w:val="ListParagraph"/>
        <w:numPr>
          <w:ilvl w:val="0"/>
          <w:numId w:val="5"/>
        </w:numPr>
        <w:jc w:val="both"/>
      </w:pPr>
      <w:r>
        <w:t>Comunicación por WebSockets:</w:t>
      </w:r>
    </w:p>
    <w:p w:rsidR="00C11EEC" w:rsidRDefault="00C11EEC" w:rsidP="009E16C0">
      <w:pPr>
        <w:pStyle w:val="ListParagraph"/>
        <w:numPr>
          <w:ilvl w:val="1"/>
          <w:numId w:val="5"/>
        </w:numPr>
        <w:jc w:val="both"/>
      </w:pPr>
      <w:r>
        <w:t xml:space="preserve">El paso de datos entre la aplicación cliente y la aplicación de firma se hace a través de un </w:t>
      </w:r>
      <w:r w:rsidR="00A55914">
        <w:t>WebS</w:t>
      </w:r>
      <w:r>
        <w:t>ocket abierto por la aplicación de firma</w:t>
      </w:r>
      <w:r w:rsidR="00A55914">
        <w:t xml:space="preserve"> en el puerto </w:t>
      </w:r>
      <w:r w:rsidR="002304C8" w:rsidRPr="002304C8">
        <w:t>63117</w:t>
      </w:r>
      <w:r>
        <w:t xml:space="preserve">. Tras la invocación por protocolo, la aplicación de firma abrirá el </w:t>
      </w:r>
      <w:r w:rsidR="002304C8">
        <w:t>WebS</w:t>
      </w:r>
      <w:r>
        <w:t>ocket. La aplicación cliente solicitará todas las peticiones a través de ese socket y obtendrá la respuesta del mismo.</w:t>
      </w:r>
    </w:p>
    <w:p w:rsidR="00C11EEC" w:rsidRDefault="00C11EEC" w:rsidP="009E16C0">
      <w:pPr>
        <w:pStyle w:val="ListParagraph"/>
        <w:numPr>
          <w:ilvl w:val="1"/>
          <w:numId w:val="5"/>
        </w:numPr>
        <w:jc w:val="both"/>
      </w:pPr>
      <w:r>
        <w:t xml:space="preserve">Este modo de operación mantiene abierta la aplicación cliente hasta que </w:t>
      </w:r>
      <w:r w:rsidR="002304C8">
        <w:t>la aplicación cliente cierra la conexión.</w:t>
      </w:r>
    </w:p>
    <w:p w:rsidR="008F2ADE" w:rsidRDefault="008F2ADE" w:rsidP="009E16C0">
      <w:pPr>
        <w:pStyle w:val="ListParagraph"/>
        <w:numPr>
          <w:ilvl w:val="1"/>
          <w:numId w:val="5"/>
        </w:numPr>
        <w:jc w:val="both"/>
      </w:pPr>
      <w:r>
        <w:lastRenderedPageBreak/>
        <w:t>Este mecanismo de comunicación sólo está soportado por AutoFirma 1.7 y superiores.</w:t>
      </w:r>
    </w:p>
    <w:p w:rsidR="00C11EEC" w:rsidRPr="00C11EEC" w:rsidRDefault="00C11EEC" w:rsidP="00C11EEC">
      <w:pPr>
        <w:jc w:val="both"/>
      </w:pPr>
      <w:r>
        <w:t>Todas las operaciones con el Cliente @firma deben hacerse de forma secuencial. No se debe realizar una nueva petición a la aplicación hasta que no se ha recibido la respuesta de la petición anterior.</w:t>
      </w:r>
    </w:p>
    <w:p w:rsidR="00100003" w:rsidRDefault="00910BF9" w:rsidP="00100003">
      <w:pPr>
        <w:pStyle w:val="Heading1"/>
      </w:pPr>
      <w:bookmarkStart w:id="7" w:name="_Toc53138707"/>
      <w:r>
        <w:t>Estructura de la URL de invocación</w:t>
      </w:r>
      <w:bookmarkEnd w:id="7"/>
    </w:p>
    <w:p w:rsidR="002304C8" w:rsidRDefault="002304C8" w:rsidP="002304C8">
      <w:r>
        <w:t>Durante la instalación de las aplicaciones cliente de firma, estas registran el esquema “afirma” en el sistema. De esa manera, todas las llamadas que se realicen con ese protocolo abrirán la aplicación de firma instalada.</w:t>
      </w:r>
    </w:p>
    <w:p w:rsidR="002304C8" w:rsidRDefault="002304C8" w:rsidP="002304C8">
      <w:r>
        <w:t>Podemos distinguir las siguientes partes en la estructura de una URL:</w:t>
      </w:r>
    </w:p>
    <w:p w:rsidR="002304C8" w:rsidRPr="002304C8" w:rsidRDefault="002304C8" w:rsidP="002304C8">
      <w:pPr>
        <w:rPr>
          <w:lang w:val="en-US"/>
        </w:rPr>
      </w:pPr>
      <w:r w:rsidRPr="002304C8">
        <w:rPr>
          <w:rFonts w:ascii="Consolas" w:hAnsi="Consolas" w:cs="Consolas"/>
          <w:lang w:val="en-US"/>
        </w:rPr>
        <w:t>[scheme://][authority][path][?query][#fragment]</w:t>
      </w:r>
    </w:p>
    <w:p w:rsidR="002304C8" w:rsidRDefault="002304C8" w:rsidP="009E16C0">
      <w:pPr>
        <w:pStyle w:val="ListParagraph"/>
        <w:numPr>
          <w:ilvl w:val="0"/>
          <w:numId w:val="6"/>
        </w:numPr>
      </w:pPr>
      <w:r>
        <w:t>[</w:t>
      </w:r>
      <w:r w:rsidRPr="00C42DE1">
        <w:rPr>
          <w:rFonts w:ascii="Courier New" w:hAnsi="Courier New" w:cs="Courier New"/>
          <w:sz w:val="20"/>
        </w:rPr>
        <w:t>scheme://</w:t>
      </w:r>
      <w:r>
        <w:t>] Esquema de la URL:</w:t>
      </w:r>
    </w:p>
    <w:p w:rsidR="002304C8" w:rsidRPr="00A1082B" w:rsidRDefault="002304C8" w:rsidP="009E16C0">
      <w:pPr>
        <w:pStyle w:val="ListParagraph"/>
        <w:numPr>
          <w:ilvl w:val="1"/>
          <w:numId w:val="6"/>
        </w:numPr>
        <w:rPr>
          <w:rFonts w:ascii="Consolas" w:hAnsi="Consolas" w:cs="Consolas"/>
        </w:rPr>
      </w:pPr>
      <w:r>
        <w:t>En las llamadas al Cliente @firma siempre será ‘</w:t>
      </w:r>
      <w:r w:rsidRPr="00A1082B">
        <w:rPr>
          <w:rFonts w:ascii="Consolas" w:hAnsi="Consolas" w:cs="Consolas"/>
        </w:rPr>
        <w:t>afirma</w:t>
      </w:r>
      <w:r w:rsidRPr="00A00320">
        <w:t>’.</w:t>
      </w:r>
    </w:p>
    <w:p w:rsidR="002304C8" w:rsidRDefault="002304C8" w:rsidP="009E16C0">
      <w:pPr>
        <w:pStyle w:val="ListParagraph"/>
        <w:numPr>
          <w:ilvl w:val="0"/>
          <w:numId w:val="6"/>
        </w:numPr>
      </w:pPr>
      <w:r>
        <w:t>[</w:t>
      </w:r>
      <w:r>
        <w:rPr>
          <w:rFonts w:ascii="Courier New" w:hAnsi="Courier New" w:cs="Courier New"/>
          <w:sz w:val="20"/>
        </w:rPr>
        <w:t>authority</w:t>
      </w:r>
      <w:r>
        <w:t>] Autoridad del protocolo:</w:t>
      </w:r>
    </w:p>
    <w:p w:rsidR="002304C8" w:rsidRDefault="002304C8" w:rsidP="009E16C0">
      <w:pPr>
        <w:pStyle w:val="ListParagraph"/>
        <w:numPr>
          <w:ilvl w:val="1"/>
          <w:numId w:val="6"/>
        </w:numPr>
      </w:pPr>
      <w:r>
        <w:t xml:space="preserve">Comúnmente puede contener una sección </w:t>
      </w:r>
      <w:r w:rsidRPr="00A1082B">
        <w:rPr>
          <w:i/>
        </w:rPr>
        <w:t>host</w:t>
      </w:r>
      <w:r>
        <w:t>, un puerto e información del usuario.</w:t>
      </w:r>
    </w:p>
    <w:p w:rsidR="002304C8" w:rsidRDefault="002304C8" w:rsidP="009E16C0">
      <w:pPr>
        <w:pStyle w:val="ListParagraph"/>
        <w:numPr>
          <w:ilvl w:val="1"/>
          <w:numId w:val="6"/>
        </w:numPr>
      </w:pPr>
      <w:r>
        <w:t>En las llamadas al Cliente @firma este parámetro expresará la operación a realizar. Los valores que se pueden establecer en las llamadas al Cliente @firma dependen de la operación y del modo de comunicación que se desee activar entre la aplicación de firma y el cliente que lo solicita.</w:t>
      </w:r>
    </w:p>
    <w:p w:rsidR="002304C8" w:rsidRDefault="002304C8" w:rsidP="009E16C0">
      <w:pPr>
        <w:pStyle w:val="ListParagraph"/>
        <w:numPr>
          <w:ilvl w:val="0"/>
          <w:numId w:val="6"/>
        </w:numPr>
      </w:pPr>
      <w:r>
        <w:t xml:space="preserve"> [</w:t>
      </w:r>
      <w:r w:rsidRPr="00C42DE1">
        <w:rPr>
          <w:rFonts w:ascii="Courier New" w:hAnsi="Courier New" w:cs="Courier New"/>
          <w:sz w:val="20"/>
        </w:rPr>
        <w:t>path</w:t>
      </w:r>
      <w:r>
        <w:t>] Ruta del protocolo:</w:t>
      </w:r>
    </w:p>
    <w:p w:rsidR="002304C8" w:rsidRDefault="002304C8" w:rsidP="009E16C0">
      <w:pPr>
        <w:pStyle w:val="ListParagraph"/>
        <w:numPr>
          <w:ilvl w:val="1"/>
          <w:numId w:val="6"/>
        </w:numPr>
      </w:pPr>
      <w:r>
        <w:t>En la llamada al Cliente @firma, no se admite que figuren rutas.</w:t>
      </w:r>
    </w:p>
    <w:p w:rsidR="002304C8" w:rsidRDefault="002304C8" w:rsidP="009E16C0">
      <w:pPr>
        <w:pStyle w:val="ListParagraph"/>
        <w:numPr>
          <w:ilvl w:val="0"/>
          <w:numId w:val="6"/>
        </w:numPr>
      </w:pPr>
      <w:r>
        <w:t>[</w:t>
      </w:r>
      <w:r>
        <w:rPr>
          <w:rFonts w:ascii="Courier New" w:hAnsi="Courier New" w:cs="Courier New"/>
          <w:sz w:val="20"/>
        </w:rPr>
        <w:t>?query</w:t>
      </w:r>
      <w:r>
        <w:t>] Consulta del protocolo:</w:t>
      </w:r>
    </w:p>
    <w:p w:rsidR="002304C8" w:rsidRDefault="002304C8" w:rsidP="009E16C0">
      <w:pPr>
        <w:pStyle w:val="ListParagraph"/>
        <w:numPr>
          <w:ilvl w:val="1"/>
          <w:numId w:val="6"/>
        </w:numPr>
      </w:pPr>
      <w:r>
        <w:t>Son los parámetros que deseamos transmitir a la aplicación.</w:t>
      </w:r>
    </w:p>
    <w:p w:rsidR="002304C8" w:rsidRDefault="002304C8" w:rsidP="009E16C0">
      <w:pPr>
        <w:pStyle w:val="ListParagraph"/>
        <w:numPr>
          <w:ilvl w:val="1"/>
          <w:numId w:val="6"/>
        </w:numPr>
      </w:pPr>
      <w:r>
        <w:t>En las llamadas al Cliente @firma, contendrá los par</w:t>
      </w:r>
      <w:r w:rsidR="00D61DD1">
        <w:t>á</w:t>
      </w:r>
      <w:r>
        <w:t xml:space="preserve">metros que configuran la operación indicada en </w:t>
      </w:r>
      <w:r w:rsidR="00905AAC">
        <w:t xml:space="preserve">el apartado de </w:t>
      </w:r>
      <w:r w:rsidR="00905AAC" w:rsidRPr="00905AAC">
        <w:rPr>
          <w:rFonts w:ascii="Courier New" w:hAnsi="Courier New" w:cs="Courier New"/>
          <w:sz w:val="20"/>
        </w:rPr>
        <w:t>[authority]</w:t>
      </w:r>
      <w:r w:rsidR="00905AAC">
        <w:t>.</w:t>
      </w:r>
    </w:p>
    <w:p w:rsidR="00B038CA" w:rsidRDefault="00B038CA" w:rsidP="009E16C0">
      <w:pPr>
        <w:pStyle w:val="ListParagraph"/>
        <w:numPr>
          <w:ilvl w:val="1"/>
          <w:numId w:val="6"/>
        </w:numPr>
      </w:pPr>
      <w:r>
        <w:t>Los parámetros se proporcionarán con codificación URL Encoded. En el caso de valores en Base 64, también se proporcionarán con una codificación URL SAFE (caracteres ‘+’ sustituidos por ‘-’ y caracteres ‘/’ sustituidos por ‘_’).</w:t>
      </w:r>
    </w:p>
    <w:p w:rsidR="002304C8" w:rsidRDefault="002304C8" w:rsidP="009E16C0">
      <w:pPr>
        <w:pStyle w:val="ListParagraph"/>
        <w:numPr>
          <w:ilvl w:val="0"/>
          <w:numId w:val="6"/>
        </w:numPr>
      </w:pPr>
      <w:r>
        <w:t>[</w:t>
      </w:r>
      <w:r>
        <w:rPr>
          <w:rFonts w:ascii="Courier New" w:hAnsi="Courier New" w:cs="Courier New"/>
          <w:sz w:val="20"/>
        </w:rPr>
        <w:t>#fragment</w:t>
      </w:r>
      <w:r>
        <w:t>] Fragmento del protocolo:</w:t>
      </w:r>
    </w:p>
    <w:p w:rsidR="00905AAC" w:rsidRDefault="00905AAC" w:rsidP="009E16C0">
      <w:pPr>
        <w:pStyle w:val="ListParagraph"/>
        <w:numPr>
          <w:ilvl w:val="1"/>
          <w:numId w:val="6"/>
        </w:numPr>
      </w:pPr>
      <w:r>
        <w:t>En la llamada al Cliente @firma, no se admite que figure el apartado de fragmento.</w:t>
      </w:r>
    </w:p>
    <w:p w:rsidR="00100003" w:rsidRDefault="00905AAC" w:rsidP="00100003">
      <w:r>
        <w:t>Algunos ejemplos de llamadas al Cliente @firma son:</w:t>
      </w:r>
    </w:p>
    <w:p w:rsidR="00905AAC" w:rsidRDefault="00905AAC" w:rsidP="009E16C0">
      <w:pPr>
        <w:pStyle w:val="ListParagraph"/>
        <w:numPr>
          <w:ilvl w:val="0"/>
          <w:numId w:val="7"/>
        </w:numPr>
        <w:rPr>
          <w:rFonts w:ascii="Consolas" w:hAnsi="Consolas"/>
          <w:sz w:val="20"/>
          <w:lang w:val="en-US"/>
        </w:rPr>
      </w:pPr>
      <w:r w:rsidRPr="00D61DD1">
        <w:rPr>
          <w:rFonts w:ascii="Consolas" w:hAnsi="Consolas"/>
          <w:sz w:val="20"/>
          <w:lang w:val="en-US"/>
        </w:rPr>
        <w:t>afirma://websocket/?v=3</w:t>
      </w:r>
    </w:p>
    <w:p w:rsidR="00D61DD1" w:rsidRDefault="00D61DD1" w:rsidP="009E16C0">
      <w:pPr>
        <w:pStyle w:val="ListParagraph"/>
        <w:numPr>
          <w:ilvl w:val="1"/>
          <w:numId w:val="6"/>
        </w:numPr>
      </w:pPr>
      <w:r>
        <w:t>URL de invocación para iniciar la comunicación por WebSockets.</w:t>
      </w:r>
    </w:p>
    <w:p w:rsidR="00D61DD1" w:rsidRPr="001D02DA" w:rsidRDefault="00D61DD1" w:rsidP="009E16C0">
      <w:pPr>
        <w:pStyle w:val="ListParagraph"/>
        <w:numPr>
          <w:ilvl w:val="0"/>
          <w:numId w:val="7"/>
        </w:numPr>
        <w:rPr>
          <w:rFonts w:ascii="Consolas" w:hAnsi="Consolas"/>
          <w:sz w:val="20"/>
        </w:rPr>
      </w:pPr>
      <w:r w:rsidRPr="001D02DA">
        <w:rPr>
          <w:rFonts w:ascii="Consolas" w:hAnsi="Consolas"/>
          <w:sz w:val="20"/>
        </w:rPr>
        <w:lastRenderedPageBreak/>
        <w:t>afirma://sign/?ver=3&amp;op=sign&amp;id=yy1oMJsxoHSoMzLdJywW&amp;key=71313199&amp;stservlet=http%3A%2F%2Fappprueba%3A8080%2Fafirma-signature-storage%2FStorageService&amp;format=CAdES&amp;algorithm=SHA512withRSA&amp;properties=c2VydmVyVXJsPWh0dHA6Ly9hcHBwcnVlYmE6ODA4MC9hZmlybWEtc2VydmVyLXRyaXBoYXNlLXNpZ25lci9TaWduYXR1cmVTZXJ2aWNl&amp;aw=true</w:t>
      </w:r>
    </w:p>
    <w:p w:rsidR="00D61DD1" w:rsidRDefault="00D61DD1" w:rsidP="009E16C0">
      <w:pPr>
        <w:pStyle w:val="ListParagraph"/>
        <w:numPr>
          <w:ilvl w:val="1"/>
          <w:numId w:val="6"/>
        </w:numPr>
      </w:pPr>
      <w:r>
        <w:t>URL de invocación para solicitar la firma de un fichero seleccionado por el usuario con la configuración proporcionada.</w:t>
      </w:r>
    </w:p>
    <w:p w:rsidR="00D61DD1" w:rsidRPr="00D61DD1" w:rsidRDefault="00D61DD1" w:rsidP="00D61DD1">
      <w:r>
        <w:t>En los siguientes apartados se describen la</w:t>
      </w:r>
      <w:r w:rsidR="002D0CA0">
        <w:t>s URL de invocación que se pueden utilizar para la comunicación con el Cliente @firma según el tipo de comunicación escogido.</w:t>
      </w:r>
    </w:p>
    <w:p w:rsidR="00330D57" w:rsidRDefault="00910BF9" w:rsidP="00F12CD0">
      <w:pPr>
        <w:pStyle w:val="Heading1"/>
      </w:pPr>
      <w:bookmarkStart w:id="8" w:name="_Toc414390351"/>
      <w:bookmarkStart w:id="9" w:name="_Toc424848897"/>
      <w:bookmarkStart w:id="10" w:name="_Toc425144418"/>
      <w:bookmarkStart w:id="11" w:name="_Toc429737825"/>
      <w:bookmarkStart w:id="12" w:name="_Toc53138708"/>
      <w:r>
        <w:t>Comunicación por WebSockets</w:t>
      </w:r>
      <w:bookmarkEnd w:id="12"/>
    </w:p>
    <w:p w:rsidR="002D0CA0" w:rsidRDefault="002D0CA0" w:rsidP="00A66C23">
      <w:pPr>
        <w:jc w:val="both"/>
      </w:pPr>
      <w:r>
        <w:t xml:space="preserve">La comunicación por WebSockets requiere de una única llamada por protocolo al Cliente @firma. Una vez se le invoca, el resto de la comunicación se realizará a través del </w:t>
      </w:r>
      <w:r>
        <w:rPr>
          <w:i/>
        </w:rPr>
        <w:t>webs</w:t>
      </w:r>
      <w:r w:rsidRPr="002D0CA0">
        <w:rPr>
          <w:i/>
        </w:rPr>
        <w:t>ocket</w:t>
      </w:r>
      <w:r>
        <w:t xml:space="preserve"> abierto.</w:t>
      </w:r>
    </w:p>
    <w:p w:rsidR="002D0CA0" w:rsidRDefault="002D0CA0" w:rsidP="00A66C23">
      <w:pPr>
        <w:jc w:val="both"/>
      </w:pPr>
      <w:r>
        <w:t>La composición de la URL para el inicio de la comunicación por WebSockets es la siguiente:</w:t>
      </w:r>
    </w:p>
    <w:p w:rsidR="00A10A02" w:rsidRDefault="00A10A02" w:rsidP="009E16C0">
      <w:pPr>
        <w:pStyle w:val="ListParagraph"/>
        <w:numPr>
          <w:ilvl w:val="0"/>
          <w:numId w:val="7"/>
        </w:numPr>
        <w:jc w:val="both"/>
      </w:pPr>
      <w:r>
        <w:t>Esquema:</w:t>
      </w:r>
    </w:p>
    <w:p w:rsidR="00A10A02" w:rsidRDefault="00A10A02" w:rsidP="009E16C0">
      <w:pPr>
        <w:pStyle w:val="ListParagraph"/>
        <w:numPr>
          <w:ilvl w:val="1"/>
          <w:numId w:val="7"/>
        </w:numPr>
        <w:jc w:val="both"/>
      </w:pPr>
      <w:r w:rsidRPr="001D30FA">
        <w:rPr>
          <w:rFonts w:ascii="Courier New" w:hAnsi="Courier New" w:cs="Courier New"/>
          <w:sz w:val="20"/>
        </w:rPr>
        <w:t>afirma</w:t>
      </w:r>
    </w:p>
    <w:p w:rsidR="00A10A02" w:rsidRDefault="00A10A02" w:rsidP="009E16C0">
      <w:pPr>
        <w:pStyle w:val="ListParagraph"/>
        <w:numPr>
          <w:ilvl w:val="0"/>
          <w:numId w:val="7"/>
        </w:numPr>
        <w:jc w:val="both"/>
      </w:pPr>
      <w:r>
        <w:t>Host:</w:t>
      </w:r>
    </w:p>
    <w:p w:rsidR="00A10A02" w:rsidRPr="00A10A02" w:rsidRDefault="00A10A02" w:rsidP="009E16C0">
      <w:pPr>
        <w:pStyle w:val="ListParagraph"/>
        <w:numPr>
          <w:ilvl w:val="1"/>
          <w:numId w:val="7"/>
        </w:numPr>
        <w:jc w:val="both"/>
      </w:pPr>
      <w:r w:rsidRPr="001D30FA">
        <w:rPr>
          <w:rFonts w:ascii="Courier New" w:hAnsi="Courier New" w:cs="Courier New"/>
          <w:sz w:val="20"/>
        </w:rPr>
        <w:t>websocket</w:t>
      </w:r>
    </w:p>
    <w:p w:rsidR="00A10A02" w:rsidRDefault="00A10A02" w:rsidP="009E16C0">
      <w:pPr>
        <w:pStyle w:val="ListParagraph"/>
        <w:numPr>
          <w:ilvl w:val="0"/>
          <w:numId w:val="7"/>
        </w:numPr>
        <w:jc w:val="both"/>
      </w:pPr>
      <w:r w:rsidRPr="00A10A02">
        <w:t>Parámetros:</w:t>
      </w:r>
    </w:p>
    <w:p w:rsidR="00A10A02" w:rsidRPr="001D30FA" w:rsidRDefault="00A10A02"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v</w:t>
      </w:r>
    </w:p>
    <w:p w:rsidR="00A10A02" w:rsidRDefault="00A10A02" w:rsidP="009E16C0">
      <w:pPr>
        <w:pStyle w:val="ListParagraph"/>
        <w:numPr>
          <w:ilvl w:val="2"/>
          <w:numId w:val="7"/>
        </w:numPr>
        <w:jc w:val="both"/>
      </w:pPr>
      <w:r>
        <w:t>Número de versión del protocolo.</w:t>
      </w:r>
    </w:p>
    <w:p w:rsidR="00D34A7B" w:rsidRDefault="00A10A02" w:rsidP="009E16C0">
      <w:pPr>
        <w:pStyle w:val="ListParagraph"/>
        <w:numPr>
          <w:ilvl w:val="2"/>
          <w:numId w:val="7"/>
        </w:numPr>
        <w:jc w:val="both"/>
      </w:pPr>
      <w:r>
        <w:t xml:space="preserve">La versión actual </w:t>
      </w:r>
      <w:r w:rsidR="00711982">
        <w:t xml:space="preserve">de protocolo que se </w:t>
      </w:r>
      <w:r>
        <w:t>soporta</w:t>
      </w:r>
      <w:r w:rsidR="00711982">
        <w:t xml:space="preserve"> es</w:t>
      </w:r>
      <w:r>
        <w:t xml:space="preserve">: </w:t>
      </w:r>
      <w:r w:rsidRPr="00711982">
        <w:rPr>
          <w:rFonts w:ascii="Courier New" w:hAnsi="Courier New" w:cs="Courier New"/>
          <w:sz w:val="20"/>
        </w:rPr>
        <w:t>3</w:t>
      </w:r>
    </w:p>
    <w:p w:rsidR="00FC1023" w:rsidRDefault="007957DD" w:rsidP="00FC1023">
      <w:pPr>
        <w:jc w:val="both"/>
      </w:pPr>
      <w:r>
        <w:t>La</w:t>
      </w:r>
      <w:r w:rsidR="00FC1023">
        <w:t xml:space="preserve"> URL de llamada al Cliente @firma para el inicio de una comunicación por WebSocket es la siguiente:</w:t>
      </w:r>
    </w:p>
    <w:tbl>
      <w:tblPr>
        <w:tblStyle w:val="TableGrid"/>
        <w:tblW w:w="0" w:type="auto"/>
        <w:tblCellMar>
          <w:top w:w="113" w:type="dxa"/>
          <w:bottom w:w="113" w:type="dxa"/>
        </w:tblCellMar>
        <w:tblLook w:val="04A0" w:firstRow="1" w:lastRow="0" w:firstColumn="1" w:lastColumn="0" w:noHBand="0" w:noVBand="1"/>
      </w:tblPr>
      <w:tblGrid>
        <w:gridCol w:w="9099"/>
      </w:tblGrid>
      <w:tr w:rsidR="004604F9" w:rsidTr="004604F9">
        <w:tc>
          <w:tcPr>
            <w:tcW w:w="9099" w:type="dxa"/>
          </w:tcPr>
          <w:p w:rsidR="004604F9" w:rsidRDefault="004604F9" w:rsidP="00FC1023">
            <w:pPr>
              <w:jc w:val="both"/>
            </w:pPr>
            <w:r w:rsidRPr="00D61DD1">
              <w:rPr>
                <w:rFonts w:ascii="Consolas" w:hAnsi="Consolas"/>
                <w:sz w:val="20"/>
                <w:lang w:val="en-US"/>
              </w:rPr>
              <w:t>afirma://websocket?v=3</w:t>
            </w:r>
          </w:p>
        </w:tc>
      </w:tr>
    </w:tbl>
    <w:p w:rsidR="002D0CA0" w:rsidRDefault="002D0CA0" w:rsidP="004604F9">
      <w:pPr>
        <w:spacing w:before="240"/>
        <w:jc w:val="both"/>
      </w:pPr>
      <w:r>
        <w:t xml:space="preserve">Para </w:t>
      </w:r>
      <w:r w:rsidR="00A10A02">
        <w:t xml:space="preserve">ordenar a través de WebSocket la ejecución las distintas operaciones del Cliente @firma se enviarán </w:t>
      </w:r>
      <w:r w:rsidR="00D34A7B">
        <w:t xml:space="preserve">al WebSocket </w:t>
      </w:r>
      <w:r w:rsidR="00A10A02">
        <w:t>nuevas URL con los parámetros específicos para la ejecución de esa operación. Se pueden consultar las distintas operaciones en el apartado</w:t>
      </w:r>
      <w:r w:rsidR="00D34A7B">
        <w:t xml:space="preserve"> </w:t>
      </w:r>
      <w:r w:rsidR="00D34A7B" w:rsidRPr="00D34A7B">
        <w:rPr>
          <w:u w:val="single"/>
        </w:rPr>
        <w:fldChar w:fldCharType="begin"/>
      </w:r>
      <w:r w:rsidR="00D34A7B" w:rsidRPr="00D34A7B">
        <w:rPr>
          <w:u w:val="single"/>
        </w:rPr>
        <w:instrText xml:space="preserve"> REF _Ref53057253 \r \h </w:instrText>
      </w:r>
      <w:r w:rsidR="00D34A7B">
        <w:rPr>
          <w:u w:val="single"/>
        </w:rPr>
        <w:instrText xml:space="preserve"> \* MERGEFORMAT </w:instrText>
      </w:r>
      <w:r w:rsidR="00D34A7B" w:rsidRPr="00D34A7B">
        <w:rPr>
          <w:u w:val="single"/>
        </w:rPr>
      </w:r>
      <w:r w:rsidR="00D34A7B" w:rsidRPr="00D34A7B">
        <w:rPr>
          <w:u w:val="single"/>
        </w:rPr>
        <w:fldChar w:fldCharType="separate"/>
      </w:r>
      <w:r w:rsidR="00D34A7B" w:rsidRPr="00D34A7B">
        <w:rPr>
          <w:u w:val="single"/>
        </w:rPr>
        <w:t>7</w:t>
      </w:r>
      <w:r w:rsidR="00D34A7B" w:rsidRPr="00D34A7B">
        <w:rPr>
          <w:u w:val="single"/>
        </w:rPr>
        <w:fldChar w:fldCharType="end"/>
      </w:r>
      <w:r w:rsidR="00D34A7B" w:rsidRPr="00D34A7B">
        <w:rPr>
          <w:u w:val="single"/>
        </w:rPr>
        <w:t xml:space="preserve"> </w:t>
      </w:r>
      <w:r w:rsidR="00D34A7B" w:rsidRPr="00D34A7B">
        <w:rPr>
          <w:u w:val="single"/>
        </w:rPr>
        <w:fldChar w:fldCharType="begin"/>
      </w:r>
      <w:r w:rsidR="00D34A7B" w:rsidRPr="00D34A7B">
        <w:rPr>
          <w:u w:val="single"/>
        </w:rPr>
        <w:instrText xml:space="preserve"> REF _Ref53057253 \h </w:instrText>
      </w:r>
      <w:r w:rsidR="00D34A7B">
        <w:rPr>
          <w:u w:val="single"/>
        </w:rPr>
        <w:instrText xml:space="preserve"> \* MERGEFORMAT </w:instrText>
      </w:r>
      <w:r w:rsidR="00D34A7B" w:rsidRPr="00D34A7B">
        <w:rPr>
          <w:u w:val="single"/>
        </w:rPr>
      </w:r>
      <w:r w:rsidR="00D34A7B" w:rsidRPr="00D34A7B">
        <w:rPr>
          <w:u w:val="single"/>
        </w:rPr>
        <w:fldChar w:fldCharType="separate"/>
      </w:r>
      <w:r w:rsidR="00D706CD" w:rsidRPr="00D706CD">
        <w:rPr>
          <w:u w:val="single"/>
        </w:rPr>
        <w:t>Peticiones de operación</w:t>
      </w:r>
      <w:r w:rsidR="00D34A7B" w:rsidRPr="00D34A7B">
        <w:rPr>
          <w:u w:val="single"/>
        </w:rPr>
        <w:fldChar w:fldCharType="end"/>
      </w:r>
      <w:r w:rsidR="00A10A02">
        <w:t>.</w:t>
      </w:r>
    </w:p>
    <w:p w:rsidR="004604F9" w:rsidRDefault="004604F9" w:rsidP="00FC1023">
      <w:pPr>
        <w:jc w:val="both"/>
      </w:pPr>
      <w:r>
        <w:t>Adicionalmente a las peticiones de operación, se puede enviar a través del socket la cadena “</w:t>
      </w:r>
      <w:r w:rsidRPr="004604F9">
        <w:rPr>
          <w:rFonts w:ascii="Consolas" w:hAnsi="Consolas"/>
          <w:sz w:val="20"/>
          <w:lang w:val="en-US"/>
        </w:rPr>
        <w:t>echo=</w:t>
      </w:r>
      <w:r>
        <w:t>” para comprobar si el WebSocket está activo. La respuesta a esta petición deber ser la cadena “</w:t>
      </w:r>
      <w:r w:rsidRPr="004604F9">
        <w:rPr>
          <w:rFonts w:ascii="Consolas" w:hAnsi="Consolas"/>
          <w:sz w:val="20"/>
          <w:lang w:val="en-US"/>
        </w:rPr>
        <w:t>OK</w:t>
      </w:r>
      <w:r>
        <w:t>”.</w:t>
      </w:r>
    </w:p>
    <w:p w:rsidR="007B33F5" w:rsidRDefault="002D0CA0" w:rsidP="00FC1023">
      <w:pPr>
        <w:jc w:val="both"/>
      </w:pPr>
      <w:r>
        <w:t>La comunicación por WebSocket sólo está soportada por AutoFirma 1.7 y superiores</w:t>
      </w:r>
      <w:r w:rsidR="007B33F5">
        <w:t>.</w:t>
      </w:r>
    </w:p>
    <w:p w:rsidR="00910BF9" w:rsidRDefault="00910BF9" w:rsidP="00910BF9">
      <w:pPr>
        <w:pStyle w:val="Heading1"/>
      </w:pPr>
      <w:bookmarkStart w:id="13" w:name="_Toc53138709"/>
      <w:bookmarkEnd w:id="8"/>
      <w:bookmarkEnd w:id="9"/>
      <w:bookmarkEnd w:id="10"/>
      <w:bookmarkEnd w:id="11"/>
      <w:r>
        <w:lastRenderedPageBreak/>
        <w:t xml:space="preserve">Comunicación por </w:t>
      </w:r>
      <w:r w:rsidR="00D34A7B">
        <w:rPr>
          <w:i/>
        </w:rPr>
        <w:t>s</w:t>
      </w:r>
      <w:r w:rsidRPr="00D34A7B">
        <w:rPr>
          <w:i/>
        </w:rPr>
        <w:t>ockets</w:t>
      </w:r>
      <w:bookmarkEnd w:id="13"/>
    </w:p>
    <w:p w:rsidR="00D34A7B" w:rsidRDefault="00D34A7B" w:rsidP="00D34A7B">
      <w:pPr>
        <w:jc w:val="both"/>
      </w:pPr>
      <w:r>
        <w:t xml:space="preserve">La comunicación por </w:t>
      </w:r>
      <w:r w:rsidRPr="00D34A7B">
        <w:rPr>
          <w:i/>
        </w:rPr>
        <w:t>sockets</w:t>
      </w:r>
      <w:r>
        <w:t xml:space="preserve"> requiere de una única llamada por protocolo al Cliente @firma. Una vez se le invoca, el resto de la comunicación se realizará a través del </w:t>
      </w:r>
      <w:r>
        <w:rPr>
          <w:i/>
        </w:rPr>
        <w:t>s</w:t>
      </w:r>
      <w:r w:rsidRPr="002D0CA0">
        <w:rPr>
          <w:i/>
        </w:rPr>
        <w:t>ocket</w:t>
      </w:r>
      <w:r>
        <w:t xml:space="preserve"> abierto.</w:t>
      </w:r>
    </w:p>
    <w:p w:rsidR="00D34A7B" w:rsidRDefault="00D34A7B" w:rsidP="00D34A7B">
      <w:pPr>
        <w:jc w:val="both"/>
      </w:pPr>
      <w:r>
        <w:t xml:space="preserve">La composición de la URL para el inicio de la comunicación por </w:t>
      </w:r>
      <w:r w:rsidRPr="001D30FA">
        <w:rPr>
          <w:i/>
        </w:rPr>
        <w:t>sockets</w:t>
      </w:r>
      <w:r>
        <w:t xml:space="preserve"> es la siguiente:</w:t>
      </w:r>
    </w:p>
    <w:p w:rsidR="00D34A7B" w:rsidRDefault="00D34A7B" w:rsidP="009E16C0">
      <w:pPr>
        <w:pStyle w:val="ListParagraph"/>
        <w:numPr>
          <w:ilvl w:val="0"/>
          <w:numId w:val="7"/>
        </w:numPr>
        <w:jc w:val="both"/>
      </w:pPr>
      <w:r>
        <w:t>Esquema:</w:t>
      </w:r>
    </w:p>
    <w:p w:rsidR="00D34A7B" w:rsidRPr="001D30FA" w:rsidRDefault="00D34A7B"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D34A7B" w:rsidRDefault="00D34A7B" w:rsidP="009E16C0">
      <w:pPr>
        <w:pStyle w:val="ListParagraph"/>
        <w:numPr>
          <w:ilvl w:val="0"/>
          <w:numId w:val="7"/>
        </w:numPr>
        <w:jc w:val="both"/>
      </w:pPr>
      <w:r>
        <w:t>Host:</w:t>
      </w:r>
    </w:p>
    <w:p w:rsidR="00D34A7B" w:rsidRPr="00A10A02" w:rsidRDefault="001D30FA" w:rsidP="009E16C0">
      <w:pPr>
        <w:pStyle w:val="ListParagraph"/>
        <w:numPr>
          <w:ilvl w:val="1"/>
          <w:numId w:val="7"/>
        </w:numPr>
        <w:jc w:val="both"/>
      </w:pPr>
      <w:r w:rsidRPr="001D30FA">
        <w:rPr>
          <w:rFonts w:ascii="Courier New" w:hAnsi="Courier New" w:cs="Courier New"/>
          <w:sz w:val="20"/>
        </w:rPr>
        <w:t>service</w:t>
      </w:r>
    </w:p>
    <w:p w:rsidR="00D34A7B" w:rsidRDefault="00D34A7B" w:rsidP="009E16C0">
      <w:pPr>
        <w:pStyle w:val="ListParagraph"/>
        <w:numPr>
          <w:ilvl w:val="0"/>
          <w:numId w:val="7"/>
        </w:numPr>
        <w:jc w:val="both"/>
      </w:pPr>
      <w:r w:rsidRPr="00A10A02">
        <w:t>Parámetros:</w:t>
      </w:r>
    </w:p>
    <w:p w:rsidR="00D34A7B" w:rsidRPr="00FC1023" w:rsidRDefault="00D34A7B"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v</w:t>
      </w:r>
    </w:p>
    <w:p w:rsidR="00D34A7B" w:rsidRDefault="00D34A7B" w:rsidP="009E16C0">
      <w:pPr>
        <w:pStyle w:val="ListParagraph"/>
        <w:numPr>
          <w:ilvl w:val="2"/>
          <w:numId w:val="7"/>
        </w:numPr>
        <w:jc w:val="both"/>
      </w:pPr>
      <w:r>
        <w:t>Número de versión del protocolo.</w:t>
      </w:r>
    </w:p>
    <w:p w:rsidR="00D34A7B" w:rsidRDefault="00D34A7B" w:rsidP="009E16C0">
      <w:pPr>
        <w:pStyle w:val="ListParagraph"/>
        <w:numPr>
          <w:ilvl w:val="2"/>
          <w:numId w:val="7"/>
        </w:numPr>
        <w:jc w:val="both"/>
      </w:pPr>
      <w:r>
        <w:t xml:space="preserve">La versión actual de AutoFirma soporta la versión: </w:t>
      </w:r>
      <w:r w:rsidR="00FC1023">
        <w:t>1</w:t>
      </w:r>
    </w:p>
    <w:p w:rsidR="00FC1023" w:rsidRPr="00FC1023" w:rsidRDefault="00FC1023"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ports</w:t>
      </w:r>
    </w:p>
    <w:p w:rsidR="00FC1023" w:rsidRDefault="00FC1023" w:rsidP="009E16C0">
      <w:pPr>
        <w:pStyle w:val="ListParagraph"/>
        <w:numPr>
          <w:ilvl w:val="2"/>
          <w:numId w:val="7"/>
        </w:numPr>
        <w:jc w:val="both"/>
      </w:pPr>
      <w:r>
        <w:t>Listado de puertos (separados por comas) por los que se va a intentar establecer la comunicación.</w:t>
      </w:r>
    </w:p>
    <w:p w:rsidR="00FC1023" w:rsidRPr="00FC1023" w:rsidRDefault="00FC1023"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idsession</w:t>
      </w:r>
    </w:p>
    <w:p w:rsidR="00FC1023" w:rsidRDefault="00FC1023" w:rsidP="009E16C0">
      <w:pPr>
        <w:pStyle w:val="ListParagraph"/>
        <w:numPr>
          <w:ilvl w:val="2"/>
          <w:numId w:val="7"/>
        </w:numPr>
        <w:jc w:val="both"/>
      </w:pPr>
      <w:r>
        <w:t>Cadena base 64 a modo de identificador de sesión.</w:t>
      </w:r>
    </w:p>
    <w:p w:rsidR="00FC1023" w:rsidRDefault="00FC1023" w:rsidP="009E16C0">
      <w:pPr>
        <w:pStyle w:val="ListParagraph"/>
        <w:numPr>
          <w:ilvl w:val="2"/>
          <w:numId w:val="7"/>
        </w:numPr>
        <w:jc w:val="both"/>
      </w:pPr>
      <w:r>
        <w:t>Todas las peticiones enviadas a través del socket una vez abierto deberán notificar este identificador de sesión.</w:t>
      </w:r>
    </w:p>
    <w:p w:rsidR="001D30FA" w:rsidRPr="00D949D9" w:rsidRDefault="00D34A7B" w:rsidP="00D34A7B">
      <w:pPr>
        <w:jc w:val="both"/>
      </w:pPr>
      <w:r>
        <w:t xml:space="preserve">Una URL de ejemplo de llamada al Cliente @firma para el inicio de una comunicación </w:t>
      </w:r>
      <w:r w:rsidR="001D30FA">
        <w:t>por sockets es la siguiente:</w:t>
      </w:r>
    </w:p>
    <w:tbl>
      <w:tblPr>
        <w:tblStyle w:val="TableGrid"/>
        <w:tblW w:w="0" w:type="auto"/>
        <w:tblCellMar>
          <w:top w:w="113" w:type="dxa"/>
          <w:bottom w:w="113" w:type="dxa"/>
        </w:tblCellMar>
        <w:tblLook w:val="04A0" w:firstRow="1" w:lastRow="0" w:firstColumn="1" w:lastColumn="0" w:noHBand="0" w:noVBand="1"/>
      </w:tblPr>
      <w:tblGrid>
        <w:gridCol w:w="9099"/>
      </w:tblGrid>
      <w:tr w:rsidR="00D949D9" w:rsidTr="00D949D9">
        <w:tc>
          <w:tcPr>
            <w:tcW w:w="9099" w:type="dxa"/>
          </w:tcPr>
          <w:p w:rsidR="00D949D9" w:rsidRDefault="00D949D9" w:rsidP="00D34A7B">
            <w:pPr>
              <w:jc w:val="both"/>
              <w:rPr>
                <w:rFonts w:ascii="Consolas" w:hAnsi="Consolas" w:cs="Courier New"/>
                <w:sz w:val="20"/>
                <w:lang w:val="en-US"/>
              </w:rPr>
            </w:pPr>
            <w:r w:rsidRPr="007957DD">
              <w:rPr>
                <w:rFonts w:ascii="Consolas" w:hAnsi="Consolas" w:cs="Courier New"/>
                <w:sz w:val="20"/>
                <w:lang w:val="en-US"/>
              </w:rPr>
              <w:t>afirma://se</w:t>
            </w:r>
            <w:r w:rsidRPr="00FC1023">
              <w:rPr>
                <w:rFonts w:ascii="Consolas" w:hAnsi="Consolas" w:cs="Courier New"/>
                <w:sz w:val="20"/>
                <w:lang w:val="en-US"/>
              </w:rPr>
              <w:t>rvice?ports=60572,64733,56552&amp;v=1&amp;idsession=CT8Dubp4IDxjSnhxh15A</w:t>
            </w:r>
          </w:p>
        </w:tc>
      </w:tr>
    </w:tbl>
    <w:p w:rsidR="002D0CA0" w:rsidRDefault="00D34A7B" w:rsidP="00D949D9">
      <w:pPr>
        <w:spacing w:before="240"/>
        <w:jc w:val="both"/>
      </w:pPr>
      <w:r>
        <w:t xml:space="preserve">Para ordenar a través de </w:t>
      </w:r>
      <w:r w:rsidR="001D30FA" w:rsidRPr="001D30FA">
        <w:rPr>
          <w:i/>
        </w:rPr>
        <w:t>s</w:t>
      </w:r>
      <w:r w:rsidRPr="001D30FA">
        <w:rPr>
          <w:i/>
        </w:rPr>
        <w:t>ocket</w:t>
      </w:r>
      <w:r>
        <w:t xml:space="preserve"> la ejecución las distintas operaciones del Cliente @firma se enviarán al </w:t>
      </w:r>
      <w:r w:rsidR="001D30FA" w:rsidRPr="001D30FA">
        <w:rPr>
          <w:i/>
        </w:rPr>
        <w:t>s</w:t>
      </w:r>
      <w:r w:rsidRPr="001D30FA">
        <w:rPr>
          <w:i/>
        </w:rPr>
        <w:t>ocket</w:t>
      </w:r>
      <w:r>
        <w:t xml:space="preserve"> nuevas URL con los parámetros específicos para la ejecución de esa operación. Se pueden consultar las distintas operaciones en el apartado </w:t>
      </w:r>
      <w:r w:rsidRPr="00D34A7B">
        <w:rPr>
          <w:u w:val="single"/>
        </w:rPr>
        <w:fldChar w:fldCharType="begin"/>
      </w:r>
      <w:r w:rsidRPr="00D34A7B">
        <w:rPr>
          <w:u w:val="single"/>
        </w:rPr>
        <w:instrText xml:space="preserve"> REF _Ref53057253 \r \h </w:instrText>
      </w:r>
      <w:r>
        <w:rPr>
          <w:u w:val="single"/>
        </w:rPr>
        <w:instrText xml:space="preserve"> \* MERGEFORMAT </w:instrText>
      </w:r>
      <w:r w:rsidRPr="00D34A7B">
        <w:rPr>
          <w:u w:val="single"/>
        </w:rPr>
      </w:r>
      <w:r w:rsidRPr="00D34A7B">
        <w:rPr>
          <w:u w:val="single"/>
        </w:rPr>
        <w:fldChar w:fldCharType="separate"/>
      </w:r>
      <w:r w:rsidRPr="00D34A7B">
        <w:rPr>
          <w:u w:val="single"/>
        </w:rPr>
        <w:t>7</w:t>
      </w:r>
      <w:r w:rsidRPr="00D34A7B">
        <w:rPr>
          <w:u w:val="single"/>
        </w:rPr>
        <w:fldChar w:fldCharType="end"/>
      </w:r>
      <w:r w:rsidRPr="00D34A7B">
        <w:rPr>
          <w:u w:val="single"/>
        </w:rPr>
        <w:t xml:space="preserve"> </w:t>
      </w:r>
      <w:r w:rsidRPr="00D34A7B">
        <w:rPr>
          <w:u w:val="single"/>
        </w:rPr>
        <w:fldChar w:fldCharType="begin"/>
      </w:r>
      <w:r w:rsidRPr="00D34A7B">
        <w:rPr>
          <w:u w:val="single"/>
        </w:rPr>
        <w:instrText xml:space="preserve"> REF _Ref53057253 \h </w:instrText>
      </w:r>
      <w:r>
        <w:rPr>
          <w:u w:val="single"/>
        </w:rPr>
        <w:instrText xml:space="preserve"> \* MERGEFORMAT </w:instrText>
      </w:r>
      <w:r w:rsidRPr="00D34A7B">
        <w:rPr>
          <w:u w:val="single"/>
        </w:rPr>
      </w:r>
      <w:r w:rsidRPr="00D34A7B">
        <w:rPr>
          <w:u w:val="single"/>
        </w:rPr>
        <w:fldChar w:fldCharType="separate"/>
      </w:r>
      <w:r w:rsidR="00D706CD" w:rsidRPr="00D706CD">
        <w:rPr>
          <w:u w:val="single"/>
        </w:rPr>
        <w:t>Peticiones de operación</w:t>
      </w:r>
      <w:r w:rsidRPr="00D34A7B">
        <w:rPr>
          <w:u w:val="single"/>
        </w:rPr>
        <w:fldChar w:fldCharType="end"/>
      </w:r>
      <w:r>
        <w:t>.</w:t>
      </w:r>
    </w:p>
    <w:p w:rsidR="007A10A8" w:rsidRDefault="002D0CA0" w:rsidP="00FC1023">
      <w:pPr>
        <w:jc w:val="both"/>
      </w:pPr>
      <w:r>
        <w:t>La comunicación por Sockets sólo está soportada por AutoFirma</w:t>
      </w:r>
      <w:r w:rsidR="00FC1023">
        <w:t>.</w:t>
      </w:r>
    </w:p>
    <w:p w:rsidR="00910BF9" w:rsidRDefault="00910BF9" w:rsidP="00910BF9">
      <w:pPr>
        <w:pStyle w:val="Heading1"/>
      </w:pPr>
      <w:bookmarkStart w:id="14" w:name="_Toc53138710"/>
      <w:r>
        <w:t>Comunicación por servidor intermedio</w:t>
      </w:r>
      <w:bookmarkEnd w:id="14"/>
    </w:p>
    <w:p w:rsidR="00A10A02" w:rsidRDefault="00772357" w:rsidP="00834047">
      <w:pPr>
        <w:jc w:val="both"/>
      </w:pPr>
      <w:r>
        <w:t>La comunicación por servidor intermedio no permite abrir el cliente de firma y mantener una comunicación con varios mensajes. Este modo requiere que se habrá la aplicación de firma por cada petición, motivo por el cual no permite el uso de algunas de las funciones auxiliares, ya que no está justificado el que se abra la aplicación sólo por ellas. Tampoco es adecuada para casos de uso en los que se realizan múltiples aplicaciones simultaneas.</w:t>
      </w:r>
    </w:p>
    <w:p w:rsidR="00772357" w:rsidRDefault="00772357" w:rsidP="00834047">
      <w:pPr>
        <w:jc w:val="both"/>
      </w:pPr>
      <w:r>
        <w:t>La comunicación por servidor intermedio tiene las siguientes ventajas:</w:t>
      </w:r>
    </w:p>
    <w:p w:rsidR="00772357" w:rsidRDefault="00772357" w:rsidP="009E16C0">
      <w:pPr>
        <w:pStyle w:val="ListParagraph"/>
        <w:numPr>
          <w:ilvl w:val="0"/>
          <w:numId w:val="8"/>
        </w:numPr>
        <w:jc w:val="both"/>
      </w:pPr>
      <w:r>
        <w:lastRenderedPageBreak/>
        <w:t>Es compatible con los clientes móviles Android e iOS.</w:t>
      </w:r>
    </w:p>
    <w:p w:rsidR="00772357" w:rsidRDefault="00772357" w:rsidP="009E16C0">
      <w:pPr>
        <w:pStyle w:val="ListParagraph"/>
        <w:numPr>
          <w:ilvl w:val="0"/>
          <w:numId w:val="8"/>
        </w:numPr>
        <w:jc w:val="both"/>
      </w:pPr>
      <w:r>
        <w:t>No requieren que en la instalación de la aplicación se instale un certificado SSL en el almacén de confianza de los navegadores.</w:t>
      </w:r>
    </w:p>
    <w:p w:rsidR="00772357" w:rsidRDefault="00772357" w:rsidP="00834047">
      <w:pPr>
        <w:jc w:val="both"/>
      </w:pPr>
      <w:r>
        <w:t>Por el contrario, presenta las siguientes desventajas frente a las opciones anteriores:</w:t>
      </w:r>
    </w:p>
    <w:p w:rsidR="00772357" w:rsidRDefault="00772357" w:rsidP="009E16C0">
      <w:pPr>
        <w:pStyle w:val="ListParagraph"/>
        <w:numPr>
          <w:ilvl w:val="0"/>
          <w:numId w:val="9"/>
        </w:numPr>
        <w:jc w:val="both"/>
      </w:pPr>
      <w:r>
        <w:t>Requiere desplegar los servicios de intercambio de datos en un servidor accesible por la aplicación cliente y la aplicación de firma.</w:t>
      </w:r>
    </w:p>
    <w:p w:rsidR="00772357" w:rsidRDefault="00772357" w:rsidP="009E16C0">
      <w:pPr>
        <w:pStyle w:val="ListParagraph"/>
        <w:numPr>
          <w:ilvl w:val="0"/>
          <w:numId w:val="9"/>
        </w:numPr>
        <w:jc w:val="both"/>
      </w:pPr>
      <w:r>
        <w:t>Más lento.</w:t>
      </w:r>
    </w:p>
    <w:p w:rsidR="00F273AC" w:rsidRDefault="00F273AC" w:rsidP="009E16C0">
      <w:pPr>
        <w:pStyle w:val="ListParagraph"/>
        <w:numPr>
          <w:ilvl w:val="0"/>
          <w:numId w:val="9"/>
        </w:numPr>
        <w:jc w:val="both"/>
      </w:pPr>
      <w:r>
        <w:t>Puede tener algún recargo para el usuario si el uso de la red para la conexión con el servidor tiene un gasto asociado (como en el caso de la comunicación por datos móviles).</w:t>
      </w:r>
    </w:p>
    <w:p w:rsidR="00772357" w:rsidRDefault="00772357" w:rsidP="009E16C0">
      <w:pPr>
        <w:pStyle w:val="ListParagraph"/>
        <w:numPr>
          <w:ilvl w:val="0"/>
          <w:numId w:val="9"/>
        </w:numPr>
        <w:jc w:val="both"/>
      </w:pPr>
      <w:r>
        <w:t xml:space="preserve">No es apto para </w:t>
      </w:r>
      <w:r w:rsidR="00F273AC">
        <w:t>ser usado recurrentemente</w:t>
      </w:r>
      <w:r>
        <w:t xml:space="preserve">. Algunas aplicaciones, incluso, pueden haber establecido restricciones de seguridad que </w:t>
      </w:r>
      <w:r w:rsidR="00F273AC">
        <w:t>bloqueen las llamadas, como Google Chrome que establece un tiempo máximo que puede transcurrir entre una interacción del usuario y la llamada por protocolo.</w:t>
      </w:r>
    </w:p>
    <w:p w:rsidR="00772357" w:rsidRDefault="00F273AC" w:rsidP="00834047">
      <w:pPr>
        <w:jc w:val="both"/>
      </w:pPr>
      <w:r>
        <w:t>La principal particularidad de las llamadas para el uso del servidor intermedio es que requieren que se a la aplicación de firma las URL de los servicios para el guardado del resultado de la operación y, si aplica, la descarga de los datos de la petición.</w:t>
      </w:r>
    </w:p>
    <w:p w:rsidR="00F273AC" w:rsidRDefault="00F273AC" w:rsidP="00834047">
      <w:pPr>
        <w:jc w:val="both"/>
      </w:pPr>
      <w:r>
        <w:t>Adicionalmente, pueden darse dos casos de uso:</w:t>
      </w:r>
    </w:p>
    <w:p w:rsidR="00F273AC" w:rsidRDefault="00F273AC" w:rsidP="009E16C0">
      <w:pPr>
        <w:pStyle w:val="ListParagraph"/>
        <w:numPr>
          <w:ilvl w:val="0"/>
          <w:numId w:val="10"/>
        </w:numPr>
        <w:jc w:val="both"/>
      </w:pPr>
      <w:r>
        <w:t>Todos los parámetros de la operación pueden enviarse en la URL</w:t>
      </w:r>
      <w:r w:rsidR="00834047">
        <w:t>.</w:t>
      </w:r>
    </w:p>
    <w:p w:rsidR="00F273AC" w:rsidRDefault="00F273AC" w:rsidP="009E16C0">
      <w:pPr>
        <w:pStyle w:val="ListParagraph"/>
        <w:numPr>
          <w:ilvl w:val="1"/>
          <w:numId w:val="10"/>
        </w:numPr>
        <w:jc w:val="both"/>
      </w:pPr>
      <w:r>
        <w:t>En este caso, se llama a la aplicación de firma utilizando la URL correspondiente a la operación que deseemos proporcionándole todos los parámetros. Este puede ser el caso de uso normal en muchos contextos, pero no en otros en los que se establece un tamaño máximo de la URL de entrada. Esto ocurre, por ejemplo, con los navegadores web.</w:t>
      </w:r>
    </w:p>
    <w:p w:rsidR="00F273AC" w:rsidRDefault="00F273AC" w:rsidP="009E16C0">
      <w:pPr>
        <w:pStyle w:val="ListParagraph"/>
        <w:numPr>
          <w:ilvl w:val="0"/>
          <w:numId w:val="10"/>
        </w:numPr>
        <w:jc w:val="both"/>
      </w:pPr>
      <w:r>
        <w:t>Los parámetros de la operación no pueden enviarse en la URL</w:t>
      </w:r>
      <w:r w:rsidR="00834047">
        <w:t>.</w:t>
      </w:r>
    </w:p>
    <w:p w:rsidR="00F273AC" w:rsidRDefault="00F273AC" w:rsidP="009E16C0">
      <w:pPr>
        <w:pStyle w:val="ListParagraph"/>
        <w:numPr>
          <w:ilvl w:val="1"/>
          <w:numId w:val="10"/>
        </w:numPr>
        <w:jc w:val="both"/>
      </w:pPr>
      <w:r>
        <w:t>En este caso, los parámetros a enviar conforman una URL demasiado grande para ser transmitida directamente. Para poder transferir los datos a la aplicación de firma, será necesario que se suban estos datos al servidor intermedio y luego se llame a la aplicación de firma para que se los descargue de ahí y pueda procesarlos a continuación</w:t>
      </w:r>
      <w:r w:rsidR="00C27D55">
        <w:t>.</w:t>
      </w:r>
    </w:p>
    <w:p w:rsidR="00C27D55" w:rsidRDefault="00C27D55" w:rsidP="00C27D55">
      <w:pPr>
        <w:jc w:val="both"/>
      </w:pPr>
      <w:r>
        <w:t>La comunicación con el servidor intermedio es asíncrona, dado que la aplicación cliente debe consultar activamente el servidor intermedio a través del servicio de recuperación de datos para saber si la operación se ha procesado o no. En este caso, además de la respuesta con el resultado de la operación, la aplicación podría recuperar también alguna de las siguientes respuestas:</w:t>
      </w:r>
    </w:p>
    <w:p w:rsidR="00C27D55" w:rsidRDefault="00C27D55" w:rsidP="009E16C0">
      <w:pPr>
        <w:pStyle w:val="ListParagraph"/>
        <w:numPr>
          <w:ilvl w:val="0"/>
          <w:numId w:val="19"/>
        </w:numPr>
        <w:jc w:val="both"/>
      </w:pPr>
      <w:r>
        <w:t>Cadena que empieza por “</w:t>
      </w:r>
      <w:r w:rsidRPr="00D949D9">
        <w:rPr>
          <w:rFonts w:ascii="Consolas" w:hAnsi="Consolas"/>
          <w:sz w:val="20"/>
        </w:rPr>
        <w:t>err-06</w:t>
      </w:r>
      <w:r>
        <w:t>”:</w:t>
      </w:r>
    </w:p>
    <w:p w:rsidR="00C27D55" w:rsidRDefault="00C27D55" w:rsidP="009E16C0">
      <w:pPr>
        <w:pStyle w:val="ListParagraph"/>
        <w:numPr>
          <w:ilvl w:val="1"/>
          <w:numId w:val="19"/>
        </w:numPr>
        <w:jc w:val="both"/>
      </w:pPr>
      <w:r>
        <w:lastRenderedPageBreak/>
        <w:t>Señala que el servidor intermedio no ha recibido el resultado de la operación. La aplicación cliente debería esperar un poco más antes de volver a reintentar recuperar el resultado de la operación.</w:t>
      </w:r>
    </w:p>
    <w:p w:rsidR="00C27D55" w:rsidRDefault="00C27D55" w:rsidP="009E16C0">
      <w:pPr>
        <w:pStyle w:val="ListParagraph"/>
        <w:numPr>
          <w:ilvl w:val="0"/>
          <w:numId w:val="19"/>
        </w:numPr>
        <w:jc w:val="both"/>
      </w:pPr>
      <w:r>
        <w:t>Cadena que empieza por “</w:t>
      </w:r>
      <w:r w:rsidRPr="00D949D9">
        <w:rPr>
          <w:rFonts w:ascii="Consolas" w:hAnsi="Consolas"/>
          <w:sz w:val="20"/>
        </w:rPr>
        <w:t>#wait</w:t>
      </w:r>
      <w:r>
        <w:t>”:</w:t>
      </w:r>
    </w:p>
    <w:p w:rsidR="00C27D55" w:rsidRDefault="00C27D55" w:rsidP="009E16C0">
      <w:pPr>
        <w:pStyle w:val="ListParagraph"/>
        <w:numPr>
          <w:ilvl w:val="1"/>
          <w:numId w:val="19"/>
        </w:numPr>
        <w:jc w:val="both"/>
      </w:pPr>
      <w:r>
        <w:t>Señala que la aplicación de firma todavía no tiene el resultado de la aplicación, pero ha indicado que la petición se está en procesó y que la aplicación cliente debería seguir esperando el resultado.</w:t>
      </w:r>
    </w:p>
    <w:p w:rsidR="00C27D55" w:rsidRPr="00C27D55" w:rsidRDefault="00C27D55" w:rsidP="009E16C0">
      <w:pPr>
        <w:pStyle w:val="ListParagraph"/>
        <w:numPr>
          <w:ilvl w:val="1"/>
          <w:numId w:val="19"/>
        </w:numPr>
        <w:jc w:val="both"/>
      </w:pPr>
      <w:r>
        <w:t>Este valor se usará cuando se haya invocado a AutoFirma con el parámetro “</w:t>
      </w:r>
      <w:r w:rsidRPr="00D949D9">
        <w:rPr>
          <w:rFonts w:ascii="Courier New" w:hAnsi="Courier New" w:cs="Courier New"/>
          <w:sz w:val="20"/>
        </w:rPr>
        <w:t>aw</w:t>
      </w:r>
      <w:r>
        <w:t>”</w:t>
      </w:r>
      <w:r w:rsidR="00D33022">
        <w:t xml:space="preserve"> para que el Cliente @firma (solo soportado por AutoFirma) vaya notificando periódicamente si la aplicación cliente debería seguir esperando el resultado.</w:t>
      </w:r>
    </w:p>
    <w:p w:rsidR="00834047" w:rsidRDefault="00834047" w:rsidP="00834047">
      <w:pPr>
        <w:pStyle w:val="Heading2"/>
      </w:pPr>
      <w:bookmarkStart w:id="15" w:name="_Toc53138711"/>
      <w:r>
        <w:t>URL con parámetros de operación</w:t>
      </w:r>
      <w:bookmarkEnd w:id="15"/>
    </w:p>
    <w:p w:rsidR="005A3119" w:rsidRDefault="005A3119" w:rsidP="00896FF0">
      <w:pPr>
        <w:jc w:val="both"/>
      </w:pPr>
      <w:r>
        <w:t>En el caso de llamar al Cliente @firma con los parámetros de la operación, pasaremos todos los parámetros necesarios para la propia operación más los parámetros necesarios para guardar el resultado en el servidor intermedio.</w:t>
      </w:r>
    </w:p>
    <w:p w:rsidR="005A3119" w:rsidRDefault="005A3119" w:rsidP="00896FF0">
      <w:pPr>
        <w:jc w:val="both"/>
      </w:pPr>
      <w:r>
        <w:t>La composición de la URL para este tipo de petición sería la siguiente:</w:t>
      </w:r>
    </w:p>
    <w:p w:rsidR="005A3119" w:rsidRDefault="005A3119" w:rsidP="009E16C0">
      <w:pPr>
        <w:pStyle w:val="ListParagraph"/>
        <w:numPr>
          <w:ilvl w:val="0"/>
          <w:numId w:val="7"/>
        </w:numPr>
        <w:jc w:val="both"/>
      </w:pPr>
      <w:r>
        <w:t>Esquema:</w:t>
      </w:r>
    </w:p>
    <w:p w:rsidR="005A3119" w:rsidRPr="001D30FA" w:rsidRDefault="005A3119"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5A3119" w:rsidRDefault="005A3119" w:rsidP="009E16C0">
      <w:pPr>
        <w:pStyle w:val="ListParagraph"/>
        <w:numPr>
          <w:ilvl w:val="0"/>
          <w:numId w:val="7"/>
        </w:numPr>
        <w:jc w:val="both"/>
      </w:pPr>
      <w:r>
        <w:t>Host:</w:t>
      </w:r>
    </w:p>
    <w:p w:rsidR="005A3119" w:rsidRPr="00A7494C" w:rsidRDefault="005A3119" w:rsidP="009E16C0">
      <w:pPr>
        <w:pStyle w:val="ListParagraph"/>
        <w:numPr>
          <w:ilvl w:val="1"/>
          <w:numId w:val="7"/>
        </w:numPr>
        <w:jc w:val="both"/>
        <w:rPr>
          <w:sz w:val="24"/>
        </w:rPr>
      </w:pPr>
      <w:r w:rsidRPr="00A7494C">
        <w:rPr>
          <w:rFonts w:cs="Courier New"/>
        </w:rPr>
        <w:t>Código de la operación en cuestión</w:t>
      </w:r>
    </w:p>
    <w:p w:rsidR="005A3119" w:rsidRDefault="005A3119" w:rsidP="009E16C0">
      <w:pPr>
        <w:pStyle w:val="ListParagraph"/>
        <w:numPr>
          <w:ilvl w:val="0"/>
          <w:numId w:val="7"/>
        </w:numPr>
        <w:jc w:val="both"/>
      </w:pPr>
      <w:r w:rsidRPr="00A10A02">
        <w:t>Parámetros:</w:t>
      </w:r>
    </w:p>
    <w:p w:rsidR="00711982" w:rsidRPr="001D30FA" w:rsidRDefault="00711982"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v</w:t>
      </w:r>
      <w:r>
        <w:rPr>
          <w:rFonts w:ascii="Courier New" w:hAnsi="Courier New" w:cs="Courier New"/>
          <w:sz w:val="20"/>
        </w:rPr>
        <w:t>er</w:t>
      </w:r>
    </w:p>
    <w:p w:rsidR="00711982" w:rsidRDefault="00711982" w:rsidP="009E16C0">
      <w:pPr>
        <w:pStyle w:val="ListParagraph"/>
        <w:numPr>
          <w:ilvl w:val="2"/>
          <w:numId w:val="7"/>
        </w:numPr>
        <w:jc w:val="both"/>
      </w:pPr>
      <w:r>
        <w:t>Número de versión del protocolo.</w:t>
      </w:r>
    </w:p>
    <w:p w:rsidR="00711982" w:rsidRPr="00711982" w:rsidRDefault="00711982" w:rsidP="009E16C0">
      <w:pPr>
        <w:pStyle w:val="ListParagraph"/>
        <w:numPr>
          <w:ilvl w:val="2"/>
          <w:numId w:val="7"/>
        </w:numPr>
        <w:jc w:val="both"/>
      </w:pPr>
      <w:r>
        <w:t xml:space="preserve">La versión actual de protocolo que se soporta es: </w:t>
      </w:r>
      <w:r w:rsidRPr="00711982">
        <w:rPr>
          <w:rFonts w:ascii="Courier New" w:hAnsi="Courier New" w:cs="Courier New"/>
          <w:sz w:val="20"/>
        </w:rPr>
        <w:t>3</w:t>
      </w:r>
    </w:p>
    <w:p w:rsidR="00711982" w:rsidRPr="00711982" w:rsidRDefault="00711982" w:rsidP="009E16C0">
      <w:pPr>
        <w:pStyle w:val="ListParagraph"/>
        <w:numPr>
          <w:ilvl w:val="1"/>
          <w:numId w:val="7"/>
        </w:numPr>
        <w:jc w:val="both"/>
      </w:pPr>
      <w:r>
        <w:rPr>
          <w:rFonts w:ascii="Courier New" w:hAnsi="Courier New" w:cs="Courier New"/>
          <w:sz w:val="20"/>
        </w:rPr>
        <w:t>id</w:t>
      </w:r>
    </w:p>
    <w:p w:rsidR="00711982" w:rsidRDefault="00711982" w:rsidP="009E16C0">
      <w:pPr>
        <w:pStyle w:val="ListParagraph"/>
        <w:numPr>
          <w:ilvl w:val="2"/>
          <w:numId w:val="7"/>
        </w:numPr>
        <w:jc w:val="both"/>
      </w:pPr>
      <w:r>
        <w:t>Identificador de la transacción. Es el identificador con el que debe guardarse la respuesta en el servidor intermedio.</w:t>
      </w:r>
    </w:p>
    <w:p w:rsidR="00711982" w:rsidRDefault="00711982" w:rsidP="009E16C0">
      <w:pPr>
        <w:pStyle w:val="ListParagraph"/>
        <w:numPr>
          <w:ilvl w:val="2"/>
          <w:numId w:val="7"/>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711982" w:rsidRPr="00711982" w:rsidRDefault="00711982" w:rsidP="009E16C0">
      <w:pPr>
        <w:pStyle w:val="ListParagraph"/>
        <w:numPr>
          <w:ilvl w:val="1"/>
          <w:numId w:val="7"/>
        </w:numPr>
        <w:jc w:val="both"/>
        <w:rPr>
          <w:rFonts w:ascii="Courier New" w:hAnsi="Courier New" w:cs="Courier New"/>
          <w:sz w:val="20"/>
        </w:rPr>
      </w:pPr>
      <w:r w:rsidRPr="00711982">
        <w:rPr>
          <w:rFonts w:ascii="Courier New" w:hAnsi="Courier New" w:cs="Courier New"/>
          <w:sz w:val="20"/>
        </w:rPr>
        <w:t>stservlet</w:t>
      </w:r>
    </w:p>
    <w:p w:rsidR="00711982" w:rsidRDefault="00711982" w:rsidP="009E16C0">
      <w:pPr>
        <w:pStyle w:val="ListParagraph"/>
        <w:numPr>
          <w:ilvl w:val="2"/>
          <w:numId w:val="7"/>
        </w:numPr>
        <w:jc w:val="both"/>
      </w:pPr>
      <w:r>
        <w:t>URL del servicio para el guardado del resultado en el servidor intermedio.</w:t>
      </w:r>
    </w:p>
    <w:p w:rsidR="00711982" w:rsidRDefault="00711982" w:rsidP="009E16C0">
      <w:pPr>
        <w:pStyle w:val="ListParagraph"/>
        <w:numPr>
          <w:ilvl w:val="2"/>
          <w:numId w:val="7"/>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711982" w:rsidRPr="00711982" w:rsidRDefault="00711982" w:rsidP="009E16C0">
      <w:pPr>
        <w:pStyle w:val="ListParagraph"/>
        <w:numPr>
          <w:ilvl w:val="1"/>
          <w:numId w:val="7"/>
        </w:numPr>
        <w:jc w:val="both"/>
        <w:rPr>
          <w:rFonts w:ascii="Courier New" w:hAnsi="Courier New" w:cs="Courier New"/>
          <w:sz w:val="20"/>
        </w:rPr>
      </w:pPr>
      <w:r w:rsidRPr="00711982">
        <w:rPr>
          <w:rFonts w:ascii="Courier New" w:hAnsi="Courier New" w:cs="Courier New"/>
          <w:sz w:val="20"/>
        </w:rPr>
        <w:t>key</w:t>
      </w:r>
    </w:p>
    <w:p w:rsidR="00711982" w:rsidRDefault="00711982" w:rsidP="009E16C0">
      <w:pPr>
        <w:pStyle w:val="ListParagraph"/>
        <w:numPr>
          <w:ilvl w:val="2"/>
          <w:numId w:val="7"/>
        </w:numPr>
        <w:jc w:val="both"/>
      </w:pPr>
      <w:r>
        <w:t>Clave DES para el cifrado del fichero de configuración.</w:t>
      </w:r>
    </w:p>
    <w:p w:rsidR="00711982" w:rsidRDefault="00711982" w:rsidP="009E16C0">
      <w:pPr>
        <w:pStyle w:val="ListParagraph"/>
        <w:numPr>
          <w:ilvl w:val="2"/>
          <w:numId w:val="7"/>
        </w:numPr>
        <w:jc w:val="both"/>
      </w:pPr>
      <w:r>
        <w:t>Los datos que se envíen al servidor intermedio se deben cifrar con esta clave DES. La aplicación cliente después deberá usar esta misma clave para descifrar el resultado.</w:t>
      </w:r>
    </w:p>
    <w:p w:rsidR="00D2104F" w:rsidRPr="00D2104F" w:rsidRDefault="00D2104F" w:rsidP="009E16C0">
      <w:pPr>
        <w:pStyle w:val="ListParagraph"/>
        <w:numPr>
          <w:ilvl w:val="1"/>
          <w:numId w:val="7"/>
        </w:numPr>
        <w:jc w:val="both"/>
        <w:rPr>
          <w:rFonts w:ascii="Courier New" w:hAnsi="Courier New" w:cs="Courier New"/>
          <w:sz w:val="20"/>
        </w:rPr>
      </w:pPr>
      <w:r w:rsidRPr="00D2104F">
        <w:rPr>
          <w:rFonts w:ascii="Courier New" w:hAnsi="Courier New" w:cs="Courier New"/>
          <w:sz w:val="20"/>
        </w:rPr>
        <w:t>aw</w:t>
      </w:r>
    </w:p>
    <w:p w:rsidR="00D2104F" w:rsidRDefault="00D2104F" w:rsidP="009E16C0">
      <w:pPr>
        <w:pStyle w:val="ListParagraph"/>
        <w:numPr>
          <w:ilvl w:val="2"/>
          <w:numId w:val="7"/>
        </w:numPr>
        <w:jc w:val="both"/>
      </w:pPr>
      <w:r>
        <w:lastRenderedPageBreak/>
        <w:t>Booleano que indica si la aplicación de firma debe notificar periódicamente a través del servidor intermedio si aún está operando. Esto es útil para evitar esperar indefinidamente el resultado de la operación, cuando es posible que esta haya fallado por algún motivo y no se haya podio notificar a través del servidor intermedio. Por ejemplo, si la aplicación de firma no recibió la petición o si no pudo enviar el resultado al servidor intermedio.</w:t>
      </w:r>
    </w:p>
    <w:p w:rsidR="00D2104F" w:rsidRDefault="00D2104F" w:rsidP="009E16C0">
      <w:pPr>
        <w:pStyle w:val="ListParagraph"/>
        <w:numPr>
          <w:ilvl w:val="2"/>
          <w:numId w:val="7"/>
        </w:numPr>
        <w:jc w:val="both"/>
      </w:pPr>
      <w:r>
        <w:t xml:space="preserve">Por defecto, </w:t>
      </w:r>
      <w:r w:rsidRPr="00D2104F">
        <w:rPr>
          <w:rFonts w:ascii="Courier New" w:hAnsi="Courier New" w:cs="Courier New"/>
          <w:sz w:val="20"/>
        </w:rPr>
        <w:t>false</w:t>
      </w:r>
      <w:r>
        <w:t>.</w:t>
      </w:r>
    </w:p>
    <w:p w:rsidR="005A3119" w:rsidRDefault="005A3119" w:rsidP="009E16C0">
      <w:pPr>
        <w:pStyle w:val="ListParagraph"/>
        <w:numPr>
          <w:ilvl w:val="1"/>
          <w:numId w:val="13"/>
        </w:numPr>
        <w:jc w:val="both"/>
      </w:pPr>
      <w:r>
        <w:t>Parámetros de operación</w:t>
      </w:r>
    </w:p>
    <w:p w:rsidR="005A3119" w:rsidRDefault="00711982" w:rsidP="009E16C0">
      <w:pPr>
        <w:pStyle w:val="ListParagraph"/>
        <w:numPr>
          <w:ilvl w:val="2"/>
          <w:numId w:val="13"/>
        </w:numPr>
        <w:jc w:val="both"/>
      </w:pPr>
      <w:r>
        <w:t>P</w:t>
      </w:r>
      <w:r w:rsidR="005A3119">
        <w:t xml:space="preserve">arámetros propios </w:t>
      </w:r>
      <w:r>
        <w:t>del</w:t>
      </w:r>
      <w:r w:rsidR="005A3119">
        <w:t xml:space="preserve"> tipo de operación</w:t>
      </w:r>
      <w:r>
        <w:t xml:space="preserve"> que deseemos realizar</w:t>
      </w:r>
      <w:r w:rsidR="005A3119">
        <w:t>.</w:t>
      </w:r>
    </w:p>
    <w:p w:rsidR="00711982" w:rsidRDefault="00711982" w:rsidP="00896FF0">
      <w:pPr>
        <w:jc w:val="both"/>
      </w:pPr>
      <w:r>
        <w:t xml:space="preserve">Un ejemplo de URL </w:t>
      </w:r>
      <w:r w:rsidR="00896FF0">
        <w:t xml:space="preserve">para la invocación de una operación de firma </w:t>
      </w:r>
      <w:r>
        <w:t>sería:</w:t>
      </w:r>
    </w:p>
    <w:tbl>
      <w:tblPr>
        <w:tblStyle w:val="TableGrid"/>
        <w:tblW w:w="0" w:type="auto"/>
        <w:tblCellMar>
          <w:top w:w="113" w:type="dxa"/>
          <w:bottom w:w="113" w:type="dxa"/>
        </w:tblCellMar>
        <w:tblLook w:val="04A0" w:firstRow="1" w:lastRow="0" w:firstColumn="1" w:lastColumn="0" w:noHBand="0" w:noVBand="1"/>
      </w:tblPr>
      <w:tblGrid>
        <w:gridCol w:w="9175"/>
      </w:tblGrid>
      <w:tr w:rsidR="00D33022" w:rsidTr="00D33022">
        <w:tc>
          <w:tcPr>
            <w:tcW w:w="9099" w:type="dxa"/>
          </w:tcPr>
          <w:p w:rsidR="00D33022" w:rsidRPr="00D33022" w:rsidRDefault="00D33022" w:rsidP="00896FF0">
            <w:pPr>
              <w:jc w:val="both"/>
              <w:rPr>
                <w:rFonts w:ascii="Consolas" w:hAnsi="Consolas"/>
                <w:sz w:val="20"/>
              </w:rPr>
            </w:pPr>
            <w:r w:rsidRPr="00B038CA">
              <w:rPr>
                <w:rFonts w:ascii="Consolas" w:hAnsi="Consolas"/>
                <w:sz w:val="20"/>
              </w:rPr>
              <w:t>afirma://sign/?ver=1&amp;op=sign&amp;id=llUQSzruWssVQxIeFNtV&amp;key=72993139&amp;stservlet=https%3A%2F%2Fvalide.redsara.es%2FfirmaMovil%2Fafirma-signature-storage%2FStorageService&amp;format=CAdES&amp;algorithm=SHA256withRSA&amp;properties=bW9kZT1leHBsaWNpdApzZXJ2ZXJVcmw9aHR0cHM6Ly92YWxpZGUucmVkc2FyYS5lcy9maXJtYU1vdmlsL2FmaXJtYS1zZXJ2ZXItdHJpcGhhc2Utc2lnbmVyL1NpZ25hdHVyZVNlcnZpY2U%3D&amp;aw=true</w:t>
            </w:r>
          </w:p>
        </w:tc>
      </w:tr>
    </w:tbl>
    <w:p w:rsidR="00711982" w:rsidRDefault="00711982" w:rsidP="00D33022">
      <w:pPr>
        <w:spacing w:before="240"/>
        <w:jc w:val="both"/>
      </w:pPr>
      <w:r>
        <w:t xml:space="preserve">Las operaciones disponibles y sus parámetros están indicadas en el apartado </w:t>
      </w:r>
      <w:r w:rsidRPr="004D5179">
        <w:rPr>
          <w:u w:val="single"/>
        </w:rPr>
        <w:fldChar w:fldCharType="begin"/>
      </w:r>
      <w:r w:rsidRPr="004D5179">
        <w:rPr>
          <w:u w:val="single"/>
        </w:rPr>
        <w:instrText xml:space="preserve"> REF _Ref53057253 \r \h </w:instrText>
      </w:r>
      <w:r>
        <w:rPr>
          <w:u w:val="single"/>
        </w:rPr>
        <w:instrText xml:space="preserve"> \* MERGEFORMAT </w:instrText>
      </w:r>
      <w:r w:rsidRPr="004D5179">
        <w:rPr>
          <w:u w:val="single"/>
        </w:rPr>
      </w:r>
      <w:r w:rsidRPr="004D5179">
        <w:rPr>
          <w:u w:val="single"/>
        </w:rPr>
        <w:fldChar w:fldCharType="separate"/>
      </w:r>
      <w:r w:rsidRPr="004D5179">
        <w:rPr>
          <w:u w:val="single"/>
        </w:rPr>
        <w:t>7</w:t>
      </w:r>
      <w:r w:rsidRPr="004D5179">
        <w:rPr>
          <w:u w:val="single"/>
        </w:rPr>
        <w:fldChar w:fldCharType="end"/>
      </w:r>
      <w:r w:rsidRPr="004D5179">
        <w:rPr>
          <w:u w:val="single"/>
        </w:rPr>
        <w:t xml:space="preserve"> </w:t>
      </w:r>
      <w:r w:rsidRPr="004D5179">
        <w:rPr>
          <w:u w:val="single"/>
        </w:rPr>
        <w:fldChar w:fldCharType="begin"/>
      </w:r>
      <w:r w:rsidRPr="004D5179">
        <w:rPr>
          <w:u w:val="single"/>
        </w:rPr>
        <w:instrText xml:space="preserve"> REF _Ref53057253 \h </w:instrText>
      </w:r>
      <w:r>
        <w:rPr>
          <w:u w:val="single"/>
        </w:rPr>
        <w:instrText xml:space="preserve"> \* MERGEFORMAT </w:instrText>
      </w:r>
      <w:r w:rsidRPr="004D5179">
        <w:rPr>
          <w:u w:val="single"/>
        </w:rPr>
      </w:r>
      <w:r w:rsidRPr="004D5179">
        <w:rPr>
          <w:u w:val="single"/>
        </w:rPr>
        <w:fldChar w:fldCharType="separate"/>
      </w:r>
      <w:r w:rsidRPr="004D5179">
        <w:rPr>
          <w:u w:val="single"/>
        </w:rPr>
        <w:t>Peticiones de operación</w:t>
      </w:r>
      <w:r w:rsidRPr="004D5179">
        <w:rPr>
          <w:u w:val="single"/>
        </w:rPr>
        <w:fldChar w:fldCharType="end"/>
      </w:r>
      <w:r>
        <w:t>.</w:t>
      </w:r>
    </w:p>
    <w:p w:rsidR="00834047" w:rsidRDefault="00834047" w:rsidP="00834047">
      <w:pPr>
        <w:pStyle w:val="Heading2"/>
      </w:pPr>
      <w:bookmarkStart w:id="16" w:name="_Toc53138712"/>
      <w:r>
        <w:t>URL sin parámetros de operación</w:t>
      </w:r>
      <w:bookmarkEnd w:id="16"/>
    </w:p>
    <w:p w:rsidR="00834047" w:rsidRDefault="00834047" w:rsidP="00A7494C">
      <w:pPr>
        <w:jc w:val="both"/>
      </w:pPr>
      <w:r>
        <w:t xml:space="preserve">En </w:t>
      </w:r>
      <w:r w:rsidR="005A3119">
        <w:t>el caso de llamar al Cliente @firma sin los parámetros de la operación</w:t>
      </w:r>
      <w:r>
        <w:t xml:space="preserve">, </w:t>
      </w:r>
      <w:r w:rsidR="005A3119">
        <w:t xml:space="preserve">deberemos haber enviado estos parámetros previamente </w:t>
      </w:r>
      <w:r>
        <w:t>al servidor intermedio</w:t>
      </w:r>
      <w:r w:rsidR="005A3119">
        <w:t xml:space="preserve">, </w:t>
      </w:r>
      <w:r>
        <w:t xml:space="preserve">y </w:t>
      </w:r>
      <w:r w:rsidR="005A3119">
        <w:t xml:space="preserve">pasar </w:t>
      </w:r>
      <w:r>
        <w:t>a</w:t>
      </w:r>
      <w:r w:rsidR="005A3119">
        <w:t>l Cliente</w:t>
      </w:r>
      <w:r>
        <w:t xml:space="preserve"> </w:t>
      </w:r>
      <w:r w:rsidR="005A3119">
        <w:t>@</w:t>
      </w:r>
      <w:r>
        <w:t xml:space="preserve">firma los </w:t>
      </w:r>
      <w:r w:rsidR="005A3119">
        <w:t>parámetros</w:t>
      </w:r>
      <w:r>
        <w:t xml:space="preserve"> necesarios para que se los descargue.</w:t>
      </w:r>
    </w:p>
    <w:p w:rsidR="00A7494C" w:rsidRDefault="00A7494C" w:rsidP="00A7494C">
      <w:pPr>
        <w:jc w:val="both"/>
      </w:pPr>
      <w:r>
        <w:t xml:space="preserve">La composición de la URL para </w:t>
      </w:r>
      <w:r w:rsidR="005A3119">
        <w:t>este tipo de</w:t>
      </w:r>
      <w:r>
        <w:t xml:space="preserve"> petición sería la siguiente:</w:t>
      </w:r>
    </w:p>
    <w:p w:rsidR="00A7494C" w:rsidRDefault="00A7494C" w:rsidP="009E16C0">
      <w:pPr>
        <w:pStyle w:val="ListParagraph"/>
        <w:numPr>
          <w:ilvl w:val="0"/>
          <w:numId w:val="7"/>
        </w:numPr>
        <w:jc w:val="both"/>
      </w:pPr>
      <w:r>
        <w:t>Esquema:</w:t>
      </w:r>
    </w:p>
    <w:p w:rsidR="00A7494C" w:rsidRPr="001D30FA" w:rsidRDefault="00A7494C"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A7494C" w:rsidRDefault="00A7494C" w:rsidP="009E16C0">
      <w:pPr>
        <w:pStyle w:val="ListParagraph"/>
        <w:numPr>
          <w:ilvl w:val="0"/>
          <w:numId w:val="7"/>
        </w:numPr>
        <w:jc w:val="both"/>
      </w:pPr>
      <w:r>
        <w:t>Host:</w:t>
      </w:r>
    </w:p>
    <w:p w:rsidR="00A7494C" w:rsidRPr="00A7494C" w:rsidRDefault="00A7494C" w:rsidP="009E16C0">
      <w:pPr>
        <w:pStyle w:val="ListParagraph"/>
        <w:numPr>
          <w:ilvl w:val="1"/>
          <w:numId w:val="7"/>
        </w:numPr>
        <w:jc w:val="both"/>
        <w:rPr>
          <w:sz w:val="24"/>
        </w:rPr>
      </w:pPr>
      <w:r w:rsidRPr="00A7494C">
        <w:rPr>
          <w:rFonts w:cs="Courier New"/>
        </w:rPr>
        <w:t>Código de la operación en cuestión</w:t>
      </w:r>
    </w:p>
    <w:p w:rsidR="00A7494C" w:rsidRDefault="00A7494C" w:rsidP="009E16C0">
      <w:pPr>
        <w:pStyle w:val="ListParagraph"/>
        <w:numPr>
          <w:ilvl w:val="0"/>
          <w:numId w:val="7"/>
        </w:numPr>
        <w:jc w:val="both"/>
      </w:pPr>
      <w:r w:rsidRPr="00A10A02">
        <w:t>Parámetros:</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t>fileId</w:t>
      </w:r>
    </w:p>
    <w:p w:rsidR="00A7494C" w:rsidRDefault="00A7494C" w:rsidP="009E16C0">
      <w:pPr>
        <w:pStyle w:val="ListParagraph"/>
        <w:numPr>
          <w:ilvl w:val="2"/>
          <w:numId w:val="13"/>
        </w:numPr>
        <w:jc w:val="both"/>
      </w:pPr>
      <w:r>
        <w:t>Identificador asignado al fichero de configuración en el servi</w:t>
      </w:r>
      <w:r w:rsidR="00526485">
        <w:t>dor</w:t>
      </w:r>
      <w:r>
        <w:t xml:space="preserve"> remoto. Este es el identificador que se le asigna a la configuración cuando se envía a almacenar en el servidor intermedio.</w:t>
      </w:r>
    </w:p>
    <w:p w:rsidR="00A7494C" w:rsidRDefault="00A7494C" w:rsidP="009E16C0">
      <w:pPr>
        <w:pStyle w:val="ListParagraph"/>
        <w:numPr>
          <w:ilvl w:val="2"/>
          <w:numId w:val="13"/>
        </w:numPr>
        <w:jc w:val="both"/>
      </w:pPr>
      <w:r>
        <w:t xml:space="preserve">Para más información sobre el guardado y la recuperación de datos del servidor intermedio, consulte el apartado </w:t>
      </w:r>
      <w:r w:rsidR="00AF584D" w:rsidRPr="00AF584D">
        <w:rPr>
          <w:u w:val="single"/>
        </w:rPr>
        <w:fldChar w:fldCharType="begin"/>
      </w:r>
      <w:r w:rsidR="00AF584D" w:rsidRPr="00AF584D">
        <w:rPr>
          <w:u w:val="single"/>
        </w:rPr>
        <w:instrText xml:space="preserve"> REF _Ref53066912 \r \h </w:instrText>
      </w:r>
      <w:r w:rsidR="00AF584D">
        <w:rPr>
          <w:u w:val="single"/>
        </w:rPr>
        <w:instrText xml:space="preserve"> \* MERGEFORMAT </w:instrText>
      </w:r>
      <w:r w:rsidR="00AF584D" w:rsidRPr="00AF584D">
        <w:rPr>
          <w:u w:val="single"/>
        </w:rPr>
      </w:r>
      <w:r w:rsidR="00AF584D" w:rsidRPr="00AF584D">
        <w:rPr>
          <w:u w:val="single"/>
        </w:rPr>
        <w:fldChar w:fldCharType="separate"/>
      </w:r>
      <w:r w:rsidR="00AF584D" w:rsidRPr="00AF584D">
        <w:rPr>
          <w:u w:val="single"/>
        </w:rPr>
        <w:t>ANEXO I</w:t>
      </w:r>
      <w:r w:rsidR="00AF584D" w:rsidRPr="00AF584D">
        <w:rPr>
          <w:u w:val="single"/>
        </w:rPr>
        <w:fldChar w:fldCharType="end"/>
      </w:r>
      <w:r w:rsidR="00AF584D" w:rsidRPr="00AF584D">
        <w:rPr>
          <w:u w:val="single"/>
        </w:rPr>
        <w:t xml:space="preserve"> </w:t>
      </w:r>
      <w:r w:rsidR="00AF584D" w:rsidRPr="00AF584D">
        <w:rPr>
          <w:u w:val="single"/>
        </w:rPr>
        <w:fldChar w:fldCharType="begin"/>
      </w:r>
      <w:r w:rsidR="00AF584D" w:rsidRPr="00AF584D">
        <w:rPr>
          <w:u w:val="single"/>
        </w:rPr>
        <w:instrText xml:space="preserve"> REF _Ref53066916 \h </w:instrText>
      </w:r>
      <w:r w:rsidR="00AF584D">
        <w:rPr>
          <w:u w:val="single"/>
        </w:rPr>
        <w:instrText xml:space="preserve"> \* MERGEFORMAT </w:instrText>
      </w:r>
      <w:r w:rsidR="00AF584D" w:rsidRPr="00AF584D">
        <w:rPr>
          <w:u w:val="single"/>
        </w:rPr>
      </w:r>
      <w:r w:rsidR="00AF584D" w:rsidRPr="00AF584D">
        <w:rPr>
          <w:u w:val="single"/>
        </w:rPr>
        <w:fldChar w:fldCharType="separate"/>
      </w:r>
      <w:r w:rsidR="00AF584D" w:rsidRPr="00AF584D">
        <w:rPr>
          <w:u w:val="single"/>
        </w:rPr>
        <w:t>Servidor intermedio</w:t>
      </w:r>
      <w:r w:rsidR="00AF584D" w:rsidRPr="00AF584D">
        <w:rPr>
          <w:u w:val="single"/>
        </w:rPr>
        <w:fldChar w:fldCharType="end"/>
      </w:r>
      <w:r w:rsidR="003E79E7">
        <w:t>.</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t>rtservlet</w:t>
      </w:r>
    </w:p>
    <w:p w:rsidR="00A7494C" w:rsidRDefault="00A7494C" w:rsidP="009E16C0">
      <w:pPr>
        <w:pStyle w:val="ListParagraph"/>
        <w:numPr>
          <w:ilvl w:val="2"/>
          <w:numId w:val="13"/>
        </w:numPr>
        <w:jc w:val="both"/>
      </w:pPr>
      <w:r>
        <w:t>URL del servicio para la recuperación del fichero de configuración.</w:t>
      </w:r>
    </w:p>
    <w:p w:rsidR="00711982" w:rsidRDefault="00711982" w:rsidP="009E16C0">
      <w:pPr>
        <w:pStyle w:val="ListParagraph"/>
        <w:numPr>
          <w:ilvl w:val="2"/>
          <w:numId w:val="13"/>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lastRenderedPageBreak/>
        <w:t>key</w:t>
      </w:r>
    </w:p>
    <w:p w:rsidR="00A7494C" w:rsidRDefault="00A7494C" w:rsidP="009E16C0">
      <w:pPr>
        <w:pStyle w:val="ListParagraph"/>
        <w:numPr>
          <w:ilvl w:val="2"/>
          <w:numId w:val="13"/>
        </w:numPr>
        <w:jc w:val="both"/>
      </w:pPr>
      <w:r>
        <w:t>Clave DES para el descifrado del fichero de configuración.</w:t>
      </w:r>
    </w:p>
    <w:p w:rsidR="00A7494C" w:rsidRDefault="00A7494C" w:rsidP="009E16C0">
      <w:pPr>
        <w:pStyle w:val="ListParagraph"/>
        <w:numPr>
          <w:ilvl w:val="2"/>
          <w:numId w:val="13"/>
        </w:numPr>
        <w:jc w:val="both"/>
      </w:pPr>
      <w:r>
        <w:t>Los datos que se envían al servidor intermedio deberían cifrarse con un cifrado DES. En caso de hacerlo, en este parámetro se debería indicar la clave empleada (que debería ser una cadena de texto).</w:t>
      </w:r>
    </w:p>
    <w:p w:rsidR="00A7494C" w:rsidRDefault="00A7494C" w:rsidP="00A7494C">
      <w:pPr>
        <w:jc w:val="both"/>
      </w:pPr>
      <w:r>
        <w:t>Un ejemplo de URL de invocación sería:</w:t>
      </w:r>
    </w:p>
    <w:p w:rsidR="00A7494C" w:rsidRPr="00A7494C" w:rsidRDefault="00A7494C" w:rsidP="00A7494C">
      <w:pPr>
        <w:jc w:val="both"/>
        <w:rPr>
          <w:rFonts w:ascii="Consolas" w:hAnsi="Consolas" w:cs="Courier New"/>
          <w:sz w:val="20"/>
        </w:rPr>
      </w:pPr>
      <w:r w:rsidRPr="00A7494C">
        <w:rPr>
          <w:rFonts w:ascii="Consolas" w:hAnsi="Consolas" w:cs="Courier New"/>
          <w:sz w:val="20"/>
        </w:rPr>
        <w:t>afirma://sign/?fileid=1mlL13MJMKMU4KMUI4Co&amp;rtservlet=https%3A%2F%2Fvalide.redsara.es%2FfirmaMovil%2Fafirma-signature-retriever%2FRetrieveService&amp;key=56542304</w:t>
      </w:r>
    </w:p>
    <w:p w:rsidR="00526485" w:rsidRDefault="00526485" w:rsidP="00A7494C">
      <w:pPr>
        <w:jc w:val="both"/>
      </w:pPr>
      <w:r>
        <w:t xml:space="preserve">Los parámetros que se deberán enviar al servidor intermedio son los </w:t>
      </w:r>
      <w:r w:rsidR="00A478D4">
        <w:t>mismos que usaríamos si todos los parámetros se enviasen en la URL de petición</w:t>
      </w:r>
      <w:r>
        <w:t xml:space="preserve">. </w:t>
      </w:r>
      <w:r w:rsidR="00A478D4">
        <w:t xml:space="preserve">Consulte el apartado anterior para comprobar los parámetros necesario y </w:t>
      </w:r>
      <w:r>
        <w:t>el apartado</w:t>
      </w:r>
      <w:r w:rsidR="004D5179">
        <w:t xml:space="preserve"> </w:t>
      </w:r>
      <w:r w:rsidR="004D5179" w:rsidRPr="004D5179">
        <w:rPr>
          <w:u w:val="single"/>
        </w:rPr>
        <w:fldChar w:fldCharType="begin"/>
      </w:r>
      <w:r w:rsidR="004D5179" w:rsidRPr="004D5179">
        <w:rPr>
          <w:u w:val="single"/>
        </w:rPr>
        <w:instrText xml:space="preserve"> REF _Ref53057253 \r \h </w:instrText>
      </w:r>
      <w:r w:rsidR="004D5179">
        <w:rPr>
          <w:u w:val="single"/>
        </w:rPr>
        <w:instrText xml:space="preserve"> \* MERGEFORMAT </w:instrText>
      </w:r>
      <w:r w:rsidR="004D5179" w:rsidRPr="004D5179">
        <w:rPr>
          <w:u w:val="single"/>
        </w:rPr>
      </w:r>
      <w:r w:rsidR="004D5179" w:rsidRPr="004D5179">
        <w:rPr>
          <w:u w:val="single"/>
        </w:rPr>
        <w:fldChar w:fldCharType="separate"/>
      </w:r>
      <w:r w:rsidR="004D5179" w:rsidRPr="004D5179">
        <w:rPr>
          <w:u w:val="single"/>
        </w:rPr>
        <w:t>7</w:t>
      </w:r>
      <w:r w:rsidR="004D5179" w:rsidRPr="004D5179">
        <w:rPr>
          <w:u w:val="single"/>
        </w:rPr>
        <w:fldChar w:fldCharType="end"/>
      </w:r>
      <w:r w:rsidR="004D5179" w:rsidRPr="004D5179">
        <w:rPr>
          <w:u w:val="single"/>
        </w:rPr>
        <w:t xml:space="preserve"> </w:t>
      </w:r>
      <w:r w:rsidR="004D5179" w:rsidRPr="004D5179">
        <w:rPr>
          <w:u w:val="single"/>
        </w:rPr>
        <w:fldChar w:fldCharType="begin"/>
      </w:r>
      <w:r w:rsidR="004D5179" w:rsidRPr="004D5179">
        <w:rPr>
          <w:u w:val="single"/>
        </w:rPr>
        <w:instrText xml:space="preserve"> REF _Ref53057253 \h </w:instrText>
      </w:r>
      <w:r w:rsidR="004D5179">
        <w:rPr>
          <w:u w:val="single"/>
        </w:rPr>
        <w:instrText xml:space="preserve"> \* MERGEFORMAT </w:instrText>
      </w:r>
      <w:r w:rsidR="004D5179" w:rsidRPr="004D5179">
        <w:rPr>
          <w:u w:val="single"/>
        </w:rPr>
      </w:r>
      <w:r w:rsidR="004D5179" w:rsidRPr="004D5179">
        <w:rPr>
          <w:u w:val="single"/>
        </w:rPr>
        <w:fldChar w:fldCharType="separate"/>
      </w:r>
      <w:r w:rsidR="004D5179" w:rsidRPr="004D5179">
        <w:rPr>
          <w:u w:val="single"/>
        </w:rPr>
        <w:t>Peticiones de operación</w:t>
      </w:r>
      <w:r w:rsidR="004D5179" w:rsidRPr="004D5179">
        <w:rPr>
          <w:u w:val="single"/>
        </w:rPr>
        <w:fldChar w:fldCharType="end"/>
      </w:r>
      <w:r w:rsidR="00A478D4" w:rsidRPr="00A478D4">
        <w:t xml:space="preserve"> para ver el listado de operaciones disponibles y los parámetros que estas necesitan</w:t>
      </w:r>
      <w:r>
        <w:t>.</w:t>
      </w:r>
    </w:p>
    <w:p w:rsidR="00834047" w:rsidRDefault="00526485" w:rsidP="00A7494C">
      <w:pPr>
        <w:jc w:val="both"/>
      </w:pPr>
      <w:r>
        <w:t>Para el envío de los datos al servidor</w:t>
      </w:r>
      <w:r w:rsidR="00834047">
        <w:t>, los estructuraremos en forma de fichero XML con el formato:</w:t>
      </w:r>
    </w:p>
    <w:p w:rsidR="00834047" w:rsidRDefault="00834047" w:rsidP="005A3119">
      <w:pPr>
        <w:spacing w:after="120"/>
        <w:jc w:val="both"/>
      </w:pPr>
      <w:r>
        <w:t>&lt;COD_OPERACION&gt;</w:t>
      </w:r>
    </w:p>
    <w:p w:rsidR="00834047" w:rsidRDefault="00834047" w:rsidP="005A3119">
      <w:pPr>
        <w:spacing w:after="120"/>
        <w:jc w:val="both"/>
      </w:pPr>
      <w:r>
        <w:tab/>
        <w:t>&lt;e k=”CLAVE1” v=”VALOR1” /&gt;</w:t>
      </w:r>
    </w:p>
    <w:p w:rsidR="00834047" w:rsidRDefault="00834047" w:rsidP="005A3119">
      <w:pPr>
        <w:spacing w:after="120"/>
        <w:jc w:val="both"/>
      </w:pPr>
      <w:r>
        <w:tab/>
        <w:t>&lt;e k=”CLAVE2” v=”VALOR2” /&gt;</w:t>
      </w:r>
    </w:p>
    <w:p w:rsidR="00834047" w:rsidRDefault="00834047" w:rsidP="005A3119">
      <w:pPr>
        <w:spacing w:after="120"/>
        <w:ind w:firstLine="708"/>
        <w:jc w:val="both"/>
      </w:pPr>
      <w:r>
        <w:t>…</w:t>
      </w:r>
    </w:p>
    <w:p w:rsidR="00834047" w:rsidRDefault="00834047" w:rsidP="005A3119">
      <w:pPr>
        <w:spacing w:after="120"/>
        <w:jc w:val="both"/>
      </w:pPr>
      <w:r>
        <w:tab/>
        <w:t>&lt;e k=”CLAVEn” v=”VALORn” /&gt;</w:t>
      </w:r>
    </w:p>
    <w:p w:rsidR="00834047" w:rsidRDefault="00834047" w:rsidP="005A3119">
      <w:pPr>
        <w:spacing w:after="120"/>
        <w:jc w:val="both"/>
      </w:pPr>
      <w:r>
        <w:t>&lt;/COD_OPERACION&gt;</w:t>
      </w:r>
    </w:p>
    <w:p w:rsidR="00834047" w:rsidRDefault="00834047" w:rsidP="00A7494C">
      <w:pPr>
        <w:jc w:val="both"/>
      </w:pPr>
      <w:r>
        <w:t>En donde:</w:t>
      </w:r>
    </w:p>
    <w:p w:rsidR="00834047" w:rsidRDefault="00834047" w:rsidP="009E16C0">
      <w:pPr>
        <w:pStyle w:val="ListParagraph"/>
        <w:numPr>
          <w:ilvl w:val="0"/>
          <w:numId w:val="12"/>
        </w:numPr>
        <w:jc w:val="both"/>
      </w:pPr>
      <w:r w:rsidRPr="005F340C">
        <w:rPr>
          <w:i/>
        </w:rPr>
        <w:t>COD_OPERACION</w:t>
      </w:r>
      <w:r>
        <w:t>: Código de la operación que se configura.</w:t>
      </w:r>
    </w:p>
    <w:p w:rsidR="00834047" w:rsidRDefault="00834047" w:rsidP="009E16C0">
      <w:pPr>
        <w:pStyle w:val="ListParagraph"/>
        <w:numPr>
          <w:ilvl w:val="0"/>
          <w:numId w:val="12"/>
        </w:numPr>
        <w:jc w:val="both"/>
      </w:pPr>
      <w:r w:rsidRPr="005F340C">
        <w:rPr>
          <w:i/>
        </w:rPr>
        <w:t>CLAVEx</w:t>
      </w:r>
      <w:r>
        <w:t xml:space="preserve">: </w:t>
      </w:r>
      <w:r w:rsidR="00526485">
        <w:t xml:space="preserve">Nombre del parámetro del listado de </w:t>
      </w:r>
      <w:r>
        <w:t>parámetros de configuración</w:t>
      </w:r>
      <w:r w:rsidR="00526485">
        <w:t xml:space="preserve"> de la operación</w:t>
      </w:r>
      <w:r>
        <w:t>.</w:t>
      </w:r>
    </w:p>
    <w:p w:rsidR="00834047" w:rsidRDefault="00834047" w:rsidP="009E16C0">
      <w:pPr>
        <w:pStyle w:val="ListParagraph"/>
        <w:numPr>
          <w:ilvl w:val="0"/>
          <w:numId w:val="12"/>
        </w:numPr>
        <w:jc w:val="both"/>
      </w:pPr>
      <w:r w:rsidRPr="005F340C">
        <w:rPr>
          <w:i/>
        </w:rPr>
        <w:t>VALORx</w:t>
      </w:r>
      <w:r>
        <w:t xml:space="preserve">: Valor </w:t>
      </w:r>
      <w:r w:rsidR="00526485">
        <w:t>que deseemos asignar a ese parámetro</w:t>
      </w:r>
      <w:r>
        <w:t>.</w:t>
      </w:r>
    </w:p>
    <w:p w:rsidR="00834047" w:rsidRDefault="00D33022" w:rsidP="00A7494C">
      <w:pPr>
        <w:jc w:val="both"/>
      </w:pPr>
      <w:r>
        <w:t>Un ejemplo de XML es:</w:t>
      </w:r>
    </w:p>
    <w:tbl>
      <w:tblPr>
        <w:tblStyle w:val="TableGrid"/>
        <w:tblW w:w="0" w:type="auto"/>
        <w:tblCellMar>
          <w:top w:w="113" w:type="dxa"/>
          <w:bottom w:w="113" w:type="dxa"/>
        </w:tblCellMar>
        <w:tblLook w:val="04A0" w:firstRow="1" w:lastRow="0" w:firstColumn="1" w:lastColumn="0" w:noHBand="0" w:noVBand="1"/>
      </w:tblPr>
      <w:tblGrid>
        <w:gridCol w:w="9175"/>
      </w:tblGrid>
      <w:tr w:rsidR="00D33022" w:rsidTr="00D33022">
        <w:tc>
          <w:tcPr>
            <w:tcW w:w="9099" w:type="dxa"/>
            <w:tcBorders>
              <w:top w:val="nil"/>
              <w:left w:val="nil"/>
              <w:bottom w:val="nil"/>
              <w:right w:val="nil"/>
            </w:tcBorders>
          </w:tcPr>
          <w:p w:rsidR="00D33022" w:rsidRPr="00D63A00" w:rsidRDefault="00D33022" w:rsidP="00D33022">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D63A00">
              <w:rPr>
                <w:rFonts w:ascii="Courier New" w:hAnsi="Courier New" w:cs="Courier New"/>
                <w:sz w:val="20"/>
              </w:rPr>
              <w:t>&lt;sign&gt;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rPr>
            </w:pPr>
            <w:r w:rsidRPr="00D63A00">
              <w:rPr>
                <w:rFonts w:ascii="Courier New" w:hAnsi="Courier New" w:cs="Courier New"/>
                <w:sz w:val="20"/>
              </w:rPr>
              <w:t>&lt;e k="id" v="000987508929"/&gt;</w:t>
            </w:r>
          </w:p>
          <w:p w:rsidR="00D33022" w:rsidRPr="00F040E3"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rPr>
            </w:pPr>
            <w:r w:rsidRPr="00F040E3">
              <w:rPr>
                <w:rFonts w:ascii="Courier New" w:hAnsi="Courier New" w:cs="Courier New"/>
                <w:sz w:val="20"/>
              </w:rPr>
              <w:t>&lt;e k="key" v="39772569"/&gt;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k="stservlet" v="http://192.168.177.173:8080/afirma-signature-storage/StorageService"/&gt;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k="format" v="CAdES"/&gt;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k="algorithm" v="SHA1withRSA"/&gt;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k="properties" v="c2VydmVyVXJsPWh0dHA6Ly8xOTIuMTY4LjE3Ny4xNzM6ODA4MC9hZmlybWEtc2VydmVyLXRyaXBoYXNlLXNpZ25lci9TaWduYXR1cmVTZXJ2aWNlCgkJIA%3D%3D"/&gt;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k="dat" v="ZnVsYW5pdG9AYXRvcy5uZXQ%3D"/&gt;</w:t>
            </w:r>
          </w:p>
          <w:p w:rsidR="00D33022" w:rsidRPr="00D63A00" w:rsidRDefault="00D33022" w:rsidP="00D33022">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D63A00">
              <w:rPr>
                <w:rFonts w:ascii="Courier New" w:hAnsi="Courier New" w:cs="Courier New"/>
                <w:sz w:val="20"/>
              </w:rPr>
              <w:lastRenderedPageBreak/>
              <w:t>&lt;/sign&gt;</w:t>
            </w:r>
          </w:p>
          <w:p w:rsidR="00D33022" w:rsidRDefault="00D33022" w:rsidP="00A7494C">
            <w:pPr>
              <w:jc w:val="both"/>
            </w:pPr>
          </w:p>
        </w:tc>
      </w:tr>
    </w:tbl>
    <w:p w:rsidR="00834047" w:rsidRDefault="00834047" w:rsidP="00526485">
      <w:pPr>
        <w:jc w:val="both"/>
      </w:pPr>
      <w:r>
        <w:lastRenderedPageBreak/>
        <w:t>Este XML se enviará, codificado en base 64 al mismo servicio de almacenamiento cuya ruta se establece a través del parámetro “</w:t>
      </w:r>
      <w:r w:rsidRPr="004D5179">
        <w:rPr>
          <w:rFonts w:ascii="Consolas" w:hAnsi="Consolas" w:cs="Consolas"/>
          <w:sz w:val="20"/>
        </w:rPr>
        <w:t>stservlet</w:t>
      </w:r>
      <w:r w:rsidRPr="00346B2B">
        <w:t>”.</w:t>
      </w:r>
      <w:r>
        <w:t xml:space="preserve"> Esta cadena a su vez </w:t>
      </w:r>
      <w:r w:rsidR="00526485">
        <w:t xml:space="preserve">puede estar </w:t>
      </w:r>
      <w:r>
        <w:t xml:space="preserve">cifrada </w:t>
      </w:r>
      <w:r w:rsidR="00526485">
        <w:t>con una clave DES (la proporcionada en el parámetro</w:t>
      </w:r>
      <w:r w:rsidR="00526485" w:rsidRPr="00526485">
        <w:t xml:space="preserve"> “</w:t>
      </w:r>
      <w:r w:rsidR="00526485" w:rsidRPr="004D5179">
        <w:rPr>
          <w:rFonts w:ascii="Consolas" w:hAnsi="Consolas" w:cs="Consolas"/>
          <w:sz w:val="20"/>
        </w:rPr>
        <w:t>key</w:t>
      </w:r>
      <w:r w:rsidR="00526485" w:rsidRPr="00526485">
        <w:t>” de la llamada</w:t>
      </w:r>
      <w:r w:rsidR="00526485">
        <w:t xml:space="preserve">) </w:t>
      </w:r>
      <w:r>
        <w:t>y</w:t>
      </w:r>
      <w:r w:rsidR="00711982">
        <w:t xml:space="preserve"> codificada en base 64.</w:t>
      </w:r>
    </w:p>
    <w:p w:rsidR="00711982" w:rsidRPr="005A3119" w:rsidRDefault="00711982" w:rsidP="00711982">
      <w:pPr>
        <w:jc w:val="both"/>
      </w:pPr>
      <w:r>
        <w:t>Es importante recordar que no todas las operaciones del Cliente @firma pueden ejecutarse cuando la comunicación se realiza a través de servidor intermedio.</w:t>
      </w:r>
    </w:p>
    <w:p w:rsidR="00A10A02" w:rsidRDefault="00D2104F" w:rsidP="00A10A02">
      <w:pPr>
        <w:pStyle w:val="Heading1"/>
      </w:pPr>
      <w:bookmarkStart w:id="17" w:name="_Ref53057253"/>
      <w:bookmarkStart w:id="18" w:name="_Toc53138713"/>
      <w:r>
        <w:t>O</w:t>
      </w:r>
      <w:r w:rsidR="00A10A02">
        <w:t>peraci</w:t>
      </w:r>
      <w:bookmarkEnd w:id="17"/>
      <w:r>
        <w:t>ones del Cliente @firma</w:t>
      </w:r>
      <w:bookmarkEnd w:id="18"/>
    </w:p>
    <w:p w:rsidR="00D2104F" w:rsidRDefault="00D2104F" w:rsidP="00896FF0">
      <w:pPr>
        <w:jc w:val="both"/>
      </w:pPr>
      <w:r>
        <w:t>Aquí se listan todas las operaciones soportadas por el Cliente @firma cuando se le invoca por protocolo</w:t>
      </w:r>
      <w:r w:rsidR="00896FF0">
        <w:t xml:space="preserve"> y los parámetros necesarios para configurar dichas operaciones</w:t>
      </w:r>
      <w:r>
        <w:t>. Algunas de ellas, sin embargo, no están disponibles en todas las aplicaciones.</w:t>
      </w:r>
    </w:p>
    <w:p w:rsidR="00896FF0" w:rsidRDefault="00896FF0" w:rsidP="00896FF0">
      <w:pPr>
        <w:jc w:val="both"/>
      </w:pPr>
      <w:r>
        <w:t>El listado completo de operaciones es el siguiente:</w:t>
      </w:r>
    </w:p>
    <w:p w:rsidR="00896FF0" w:rsidRDefault="009F318D" w:rsidP="009E16C0">
      <w:pPr>
        <w:pStyle w:val="ListParagraph"/>
        <w:numPr>
          <w:ilvl w:val="0"/>
          <w:numId w:val="16"/>
        </w:numPr>
        <w:jc w:val="both"/>
      </w:pPr>
      <w:r>
        <w:t>Firma.</w:t>
      </w:r>
    </w:p>
    <w:p w:rsidR="009F318D" w:rsidRDefault="009F318D" w:rsidP="009E16C0">
      <w:pPr>
        <w:pStyle w:val="ListParagraph"/>
        <w:numPr>
          <w:ilvl w:val="0"/>
          <w:numId w:val="16"/>
        </w:numPr>
        <w:jc w:val="both"/>
      </w:pPr>
      <w:r>
        <w:t>Cofirma.</w:t>
      </w:r>
    </w:p>
    <w:p w:rsidR="009F318D" w:rsidRDefault="009F318D" w:rsidP="009E16C0">
      <w:pPr>
        <w:pStyle w:val="ListParagraph"/>
        <w:numPr>
          <w:ilvl w:val="0"/>
          <w:numId w:val="16"/>
        </w:numPr>
        <w:jc w:val="both"/>
      </w:pPr>
      <w:r>
        <w:t>Contrafirma.</w:t>
      </w:r>
    </w:p>
    <w:p w:rsidR="00770D73" w:rsidRDefault="009F318D" w:rsidP="009E16C0">
      <w:pPr>
        <w:pStyle w:val="ListParagraph"/>
        <w:numPr>
          <w:ilvl w:val="0"/>
          <w:numId w:val="16"/>
        </w:numPr>
        <w:jc w:val="both"/>
      </w:pPr>
      <w:r>
        <w:t>Firma de lote</w:t>
      </w:r>
      <w:r w:rsidR="00770D73">
        <w:t>.</w:t>
      </w:r>
    </w:p>
    <w:p w:rsidR="009F318D" w:rsidRDefault="009F318D" w:rsidP="009E16C0">
      <w:pPr>
        <w:pStyle w:val="ListParagraph"/>
        <w:numPr>
          <w:ilvl w:val="1"/>
          <w:numId w:val="16"/>
        </w:numPr>
        <w:jc w:val="both"/>
      </w:pPr>
      <w:r>
        <w:t>S</w:t>
      </w:r>
      <w:r w:rsidR="00770D73">
        <w:t>ólo disponible en AutoFirma</w:t>
      </w:r>
      <w:r>
        <w:t>.</w:t>
      </w:r>
    </w:p>
    <w:p w:rsidR="009F318D" w:rsidRDefault="009F318D" w:rsidP="009E16C0">
      <w:pPr>
        <w:pStyle w:val="ListParagraph"/>
        <w:numPr>
          <w:ilvl w:val="0"/>
          <w:numId w:val="16"/>
        </w:numPr>
        <w:jc w:val="both"/>
      </w:pPr>
      <w:r>
        <w:t>Selección de certificado.</w:t>
      </w:r>
    </w:p>
    <w:p w:rsidR="00770D73" w:rsidRDefault="009F318D" w:rsidP="009E16C0">
      <w:pPr>
        <w:pStyle w:val="ListParagraph"/>
        <w:numPr>
          <w:ilvl w:val="0"/>
          <w:numId w:val="16"/>
        </w:numPr>
        <w:jc w:val="both"/>
      </w:pPr>
      <w:r>
        <w:t>Guardado</w:t>
      </w:r>
      <w:r w:rsidR="00770D73">
        <w:t>.</w:t>
      </w:r>
    </w:p>
    <w:p w:rsidR="009F318D" w:rsidRDefault="00770D73" w:rsidP="009E16C0">
      <w:pPr>
        <w:pStyle w:val="ListParagraph"/>
        <w:numPr>
          <w:ilvl w:val="1"/>
          <w:numId w:val="16"/>
        </w:numPr>
        <w:jc w:val="both"/>
      </w:pPr>
      <w:r>
        <w:t>Sólo disponible en AutoFirma y la app de firma Android</w:t>
      </w:r>
      <w:r w:rsidR="009F318D">
        <w:t>.</w:t>
      </w:r>
    </w:p>
    <w:p w:rsidR="00770D73" w:rsidRDefault="009F318D" w:rsidP="009E16C0">
      <w:pPr>
        <w:pStyle w:val="ListParagraph"/>
        <w:numPr>
          <w:ilvl w:val="0"/>
          <w:numId w:val="16"/>
        </w:numPr>
        <w:jc w:val="both"/>
      </w:pPr>
      <w:r>
        <w:t>Firma y guardado</w:t>
      </w:r>
      <w:r w:rsidR="00770D73">
        <w:t>.</w:t>
      </w:r>
    </w:p>
    <w:p w:rsidR="009F318D" w:rsidRDefault="009F318D" w:rsidP="009E16C0">
      <w:pPr>
        <w:pStyle w:val="ListParagraph"/>
        <w:numPr>
          <w:ilvl w:val="1"/>
          <w:numId w:val="16"/>
        </w:numPr>
        <w:jc w:val="both"/>
      </w:pPr>
      <w:r>
        <w:t>S</w:t>
      </w:r>
      <w:r w:rsidR="00770D73">
        <w:t>ólo disponible en AutoFirma</w:t>
      </w:r>
      <w:r>
        <w:t>.</w:t>
      </w:r>
    </w:p>
    <w:p w:rsidR="00770D73" w:rsidRDefault="009F318D" w:rsidP="009E16C0">
      <w:pPr>
        <w:pStyle w:val="ListParagraph"/>
        <w:numPr>
          <w:ilvl w:val="0"/>
          <w:numId w:val="16"/>
        </w:numPr>
        <w:jc w:val="both"/>
      </w:pPr>
      <w:r>
        <w:t>Carga de datos</w:t>
      </w:r>
      <w:r w:rsidR="00770D73">
        <w:t>.</w:t>
      </w:r>
    </w:p>
    <w:p w:rsidR="009F318D" w:rsidRDefault="009F318D" w:rsidP="009E16C0">
      <w:pPr>
        <w:pStyle w:val="ListParagraph"/>
        <w:numPr>
          <w:ilvl w:val="1"/>
          <w:numId w:val="16"/>
        </w:numPr>
        <w:jc w:val="both"/>
      </w:pPr>
      <w:r>
        <w:t>S</w:t>
      </w:r>
      <w:r w:rsidR="00770D73">
        <w:t>ólo disponible en AutoFirma</w:t>
      </w:r>
      <w:r>
        <w:t>.</w:t>
      </w:r>
    </w:p>
    <w:p w:rsidR="00770D73" w:rsidRDefault="009F318D" w:rsidP="009E16C0">
      <w:pPr>
        <w:pStyle w:val="ListParagraph"/>
        <w:numPr>
          <w:ilvl w:val="0"/>
          <w:numId w:val="16"/>
        </w:numPr>
        <w:jc w:val="both"/>
      </w:pPr>
      <w:r>
        <w:t>Recuperación del log</w:t>
      </w:r>
      <w:r w:rsidR="00770D73">
        <w:t>.</w:t>
      </w:r>
    </w:p>
    <w:p w:rsidR="009F318D" w:rsidRDefault="009F318D" w:rsidP="009E16C0">
      <w:pPr>
        <w:pStyle w:val="ListParagraph"/>
        <w:numPr>
          <w:ilvl w:val="1"/>
          <w:numId w:val="16"/>
        </w:numPr>
        <w:jc w:val="both"/>
      </w:pPr>
      <w:r>
        <w:t>S</w:t>
      </w:r>
      <w:r w:rsidR="00770D73">
        <w:t>ólo disponible en AutoFirma</w:t>
      </w:r>
      <w:r>
        <w:t>.</w:t>
      </w:r>
    </w:p>
    <w:p w:rsidR="00CC163C" w:rsidRDefault="00CC163C" w:rsidP="00896FF0">
      <w:pPr>
        <w:jc w:val="both"/>
      </w:pPr>
      <w:r>
        <w:t xml:space="preserve">Los parámetros </w:t>
      </w:r>
      <w:r w:rsidR="00896FF0">
        <w:t xml:space="preserve">de las aplicaciones </w:t>
      </w:r>
      <w:r>
        <w:t xml:space="preserve">siempre se proporcionarán </w:t>
      </w:r>
      <w:r w:rsidR="001D02DA">
        <w:t>codificados</w:t>
      </w:r>
      <w:r>
        <w:t xml:space="preserve"> </w:t>
      </w:r>
      <w:r w:rsidR="001D02DA">
        <w:t>para</w:t>
      </w:r>
      <w:r>
        <w:t xml:space="preserve"> URL (“</w:t>
      </w:r>
      <w:r w:rsidRPr="000223B1">
        <w:rPr>
          <w:i/>
        </w:rPr>
        <w:t>URL Encoded</w:t>
      </w:r>
      <w:r>
        <w:t xml:space="preserve">”). Si el valor de un parámetro se expresase en forma de cadena Base 64, ésta siempre se codificará en forma </w:t>
      </w:r>
      <w:r w:rsidRPr="00A00320">
        <w:rPr>
          <w:i/>
        </w:rPr>
        <w:t>URL SAFE</w:t>
      </w:r>
      <w:r>
        <w:t xml:space="preserve"> (el símbolo ‘+’ se sustituye por ‘-’ y el símbolo ‘/’ se sustituye por ‘_’).</w:t>
      </w:r>
    </w:p>
    <w:p w:rsidR="008E3A62" w:rsidRDefault="008E3A62" w:rsidP="008E3A62">
      <w:pPr>
        <w:pStyle w:val="Heading2"/>
      </w:pPr>
      <w:bookmarkStart w:id="19" w:name="_Toc53138714"/>
      <w:r>
        <w:t>Operación de firma (</w:t>
      </w:r>
      <w:r w:rsidRPr="008E3A62">
        <w:rPr>
          <w:i/>
        </w:rPr>
        <w:t>sign</w:t>
      </w:r>
      <w:r>
        <w:t>)</w:t>
      </w:r>
      <w:bookmarkEnd w:id="19"/>
    </w:p>
    <w:p w:rsidR="008E3A62" w:rsidRDefault="008E3A62" w:rsidP="001D02DA">
      <w:pPr>
        <w:jc w:val="both"/>
      </w:pPr>
      <w:r>
        <w:t>Operación para la ejecución de una firma electrónica.</w:t>
      </w:r>
    </w:p>
    <w:p w:rsidR="008E3A62" w:rsidRDefault="008E3A62" w:rsidP="001D02DA">
      <w:pPr>
        <w:spacing w:after="0"/>
        <w:jc w:val="both"/>
      </w:pPr>
      <w:r>
        <w:t>Código de operación:</w:t>
      </w:r>
    </w:p>
    <w:p w:rsidR="008E3A62" w:rsidRPr="008E3A62" w:rsidRDefault="008E3A62" w:rsidP="009E16C0">
      <w:pPr>
        <w:pStyle w:val="ListParagraph"/>
        <w:numPr>
          <w:ilvl w:val="0"/>
          <w:numId w:val="15"/>
        </w:numPr>
        <w:jc w:val="both"/>
      </w:pPr>
      <w:r w:rsidRPr="008E3A62">
        <w:rPr>
          <w:rFonts w:ascii="Consolas" w:hAnsi="Consolas"/>
          <w:sz w:val="20"/>
        </w:rPr>
        <w:t>sign</w:t>
      </w:r>
    </w:p>
    <w:p w:rsidR="008E3A62" w:rsidRDefault="008E3A62" w:rsidP="001D02DA">
      <w:pPr>
        <w:spacing w:after="0"/>
        <w:jc w:val="both"/>
      </w:pPr>
      <w:r>
        <w:lastRenderedPageBreak/>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sidRPr="008E3A62">
        <w:rPr>
          <w:rFonts w:ascii="Consolas" w:hAnsi="Consolas"/>
          <w:sz w:val="20"/>
        </w:rPr>
        <w:t>sign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Datos a firmar codificados en Base 64 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properties</w:t>
      </w:r>
    </w:p>
    <w:p w:rsidR="00431A2B" w:rsidRDefault="00431A2B" w:rsidP="009E16C0">
      <w:pPr>
        <w:pStyle w:val="ListParagraph"/>
        <w:numPr>
          <w:ilvl w:val="1"/>
          <w:numId w:val="11"/>
        </w:numPr>
        <w:jc w:val="both"/>
      </w:pPr>
      <w:r>
        <w:t>Propiedades de configuración específicas del formato de firma y configuración de la operación.</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8E3A62" w:rsidRDefault="008E3A62" w:rsidP="001D02DA">
      <w:pPr>
        <w:jc w:val="both"/>
      </w:pPr>
      <w:r>
        <w:t>Para ver los formatos, algoritmos</w:t>
      </w:r>
      <w:r w:rsidR="001D02DA">
        <w:t>,</w:t>
      </w:r>
      <w:r>
        <w:t xml:space="preserve"> parámetros de configuración del formato de firma</w:t>
      </w:r>
      <w:r w:rsidR="001D02DA">
        <w:t xml:space="preserve"> y los almacenes de claves a configurar</w:t>
      </w:r>
      <w:r>
        <w:t>,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sidRPr="00F6557E">
        <w:rPr>
          <w:rFonts w:ascii="Courier New" w:hAnsi="Courier New" w:cs="Courier New"/>
          <w:lang w:val="en-US"/>
        </w:rPr>
        <w:t>CERT_B64|FIRMA_B64|FILENAME_B64</w:t>
      </w:r>
    </w:p>
    <w:p w:rsidR="00F6557E" w:rsidRDefault="00F6557E" w:rsidP="00F6557E">
      <w:pPr>
        <w:jc w:val="both"/>
      </w:pPr>
      <w:r>
        <w:lastRenderedPageBreak/>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FIRMA_B64</w:t>
      </w:r>
    </w:p>
    <w:p w:rsidR="00F6557E" w:rsidRPr="00F6557E" w:rsidRDefault="00F6557E" w:rsidP="009E16C0">
      <w:pPr>
        <w:pStyle w:val="ListParagraph"/>
        <w:numPr>
          <w:ilvl w:val="1"/>
          <w:numId w:val="17"/>
        </w:numPr>
      </w:pPr>
      <w:r>
        <w:t>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t>Si no se indicaron los datos a firmar y el usuario tuvo que seleccionar un fichero, este será el nombre del fichero seleccionado codificado en Base 64 URL SAFE.</w:t>
      </w:r>
    </w:p>
    <w:p w:rsidR="005E5043" w:rsidRDefault="00F6557E" w:rsidP="009E16C0">
      <w:pPr>
        <w:pStyle w:val="ListParagraph"/>
        <w:numPr>
          <w:ilvl w:val="1"/>
          <w:numId w:val="17"/>
        </w:numPr>
      </w:pPr>
      <w:r w:rsidRPr="00F6557E">
        <w:t>Este valor solo se devolverá en AutoFirma 1.7 y superiores.</w:t>
      </w:r>
      <w:r w:rsidR="005E5043" w:rsidRPr="005E5043">
        <w:t xml:space="preserve"> </w:t>
      </w:r>
    </w:p>
    <w:p w:rsidR="00F6557E" w:rsidRDefault="005E5043" w:rsidP="009E16C0">
      <w:pPr>
        <w:pStyle w:val="ListParagraph"/>
        <w:numPr>
          <w:ilvl w:val="1"/>
          <w:numId w:val="17"/>
        </w:numPr>
      </w:pPr>
      <w:r>
        <w:t>En caso de no aparecer, tampoco lo hará el carácter separador ‘|’.</w:t>
      </w:r>
    </w:p>
    <w:p w:rsidR="00A657D5" w:rsidRPr="00A657D5" w:rsidRDefault="00A657D5" w:rsidP="00A657D5">
      <w:r w:rsidRPr="00A657D5">
        <w:t>En caso de cancelarse la operación, se obtiene como resultado la cadena “CANCEL” o “CANCEL\r\n”.</w:t>
      </w:r>
    </w:p>
    <w:p w:rsidR="00A657D5" w:rsidRDefault="00A657D5" w:rsidP="00A657D5">
      <w:r w:rsidRPr="00A657D5">
        <w:t>En caso de error, se obtiene una cadena que empieza por “err-”.</w:t>
      </w:r>
    </w:p>
    <w:p w:rsidR="0048294F" w:rsidRDefault="0048294F" w:rsidP="00A657D5">
      <w:r>
        <w:t>Un ejemplo de llamada a la operación de firma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48294F">
        <w:tc>
          <w:tcPr>
            <w:tcW w:w="9099" w:type="dxa"/>
          </w:tcPr>
          <w:p w:rsidR="0048294F" w:rsidRPr="0048294F" w:rsidRDefault="0048294F" w:rsidP="00A657D5">
            <w:pPr>
              <w:rPr>
                <w:rFonts w:ascii="Consolas" w:hAnsi="Consolas"/>
                <w:sz w:val="20"/>
              </w:rPr>
            </w:pPr>
            <w:r w:rsidRPr="0048294F">
              <w:rPr>
                <w:rFonts w:ascii="Consolas" w:hAnsi="Consolas"/>
                <w:sz w:val="20"/>
              </w:rPr>
              <w:t>afirma://sign/?ver=1&amp;op=sign&amp;id=llUQSzruWssVQxIeFNtV&amp;format=CAdES&amp;algorithm=SHA256withRSA&amp;properties=bW9kZT1leHBsaWNpdApzZXJ2ZXJVcmw9aHR0cHM6Ly92YWxpZGUucmVkc2FyYS5lcy9maXJtYU1vdmlsL2FmaXJtYS1zZXJ2ZXItdHJpcGhhc2Utc2lnbmVyL1NpZ25hdHVyZVNlcnZpY2U%3D</w:t>
            </w:r>
          </w:p>
        </w:tc>
      </w:tr>
    </w:tbl>
    <w:p w:rsidR="0048294F" w:rsidRPr="00A657D5" w:rsidRDefault="0048294F" w:rsidP="00B0269E">
      <w:pPr>
        <w:spacing w:before="240"/>
      </w:pPr>
      <w:r>
        <w:t>Recuerde que, esta llamada deberá incluir los parámetros necesarios para el uso del servidor intermedio si se utiliza este mecanismo de comunicación.</w:t>
      </w:r>
    </w:p>
    <w:p w:rsidR="008E3A62" w:rsidRDefault="008E3A62" w:rsidP="008E3A62">
      <w:pPr>
        <w:pStyle w:val="Heading2"/>
      </w:pPr>
      <w:bookmarkStart w:id="20" w:name="_Toc53138715"/>
      <w:r>
        <w:t>Operación de cofirma o firma en paralelo (</w:t>
      </w:r>
      <w:r w:rsidRPr="008E3A62">
        <w:rPr>
          <w:i/>
        </w:rPr>
        <w:t>cosign</w:t>
      </w:r>
      <w:r>
        <w:t>)</w:t>
      </w:r>
      <w:bookmarkEnd w:id="20"/>
    </w:p>
    <w:p w:rsidR="008E3A62" w:rsidRDefault="008E3A62" w:rsidP="001D02DA">
      <w:pPr>
        <w:jc w:val="both"/>
      </w:pPr>
      <w:r>
        <w:t>Operación para la ejecución de una firma electrónica.</w:t>
      </w:r>
    </w:p>
    <w:p w:rsidR="008E3A62" w:rsidRDefault="008E3A62" w:rsidP="001D02DA">
      <w:pPr>
        <w:spacing w:after="0"/>
        <w:jc w:val="both"/>
      </w:pPr>
      <w:r>
        <w:t>Código de operación:</w:t>
      </w:r>
    </w:p>
    <w:p w:rsidR="008E3A62" w:rsidRPr="008E3A62" w:rsidRDefault="008E3A62" w:rsidP="009E16C0">
      <w:pPr>
        <w:pStyle w:val="ListParagraph"/>
        <w:numPr>
          <w:ilvl w:val="0"/>
          <w:numId w:val="15"/>
        </w:numPr>
        <w:jc w:val="both"/>
      </w:pPr>
      <w:r>
        <w:rPr>
          <w:rFonts w:ascii="Consolas" w:hAnsi="Consolas"/>
          <w:sz w:val="20"/>
        </w:rPr>
        <w:t>co</w:t>
      </w:r>
      <w:r w:rsidRPr="008E3A62">
        <w:rPr>
          <w:rFonts w:ascii="Consolas" w:hAnsi="Consolas"/>
          <w:sz w:val="20"/>
        </w:rPr>
        <w:t>sign</w:t>
      </w:r>
    </w:p>
    <w:p w:rsidR="008E3A62" w:rsidRDefault="008E3A62" w:rsidP="001D02DA">
      <w:pPr>
        <w:spacing w:after="0"/>
        <w:jc w:val="both"/>
      </w:pPr>
      <w:r>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Pr>
          <w:rFonts w:ascii="Consolas" w:hAnsi="Consolas"/>
          <w:sz w:val="20"/>
        </w:rPr>
        <w:t>cos</w:t>
      </w:r>
      <w:r w:rsidRPr="008E3A62">
        <w:rPr>
          <w:rFonts w:ascii="Consolas" w:hAnsi="Consolas"/>
          <w:sz w:val="20"/>
        </w:rPr>
        <w:t>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Firma a cofirmar codificada Base64 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lastRenderedPageBreak/>
        <w:t>properties</w:t>
      </w:r>
    </w:p>
    <w:p w:rsidR="00431A2B" w:rsidRDefault="00431A2B" w:rsidP="009E16C0">
      <w:pPr>
        <w:pStyle w:val="ListParagraph"/>
        <w:numPr>
          <w:ilvl w:val="1"/>
          <w:numId w:val="11"/>
        </w:numPr>
        <w:jc w:val="both"/>
      </w:pPr>
      <w:r>
        <w:t>Propiedades de configuración específicas del formato de firma y configuración de la operación.</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sidRPr="00F6557E">
        <w:rPr>
          <w:rFonts w:ascii="Courier New" w:hAnsi="Courier New" w:cs="Courier New"/>
          <w:lang w:val="en-US"/>
        </w:rPr>
        <w:t>CERT_B64|</w:t>
      </w:r>
      <w:r>
        <w:rPr>
          <w:rFonts w:ascii="Courier New" w:hAnsi="Courier New" w:cs="Courier New"/>
          <w:lang w:val="en-US"/>
        </w:rPr>
        <w:t>CO</w:t>
      </w:r>
      <w:r w:rsidRPr="00F6557E">
        <w:rPr>
          <w:rFonts w:ascii="Courier New" w:hAnsi="Courier New" w:cs="Courier New"/>
          <w:lang w:val="en-US"/>
        </w:rPr>
        <w:t>FIRMA_B64|FILENAME_B64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CO</w:t>
      </w:r>
      <w:r w:rsidRPr="00F6557E">
        <w:rPr>
          <w:rFonts w:ascii="Courier New" w:hAnsi="Courier New" w:cs="Courier New"/>
          <w:lang w:val="en-US"/>
        </w:rPr>
        <w:t>FIRMA_B64</w:t>
      </w:r>
    </w:p>
    <w:p w:rsidR="00F6557E" w:rsidRPr="00F6557E" w:rsidRDefault="00F6557E" w:rsidP="009E16C0">
      <w:pPr>
        <w:pStyle w:val="ListParagraph"/>
        <w:numPr>
          <w:ilvl w:val="1"/>
          <w:numId w:val="17"/>
        </w:numPr>
      </w:pPr>
      <w:r>
        <w:t>Cofirma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t>Si no se indicó una firma a cofirmar y el usuario tuvo que seleccionar un fichero, este será el nombre del fichero seleccionado codificado en Base 64 URL SAFE.</w:t>
      </w:r>
    </w:p>
    <w:p w:rsidR="005E5043" w:rsidRDefault="00F6557E" w:rsidP="009E16C0">
      <w:pPr>
        <w:pStyle w:val="ListParagraph"/>
        <w:numPr>
          <w:ilvl w:val="1"/>
          <w:numId w:val="17"/>
        </w:numPr>
      </w:pPr>
      <w:r w:rsidRPr="00F6557E">
        <w:t>Este valor solo se devolverá en AutoFirma 1.7 y superiores.</w:t>
      </w:r>
      <w:r w:rsidR="005E5043" w:rsidRPr="005E5043">
        <w:t xml:space="preserve"> </w:t>
      </w:r>
    </w:p>
    <w:p w:rsidR="00F6557E" w:rsidRDefault="005E5043" w:rsidP="009E16C0">
      <w:pPr>
        <w:pStyle w:val="ListParagraph"/>
        <w:numPr>
          <w:ilvl w:val="1"/>
          <w:numId w:val="17"/>
        </w:numPr>
      </w:pPr>
      <w:r>
        <w:t>En caso de no aparecer, tampoco lo hará el carácter separador ‘|’.</w:t>
      </w:r>
    </w:p>
    <w:p w:rsidR="00A657D5" w:rsidRPr="00A657D5" w:rsidRDefault="00A657D5" w:rsidP="00A657D5">
      <w:r w:rsidRPr="00A657D5">
        <w:lastRenderedPageBreak/>
        <w:t>En caso de cancelarse la operación, se obtiene como resultado la cadena “CANCEL” o “CANCEL\r\n”.</w:t>
      </w:r>
    </w:p>
    <w:p w:rsidR="00A657D5" w:rsidRDefault="00A657D5" w:rsidP="00A657D5">
      <w:r w:rsidRPr="00A657D5">
        <w:t>En caso de error, se obtiene una cadena que empieza por “err-”.</w:t>
      </w:r>
    </w:p>
    <w:p w:rsidR="0048294F" w:rsidRDefault="0048294F" w:rsidP="0048294F">
      <w:r>
        <w:t xml:space="preserve">Un ejemplo de llamada a la operación de </w:t>
      </w:r>
      <w:r w:rsidR="00210A00">
        <w:t>co</w:t>
      </w:r>
      <w:r>
        <w:t xml:space="preserve">firma </w:t>
      </w:r>
      <w:r w:rsidR="00210A00">
        <w:t xml:space="preserve">(en la que se omite parte del parámetro de datos por legibilidad)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92149C" w:rsidP="00210A00">
            <w:pPr>
              <w:rPr>
                <w:rFonts w:ascii="Consolas" w:hAnsi="Consolas"/>
                <w:sz w:val="20"/>
              </w:rPr>
            </w:pPr>
            <w:r w:rsidRPr="0092149C">
              <w:rPr>
                <w:rFonts w:ascii="Consolas" w:hAnsi="Consolas"/>
                <w:sz w:val="20"/>
              </w:rPr>
              <w:t>afirma://cosign?op=cosign&amp;algorithm=SHA512withRSA&amp;format=XAdES&amp;properties=c2VydmVyVXJsPWh0dHA6Ly9hcHBwcnVlYmE6ODA4MC9hZmlybWEtc2VydmVyLXRyaXBoYXNlLXNpZ25lci9TaWduYXR1cmVTZXJ2aWNl&amp;sticky=false&amp;dat=PD94bWwgdmVyc2lv</w:t>
            </w:r>
            <w:r w:rsidR="00210A00">
              <w:rPr>
                <w:rFonts w:ascii="Consolas" w:hAnsi="Consolas"/>
                <w:sz w:val="20"/>
              </w:rPr>
              <w:t>…B</w:t>
            </w:r>
            <w:r w:rsidRPr="0092149C">
              <w:rPr>
                <w:rFonts w:ascii="Consolas" w:hAnsi="Consolas"/>
                <w:sz w:val="20"/>
              </w:rPr>
              <w:t>-PC9wcm9qZWN0Pg==</w:t>
            </w:r>
          </w:p>
        </w:tc>
      </w:tr>
    </w:tbl>
    <w:p w:rsidR="0048294F" w:rsidRPr="00A657D5" w:rsidRDefault="0048294F" w:rsidP="0048294F">
      <w:pPr>
        <w:spacing w:before="240"/>
      </w:pPr>
      <w:r>
        <w:t>Recuerde que, esta llamada deberá incluir los parámetros necesarios para el uso del servidor intermedio si se utiliza este mecanismo de comunicación.</w:t>
      </w:r>
    </w:p>
    <w:p w:rsidR="008E3A62" w:rsidRDefault="008E3A62" w:rsidP="008E3A62">
      <w:pPr>
        <w:pStyle w:val="Heading2"/>
      </w:pPr>
      <w:bookmarkStart w:id="21" w:name="_Toc53138716"/>
      <w:r>
        <w:t>Operación de contrafirma o firma en cascada (</w:t>
      </w:r>
      <w:r w:rsidRPr="008E3A62">
        <w:rPr>
          <w:i/>
        </w:rPr>
        <w:t>contersign</w:t>
      </w:r>
      <w:r>
        <w:t>)</w:t>
      </w:r>
      <w:bookmarkEnd w:id="21"/>
    </w:p>
    <w:p w:rsidR="008E3A62" w:rsidRDefault="008E3A62" w:rsidP="001D02DA">
      <w:pPr>
        <w:jc w:val="both"/>
      </w:pPr>
      <w:r>
        <w:t>Operación para la ejecución de una firma electrónica.</w:t>
      </w:r>
    </w:p>
    <w:p w:rsidR="008E3A62" w:rsidRDefault="008E3A62" w:rsidP="001D02DA">
      <w:pPr>
        <w:spacing w:after="0"/>
        <w:jc w:val="both"/>
      </w:pPr>
      <w:r>
        <w:t>Código de operación:</w:t>
      </w:r>
    </w:p>
    <w:p w:rsidR="008E3A62" w:rsidRPr="008E3A62" w:rsidRDefault="008E3A62" w:rsidP="009E16C0">
      <w:pPr>
        <w:pStyle w:val="ListParagraph"/>
        <w:numPr>
          <w:ilvl w:val="0"/>
          <w:numId w:val="15"/>
        </w:numPr>
        <w:jc w:val="both"/>
      </w:pPr>
      <w:r>
        <w:rPr>
          <w:rFonts w:ascii="Consolas" w:hAnsi="Consolas"/>
          <w:sz w:val="20"/>
        </w:rPr>
        <w:t>co</w:t>
      </w:r>
      <w:r w:rsidR="009F318D">
        <w:rPr>
          <w:rFonts w:ascii="Consolas" w:hAnsi="Consolas"/>
          <w:sz w:val="20"/>
        </w:rPr>
        <w:t>unter</w:t>
      </w:r>
      <w:r w:rsidRPr="008E3A62">
        <w:rPr>
          <w:rFonts w:ascii="Consolas" w:hAnsi="Consolas"/>
          <w:sz w:val="20"/>
        </w:rPr>
        <w:t>sign</w:t>
      </w:r>
    </w:p>
    <w:p w:rsidR="008E3A62" w:rsidRDefault="008E3A62" w:rsidP="001D02DA">
      <w:pPr>
        <w:spacing w:after="0"/>
        <w:jc w:val="both"/>
      </w:pPr>
      <w:r>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Pr>
          <w:rFonts w:ascii="Consolas" w:hAnsi="Consolas"/>
          <w:sz w:val="20"/>
        </w:rPr>
        <w:t>co</w:t>
      </w:r>
      <w:r w:rsidR="009F318D">
        <w:rPr>
          <w:rFonts w:ascii="Consolas" w:hAnsi="Consolas"/>
          <w:sz w:val="20"/>
        </w:rPr>
        <w:t>unter</w:t>
      </w:r>
      <w:r>
        <w:rPr>
          <w:rFonts w:ascii="Consolas" w:hAnsi="Consolas"/>
          <w:sz w:val="20"/>
        </w:rPr>
        <w:t>s</w:t>
      </w:r>
      <w:r w:rsidRPr="008E3A62">
        <w:rPr>
          <w:rFonts w:ascii="Consolas" w:hAnsi="Consolas"/>
          <w:sz w:val="20"/>
        </w:rPr>
        <w:t>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 xml:space="preserve">Firma a contrafirmar codificada en Base64 </w:t>
      </w:r>
      <w:r w:rsidR="009F318D">
        <w:t>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properties</w:t>
      </w:r>
    </w:p>
    <w:p w:rsidR="008E3A62" w:rsidRDefault="009F318D" w:rsidP="009E16C0">
      <w:pPr>
        <w:pStyle w:val="ListParagraph"/>
        <w:numPr>
          <w:ilvl w:val="1"/>
          <w:numId w:val="11"/>
        </w:numPr>
        <w:jc w:val="both"/>
      </w:pPr>
      <w:r>
        <w:t>Propiedades de configuración específica</w:t>
      </w:r>
      <w:r w:rsidR="008E3A62">
        <w:t>s del formato de firma</w:t>
      </w:r>
      <w:r w:rsidR="00431A2B">
        <w:t xml:space="preserve"> y configuración de la operación</w:t>
      </w:r>
      <w:r w:rsidR="008E3A62">
        <w:t>.</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9F318D" w:rsidRDefault="009F318D" w:rsidP="009E16C0">
      <w:pPr>
        <w:pStyle w:val="ListParagraph"/>
        <w:numPr>
          <w:ilvl w:val="1"/>
          <w:numId w:val="11"/>
        </w:numPr>
        <w:jc w:val="both"/>
      </w:pPr>
      <w:r>
        <w:t>Para la operación de contrafirma, se puede indicar la propiedad “</w:t>
      </w:r>
      <w:r w:rsidRPr="009F318D">
        <w:rPr>
          <w:rFonts w:ascii="Consolas" w:hAnsi="Consolas"/>
          <w:sz w:val="20"/>
        </w:rPr>
        <w:t>target</w:t>
      </w:r>
      <w:r>
        <w:t>” con el valor “</w:t>
      </w:r>
      <w:r w:rsidRPr="009F318D">
        <w:rPr>
          <w:rFonts w:ascii="Consolas" w:hAnsi="Consolas"/>
          <w:sz w:val="20"/>
        </w:rPr>
        <w:t>tree</w:t>
      </w:r>
      <w:r>
        <w:t>” para indicar que se desea contrafirmar todo el árbol de firmas o con cualquier otro valor para indicar que sólo se deben contrafirmas los nodos hoja.</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D02DA" w:rsidRDefault="001D02DA"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lastRenderedPageBreak/>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sidRPr="00F6557E">
        <w:rPr>
          <w:rFonts w:ascii="Courier New" w:hAnsi="Courier New" w:cs="Courier New"/>
          <w:lang w:val="en-US"/>
        </w:rPr>
        <w:t>CERT_B64|</w:t>
      </w:r>
      <w:r>
        <w:rPr>
          <w:rFonts w:ascii="Courier New" w:hAnsi="Courier New" w:cs="Courier New"/>
          <w:lang w:val="en-US"/>
        </w:rPr>
        <w:t>CONTRA</w:t>
      </w:r>
      <w:r w:rsidRPr="00F6557E">
        <w:rPr>
          <w:rFonts w:ascii="Courier New" w:hAnsi="Courier New" w:cs="Courier New"/>
          <w:lang w:val="en-US"/>
        </w:rPr>
        <w:t>FIRMA_B64|FILENAME_B64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CONTRA</w:t>
      </w:r>
      <w:r w:rsidRPr="00F6557E">
        <w:rPr>
          <w:rFonts w:ascii="Courier New" w:hAnsi="Courier New" w:cs="Courier New"/>
          <w:lang w:val="en-US"/>
        </w:rPr>
        <w:t>FIRMA_B64</w:t>
      </w:r>
    </w:p>
    <w:p w:rsidR="00F6557E" w:rsidRPr="00F6557E" w:rsidRDefault="00F6557E" w:rsidP="009E16C0">
      <w:pPr>
        <w:pStyle w:val="ListParagraph"/>
        <w:numPr>
          <w:ilvl w:val="1"/>
          <w:numId w:val="17"/>
        </w:numPr>
      </w:pPr>
      <w:r>
        <w:t>Contrafirma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t>Si no se indicó una firma a contrafirmar y el usuario tuvo que seleccionar un fichero, este será el nombre del fichero seleccionado codificado en Base 64 URL SAFE.</w:t>
      </w:r>
    </w:p>
    <w:p w:rsidR="00F6557E" w:rsidRDefault="00F6557E" w:rsidP="009E16C0">
      <w:pPr>
        <w:pStyle w:val="ListParagraph"/>
        <w:numPr>
          <w:ilvl w:val="1"/>
          <w:numId w:val="17"/>
        </w:numPr>
      </w:pPr>
      <w:r w:rsidRPr="00F6557E">
        <w:t>Este valor solo se devolverá en AutoFirma 1.7 y superiores.</w:t>
      </w:r>
    </w:p>
    <w:p w:rsidR="005E5043" w:rsidRDefault="005E5043" w:rsidP="009E16C0">
      <w:pPr>
        <w:pStyle w:val="ListParagraph"/>
        <w:numPr>
          <w:ilvl w:val="1"/>
          <w:numId w:val="17"/>
        </w:numPr>
      </w:pPr>
      <w:r>
        <w:t>En caso de no aparecer, tampoco lo hará el carácter separador ‘|’.</w:t>
      </w:r>
    </w:p>
    <w:p w:rsidR="00A657D5" w:rsidRDefault="00A657D5" w:rsidP="00A657D5">
      <w:r>
        <w:t>En caso de cancelarse la operación, se obtiene como resultado la cadena “</w:t>
      </w:r>
      <w:r w:rsidRPr="00A657D5">
        <w:rPr>
          <w:rFonts w:ascii="Courier New" w:hAnsi="Courier New" w:cs="Courier New"/>
        </w:rPr>
        <w:t>CANCEL</w:t>
      </w:r>
      <w:r>
        <w:t>” o “</w:t>
      </w:r>
      <w:r w:rsidRPr="00A657D5">
        <w:rPr>
          <w:rFonts w:ascii="Courier New" w:hAnsi="Courier New" w:cs="Courier New"/>
        </w:rPr>
        <w:t>CANCEL\r\n</w:t>
      </w:r>
      <w:r>
        <w:t>”.</w:t>
      </w:r>
    </w:p>
    <w:p w:rsidR="00A657D5" w:rsidRDefault="00A657D5" w:rsidP="00A657D5">
      <w:r>
        <w:t>En caso de error, se obtiene una cadena que empieza por “</w:t>
      </w:r>
      <w:r w:rsidRPr="00A657D5">
        <w:rPr>
          <w:rFonts w:ascii="Courier New" w:hAnsi="Courier New" w:cs="Courier New"/>
        </w:rPr>
        <w:t>err-</w:t>
      </w:r>
      <w:r>
        <w:t>”.</w:t>
      </w:r>
    </w:p>
    <w:p w:rsidR="0048294F" w:rsidRDefault="00431A2B" w:rsidP="0048294F">
      <w:r>
        <w:t>Un ejemplo de llamada a la operación de co</w:t>
      </w:r>
      <w:r>
        <w:t>ntra</w:t>
      </w:r>
      <w:r>
        <w:t>firma (en la que se omite parte del parámetro de datos por legibilidad)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431A2B" w:rsidP="00431A2B">
            <w:pPr>
              <w:rPr>
                <w:rFonts w:ascii="Consolas" w:hAnsi="Consolas"/>
                <w:sz w:val="20"/>
              </w:rPr>
            </w:pPr>
            <w:r w:rsidRPr="00431A2B">
              <w:rPr>
                <w:rFonts w:ascii="Consolas" w:hAnsi="Consolas"/>
                <w:sz w:val="20"/>
              </w:rPr>
              <w:lastRenderedPageBreak/>
              <w:t>afirma://countersign?op=countersign&amp;algorithm=SHA512withRSA&amp;format=XAdES&amp;properties=c2VydmVyVXJsPWh0dHA6Ly9hcHBwcnVlYmE6ODA4MC9hZmlybWEtc2VydmVyLXRyaXBoYXNlLXNpZ25lci9TaWduYXR1cmVTZXJ2aWNl&amp;sticky=false&amp;dat=</w:t>
            </w:r>
            <w:r w:rsidRPr="00431A2B">
              <w:rPr>
                <w:rFonts w:ascii="Consolas" w:hAnsi="Consolas"/>
                <w:sz w:val="20"/>
              </w:rPr>
              <w:t>C9hZmlybWEtc2Vy</w:t>
            </w:r>
            <w:r>
              <w:rPr>
                <w:rFonts w:ascii="Consolas" w:hAnsi="Consolas"/>
                <w:sz w:val="20"/>
              </w:rPr>
              <w:t>…</w:t>
            </w:r>
            <w:r w:rsidRPr="00431A2B">
              <w:rPr>
                <w:rFonts w:ascii="Consolas" w:hAnsi="Consolas"/>
                <w:sz w:val="20"/>
              </w:rPr>
              <w:t>YXR1cmU-PC9wcm9qZWN0Pg==</w:t>
            </w:r>
          </w:p>
        </w:tc>
      </w:tr>
    </w:tbl>
    <w:p w:rsidR="0048294F" w:rsidRPr="00A657D5" w:rsidRDefault="0048294F" w:rsidP="0048294F">
      <w:pPr>
        <w:spacing w:before="240"/>
      </w:pPr>
      <w:r>
        <w:t>Recuerde que, esta llamada deberá incluir los parámetros necesarios para el uso del servidor intermedio si se utiliza este mecanismo de comunicación.</w:t>
      </w:r>
    </w:p>
    <w:p w:rsidR="00896FF0" w:rsidRDefault="00896FF0" w:rsidP="00896FF0">
      <w:pPr>
        <w:pStyle w:val="Heading2"/>
      </w:pPr>
      <w:bookmarkStart w:id="22" w:name="_Toc53138717"/>
      <w:r>
        <w:t>Firma en lote (</w:t>
      </w:r>
      <w:r w:rsidRPr="00896FF0">
        <w:rPr>
          <w:i/>
        </w:rPr>
        <w:t>batch</w:t>
      </w:r>
      <w:r>
        <w:t>)</w:t>
      </w:r>
      <w:bookmarkEnd w:id="22"/>
    </w:p>
    <w:p w:rsidR="001D02DA" w:rsidRDefault="001D02DA" w:rsidP="001D02DA">
      <w:pPr>
        <w:jc w:val="both"/>
      </w:pPr>
      <w:r>
        <w:t>Operación para la firma, cofirma o contrafirma de múltiples documentos en una única operación.</w:t>
      </w:r>
    </w:p>
    <w:p w:rsidR="001D02DA" w:rsidRDefault="001D02DA" w:rsidP="001D02DA">
      <w:pPr>
        <w:jc w:val="both"/>
      </w:pPr>
      <w:r>
        <w:t>Esta operación sólo es compatible con AutoFirma.</w:t>
      </w:r>
    </w:p>
    <w:p w:rsidR="001D02DA" w:rsidRDefault="001D02DA" w:rsidP="001D02DA">
      <w:pPr>
        <w:spacing w:after="0"/>
        <w:jc w:val="both"/>
      </w:pPr>
      <w:r>
        <w:t>Código de operación:</w:t>
      </w:r>
    </w:p>
    <w:p w:rsidR="001D02DA" w:rsidRPr="008E3A62" w:rsidRDefault="001D02DA" w:rsidP="009E16C0">
      <w:pPr>
        <w:pStyle w:val="ListParagraph"/>
        <w:numPr>
          <w:ilvl w:val="0"/>
          <w:numId w:val="15"/>
        </w:numPr>
        <w:jc w:val="both"/>
      </w:pPr>
      <w:r>
        <w:rPr>
          <w:rFonts w:ascii="Consolas" w:hAnsi="Consolas"/>
          <w:sz w:val="20"/>
        </w:rPr>
        <w:t>batch</w:t>
      </w:r>
    </w:p>
    <w:p w:rsidR="001D02DA" w:rsidRDefault="001D02DA" w:rsidP="001D02DA">
      <w:pPr>
        <w:spacing w:after="0"/>
        <w:jc w:val="both"/>
      </w:pPr>
      <w:r>
        <w:t>Parámetros admitidos:</w:t>
      </w:r>
    </w:p>
    <w:p w:rsidR="001D02DA" w:rsidRDefault="001D02DA" w:rsidP="009E16C0">
      <w:pPr>
        <w:pStyle w:val="ListParagraph"/>
        <w:numPr>
          <w:ilvl w:val="0"/>
          <w:numId w:val="6"/>
        </w:numPr>
        <w:jc w:val="both"/>
        <w:rPr>
          <w:rFonts w:ascii="Consolas" w:hAnsi="Consolas" w:cs="Consolas"/>
        </w:rPr>
      </w:pPr>
      <w:r>
        <w:rPr>
          <w:rFonts w:ascii="Consolas" w:hAnsi="Consolas" w:cs="Consolas"/>
        </w:rPr>
        <w:t>op</w:t>
      </w:r>
    </w:p>
    <w:p w:rsidR="001D02DA" w:rsidRPr="008E3A62" w:rsidRDefault="001D02DA" w:rsidP="009E16C0">
      <w:pPr>
        <w:pStyle w:val="ListParagraph"/>
        <w:numPr>
          <w:ilvl w:val="1"/>
          <w:numId w:val="11"/>
        </w:numPr>
        <w:jc w:val="both"/>
      </w:pPr>
      <w:r w:rsidRPr="008E3A62">
        <w:t xml:space="preserve">Código de operación. En este caso, será: </w:t>
      </w:r>
      <w:r>
        <w:rPr>
          <w:rFonts w:ascii="Consolas" w:hAnsi="Consolas"/>
          <w:sz w:val="20"/>
        </w:rPr>
        <w:t>batch</w:t>
      </w:r>
    </w:p>
    <w:p w:rsidR="001D02DA" w:rsidRPr="00F032DD" w:rsidRDefault="001D02DA" w:rsidP="009E16C0">
      <w:pPr>
        <w:pStyle w:val="ListParagraph"/>
        <w:numPr>
          <w:ilvl w:val="0"/>
          <w:numId w:val="6"/>
        </w:numPr>
        <w:jc w:val="both"/>
        <w:rPr>
          <w:rFonts w:ascii="Consolas" w:hAnsi="Consolas" w:cs="Consolas"/>
        </w:rPr>
      </w:pPr>
      <w:r w:rsidRPr="00F032DD">
        <w:rPr>
          <w:rFonts w:ascii="Consolas" w:hAnsi="Consolas" w:cs="Consolas"/>
        </w:rPr>
        <w:t>dat</w:t>
      </w:r>
    </w:p>
    <w:p w:rsidR="001D02DA" w:rsidRDefault="001D02DA" w:rsidP="009E16C0">
      <w:pPr>
        <w:pStyle w:val="ListParagraph"/>
        <w:numPr>
          <w:ilvl w:val="1"/>
          <w:numId w:val="11"/>
        </w:numPr>
        <w:jc w:val="both"/>
      </w:pPr>
      <w:r>
        <w:t>XML codificado en Base64 URL SAFE con la configuración del lote de firma.</w:t>
      </w:r>
    </w:p>
    <w:p w:rsidR="001D02DA" w:rsidRDefault="001A5D66" w:rsidP="009E16C0">
      <w:pPr>
        <w:pStyle w:val="ListParagraph"/>
        <w:numPr>
          <w:ilvl w:val="1"/>
          <w:numId w:val="11"/>
        </w:numPr>
        <w:jc w:val="both"/>
      </w:pPr>
      <w:r>
        <w:t>Se consultar</w:t>
      </w:r>
      <w:r w:rsidR="001D02DA">
        <w:t xml:space="preserve"> </w:t>
      </w:r>
      <w:r>
        <w:t xml:space="preserve">el formato del XML en </w:t>
      </w:r>
      <w:r w:rsidR="001D02DA">
        <w:t xml:space="preserve">el manual del integrador </w:t>
      </w:r>
      <w:r>
        <w:t>del Cliente @firma.</w:t>
      </w:r>
    </w:p>
    <w:p w:rsidR="001D02DA" w:rsidRDefault="001A5D66" w:rsidP="009E16C0">
      <w:pPr>
        <w:pStyle w:val="ListParagraph"/>
        <w:numPr>
          <w:ilvl w:val="0"/>
          <w:numId w:val="11"/>
        </w:numPr>
        <w:jc w:val="both"/>
        <w:rPr>
          <w:rFonts w:ascii="Consolas" w:hAnsi="Consolas" w:cs="Consolas"/>
        </w:rPr>
      </w:pPr>
      <w:r w:rsidRPr="001A5D66">
        <w:rPr>
          <w:rFonts w:ascii="Consolas" w:hAnsi="Consolas" w:cs="Consolas"/>
        </w:rPr>
        <w:t>batchpresignerurl</w:t>
      </w:r>
    </w:p>
    <w:p w:rsidR="001D02DA" w:rsidRDefault="001A5D66" w:rsidP="009E16C0">
      <w:pPr>
        <w:pStyle w:val="ListParagraph"/>
        <w:numPr>
          <w:ilvl w:val="1"/>
          <w:numId w:val="11"/>
        </w:numPr>
        <w:jc w:val="both"/>
      </w:pPr>
      <w:r>
        <w:t>URL del servicio de prefirma de lotes (disponible junto al servicio de firma trifásica).</w:t>
      </w:r>
    </w:p>
    <w:p w:rsidR="001A5D66" w:rsidRDefault="001A5D66" w:rsidP="009E16C0">
      <w:pPr>
        <w:pStyle w:val="ListParagraph"/>
        <w:numPr>
          <w:ilvl w:val="0"/>
          <w:numId w:val="11"/>
        </w:numPr>
        <w:jc w:val="both"/>
        <w:rPr>
          <w:rFonts w:ascii="Consolas" w:hAnsi="Consolas" w:cs="Consolas"/>
        </w:rPr>
      </w:pPr>
      <w:r w:rsidRPr="001A5D66">
        <w:rPr>
          <w:rFonts w:ascii="Consolas" w:hAnsi="Consolas" w:cs="Consolas"/>
        </w:rPr>
        <w:t>batchpostsignerurl</w:t>
      </w:r>
    </w:p>
    <w:p w:rsidR="001D02DA" w:rsidRDefault="001A5D66" w:rsidP="009E16C0">
      <w:pPr>
        <w:pStyle w:val="ListParagraph"/>
        <w:numPr>
          <w:ilvl w:val="1"/>
          <w:numId w:val="11"/>
        </w:numPr>
        <w:jc w:val="both"/>
      </w:pPr>
      <w:r>
        <w:t>URL del servicio de postfirma de lotes (disponible junto al servicio de firma trifásica).</w:t>
      </w:r>
    </w:p>
    <w:p w:rsidR="00385FFB" w:rsidRDefault="00A657D5" w:rsidP="009E16C0">
      <w:pPr>
        <w:pStyle w:val="ListParagraph"/>
        <w:numPr>
          <w:ilvl w:val="0"/>
          <w:numId w:val="11"/>
        </w:numPr>
        <w:jc w:val="both"/>
        <w:rPr>
          <w:rFonts w:ascii="Consolas" w:hAnsi="Consolas" w:cs="Consolas"/>
        </w:rPr>
      </w:pPr>
      <w:r>
        <w:rPr>
          <w:rFonts w:ascii="Consolas" w:hAnsi="Consolas" w:cs="Consolas"/>
        </w:rPr>
        <w:t>n</w:t>
      </w:r>
      <w:r w:rsidRPr="00A657D5">
        <w:rPr>
          <w:rFonts w:ascii="Consolas" w:hAnsi="Consolas" w:cs="Consolas"/>
        </w:rPr>
        <w:t>eedcert</w:t>
      </w:r>
    </w:p>
    <w:p w:rsidR="00A657D5" w:rsidRDefault="00A657D5" w:rsidP="009E16C0">
      <w:pPr>
        <w:pStyle w:val="ListParagraph"/>
        <w:numPr>
          <w:ilvl w:val="1"/>
          <w:numId w:val="11"/>
        </w:numPr>
        <w:jc w:val="both"/>
      </w:pPr>
      <w:r w:rsidRPr="00A657D5">
        <w:t>Booleano para indicar si se debe devolver también en el resultado el certificado utilizado en la operación (</w:t>
      </w:r>
      <w:r w:rsidRPr="00A657D5">
        <w:rPr>
          <w:rFonts w:ascii="Consolas" w:hAnsi="Consolas" w:cs="Consolas"/>
        </w:rPr>
        <w:t>true</w:t>
      </w:r>
      <w:r w:rsidRPr="00A657D5">
        <w:t>) o si no (</w:t>
      </w:r>
      <w:r w:rsidRPr="00A657D5">
        <w:rPr>
          <w:rFonts w:ascii="Consolas" w:hAnsi="Consolas" w:cs="Consolas"/>
        </w:rPr>
        <w:t>false</w:t>
      </w:r>
      <w:r w:rsidRPr="00A657D5">
        <w:t>, valor por defecto).</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1A5D66" w:rsidRPr="001A5D66" w:rsidRDefault="001A5D66"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2F10BF" w:rsidRPr="001D02DA" w:rsidRDefault="002F10BF"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1A5D66" w:rsidRDefault="001A5D66" w:rsidP="009E16C0">
      <w:pPr>
        <w:pStyle w:val="ListParagraph"/>
        <w:numPr>
          <w:ilvl w:val="1"/>
          <w:numId w:val="11"/>
        </w:numPr>
        <w:jc w:val="both"/>
      </w:pPr>
      <w:r>
        <w:t>Sólo se procesa en AutoFirma.</w:t>
      </w:r>
    </w:p>
    <w:p w:rsidR="00F548CD" w:rsidRPr="001A5D66" w:rsidRDefault="00F548CD"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F548CD" w:rsidRDefault="00F548CD" w:rsidP="009E16C0">
      <w:pPr>
        <w:pStyle w:val="ListParagraph"/>
        <w:numPr>
          <w:ilvl w:val="1"/>
          <w:numId w:val="11"/>
        </w:numPr>
        <w:jc w:val="both"/>
      </w:pPr>
      <w:r>
        <w:lastRenderedPageBreak/>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F548CD" w:rsidRPr="001D02DA" w:rsidRDefault="00F548CD"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F548CD" w:rsidRDefault="00F548CD"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Pr>
          <w:rFonts w:ascii="Courier New" w:hAnsi="Courier New" w:cs="Courier New"/>
          <w:lang w:val="en-US"/>
        </w:rPr>
        <w:t>XML</w:t>
      </w:r>
      <w:r w:rsidRPr="00F6557E">
        <w:rPr>
          <w:rFonts w:ascii="Courier New" w:hAnsi="Courier New" w:cs="Courier New"/>
          <w:lang w:val="en-US"/>
        </w:rPr>
        <w:t>_B64|</w:t>
      </w:r>
      <w:r>
        <w:rPr>
          <w:rFonts w:ascii="Courier New" w:hAnsi="Courier New" w:cs="Courier New"/>
          <w:lang w:val="en-US"/>
        </w:rPr>
        <w:t>CERT</w:t>
      </w:r>
      <w:r w:rsidRPr="00F6557E">
        <w:rPr>
          <w:rFonts w:ascii="Courier New" w:hAnsi="Courier New" w:cs="Courier New"/>
          <w:lang w:val="en-US"/>
        </w:rPr>
        <w:t>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XML</w:t>
      </w:r>
      <w:r w:rsidRPr="00F6557E">
        <w:rPr>
          <w:rFonts w:ascii="Courier New" w:hAnsi="Courier New" w:cs="Courier New"/>
          <w:lang w:val="en-US"/>
        </w:rPr>
        <w:t>_B64</w:t>
      </w:r>
    </w:p>
    <w:p w:rsidR="00F6557E" w:rsidRPr="00F6557E" w:rsidRDefault="00F6557E" w:rsidP="009E16C0">
      <w:pPr>
        <w:pStyle w:val="ListParagraph"/>
        <w:numPr>
          <w:ilvl w:val="1"/>
          <w:numId w:val="17"/>
        </w:numPr>
        <w:jc w:val="both"/>
      </w:pPr>
      <w:r w:rsidRPr="00F6557E">
        <w:t>XML codificado en Base 64 URL SAFE con el resultado de la firma del lote.</w:t>
      </w:r>
    </w:p>
    <w:p w:rsidR="00F6557E" w:rsidRDefault="00F6557E" w:rsidP="009E16C0">
      <w:pPr>
        <w:pStyle w:val="ListParagraph"/>
        <w:numPr>
          <w:ilvl w:val="1"/>
          <w:numId w:val="17"/>
        </w:numPr>
        <w:jc w:val="both"/>
      </w:pPr>
      <w:r>
        <w:t>Se consultar el formato del XML en el manual del integrador del Cliente @firma.</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1"/>
          <w:numId w:val="17"/>
        </w:numPr>
      </w:pPr>
      <w:r w:rsidRPr="00F6557E">
        <w:t>Este valor solo se devolverá en AutoFirma 1.7 y superiores.</w:t>
      </w:r>
    </w:p>
    <w:p w:rsidR="005E5043" w:rsidRDefault="005E5043" w:rsidP="009E16C0">
      <w:pPr>
        <w:pStyle w:val="ListParagraph"/>
        <w:numPr>
          <w:ilvl w:val="1"/>
          <w:numId w:val="17"/>
        </w:numPr>
      </w:pPr>
      <w:r>
        <w:t>En caso de no aparecer, tampoco lo hará el carácter separador ‘|’.</w:t>
      </w:r>
    </w:p>
    <w:p w:rsidR="00A657D5" w:rsidRDefault="00A657D5" w:rsidP="00A657D5">
      <w:r>
        <w:t>En caso de cancelarse la operación, se obtiene como resultado la cadena “</w:t>
      </w:r>
      <w:r w:rsidRPr="00A657D5">
        <w:rPr>
          <w:rFonts w:ascii="Courier New" w:hAnsi="Courier New" w:cs="Courier New"/>
        </w:rPr>
        <w:t>CANCEL</w:t>
      </w:r>
      <w:r>
        <w:t>” o “</w:t>
      </w:r>
      <w:r w:rsidRPr="00A657D5">
        <w:rPr>
          <w:rFonts w:ascii="Courier New" w:hAnsi="Courier New" w:cs="Courier New"/>
        </w:rPr>
        <w:t>CANCEL\r\n</w:t>
      </w:r>
      <w:r>
        <w:t>”.</w:t>
      </w:r>
    </w:p>
    <w:p w:rsidR="0048294F" w:rsidRDefault="00A657D5" w:rsidP="0048294F">
      <w:r>
        <w:t>En caso de error, se obtiene una cadena que empieza por “</w:t>
      </w:r>
      <w:r w:rsidRPr="00A657D5">
        <w:rPr>
          <w:rFonts w:ascii="Courier New" w:hAnsi="Courier New" w:cs="Courier New"/>
        </w:rPr>
        <w:t>err-</w:t>
      </w:r>
      <w:r>
        <w:t>”.</w:t>
      </w:r>
      <w:r w:rsidR="0048294F" w:rsidRPr="0048294F">
        <w:t xml:space="preserve"> </w:t>
      </w:r>
    </w:p>
    <w:p w:rsidR="0048294F" w:rsidRDefault="0048294F" w:rsidP="0048294F">
      <w:r>
        <w:t xml:space="preserve">Un ejemplo de llamada a la operación de firma </w:t>
      </w:r>
      <w:r w:rsidR="00431A2B">
        <w:t xml:space="preserve">de lotes (en la que por legibilidad se omite parte del parámetro de datos)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431A2B" w:rsidP="00431A2B">
            <w:pPr>
              <w:rPr>
                <w:rFonts w:ascii="Consolas" w:hAnsi="Consolas"/>
                <w:sz w:val="20"/>
              </w:rPr>
            </w:pPr>
            <w:r w:rsidRPr="00431A2B">
              <w:rPr>
                <w:rFonts w:ascii="Consolas" w:hAnsi="Consolas"/>
                <w:sz w:val="20"/>
              </w:rPr>
              <w:t>afirma://batch?op=batch&amp;batchpresignerurl=http%3A%2F%2Fappprueba%3A8080%2Fafirma-server-triphase-signer%2FBatchPresigner&amp;batchpostsignerurl=http%3A%2F%2Fappprueba%3A8080%2Fafirma-server-triphase-signer%2FBatchPostsigner&amp;properties=c2VydmVyVXJsPWh0dHA6Ly9hcHBwcnVlYmE6ODA4MC9hZmlybWEtc2VydmVyLXRyaXBoYXNlLXNpZ25lci9TaWduYXR1cmVTZXJ2aWNl&amp;sticky=false&amp;needcert=true&amp;dat=PD94bWwgdmVyc2lvbj0iMS4wIi</w:t>
            </w:r>
            <w:r>
              <w:rPr>
                <w:rFonts w:ascii="Consolas" w:hAnsi="Consolas"/>
                <w:sz w:val="20"/>
              </w:rPr>
              <w:t>…</w:t>
            </w:r>
            <w:r w:rsidRPr="00431A2B">
              <w:rPr>
                <w:rFonts w:ascii="Consolas" w:hAnsi="Consolas"/>
                <w:sz w:val="20"/>
              </w:rPr>
              <w:t>WduPgo8L3NpZ25iYXRjaD4=</w:t>
            </w:r>
          </w:p>
        </w:tc>
      </w:tr>
    </w:tbl>
    <w:p w:rsidR="00385FFB" w:rsidRPr="00A657D5" w:rsidRDefault="0048294F" w:rsidP="0048294F">
      <w:pPr>
        <w:spacing w:before="240"/>
      </w:pPr>
      <w:r>
        <w:t>Recuerde que, esta llamada deberá incluir los parámetros necesarios para el uso del servidor intermedio si se utiliza este mecanismo de comunicación.</w:t>
      </w:r>
    </w:p>
    <w:p w:rsidR="00896FF0" w:rsidRDefault="00896FF0" w:rsidP="00896FF0">
      <w:pPr>
        <w:pStyle w:val="Heading2"/>
      </w:pPr>
      <w:bookmarkStart w:id="23" w:name="_Toc53138718"/>
      <w:r>
        <w:lastRenderedPageBreak/>
        <w:t>Selección de certificado (</w:t>
      </w:r>
      <w:r w:rsidRPr="00C6492A">
        <w:rPr>
          <w:i/>
        </w:rPr>
        <w:t>selectcert</w:t>
      </w:r>
      <w:r>
        <w:t>)</w:t>
      </w:r>
      <w:bookmarkEnd w:id="23"/>
    </w:p>
    <w:p w:rsidR="00F548CD" w:rsidRDefault="00F548CD" w:rsidP="00F548CD">
      <w:pPr>
        <w:jc w:val="both"/>
      </w:pPr>
      <w:r>
        <w:t>Operación para la obtención de un certificado de firma.</w:t>
      </w:r>
    </w:p>
    <w:p w:rsidR="00F548CD" w:rsidRDefault="00F548CD" w:rsidP="00F548CD">
      <w:pPr>
        <w:spacing w:after="0"/>
        <w:jc w:val="both"/>
      </w:pPr>
      <w:r>
        <w:t>Código de operación:</w:t>
      </w:r>
    </w:p>
    <w:p w:rsidR="00F548CD" w:rsidRPr="008E3A62" w:rsidRDefault="00F548CD" w:rsidP="009E16C0">
      <w:pPr>
        <w:pStyle w:val="ListParagraph"/>
        <w:numPr>
          <w:ilvl w:val="0"/>
          <w:numId w:val="15"/>
        </w:numPr>
        <w:jc w:val="both"/>
      </w:pPr>
      <w:r w:rsidRPr="00F548CD">
        <w:rPr>
          <w:rFonts w:ascii="Consolas" w:hAnsi="Consolas"/>
          <w:sz w:val="20"/>
        </w:rPr>
        <w:t>selectcert</w:t>
      </w:r>
    </w:p>
    <w:p w:rsidR="00F548CD" w:rsidRDefault="00F548CD" w:rsidP="00F548CD">
      <w:pPr>
        <w:spacing w:after="0"/>
        <w:jc w:val="both"/>
      </w:pPr>
      <w:r>
        <w:t>Parámetros admitidos:</w:t>
      </w:r>
    </w:p>
    <w:p w:rsidR="00F548CD" w:rsidRDefault="00F548CD" w:rsidP="009E16C0">
      <w:pPr>
        <w:pStyle w:val="ListParagraph"/>
        <w:numPr>
          <w:ilvl w:val="0"/>
          <w:numId w:val="6"/>
        </w:numPr>
        <w:jc w:val="both"/>
        <w:rPr>
          <w:rFonts w:ascii="Consolas" w:hAnsi="Consolas" w:cs="Consolas"/>
        </w:rPr>
      </w:pPr>
      <w:r>
        <w:rPr>
          <w:rFonts w:ascii="Consolas" w:hAnsi="Consolas" w:cs="Consolas"/>
        </w:rPr>
        <w:t>op</w:t>
      </w:r>
    </w:p>
    <w:p w:rsidR="00F548CD" w:rsidRPr="008E3A62" w:rsidRDefault="00F548CD" w:rsidP="009E16C0">
      <w:pPr>
        <w:pStyle w:val="ListParagraph"/>
        <w:numPr>
          <w:ilvl w:val="1"/>
          <w:numId w:val="11"/>
        </w:numPr>
        <w:jc w:val="both"/>
      </w:pPr>
      <w:r w:rsidRPr="008E3A62">
        <w:t xml:space="preserve">Código de operación. En este caso, será: </w:t>
      </w:r>
      <w:r w:rsidRPr="00F548CD">
        <w:rPr>
          <w:rFonts w:ascii="Consolas" w:hAnsi="Consolas"/>
          <w:sz w:val="20"/>
        </w:rPr>
        <w:t>selectcert</w:t>
      </w:r>
    </w:p>
    <w:p w:rsidR="00F548CD" w:rsidRPr="001D02DA" w:rsidRDefault="00F548CD"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F548CD" w:rsidRDefault="00F548CD" w:rsidP="009E16C0">
      <w:pPr>
        <w:pStyle w:val="ListParagraph"/>
        <w:numPr>
          <w:ilvl w:val="1"/>
          <w:numId w:val="11"/>
        </w:numPr>
        <w:jc w:val="both"/>
      </w:pPr>
      <w:r w:rsidRPr="001D02DA">
        <w:t>Configuración del almacén de claves a utilizar codificada en base 64.</w:t>
      </w:r>
    </w:p>
    <w:p w:rsidR="00F548CD" w:rsidRDefault="00F548CD" w:rsidP="009E16C0">
      <w:pPr>
        <w:pStyle w:val="ListParagraph"/>
        <w:numPr>
          <w:ilvl w:val="1"/>
          <w:numId w:val="11"/>
        </w:numPr>
        <w:jc w:val="both"/>
      </w:pPr>
      <w:r>
        <w:t>Sólo se procesa en AutoFirma.</w:t>
      </w:r>
    </w:p>
    <w:p w:rsidR="00431A2B" w:rsidRDefault="00431A2B" w:rsidP="009E16C0">
      <w:pPr>
        <w:pStyle w:val="ListParagraph"/>
        <w:numPr>
          <w:ilvl w:val="0"/>
          <w:numId w:val="11"/>
        </w:numPr>
        <w:jc w:val="both"/>
      </w:pPr>
      <w:r>
        <w:t>properties (opcional)</w:t>
      </w:r>
    </w:p>
    <w:p w:rsidR="00431A2B" w:rsidRDefault="00431A2B" w:rsidP="009E16C0">
      <w:pPr>
        <w:pStyle w:val="ListParagraph"/>
        <w:numPr>
          <w:ilvl w:val="1"/>
          <w:numId w:val="11"/>
        </w:numPr>
        <w:jc w:val="both"/>
      </w:pPr>
      <w:r>
        <w:t xml:space="preserve">Propiedades </w:t>
      </w:r>
      <w:r>
        <w:t>con</w:t>
      </w:r>
      <w:r>
        <w:t xml:space="preserve"> configuración de </w:t>
      </w:r>
      <w:r>
        <w:t>filtros de certificados</w:t>
      </w:r>
      <w:r>
        <w:t>.</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F548CD" w:rsidRPr="001D02DA" w:rsidRDefault="00F548CD" w:rsidP="00F548CD">
      <w:pPr>
        <w:jc w:val="both"/>
      </w:pPr>
      <w:r>
        <w:t>Para ver los formatos, algoritmos, parámetros de configuración del formato de firma y los almacenes de claves a configurar, consulte el manual del integrador del Cliente @firma.</w:t>
      </w:r>
    </w:p>
    <w:p w:rsidR="001A5D66" w:rsidRDefault="00A657D5" w:rsidP="001A5D66">
      <w:r>
        <w:t>En caso de finalizar correctamente, e</w:t>
      </w:r>
      <w:r w:rsidR="005E5043">
        <w:t>sta operación obtiene como resultado el c</w:t>
      </w:r>
      <w:r w:rsidR="005E5043" w:rsidRPr="00F6557E">
        <w:t xml:space="preserve">ertificado </w:t>
      </w:r>
      <w:r w:rsidR="005E5043">
        <w:t xml:space="preserve">seleccionado </w:t>
      </w:r>
      <w:r w:rsidR="005E5043" w:rsidRPr="00F6557E">
        <w:t>codificado en Base 64 URL SAFE.</w:t>
      </w:r>
    </w:p>
    <w:p w:rsidR="00385FFB" w:rsidRDefault="00385FFB" w:rsidP="00385FFB">
      <w:r>
        <w:t>En caso de cancelarse la operación, se obtiene como resultado la cadena “</w:t>
      </w:r>
      <w:r w:rsidRPr="005E5043">
        <w:rPr>
          <w:rFonts w:ascii="Courier New" w:hAnsi="Courier New" w:cs="Courier New"/>
        </w:rPr>
        <w:t>CANCEL</w:t>
      </w:r>
      <w:r>
        <w:t>” o “</w:t>
      </w:r>
      <w:r w:rsidRPr="005E5043">
        <w:rPr>
          <w:rFonts w:ascii="Courier New" w:hAnsi="Courier New" w:cs="Courier New"/>
        </w:rPr>
        <w:t>CANCEL\r\n</w:t>
      </w:r>
      <w:r>
        <w:t>”.</w:t>
      </w:r>
    </w:p>
    <w:p w:rsidR="0048294F" w:rsidRDefault="00385FFB" w:rsidP="0048294F">
      <w:r>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48294F">
      <w:r>
        <w:t xml:space="preserve">Un ejemplo de llamada a la operación de </w:t>
      </w:r>
      <w:r w:rsidR="00222483">
        <w:t>selección de certificado</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31A2B" w:rsidTr="0019413C">
        <w:tc>
          <w:tcPr>
            <w:tcW w:w="9099" w:type="dxa"/>
          </w:tcPr>
          <w:p w:rsidR="0048294F" w:rsidRPr="00431A2B" w:rsidRDefault="00431A2B" w:rsidP="00431A2B">
            <w:pPr>
              <w:rPr>
                <w:rFonts w:ascii="Consolas" w:hAnsi="Consolas"/>
                <w:sz w:val="20"/>
                <w:lang w:val="en-US"/>
              </w:rPr>
            </w:pPr>
            <w:r w:rsidRPr="00431A2B">
              <w:rPr>
                <w:rFonts w:ascii="Consolas" w:hAnsi="Consolas"/>
                <w:sz w:val="20"/>
                <w:lang w:val="en-US"/>
              </w:rPr>
              <w:t>afirma://selectcert?op=selectcert&amp;properties=ZmlsdGVycz1ub25leHBpcmVkOmZhbHNl&amp;sti</w:t>
            </w:r>
            <w:r w:rsidRPr="00431A2B">
              <w:rPr>
                <w:rFonts w:ascii="Consolas" w:hAnsi="Consolas"/>
                <w:sz w:val="20"/>
                <w:lang w:val="en-US"/>
              </w:rPr>
              <w:lastRenderedPageBreak/>
              <w:t>cky=true</w:t>
            </w:r>
          </w:p>
        </w:tc>
      </w:tr>
    </w:tbl>
    <w:p w:rsidR="00385FFB" w:rsidRPr="001A5D66" w:rsidRDefault="0048294F" w:rsidP="0048294F">
      <w:pPr>
        <w:spacing w:before="240"/>
      </w:pPr>
      <w:r>
        <w:lastRenderedPageBreak/>
        <w:t>Recuerde que, esta llamada deberá incluir los parámetros necesarios para el uso del servidor intermedio si se utiliza este mecanismo de comunicación.</w:t>
      </w:r>
    </w:p>
    <w:p w:rsidR="00C6492A" w:rsidRDefault="00C6492A" w:rsidP="00C6492A">
      <w:pPr>
        <w:pStyle w:val="Heading2"/>
      </w:pPr>
      <w:bookmarkStart w:id="24" w:name="_Toc53138719"/>
      <w:r>
        <w:t>Operación de guardado (</w:t>
      </w:r>
      <w:r>
        <w:rPr>
          <w:i/>
        </w:rPr>
        <w:t>sav</w:t>
      </w:r>
      <w:r w:rsidRPr="00C6492A">
        <w:rPr>
          <w:i/>
        </w:rPr>
        <w:t>e</w:t>
      </w:r>
      <w:r>
        <w:t>)</w:t>
      </w:r>
      <w:bookmarkEnd w:id="24"/>
    </w:p>
    <w:p w:rsidR="00C6492A" w:rsidRDefault="00C6492A" w:rsidP="00C6492A">
      <w:r>
        <w:t xml:space="preserve">Operación para </w:t>
      </w:r>
      <w:r w:rsidR="000376ED">
        <w:t>el guardado de datos en disco</w:t>
      </w:r>
      <w:r>
        <w:t>.</w:t>
      </w:r>
    </w:p>
    <w:p w:rsidR="000376ED" w:rsidRDefault="000376ED" w:rsidP="000376ED">
      <w:pPr>
        <w:jc w:val="both"/>
      </w:pPr>
      <w:r>
        <w:t>Esta operación sólo está soportada por AutoFirma y el Cliente de firma Android.</w:t>
      </w:r>
    </w:p>
    <w:p w:rsidR="00C6492A" w:rsidRDefault="00C6492A" w:rsidP="00C6492A">
      <w:pPr>
        <w:spacing w:after="0"/>
      </w:pPr>
      <w:r>
        <w:t>Código de operación:</w:t>
      </w:r>
    </w:p>
    <w:p w:rsidR="00C6492A" w:rsidRPr="008E3A62" w:rsidRDefault="00C6492A" w:rsidP="009E16C0">
      <w:pPr>
        <w:pStyle w:val="ListParagraph"/>
        <w:numPr>
          <w:ilvl w:val="0"/>
          <w:numId w:val="15"/>
        </w:numPr>
      </w:pPr>
      <w:r>
        <w:rPr>
          <w:rFonts w:ascii="Consolas" w:hAnsi="Consolas"/>
          <w:sz w:val="20"/>
        </w:rPr>
        <w:t>save</w:t>
      </w:r>
    </w:p>
    <w:p w:rsidR="00C6492A" w:rsidRDefault="00C6492A" w:rsidP="00C6492A">
      <w:pPr>
        <w:spacing w:after="0"/>
      </w:pPr>
      <w:r>
        <w:t>Parámetros admitidos:</w:t>
      </w:r>
    </w:p>
    <w:p w:rsidR="00C6492A" w:rsidRDefault="00C6492A" w:rsidP="009E16C0">
      <w:pPr>
        <w:pStyle w:val="ListParagraph"/>
        <w:numPr>
          <w:ilvl w:val="0"/>
          <w:numId w:val="6"/>
        </w:numPr>
        <w:rPr>
          <w:rFonts w:ascii="Consolas" w:hAnsi="Consolas" w:cs="Consolas"/>
        </w:rPr>
      </w:pPr>
      <w:r>
        <w:rPr>
          <w:rFonts w:ascii="Consolas" w:hAnsi="Consolas" w:cs="Consolas"/>
        </w:rPr>
        <w:t>op</w:t>
      </w:r>
    </w:p>
    <w:p w:rsidR="00C6492A" w:rsidRPr="008E3A62" w:rsidRDefault="00C6492A" w:rsidP="009E16C0">
      <w:pPr>
        <w:pStyle w:val="ListParagraph"/>
        <w:numPr>
          <w:ilvl w:val="1"/>
          <w:numId w:val="11"/>
        </w:numPr>
      </w:pPr>
      <w:r w:rsidRPr="008E3A62">
        <w:t xml:space="preserve">Código de operación. En este caso, será: </w:t>
      </w:r>
      <w:r>
        <w:rPr>
          <w:rFonts w:ascii="Consolas" w:hAnsi="Consolas"/>
          <w:sz w:val="20"/>
        </w:rPr>
        <w:t>save</w:t>
      </w:r>
    </w:p>
    <w:p w:rsidR="00C6492A" w:rsidRPr="00F032DD" w:rsidRDefault="00C6492A" w:rsidP="009E16C0">
      <w:pPr>
        <w:pStyle w:val="ListParagraph"/>
        <w:numPr>
          <w:ilvl w:val="0"/>
          <w:numId w:val="6"/>
        </w:numPr>
        <w:rPr>
          <w:rFonts w:ascii="Consolas" w:hAnsi="Consolas" w:cs="Consolas"/>
        </w:rPr>
      </w:pPr>
      <w:r w:rsidRPr="00F032DD">
        <w:rPr>
          <w:rFonts w:ascii="Consolas" w:hAnsi="Consolas" w:cs="Consolas"/>
        </w:rPr>
        <w:t>dat</w:t>
      </w:r>
    </w:p>
    <w:p w:rsidR="00C6492A" w:rsidRDefault="00C6492A" w:rsidP="009E16C0">
      <w:pPr>
        <w:pStyle w:val="ListParagraph"/>
        <w:numPr>
          <w:ilvl w:val="1"/>
          <w:numId w:val="11"/>
        </w:numPr>
      </w:pPr>
      <w:r>
        <w:t xml:space="preserve">Datos a guardar codificados en Base64 </w:t>
      </w:r>
      <w:r w:rsidR="000376ED">
        <w:t>URL SAFE.</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title</w:t>
      </w:r>
      <w:r w:rsidR="008B1CAE" w:rsidRPr="001D02DA">
        <w:rPr>
          <w:rFonts w:cstheme="minorHAnsi"/>
        </w:rPr>
        <w:t xml:space="preserve"> (opcional)</w:t>
      </w:r>
    </w:p>
    <w:p w:rsidR="00C6492A" w:rsidRDefault="00C6492A" w:rsidP="009E16C0">
      <w:pPr>
        <w:pStyle w:val="ListParagraph"/>
        <w:numPr>
          <w:ilvl w:val="1"/>
          <w:numId w:val="11"/>
        </w:numPr>
      </w:pPr>
      <w:r>
        <w:t>Título del diálogo de guardado.</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filename</w:t>
      </w:r>
      <w:r w:rsidR="008B1CAE" w:rsidRPr="001D02DA">
        <w:rPr>
          <w:rFonts w:cstheme="minorHAnsi"/>
        </w:rPr>
        <w:t xml:space="preserve"> (opcional)</w:t>
      </w:r>
    </w:p>
    <w:p w:rsidR="00C6492A" w:rsidRDefault="00C6492A" w:rsidP="009E16C0">
      <w:pPr>
        <w:pStyle w:val="ListParagraph"/>
        <w:numPr>
          <w:ilvl w:val="1"/>
          <w:numId w:val="11"/>
        </w:numPr>
      </w:pPr>
      <w:r>
        <w:t>Nombre propuesto para el fichero que contendrá los datos a guardar.</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exts</w:t>
      </w:r>
      <w:r w:rsidR="008B1CAE" w:rsidRPr="001D02DA">
        <w:rPr>
          <w:rFonts w:cstheme="minorHAnsi"/>
        </w:rPr>
        <w:t xml:space="preserve"> (opcional)</w:t>
      </w:r>
    </w:p>
    <w:p w:rsidR="00C6492A" w:rsidRDefault="00C6492A" w:rsidP="009E16C0">
      <w:pPr>
        <w:pStyle w:val="ListParagraph"/>
        <w:numPr>
          <w:ilvl w:val="1"/>
          <w:numId w:val="11"/>
        </w:numPr>
      </w:pPr>
      <w:r>
        <w:t>Lista de extensiones, separadas por coma, propuestas para el fichero.</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desc</w:t>
      </w:r>
      <w:r w:rsidR="008B1CAE" w:rsidRPr="001D02DA">
        <w:rPr>
          <w:rFonts w:cstheme="minorHAnsi"/>
        </w:rPr>
        <w:t xml:space="preserve"> (opcional)</w:t>
      </w:r>
    </w:p>
    <w:p w:rsidR="00C6492A" w:rsidRDefault="00C6492A" w:rsidP="009E16C0">
      <w:pPr>
        <w:pStyle w:val="ListParagraph"/>
        <w:numPr>
          <w:ilvl w:val="1"/>
          <w:numId w:val="11"/>
        </w:numPr>
      </w:pPr>
      <w:r>
        <w:t>Descripción del tipo de fichero.</w:t>
      </w:r>
    </w:p>
    <w:p w:rsidR="005E5043" w:rsidRDefault="005E5043" w:rsidP="005E5043">
      <w:r>
        <w:t>En caso de finalizar correctamente, esta operación obtiene como resultado el valor “</w:t>
      </w:r>
      <w:r w:rsidRPr="005E5043">
        <w:rPr>
          <w:rFonts w:ascii="Courier New" w:hAnsi="Courier New" w:cs="Courier New"/>
        </w:rPr>
        <w:t>OK</w:t>
      </w:r>
      <w:r>
        <w:t>” o “</w:t>
      </w:r>
      <w:r w:rsidRPr="005E5043">
        <w:rPr>
          <w:rFonts w:ascii="Courier New" w:hAnsi="Courier New" w:cs="Courier New"/>
        </w:rPr>
        <w:t>OK\r\n</w:t>
      </w:r>
      <w:r>
        <w:t>”.</w:t>
      </w:r>
    </w:p>
    <w:p w:rsidR="00385FFB" w:rsidRDefault="00385FFB" w:rsidP="00385FFB">
      <w:r>
        <w:t>En caso de cancelarse la operación, se obtiene como resultado la cadena “</w:t>
      </w:r>
      <w:r w:rsidRPr="005E5043">
        <w:rPr>
          <w:rFonts w:ascii="Courier New" w:hAnsi="Courier New" w:cs="Courier New"/>
        </w:rPr>
        <w:t>CANCEL</w:t>
      </w:r>
      <w:r>
        <w:t>” o “</w:t>
      </w:r>
      <w:r w:rsidRPr="005E5043">
        <w:rPr>
          <w:rFonts w:ascii="Courier New" w:hAnsi="Courier New" w:cs="Courier New"/>
        </w:rPr>
        <w:t>CANCEL\r\n</w:t>
      </w:r>
      <w:r>
        <w:t>”.</w:t>
      </w:r>
    </w:p>
    <w:p w:rsidR="0048294F" w:rsidRDefault="00385FFB" w:rsidP="0048294F">
      <w:r>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48294F">
      <w:r>
        <w:t xml:space="preserve">Un ejemplo de llamada a la operación de </w:t>
      </w:r>
      <w:r w:rsidR="00222483">
        <w:t>guardado</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431A2B" w:rsidP="0019413C">
            <w:pPr>
              <w:rPr>
                <w:rFonts w:ascii="Consolas" w:hAnsi="Consolas"/>
                <w:sz w:val="20"/>
              </w:rPr>
            </w:pPr>
            <w:r w:rsidRPr="00431A2B">
              <w:rPr>
                <w:rFonts w:ascii="Consolas" w:hAnsi="Consolas"/>
                <w:sz w:val="20"/>
              </w:rPr>
              <w:t>afirma://save?op=save&amp;title=Guardar%20firma%20electr%C3%B3nica&amp;dat=PD94bWwgdmVyc2lvbj0iMS4wIiBlbmNvZGluZz0iVVRGLTgiID8-CjxzaWducz4KIDxzaWducmVzdWx0IGlkPSI3NzAwMzAyIiByZXN1bHQ9IkRPTkVfQU5EX1NBVkVEIiBkZXNjcmlwdGlvbj0iIi8-CiA8c2lnbnJlc3VsdCBpZD0iNzAzOTg2OSIgcmVzdWx0PSJET05FX0FORF9TQVZFRCIgZGVzY3JpcHRpb249IiIvPgogPHNpZ25yZXN1bHQgaWQ9Ijg5ODMxMjIiIHJlc3VsdD0iRE9ORV9BTkRfU0FWRUQiIGRlc2</w:t>
            </w:r>
            <w:r w:rsidRPr="00431A2B">
              <w:rPr>
                <w:rFonts w:ascii="Consolas" w:hAnsi="Consolas"/>
                <w:sz w:val="20"/>
              </w:rPr>
              <w:lastRenderedPageBreak/>
              <w:t>NyaXB0aW9uPSIiLz4KIDxzaWducmVzdWx0IGlkPSI3OTk1MDciIHJlc3VsdD0iRE9ORV9BTkRfU0FWRUQiIGRlc2NyaXB0aW9uPSIiLz4KIDxzaWducmVzdWx0IGlkPSIzNDc1MjYzIiByZXN1bHQ9IkRPTkVfQU5EX1NBVkVEIiBkZXNjcmlwdGlvbj0iIi8-CiA8c2lnbnJlc3VsdCBpZD0iMTk3MjI5NCIgcmVzdWx0PSJET05FX0FORF9TQVZFRCIgZGVzY3JpcHRpb249IiIvPgogPHNpZ25yZXN1bHQgaWQ9IjQxNTk2MzEiIHJlc3VsdD0iRE9ORV9BTkRfU0FWRUQiIGRlc2NyaXB0aW9uPSIiLz4KIDxzaWducmVzdWx0IGlkPSIxMzA0NTYxIiByZXN1bHQ9IkRPTkVfQU5EX1NBVkVEIiBkZXNjcmlwdGlvbj0iIi8-Cjwvc2lnbnM-</w:t>
            </w:r>
          </w:p>
        </w:tc>
      </w:tr>
    </w:tbl>
    <w:p w:rsidR="00385FFB" w:rsidRPr="001A5D66" w:rsidRDefault="0048294F" w:rsidP="0048294F">
      <w:pPr>
        <w:spacing w:before="240"/>
      </w:pPr>
      <w:r>
        <w:lastRenderedPageBreak/>
        <w:t>Recuerde que, esta llamada deberá incluir los parámetros necesarios para el uso del servidor intermedio si se utiliza este mecanismo de comunicación.</w:t>
      </w:r>
    </w:p>
    <w:p w:rsidR="00896FF0" w:rsidRDefault="00896FF0" w:rsidP="008E3A62">
      <w:pPr>
        <w:pStyle w:val="Heading2"/>
      </w:pPr>
      <w:bookmarkStart w:id="25" w:name="_Toc53138720"/>
      <w:r>
        <w:t>Carga de datos (</w:t>
      </w:r>
      <w:r w:rsidRPr="00C6492A">
        <w:rPr>
          <w:i/>
        </w:rPr>
        <w:t>load</w:t>
      </w:r>
      <w:r>
        <w:t>)</w:t>
      </w:r>
      <w:bookmarkEnd w:id="25"/>
    </w:p>
    <w:p w:rsidR="000376ED" w:rsidRDefault="000376ED" w:rsidP="00222483">
      <w:pPr>
        <w:jc w:val="both"/>
      </w:pPr>
      <w:r>
        <w:t>Operación para la carga de datos.</w:t>
      </w:r>
    </w:p>
    <w:p w:rsidR="000376ED" w:rsidRDefault="000376ED" w:rsidP="00222483">
      <w:pPr>
        <w:jc w:val="both"/>
      </w:pPr>
      <w:r>
        <w:t>Esta operación sólo es compatible con AutoFirma.</w:t>
      </w:r>
    </w:p>
    <w:p w:rsidR="000376ED" w:rsidRDefault="000376ED" w:rsidP="00222483">
      <w:pPr>
        <w:spacing w:after="0"/>
        <w:jc w:val="both"/>
      </w:pPr>
      <w:r>
        <w:t>Código de operación:</w:t>
      </w:r>
    </w:p>
    <w:p w:rsidR="000376ED" w:rsidRPr="008E3A62" w:rsidRDefault="00EC6DEA" w:rsidP="009E16C0">
      <w:pPr>
        <w:pStyle w:val="ListParagraph"/>
        <w:numPr>
          <w:ilvl w:val="0"/>
          <w:numId w:val="15"/>
        </w:numPr>
        <w:jc w:val="both"/>
      </w:pPr>
      <w:r>
        <w:rPr>
          <w:rFonts w:ascii="Consolas" w:hAnsi="Consolas"/>
          <w:sz w:val="20"/>
        </w:rPr>
        <w:t>load</w:t>
      </w:r>
    </w:p>
    <w:p w:rsidR="000376ED" w:rsidRDefault="000376ED" w:rsidP="00222483">
      <w:pPr>
        <w:spacing w:after="0"/>
        <w:jc w:val="both"/>
      </w:pPr>
      <w:r>
        <w:t>Parámetros admitidos:</w:t>
      </w:r>
    </w:p>
    <w:p w:rsidR="000376ED" w:rsidRDefault="000376ED" w:rsidP="009E16C0">
      <w:pPr>
        <w:pStyle w:val="ListParagraph"/>
        <w:numPr>
          <w:ilvl w:val="0"/>
          <w:numId w:val="6"/>
        </w:numPr>
        <w:jc w:val="both"/>
        <w:rPr>
          <w:rFonts w:ascii="Consolas" w:hAnsi="Consolas" w:cs="Consolas"/>
        </w:rPr>
      </w:pPr>
      <w:r>
        <w:rPr>
          <w:rFonts w:ascii="Consolas" w:hAnsi="Consolas" w:cs="Consolas"/>
        </w:rPr>
        <w:t>op</w:t>
      </w:r>
    </w:p>
    <w:p w:rsidR="000376ED" w:rsidRPr="008E3A62" w:rsidRDefault="000376ED" w:rsidP="009E16C0">
      <w:pPr>
        <w:pStyle w:val="ListParagraph"/>
        <w:numPr>
          <w:ilvl w:val="1"/>
          <w:numId w:val="11"/>
        </w:numPr>
        <w:jc w:val="both"/>
      </w:pPr>
      <w:r w:rsidRPr="008E3A62">
        <w:t xml:space="preserve">Código de operación. En este caso, será: </w:t>
      </w:r>
      <w:r w:rsidR="00EC6DEA">
        <w:rPr>
          <w:rFonts w:ascii="Consolas" w:hAnsi="Consolas"/>
          <w:sz w:val="20"/>
        </w:rPr>
        <w:t>load</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title</w:t>
      </w:r>
      <w:r w:rsidR="008B1CAE" w:rsidRPr="001D02DA">
        <w:rPr>
          <w:rFonts w:cstheme="minorHAnsi"/>
        </w:rPr>
        <w:t xml:space="preserve"> (opcional)</w:t>
      </w:r>
    </w:p>
    <w:p w:rsidR="000376ED" w:rsidRDefault="000376ED" w:rsidP="009E16C0">
      <w:pPr>
        <w:pStyle w:val="ListParagraph"/>
        <w:numPr>
          <w:ilvl w:val="1"/>
          <w:numId w:val="11"/>
        </w:numPr>
        <w:jc w:val="both"/>
      </w:pPr>
      <w:r>
        <w:t>Título del diálogo de guardado.</w:t>
      </w:r>
    </w:p>
    <w:p w:rsidR="000376ED" w:rsidRPr="00F032DD" w:rsidRDefault="008B1CAE" w:rsidP="009E16C0">
      <w:pPr>
        <w:pStyle w:val="ListParagraph"/>
        <w:numPr>
          <w:ilvl w:val="0"/>
          <w:numId w:val="11"/>
        </w:numPr>
        <w:jc w:val="both"/>
        <w:rPr>
          <w:rFonts w:ascii="Consolas" w:hAnsi="Consolas" w:cs="Consolas"/>
        </w:rPr>
      </w:pPr>
      <w:r w:rsidRPr="008B1CAE">
        <w:rPr>
          <w:rFonts w:ascii="Consolas" w:hAnsi="Consolas" w:cs="Consolas"/>
        </w:rPr>
        <w:t>filePath</w:t>
      </w:r>
      <w:r w:rsidRPr="001D02DA">
        <w:rPr>
          <w:rFonts w:cstheme="minorHAnsi"/>
        </w:rPr>
        <w:t xml:space="preserve"> (opcional)</w:t>
      </w:r>
    </w:p>
    <w:p w:rsidR="000376ED" w:rsidRDefault="008B1CAE" w:rsidP="009E16C0">
      <w:pPr>
        <w:pStyle w:val="ListParagraph"/>
        <w:numPr>
          <w:ilvl w:val="1"/>
          <w:numId w:val="11"/>
        </w:numPr>
        <w:jc w:val="both"/>
      </w:pPr>
      <w:r>
        <w:t>Ruta del directorio por defecto</w:t>
      </w:r>
      <w:r w:rsidR="000376ED">
        <w:t>.</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exts</w:t>
      </w:r>
      <w:r w:rsidR="008B1CAE" w:rsidRPr="001D02DA">
        <w:rPr>
          <w:rFonts w:cstheme="minorHAnsi"/>
        </w:rPr>
        <w:t xml:space="preserve"> (opcional)</w:t>
      </w:r>
    </w:p>
    <w:p w:rsidR="000376ED" w:rsidRDefault="000376ED" w:rsidP="009E16C0">
      <w:pPr>
        <w:pStyle w:val="ListParagraph"/>
        <w:numPr>
          <w:ilvl w:val="1"/>
          <w:numId w:val="11"/>
        </w:numPr>
        <w:jc w:val="both"/>
      </w:pPr>
      <w:r>
        <w:t>Lista de extensiones, separadas por coma, propuestas para el fichero.</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desc</w:t>
      </w:r>
      <w:r w:rsidR="008B1CAE" w:rsidRPr="001D02DA">
        <w:rPr>
          <w:rFonts w:cstheme="minorHAnsi"/>
        </w:rPr>
        <w:t xml:space="preserve"> (opcional)</w:t>
      </w:r>
    </w:p>
    <w:p w:rsidR="000376ED" w:rsidRDefault="000376ED" w:rsidP="009E16C0">
      <w:pPr>
        <w:pStyle w:val="ListParagraph"/>
        <w:numPr>
          <w:ilvl w:val="1"/>
          <w:numId w:val="11"/>
        </w:numPr>
        <w:jc w:val="both"/>
      </w:pPr>
      <w:r>
        <w:t>Descripción del tipo de fichero.</w:t>
      </w:r>
    </w:p>
    <w:p w:rsidR="008B1CAE" w:rsidRPr="008B1CAE" w:rsidRDefault="008B1CAE" w:rsidP="009E16C0">
      <w:pPr>
        <w:pStyle w:val="ListParagraph"/>
        <w:numPr>
          <w:ilvl w:val="0"/>
          <w:numId w:val="11"/>
        </w:numPr>
        <w:jc w:val="both"/>
      </w:pPr>
      <w:r w:rsidRPr="008B1CAE">
        <w:rPr>
          <w:rFonts w:ascii="Consolas" w:hAnsi="Consolas" w:cs="Consolas"/>
        </w:rPr>
        <w:t>multiload</w:t>
      </w:r>
      <w:r w:rsidRPr="001D02DA">
        <w:rPr>
          <w:rFonts w:cstheme="minorHAnsi"/>
        </w:rPr>
        <w:t xml:space="preserve"> (opcional)</w:t>
      </w:r>
    </w:p>
    <w:p w:rsidR="008B1CAE" w:rsidRDefault="008B1CAE" w:rsidP="009E16C0">
      <w:pPr>
        <w:pStyle w:val="ListParagraph"/>
        <w:numPr>
          <w:ilvl w:val="1"/>
          <w:numId w:val="11"/>
        </w:numPr>
        <w:jc w:val="both"/>
      </w:pPr>
      <w:r>
        <w:rPr>
          <w:rFonts w:cstheme="minorHAnsi"/>
        </w:rPr>
        <w:t>Booleano que indica si se debe permitir cargar más de un fichero (</w:t>
      </w:r>
      <w:r w:rsidRPr="008B1CAE">
        <w:rPr>
          <w:rFonts w:ascii="Consolas" w:hAnsi="Consolas"/>
          <w:sz w:val="20"/>
        </w:rPr>
        <w:t>true</w:t>
      </w:r>
      <w:r>
        <w:rPr>
          <w:rFonts w:cstheme="minorHAnsi"/>
        </w:rPr>
        <w:t>) o sólo uno (</w:t>
      </w:r>
      <w:r w:rsidRPr="008B1CAE">
        <w:rPr>
          <w:rFonts w:ascii="Consolas" w:hAnsi="Consolas"/>
          <w:sz w:val="20"/>
        </w:rPr>
        <w:t>false</w:t>
      </w:r>
      <w:r>
        <w:rPr>
          <w:rFonts w:cstheme="minorHAnsi"/>
        </w:rPr>
        <w:t>, valor por defecto).</w:t>
      </w:r>
    </w:p>
    <w:p w:rsidR="00385FFB" w:rsidRDefault="00385FFB" w:rsidP="00222483">
      <w:pPr>
        <w:jc w:val="both"/>
      </w:pPr>
      <w:r>
        <w:t>En caso de finalizar correctamente, esta operación obtiene como resultado los datos cargados codificados en Base 64 URL SAFE.</w:t>
      </w:r>
      <w:r w:rsidR="00222483">
        <w:t xml:space="preserve"> En caso de ser una carga de múltiples ficheros, se recibirá el contenido de cada uno de ellos codificado en Base64 URL SAFE y separados por el caracter ‘|’.</w:t>
      </w:r>
    </w:p>
    <w:p w:rsidR="00385FFB" w:rsidRDefault="00385FFB" w:rsidP="00222483">
      <w:pPr>
        <w:jc w:val="both"/>
      </w:pPr>
      <w:r>
        <w:t>En caso de cancelarse la operación, se obtiene como resultado la cadena “</w:t>
      </w:r>
      <w:r w:rsidRPr="00385FFB">
        <w:rPr>
          <w:rFonts w:ascii="Courier New" w:hAnsi="Courier New" w:cs="Courier New"/>
        </w:rPr>
        <w:t>CANCEL</w:t>
      </w:r>
      <w:r>
        <w:t>” o “</w:t>
      </w:r>
      <w:r w:rsidRPr="00385FFB">
        <w:rPr>
          <w:rFonts w:ascii="Courier New" w:hAnsi="Courier New" w:cs="Courier New"/>
        </w:rPr>
        <w:t>CANCEL\r\n</w:t>
      </w:r>
      <w:r>
        <w:t>”.</w:t>
      </w:r>
    </w:p>
    <w:p w:rsidR="0048294F" w:rsidRDefault="00385FFB" w:rsidP="00222483">
      <w:pPr>
        <w:jc w:val="both"/>
      </w:pPr>
      <w:r>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222483">
      <w:pPr>
        <w:jc w:val="both"/>
      </w:pPr>
      <w:r>
        <w:t xml:space="preserve">Un ejemplo de llamada a la operación de </w:t>
      </w:r>
      <w:r w:rsidR="00222483">
        <w:t>carga de datos</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222483" w:rsidP="00222483">
            <w:pPr>
              <w:jc w:val="both"/>
              <w:rPr>
                <w:rFonts w:ascii="Consolas" w:hAnsi="Consolas"/>
                <w:sz w:val="20"/>
              </w:rPr>
            </w:pPr>
            <w:r w:rsidRPr="00222483">
              <w:rPr>
                <w:rFonts w:ascii="Consolas" w:hAnsi="Consolas"/>
                <w:sz w:val="20"/>
              </w:rPr>
              <w:lastRenderedPageBreak/>
              <w:t>afirma://load?op=load&amp;title=&amp;exts=csig%2Cxsig%2Csig%2Cpdf%2Cxml&amp;desc=Fichero%20de%20firma%20electr%C3%B3nica&amp;multiload=false</w:t>
            </w:r>
          </w:p>
        </w:tc>
      </w:tr>
    </w:tbl>
    <w:p w:rsidR="000376ED" w:rsidRPr="000376ED" w:rsidRDefault="0048294F" w:rsidP="00222483">
      <w:pPr>
        <w:spacing w:before="240"/>
        <w:jc w:val="both"/>
      </w:pPr>
      <w:r>
        <w:t>Recuerde que, esta llamada deberá incluir los parámetros necesarios para el uso del servidor intermedio si se utiliza este mecanismo de comunicación.</w:t>
      </w:r>
    </w:p>
    <w:p w:rsidR="00896FF0" w:rsidRDefault="00896FF0" w:rsidP="008E3A62">
      <w:pPr>
        <w:pStyle w:val="Heading2"/>
      </w:pPr>
      <w:bookmarkStart w:id="26" w:name="_Toc53138721"/>
      <w:r>
        <w:t>Firma y guardado (</w:t>
      </w:r>
      <w:r w:rsidRPr="00C6492A">
        <w:rPr>
          <w:i/>
        </w:rPr>
        <w:t>signandsave</w:t>
      </w:r>
      <w:r>
        <w:t>)</w:t>
      </w:r>
      <w:bookmarkEnd w:id="26"/>
    </w:p>
    <w:p w:rsidR="008B1CAE" w:rsidRDefault="008B1CAE" w:rsidP="00222483">
      <w:pPr>
        <w:jc w:val="both"/>
      </w:pPr>
      <w:r>
        <w:t>Operación para la ejecución de una firma, cofirma o contrafirma electrónica seguido del guardado del fichero resultante.</w:t>
      </w:r>
    </w:p>
    <w:p w:rsidR="008B1CAE" w:rsidRDefault="008B1CAE" w:rsidP="00222483">
      <w:pPr>
        <w:jc w:val="both"/>
      </w:pPr>
      <w:r>
        <w:t>Esta operación sólo es compatible con AutoFirma.</w:t>
      </w:r>
    </w:p>
    <w:p w:rsidR="008B1CAE" w:rsidRDefault="008B1CAE" w:rsidP="00222483">
      <w:pPr>
        <w:spacing w:after="0"/>
        <w:jc w:val="both"/>
      </w:pPr>
      <w:r>
        <w:t>Código de operación:</w:t>
      </w:r>
    </w:p>
    <w:p w:rsidR="008B1CAE" w:rsidRPr="008E3A62" w:rsidRDefault="008B1CAE" w:rsidP="009E16C0">
      <w:pPr>
        <w:pStyle w:val="ListParagraph"/>
        <w:numPr>
          <w:ilvl w:val="0"/>
          <w:numId w:val="15"/>
        </w:numPr>
        <w:jc w:val="both"/>
      </w:pPr>
      <w:r w:rsidRPr="008E3A62">
        <w:rPr>
          <w:rFonts w:ascii="Consolas" w:hAnsi="Consolas"/>
          <w:sz w:val="20"/>
        </w:rPr>
        <w:t>sign</w:t>
      </w:r>
      <w:r>
        <w:rPr>
          <w:rFonts w:ascii="Consolas" w:hAnsi="Consolas"/>
          <w:sz w:val="20"/>
        </w:rPr>
        <w:t>andsave</w:t>
      </w:r>
    </w:p>
    <w:p w:rsidR="008B1CAE" w:rsidRDefault="008B1CAE" w:rsidP="00222483">
      <w:pPr>
        <w:spacing w:after="0"/>
        <w:jc w:val="both"/>
      </w:pPr>
      <w:r>
        <w:t>Parámetros admitidos:</w:t>
      </w:r>
    </w:p>
    <w:p w:rsidR="008B1CAE" w:rsidRDefault="008B1CAE" w:rsidP="009E16C0">
      <w:pPr>
        <w:pStyle w:val="ListParagraph"/>
        <w:numPr>
          <w:ilvl w:val="0"/>
          <w:numId w:val="6"/>
        </w:numPr>
        <w:jc w:val="both"/>
        <w:rPr>
          <w:rFonts w:ascii="Consolas" w:hAnsi="Consolas" w:cs="Consolas"/>
        </w:rPr>
      </w:pPr>
      <w:r>
        <w:rPr>
          <w:rFonts w:ascii="Consolas" w:hAnsi="Consolas" w:cs="Consolas"/>
        </w:rPr>
        <w:t>op</w:t>
      </w:r>
    </w:p>
    <w:p w:rsidR="00A15574" w:rsidRPr="00A15574" w:rsidRDefault="008B1CAE" w:rsidP="009E16C0">
      <w:pPr>
        <w:pStyle w:val="ListParagraph"/>
        <w:numPr>
          <w:ilvl w:val="1"/>
          <w:numId w:val="11"/>
        </w:numPr>
        <w:jc w:val="both"/>
      </w:pPr>
      <w:r w:rsidRPr="008E3A62">
        <w:t xml:space="preserve">Código de operación. </w:t>
      </w:r>
      <w:r w:rsidR="00A15574">
        <w:t xml:space="preserve">Debe ser: </w:t>
      </w:r>
      <w:r w:rsidR="00A15574" w:rsidRPr="00A15574">
        <w:rPr>
          <w:rFonts w:ascii="Consolas" w:hAnsi="Consolas"/>
          <w:sz w:val="20"/>
        </w:rPr>
        <w:t>signandsave</w:t>
      </w:r>
    </w:p>
    <w:p w:rsidR="00A15574" w:rsidRPr="00A15574" w:rsidRDefault="00A15574" w:rsidP="009E16C0">
      <w:pPr>
        <w:pStyle w:val="ListParagraph"/>
        <w:numPr>
          <w:ilvl w:val="0"/>
          <w:numId w:val="6"/>
        </w:numPr>
        <w:jc w:val="both"/>
        <w:rPr>
          <w:rFonts w:ascii="Consolas" w:hAnsi="Consolas" w:cs="Consolas"/>
        </w:rPr>
      </w:pPr>
      <w:r w:rsidRPr="00A15574">
        <w:rPr>
          <w:rFonts w:ascii="Consolas" w:hAnsi="Consolas" w:cs="Consolas"/>
        </w:rPr>
        <w:t>cop</w:t>
      </w:r>
    </w:p>
    <w:p w:rsidR="008B1CAE" w:rsidRPr="008E3A62" w:rsidRDefault="00A15574" w:rsidP="009E16C0">
      <w:pPr>
        <w:pStyle w:val="ListParagraph"/>
        <w:numPr>
          <w:ilvl w:val="1"/>
          <w:numId w:val="11"/>
        </w:numPr>
        <w:jc w:val="both"/>
      </w:pPr>
      <w:r>
        <w:t>Operación de firma a ejecutar. Puede</w:t>
      </w:r>
      <w:r w:rsidR="008B1CAE">
        <w:t xml:space="preserve"> ser</w:t>
      </w:r>
      <w:r w:rsidR="008B1CAE" w:rsidRPr="008E3A62">
        <w:t xml:space="preserve"> </w:t>
      </w:r>
      <w:r w:rsidR="008B1CAE" w:rsidRPr="008E3A62">
        <w:rPr>
          <w:rFonts w:ascii="Consolas" w:hAnsi="Consolas"/>
          <w:sz w:val="20"/>
        </w:rPr>
        <w:t>sign</w:t>
      </w:r>
      <w:r w:rsidR="008B1CAE" w:rsidRPr="008B1CAE">
        <w:t xml:space="preserve">, </w:t>
      </w:r>
      <w:r w:rsidR="008B1CAE">
        <w:rPr>
          <w:rFonts w:ascii="Consolas" w:hAnsi="Consolas"/>
          <w:sz w:val="20"/>
        </w:rPr>
        <w:t>cosign</w:t>
      </w:r>
      <w:r w:rsidR="008B1CAE" w:rsidRPr="008B1CAE">
        <w:t xml:space="preserve"> o </w:t>
      </w:r>
      <w:r w:rsidR="008B1CAE">
        <w:rPr>
          <w:rFonts w:ascii="Consolas" w:hAnsi="Consolas"/>
          <w:sz w:val="20"/>
        </w:rPr>
        <w:t>countersign</w:t>
      </w:r>
      <w:r w:rsidR="008B1CAE" w:rsidRPr="008B1CAE">
        <w:rPr>
          <w:rFonts w:cstheme="minorHAnsi"/>
        </w:rPr>
        <w:t>, según se desee realizar una firma, cofirma o contrafirma, re</w:t>
      </w:r>
      <w:r w:rsidR="008B1CAE">
        <w:rPr>
          <w:rFonts w:cstheme="minorHAnsi"/>
        </w:rPr>
        <w:t>s</w:t>
      </w:r>
      <w:r w:rsidR="008B1CAE" w:rsidRPr="008B1CAE">
        <w:rPr>
          <w:rFonts w:cstheme="minorHAnsi"/>
        </w:rPr>
        <w:t>pectivamente.</w:t>
      </w:r>
    </w:p>
    <w:p w:rsidR="008B1CAE" w:rsidRPr="00F032DD" w:rsidRDefault="008B1CAE" w:rsidP="009E16C0">
      <w:pPr>
        <w:pStyle w:val="ListParagraph"/>
        <w:numPr>
          <w:ilvl w:val="0"/>
          <w:numId w:val="6"/>
        </w:numPr>
        <w:jc w:val="both"/>
        <w:rPr>
          <w:rFonts w:ascii="Consolas" w:hAnsi="Consolas" w:cs="Consolas"/>
        </w:rPr>
      </w:pPr>
      <w:r w:rsidRPr="00F032DD">
        <w:rPr>
          <w:rFonts w:ascii="Consolas" w:hAnsi="Consolas" w:cs="Consolas"/>
        </w:rPr>
        <w:t>dat</w:t>
      </w:r>
    </w:p>
    <w:p w:rsidR="008B1CAE" w:rsidRDefault="008B1CAE" w:rsidP="009E16C0">
      <w:pPr>
        <w:pStyle w:val="ListParagraph"/>
        <w:numPr>
          <w:ilvl w:val="1"/>
          <w:numId w:val="11"/>
        </w:numPr>
        <w:jc w:val="both"/>
      </w:pPr>
      <w:r>
        <w:t>Datos a firmar/multifirmar codificados en Base 64 URL SAFE.</w:t>
      </w:r>
    </w:p>
    <w:p w:rsidR="008B1CAE" w:rsidRDefault="008B1CAE" w:rsidP="009E16C0">
      <w:pPr>
        <w:pStyle w:val="ListParagraph"/>
        <w:numPr>
          <w:ilvl w:val="1"/>
          <w:numId w:val="11"/>
        </w:numPr>
        <w:jc w:val="both"/>
      </w:pPr>
      <w:r>
        <w:t>Si no se indican, se permitirá al usuario seleccionar un fichero.</w:t>
      </w:r>
    </w:p>
    <w:p w:rsidR="008B1CAE" w:rsidRDefault="008B1CAE" w:rsidP="009E16C0">
      <w:pPr>
        <w:pStyle w:val="ListParagraph"/>
        <w:numPr>
          <w:ilvl w:val="0"/>
          <w:numId w:val="11"/>
        </w:numPr>
        <w:jc w:val="both"/>
        <w:rPr>
          <w:rFonts w:ascii="Consolas" w:hAnsi="Consolas" w:cs="Consolas"/>
        </w:rPr>
      </w:pPr>
      <w:r>
        <w:rPr>
          <w:rFonts w:ascii="Consolas" w:hAnsi="Consolas" w:cs="Consolas"/>
        </w:rPr>
        <w:t>format</w:t>
      </w:r>
    </w:p>
    <w:p w:rsidR="008B1CAE" w:rsidRPr="00CB2B51" w:rsidRDefault="008B1CAE" w:rsidP="009E16C0">
      <w:pPr>
        <w:pStyle w:val="ListParagraph"/>
        <w:numPr>
          <w:ilvl w:val="1"/>
          <w:numId w:val="11"/>
        </w:numPr>
        <w:jc w:val="both"/>
      </w:pPr>
      <w:r w:rsidRPr="00CB2B51">
        <w:t>Formato de firma.</w:t>
      </w:r>
    </w:p>
    <w:p w:rsidR="008B1CAE" w:rsidRDefault="008B1CAE" w:rsidP="009E16C0">
      <w:pPr>
        <w:pStyle w:val="ListParagraph"/>
        <w:numPr>
          <w:ilvl w:val="0"/>
          <w:numId w:val="11"/>
        </w:numPr>
        <w:jc w:val="both"/>
        <w:rPr>
          <w:rFonts w:ascii="Consolas" w:hAnsi="Consolas" w:cs="Consolas"/>
        </w:rPr>
      </w:pPr>
      <w:r>
        <w:rPr>
          <w:rFonts w:ascii="Consolas" w:hAnsi="Consolas" w:cs="Consolas"/>
        </w:rPr>
        <w:t>algorithm</w:t>
      </w:r>
    </w:p>
    <w:p w:rsidR="008B1CAE" w:rsidRPr="00CB2B51" w:rsidRDefault="008B1CAE" w:rsidP="009E16C0">
      <w:pPr>
        <w:pStyle w:val="ListParagraph"/>
        <w:numPr>
          <w:ilvl w:val="1"/>
          <w:numId w:val="11"/>
        </w:numPr>
        <w:jc w:val="both"/>
      </w:pPr>
      <w:r w:rsidRPr="00CB2B51">
        <w:t>Algoritmo de firma.</w:t>
      </w:r>
    </w:p>
    <w:p w:rsidR="008B1CAE" w:rsidRDefault="008B1CAE" w:rsidP="009E16C0">
      <w:pPr>
        <w:pStyle w:val="ListParagraph"/>
        <w:numPr>
          <w:ilvl w:val="0"/>
          <w:numId w:val="11"/>
        </w:numPr>
        <w:jc w:val="both"/>
        <w:rPr>
          <w:rFonts w:ascii="Consolas" w:hAnsi="Consolas" w:cs="Consolas"/>
        </w:rPr>
      </w:pPr>
      <w:r>
        <w:rPr>
          <w:rFonts w:ascii="Consolas" w:hAnsi="Consolas" w:cs="Consolas"/>
        </w:rPr>
        <w:t>properties</w:t>
      </w:r>
    </w:p>
    <w:p w:rsidR="008B1CAE" w:rsidRDefault="008B1CAE" w:rsidP="009E16C0">
      <w:pPr>
        <w:pStyle w:val="ListParagraph"/>
        <w:numPr>
          <w:ilvl w:val="1"/>
          <w:numId w:val="11"/>
        </w:numPr>
        <w:jc w:val="both"/>
      </w:pPr>
      <w:r>
        <w:t>Propiedades de configuración específicas del formato de firma.</w:t>
      </w:r>
    </w:p>
    <w:p w:rsidR="008B1CAE" w:rsidRDefault="008B1CAE" w:rsidP="009E16C0">
      <w:pPr>
        <w:pStyle w:val="ListParagraph"/>
        <w:numPr>
          <w:ilvl w:val="1"/>
          <w:numId w:val="11"/>
        </w:numPr>
        <w:jc w:val="both"/>
      </w:pPr>
      <w:r>
        <w:t>Se proporcionarán en forma cadena compuesta por duplas propiedad=valor separadas por ‘\n’. La cadena resultante se proporcionará en Base 64 URL SAFE.</w:t>
      </w:r>
    </w:p>
    <w:p w:rsidR="00A15574" w:rsidRPr="001D02DA" w:rsidRDefault="00A15574" w:rsidP="009E16C0">
      <w:pPr>
        <w:pStyle w:val="ListParagraph"/>
        <w:numPr>
          <w:ilvl w:val="0"/>
          <w:numId w:val="11"/>
        </w:numPr>
        <w:jc w:val="both"/>
        <w:rPr>
          <w:rFonts w:cstheme="minorHAnsi"/>
        </w:rPr>
      </w:pPr>
      <w:r w:rsidRPr="00A15574">
        <w:rPr>
          <w:rFonts w:ascii="Consolas" w:hAnsi="Consolas" w:cs="Consolas"/>
        </w:rPr>
        <w:t>filename</w:t>
      </w:r>
      <w:r w:rsidRPr="001D02DA">
        <w:rPr>
          <w:rFonts w:cstheme="minorHAnsi"/>
        </w:rPr>
        <w:t xml:space="preserve"> (opcional)</w:t>
      </w:r>
    </w:p>
    <w:p w:rsidR="00A15574" w:rsidRDefault="00A15574" w:rsidP="009E16C0">
      <w:pPr>
        <w:pStyle w:val="ListParagraph"/>
        <w:numPr>
          <w:ilvl w:val="1"/>
          <w:numId w:val="11"/>
        </w:numPr>
        <w:jc w:val="both"/>
      </w:pPr>
      <w:r>
        <w:t>Nombre propuesto para el fichero de salida.</w:t>
      </w:r>
    </w:p>
    <w:p w:rsidR="008B1CAE" w:rsidRPr="001D02DA" w:rsidRDefault="008B1CAE"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8B1CAE" w:rsidRPr="001D02DA" w:rsidRDefault="008B1CAE" w:rsidP="009E16C0">
      <w:pPr>
        <w:pStyle w:val="ListParagraph"/>
        <w:numPr>
          <w:ilvl w:val="1"/>
          <w:numId w:val="11"/>
        </w:numPr>
        <w:jc w:val="both"/>
      </w:pPr>
      <w:r w:rsidRPr="001D02DA">
        <w:t>Configuración del almacén de claves a utilizar codificada en base 64.</w:t>
      </w:r>
    </w:p>
    <w:p w:rsidR="008B1CAE" w:rsidRDefault="008B1CAE" w:rsidP="009E16C0">
      <w:pPr>
        <w:pStyle w:val="ListParagraph"/>
        <w:numPr>
          <w:ilvl w:val="1"/>
          <w:numId w:val="11"/>
        </w:numPr>
        <w:jc w:val="both"/>
      </w:pPr>
      <w:r>
        <w:t>Sólo se procesa en AutoFirma.</w:t>
      </w:r>
    </w:p>
    <w:p w:rsidR="008B1CAE" w:rsidRPr="001A5D66" w:rsidRDefault="008B1CAE"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8B1CAE" w:rsidRPr="001D02DA" w:rsidRDefault="008B1CAE" w:rsidP="009E16C0">
      <w:pPr>
        <w:pStyle w:val="ListParagraph"/>
        <w:numPr>
          <w:ilvl w:val="1"/>
          <w:numId w:val="11"/>
        </w:numPr>
        <w:jc w:val="both"/>
      </w:pPr>
      <w:r>
        <w:t xml:space="preserve">Valor booleano que indica si debe recordarse el certificado de firma que se seleccione o, si ya se recuerda uno anterior, si debe usarse ese automáticamente </w:t>
      </w:r>
      <w:r>
        <w:lastRenderedPageBreak/>
        <w:t>(</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8B1CAE" w:rsidRDefault="008B1CAE" w:rsidP="009E16C0">
      <w:pPr>
        <w:pStyle w:val="ListParagraph"/>
        <w:numPr>
          <w:ilvl w:val="1"/>
          <w:numId w:val="11"/>
        </w:numPr>
        <w:jc w:val="both"/>
      </w:pPr>
      <w:r>
        <w:t>Sólo se procesa en AutoFirma.</w:t>
      </w:r>
    </w:p>
    <w:p w:rsidR="008B1CAE" w:rsidRPr="001A5D66" w:rsidRDefault="008B1CAE"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8B1CAE" w:rsidRDefault="008B1CAE"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8B1CAE" w:rsidRPr="001D02DA" w:rsidRDefault="008B1CAE"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8B1CAE" w:rsidRDefault="008B1CAE" w:rsidP="009E16C0">
      <w:pPr>
        <w:pStyle w:val="ListParagraph"/>
        <w:numPr>
          <w:ilvl w:val="1"/>
          <w:numId w:val="11"/>
        </w:numPr>
        <w:jc w:val="both"/>
      </w:pPr>
      <w:r>
        <w:t>Sólo se procesa en AutoFirma.</w:t>
      </w:r>
    </w:p>
    <w:p w:rsidR="00385FFB" w:rsidRDefault="00385FFB" w:rsidP="00222483">
      <w:pPr>
        <w:jc w:val="both"/>
      </w:pPr>
      <w:r>
        <w:t>En caso de éxito, esta operación obtiene como resultado una cadena con el formato:</w:t>
      </w:r>
    </w:p>
    <w:p w:rsidR="00385FFB" w:rsidRPr="00F6557E" w:rsidRDefault="00385FFB" w:rsidP="00222483">
      <w:pPr>
        <w:ind w:firstLine="708"/>
        <w:jc w:val="both"/>
        <w:rPr>
          <w:rFonts w:ascii="Courier New" w:hAnsi="Courier New" w:cs="Courier New"/>
          <w:lang w:val="en-US"/>
        </w:rPr>
      </w:pPr>
      <w:r w:rsidRPr="00F6557E">
        <w:rPr>
          <w:rFonts w:ascii="Courier New" w:hAnsi="Courier New" w:cs="Courier New"/>
          <w:lang w:val="en-US"/>
        </w:rPr>
        <w:t>CERT_B64|FIRMA_B64|FILENAME_B64</w:t>
      </w:r>
    </w:p>
    <w:p w:rsidR="00385FFB" w:rsidRDefault="00385FFB" w:rsidP="00222483">
      <w:pPr>
        <w:jc w:val="both"/>
      </w:pPr>
      <w:r>
        <w:t>En donde:</w:t>
      </w:r>
    </w:p>
    <w:p w:rsidR="00385FFB" w:rsidRDefault="00385FFB"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385FFB" w:rsidRPr="00F6557E" w:rsidRDefault="00385FFB" w:rsidP="009E16C0">
      <w:pPr>
        <w:pStyle w:val="ListParagraph"/>
        <w:numPr>
          <w:ilvl w:val="1"/>
          <w:numId w:val="17"/>
        </w:numPr>
        <w:jc w:val="both"/>
      </w:pPr>
      <w:r w:rsidRPr="00F6557E">
        <w:t>Certificado de firma utilizado codificado en Base 64 URL SAFE.</w:t>
      </w:r>
    </w:p>
    <w:p w:rsidR="00385FFB" w:rsidRDefault="00385FFB"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FIRMA_B64</w:t>
      </w:r>
    </w:p>
    <w:p w:rsidR="00385FFB" w:rsidRPr="00F6557E" w:rsidRDefault="00385FFB" w:rsidP="009E16C0">
      <w:pPr>
        <w:pStyle w:val="ListParagraph"/>
        <w:numPr>
          <w:ilvl w:val="1"/>
          <w:numId w:val="17"/>
        </w:numPr>
        <w:jc w:val="both"/>
      </w:pPr>
      <w:r>
        <w:t>Firma generada codificada en Base 64 URL SAFE.</w:t>
      </w:r>
    </w:p>
    <w:p w:rsidR="00385FFB" w:rsidRPr="00F6557E" w:rsidRDefault="00385FFB" w:rsidP="009E16C0">
      <w:pPr>
        <w:pStyle w:val="ListParagraph"/>
        <w:numPr>
          <w:ilvl w:val="0"/>
          <w:numId w:val="17"/>
        </w:numPr>
        <w:jc w:val="both"/>
        <w:rPr>
          <w:lang w:val="en-US"/>
        </w:rPr>
      </w:pPr>
      <w:r w:rsidRPr="00F6557E">
        <w:rPr>
          <w:rFonts w:ascii="Courier New" w:hAnsi="Courier New" w:cs="Courier New"/>
          <w:lang w:val="en-US"/>
        </w:rPr>
        <w:t>FILENAME_B64</w:t>
      </w:r>
    </w:p>
    <w:p w:rsidR="00385FFB" w:rsidRDefault="00385FFB" w:rsidP="009E16C0">
      <w:pPr>
        <w:pStyle w:val="ListParagraph"/>
        <w:numPr>
          <w:ilvl w:val="1"/>
          <w:numId w:val="17"/>
        </w:numPr>
        <w:jc w:val="both"/>
      </w:pPr>
      <w:r>
        <w:t>Si no se indicaron los datos a firmar y el usuario tuvo que seleccionar un fichero, este será el nombre del fichero seleccionado codificado en Base 64 URL SAFE.</w:t>
      </w:r>
    </w:p>
    <w:p w:rsidR="00385FFB" w:rsidRDefault="00385FFB" w:rsidP="009E16C0">
      <w:pPr>
        <w:pStyle w:val="ListParagraph"/>
        <w:numPr>
          <w:ilvl w:val="1"/>
          <w:numId w:val="17"/>
        </w:numPr>
        <w:jc w:val="both"/>
      </w:pPr>
      <w:r w:rsidRPr="00F6557E">
        <w:t>Este valor solo se devolverá en AutoFirma 1.7 y superiores.</w:t>
      </w:r>
      <w:r w:rsidRPr="005E5043">
        <w:t xml:space="preserve"> </w:t>
      </w:r>
    </w:p>
    <w:p w:rsidR="0048294F" w:rsidRDefault="00385FFB" w:rsidP="00222483">
      <w:pPr>
        <w:jc w:val="both"/>
      </w:pPr>
      <w:r>
        <w:t>En caso de no aparecer, tampoco lo hará el carácter separador ‘|’.</w:t>
      </w:r>
      <w:r w:rsidR="0048294F" w:rsidRPr="0048294F">
        <w:t xml:space="preserve"> </w:t>
      </w:r>
    </w:p>
    <w:p w:rsidR="00C27D55" w:rsidRDefault="00C27D55" w:rsidP="00222483">
      <w:pPr>
        <w:jc w:val="both"/>
      </w:pPr>
      <w:r>
        <w:t>En caso de cancelarse la operación, se obtiene como resultado la cadena “</w:t>
      </w:r>
      <w:r w:rsidRPr="00385FFB">
        <w:rPr>
          <w:rFonts w:ascii="Courier New" w:hAnsi="Courier New" w:cs="Courier New"/>
        </w:rPr>
        <w:t>CANCEL</w:t>
      </w:r>
      <w:r>
        <w:t>” o “</w:t>
      </w:r>
      <w:r w:rsidRPr="00385FFB">
        <w:rPr>
          <w:rFonts w:ascii="Courier New" w:hAnsi="Courier New" w:cs="Courier New"/>
        </w:rPr>
        <w:t>CANCEL\r\n</w:t>
      </w:r>
      <w:r>
        <w:t>”.</w:t>
      </w:r>
    </w:p>
    <w:p w:rsidR="00C27D55" w:rsidRDefault="00C27D55" w:rsidP="00222483">
      <w:pPr>
        <w:jc w:val="both"/>
      </w:pPr>
      <w:r>
        <w:t>En caso de error, se obtiene una cadena que empieza por “</w:t>
      </w:r>
      <w:r w:rsidRPr="00385FFB">
        <w:rPr>
          <w:rFonts w:ascii="Courier New" w:hAnsi="Courier New" w:cs="Courier New"/>
        </w:rPr>
        <w:t>err-</w:t>
      </w:r>
      <w:r>
        <w:t>”.</w:t>
      </w:r>
      <w:r w:rsidRPr="0048294F">
        <w:t xml:space="preserve"> </w:t>
      </w:r>
    </w:p>
    <w:p w:rsidR="0048294F" w:rsidRDefault="0048294F" w:rsidP="00222483">
      <w:pPr>
        <w:jc w:val="both"/>
      </w:pPr>
      <w:r>
        <w:t xml:space="preserve">Un ejemplo de llamada a la operación de firma </w:t>
      </w:r>
      <w:r w:rsidR="00387CD4">
        <w:t xml:space="preserve">y guardado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9413C">
        <w:tc>
          <w:tcPr>
            <w:tcW w:w="9099" w:type="dxa"/>
          </w:tcPr>
          <w:p w:rsidR="0048294F" w:rsidRPr="0048294F" w:rsidRDefault="00387CD4" w:rsidP="00387CD4">
            <w:pPr>
              <w:jc w:val="both"/>
              <w:rPr>
                <w:rFonts w:ascii="Consolas" w:hAnsi="Consolas"/>
                <w:sz w:val="20"/>
              </w:rPr>
            </w:pPr>
            <w:r w:rsidRPr="00387CD4">
              <w:rPr>
                <w:rFonts w:ascii="Consolas" w:hAnsi="Consolas"/>
                <w:sz w:val="20"/>
              </w:rPr>
              <w:t>afirma://signandsave?op=signandsave&amp;cop=cosign&amp;algorithm=SHA512withRSA&amp;format=XAdES&amp;properties=c2VydmVyVXJsPWh0dHA6Ly9hcHBwcnVlYmE6ODA4MC9hZmlybWEtc2VydmVyLXRyaXBoYXNlLXNpZ25lci9TaWduYXR1cmVTZXJ2aWNl&amp;sticky=false</w:t>
            </w:r>
            <w:r>
              <w:rPr>
                <w:rFonts w:ascii="Consolas" w:hAnsi="Consolas"/>
                <w:sz w:val="20"/>
              </w:rPr>
              <w:t>&amp;filename=cofirma.xsig</w:t>
            </w:r>
          </w:p>
        </w:tc>
      </w:tr>
    </w:tbl>
    <w:p w:rsidR="00385FFB" w:rsidRPr="0048294F" w:rsidRDefault="0048294F" w:rsidP="00222483">
      <w:pPr>
        <w:spacing w:before="240"/>
        <w:jc w:val="both"/>
      </w:pPr>
      <w:r w:rsidRPr="0048294F">
        <w:t>Recuerde que, esta llamada deberá incluir los parámetros necesarios para el uso del servidor intermedio si se utiliza este mecanismo de comunicación.</w:t>
      </w:r>
    </w:p>
    <w:p w:rsidR="00896FF0" w:rsidRDefault="00896FF0" w:rsidP="008E3A62">
      <w:pPr>
        <w:pStyle w:val="Heading2"/>
      </w:pPr>
      <w:bookmarkStart w:id="27" w:name="_Toc53138722"/>
      <w:r>
        <w:t>Recuperación del log de la aplicación (</w:t>
      </w:r>
      <w:r w:rsidRPr="00C6492A">
        <w:rPr>
          <w:i/>
        </w:rPr>
        <w:t>getLog</w:t>
      </w:r>
      <w:r>
        <w:t>)</w:t>
      </w:r>
      <w:bookmarkEnd w:id="27"/>
    </w:p>
    <w:p w:rsidR="004E3DA7" w:rsidRDefault="004E3DA7" w:rsidP="00222483">
      <w:pPr>
        <w:jc w:val="both"/>
      </w:pPr>
      <w:r>
        <w:t xml:space="preserve">Operación para la </w:t>
      </w:r>
      <w:r>
        <w:t>recuperación de las trazas de ejecución de la aplicación de firma.</w:t>
      </w:r>
    </w:p>
    <w:p w:rsidR="004E3DA7" w:rsidRDefault="004E3DA7" w:rsidP="00222483">
      <w:pPr>
        <w:jc w:val="both"/>
      </w:pPr>
      <w:r>
        <w:lastRenderedPageBreak/>
        <w:t>Esta operación sólo es compatible con AutoFirma.</w:t>
      </w:r>
    </w:p>
    <w:p w:rsidR="004E3DA7" w:rsidRDefault="004E3DA7" w:rsidP="00222483">
      <w:pPr>
        <w:spacing w:after="0"/>
        <w:jc w:val="both"/>
      </w:pPr>
      <w:r>
        <w:t>Código de operación:</w:t>
      </w:r>
    </w:p>
    <w:p w:rsidR="004E3DA7" w:rsidRPr="008E3A62" w:rsidRDefault="004E3DA7" w:rsidP="009E16C0">
      <w:pPr>
        <w:pStyle w:val="ListParagraph"/>
        <w:numPr>
          <w:ilvl w:val="0"/>
          <w:numId w:val="15"/>
        </w:numPr>
        <w:jc w:val="both"/>
      </w:pPr>
      <w:r>
        <w:rPr>
          <w:rFonts w:ascii="Consolas" w:hAnsi="Consolas"/>
          <w:sz w:val="20"/>
        </w:rPr>
        <w:t>getlog</w:t>
      </w:r>
    </w:p>
    <w:p w:rsidR="004E3DA7" w:rsidRDefault="004E3DA7" w:rsidP="00222483">
      <w:pPr>
        <w:spacing w:after="0"/>
        <w:jc w:val="both"/>
      </w:pPr>
      <w:r>
        <w:t>Parámetros admitidos:</w:t>
      </w:r>
    </w:p>
    <w:p w:rsidR="004E3DA7" w:rsidRDefault="004E3DA7" w:rsidP="009E16C0">
      <w:pPr>
        <w:pStyle w:val="ListParagraph"/>
        <w:numPr>
          <w:ilvl w:val="0"/>
          <w:numId w:val="6"/>
        </w:numPr>
        <w:jc w:val="both"/>
        <w:rPr>
          <w:rFonts w:ascii="Consolas" w:hAnsi="Consolas" w:cs="Consolas"/>
        </w:rPr>
      </w:pPr>
      <w:r>
        <w:rPr>
          <w:rFonts w:ascii="Consolas" w:hAnsi="Consolas" w:cs="Consolas"/>
        </w:rPr>
        <w:t>op</w:t>
      </w:r>
    </w:p>
    <w:p w:rsidR="004E3DA7" w:rsidRPr="00A15574" w:rsidRDefault="004E3DA7" w:rsidP="009E16C0">
      <w:pPr>
        <w:pStyle w:val="ListParagraph"/>
        <w:numPr>
          <w:ilvl w:val="1"/>
          <w:numId w:val="11"/>
        </w:numPr>
        <w:jc w:val="both"/>
      </w:pPr>
      <w:r w:rsidRPr="008E3A62">
        <w:t xml:space="preserve">Código de operación. </w:t>
      </w:r>
      <w:r>
        <w:t xml:space="preserve">Debe ser: </w:t>
      </w:r>
      <w:r>
        <w:rPr>
          <w:rFonts w:ascii="Consolas" w:hAnsi="Consolas"/>
          <w:sz w:val="20"/>
        </w:rPr>
        <w:t>getlog</w:t>
      </w:r>
    </w:p>
    <w:p w:rsidR="00896FF0" w:rsidRDefault="004E3DA7" w:rsidP="00222483">
      <w:pPr>
        <w:jc w:val="both"/>
      </w:pPr>
      <w:r>
        <w:t>En caso de finalizar correctamente, se devuelve la cadena de texto con las trazas de ejecución.</w:t>
      </w:r>
    </w:p>
    <w:p w:rsidR="0048294F" w:rsidRDefault="004E3DA7" w:rsidP="00222483">
      <w:pPr>
        <w:jc w:val="both"/>
      </w:pPr>
      <w:r>
        <w:t>En caso de error, se obtiene una cadena que empieza por “</w:t>
      </w:r>
      <w:r w:rsidRPr="00385FFB">
        <w:rPr>
          <w:rFonts w:ascii="Courier New" w:hAnsi="Courier New" w:cs="Courier New"/>
        </w:rPr>
        <w:t>err-</w:t>
      </w:r>
      <w:r>
        <w:t>”.</w:t>
      </w:r>
      <w:r w:rsidR="0048294F" w:rsidRPr="0048294F">
        <w:t xml:space="preserve"> </w:t>
      </w:r>
    </w:p>
    <w:p w:rsidR="0048294F" w:rsidRDefault="00222483" w:rsidP="00222483">
      <w:pPr>
        <w:jc w:val="both"/>
      </w:pPr>
      <w:r>
        <w:t>La</w:t>
      </w:r>
      <w:r w:rsidR="0048294F">
        <w:t xml:space="preserve"> llamada a la operación </w:t>
      </w:r>
      <w:r>
        <w:t>se realiza con la petición</w:t>
      </w:r>
      <w:r w:rsidR="0048294F">
        <w:t>:</w:t>
      </w:r>
    </w:p>
    <w:tbl>
      <w:tblPr>
        <w:tblStyle w:val="TableGrid"/>
        <w:tblW w:w="0" w:type="auto"/>
        <w:tblCellMar>
          <w:top w:w="113" w:type="dxa"/>
          <w:bottom w:w="113" w:type="dxa"/>
        </w:tblCellMar>
        <w:tblLook w:val="04A0" w:firstRow="1" w:lastRow="0" w:firstColumn="1" w:lastColumn="0" w:noHBand="0" w:noVBand="1"/>
      </w:tblPr>
      <w:tblGrid>
        <w:gridCol w:w="9099"/>
      </w:tblGrid>
      <w:tr w:rsidR="0048294F" w:rsidRPr="0048294F" w:rsidTr="0019413C">
        <w:tc>
          <w:tcPr>
            <w:tcW w:w="9099" w:type="dxa"/>
          </w:tcPr>
          <w:p w:rsidR="0048294F" w:rsidRPr="0048294F" w:rsidRDefault="00222483" w:rsidP="00222483">
            <w:pPr>
              <w:jc w:val="both"/>
              <w:rPr>
                <w:rFonts w:ascii="Consolas" w:hAnsi="Consolas"/>
                <w:sz w:val="20"/>
              </w:rPr>
            </w:pPr>
            <w:r w:rsidRPr="00222483">
              <w:rPr>
                <w:rFonts w:ascii="Consolas" w:hAnsi="Consolas"/>
                <w:sz w:val="20"/>
              </w:rPr>
              <w:t>afirma://getLog?op=getLog</w:t>
            </w:r>
          </w:p>
        </w:tc>
      </w:tr>
    </w:tbl>
    <w:p w:rsidR="004E3DA7" w:rsidRDefault="0048294F" w:rsidP="00222483">
      <w:pPr>
        <w:spacing w:before="240"/>
        <w:jc w:val="both"/>
      </w:pPr>
      <w:r>
        <w:t>Recuerde que, esta llamada deberá incluir los parámetros necesarios para el uso del servidor intermedio si se utiliza este mecanismo de comunicación.</w:t>
      </w:r>
    </w:p>
    <w:p w:rsidR="00A10A02" w:rsidRDefault="003E79E7" w:rsidP="008173D0">
      <w:pPr>
        <w:pStyle w:val="HeadingAnexo"/>
      </w:pPr>
      <w:bookmarkStart w:id="28" w:name="_Ref53066912"/>
      <w:bookmarkStart w:id="29" w:name="_Ref53066916"/>
      <w:bookmarkStart w:id="30" w:name="_Toc53138723"/>
      <w:r w:rsidRPr="003E79E7">
        <w:t>Servidor intermedio</w:t>
      </w:r>
      <w:bookmarkEnd w:id="28"/>
      <w:bookmarkEnd w:id="29"/>
      <w:bookmarkEnd w:id="30"/>
    </w:p>
    <w:p w:rsidR="002C32FD" w:rsidRDefault="002C32FD" w:rsidP="002C32FD">
      <w:pPr>
        <w:jc w:val="both"/>
      </w:pPr>
      <w:r>
        <w:t>El servidor intermedio será un servidor proporcionado por el organismo que hace integra el uso del Cliente @firma en su aplicación y en el que se guardarán temporalmente los datos que se transfieren entre la aplicación cliente y la aplicación de firma (Cliente @firma) cuando se utilice el modo de comunicación a través de servidor intermedio.</w:t>
      </w:r>
    </w:p>
    <w:p w:rsidR="002C32FD" w:rsidRDefault="002C32FD" w:rsidP="002C32FD">
      <w:pPr>
        <w:jc w:val="both"/>
      </w:pPr>
      <w:r>
        <w:t>Para el uso de este servidor se distribuye en el kit de integración del Cliente @firma dos archivos WAR para la ejecución de las operaciones de guardado y carga de datos del servidor:</w:t>
      </w:r>
    </w:p>
    <w:p w:rsidR="002C32FD" w:rsidRPr="0048294F" w:rsidRDefault="002C32FD" w:rsidP="009E16C0">
      <w:pPr>
        <w:pStyle w:val="ListParagraph"/>
        <w:numPr>
          <w:ilvl w:val="0"/>
          <w:numId w:val="6"/>
        </w:numPr>
        <w:jc w:val="both"/>
        <w:rPr>
          <w:rFonts w:ascii="Courier New" w:hAnsi="Courier New" w:cs="Courier New"/>
          <w:sz w:val="20"/>
        </w:rPr>
      </w:pPr>
      <w:r w:rsidRPr="0048294F">
        <w:rPr>
          <w:rFonts w:ascii="Courier New" w:hAnsi="Courier New" w:cs="Courier New"/>
          <w:sz w:val="20"/>
        </w:rPr>
        <w:t>afirma-signature-storage.war</w:t>
      </w:r>
    </w:p>
    <w:p w:rsidR="002C32FD" w:rsidRDefault="002C32FD" w:rsidP="009E16C0">
      <w:pPr>
        <w:pStyle w:val="ListParagraph"/>
        <w:numPr>
          <w:ilvl w:val="1"/>
          <w:numId w:val="6"/>
        </w:numPr>
        <w:jc w:val="both"/>
      </w:pPr>
      <w:r>
        <w:t xml:space="preserve">Archivo con el </w:t>
      </w:r>
      <w:r w:rsidRPr="0048294F">
        <w:rPr>
          <w:i/>
        </w:rPr>
        <w:t>servlet</w:t>
      </w:r>
      <w:r>
        <w:t xml:space="preserve"> para la subida de datos al servidor intermedio.</w:t>
      </w:r>
    </w:p>
    <w:p w:rsidR="002C32FD" w:rsidRPr="0048294F" w:rsidRDefault="002C32FD" w:rsidP="009E16C0">
      <w:pPr>
        <w:pStyle w:val="ListParagraph"/>
        <w:numPr>
          <w:ilvl w:val="0"/>
          <w:numId w:val="6"/>
        </w:numPr>
        <w:jc w:val="both"/>
        <w:rPr>
          <w:rFonts w:ascii="Courier New" w:hAnsi="Courier New" w:cs="Courier New"/>
          <w:sz w:val="20"/>
        </w:rPr>
      </w:pPr>
      <w:r w:rsidRPr="0048294F">
        <w:rPr>
          <w:rFonts w:ascii="Courier New" w:hAnsi="Courier New" w:cs="Courier New"/>
          <w:sz w:val="20"/>
        </w:rPr>
        <w:t>afirma-signature-retriever</w:t>
      </w:r>
      <w:r w:rsidR="0048294F" w:rsidRPr="0048294F">
        <w:rPr>
          <w:rFonts w:ascii="Courier New" w:hAnsi="Courier New" w:cs="Courier New"/>
          <w:sz w:val="20"/>
        </w:rPr>
        <w:t>.war</w:t>
      </w:r>
    </w:p>
    <w:p w:rsidR="002C32FD" w:rsidRDefault="002C32FD" w:rsidP="009E16C0">
      <w:pPr>
        <w:pStyle w:val="ListParagraph"/>
        <w:numPr>
          <w:ilvl w:val="1"/>
          <w:numId w:val="6"/>
        </w:numPr>
        <w:jc w:val="both"/>
      </w:pPr>
      <w:r>
        <w:t xml:space="preserve">Archivo con el </w:t>
      </w:r>
      <w:r w:rsidRPr="0048294F">
        <w:rPr>
          <w:i/>
        </w:rPr>
        <w:t>servlet</w:t>
      </w:r>
      <w:r>
        <w:t xml:space="preserve"> para la </w:t>
      </w:r>
      <w:r>
        <w:t>descarga</w:t>
      </w:r>
      <w:r>
        <w:t xml:space="preserve"> de datos </w:t>
      </w:r>
      <w:r>
        <w:t>de</w:t>
      </w:r>
      <w:r>
        <w:t>l servidor intermedio.</w:t>
      </w:r>
    </w:p>
    <w:p w:rsidR="00D64E6F" w:rsidRPr="008173D0" w:rsidRDefault="00D64E6F" w:rsidP="009E16C0">
      <w:pPr>
        <w:pStyle w:val="HeadingAnexo2"/>
        <w:numPr>
          <w:ilvl w:val="1"/>
          <w:numId w:val="18"/>
        </w:numPr>
        <w:jc w:val="both"/>
      </w:pPr>
      <w:bookmarkStart w:id="31" w:name="_Toc53138724"/>
      <w:r w:rsidRPr="008173D0">
        <w:t>Guardado de datos</w:t>
      </w:r>
      <w:bookmarkEnd w:id="31"/>
    </w:p>
    <w:p w:rsidR="002C32FD" w:rsidRDefault="002C32FD" w:rsidP="002C32FD">
      <w:pPr>
        <w:jc w:val="both"/>
      </w:pPr>
      <w:r>
        <w:t>La subida</w:t>
      </w:r>
      <w:r w:rsidR="00D64E6F">
        <w:t xml:space="preserve"> de datos </w:t>
      </w:r>
      <w:r>
        <w:t xml:space="preserve">al servidor intermedio </w:t>
      </w:r>
      <w:r w:rsidR="00D64E6F">
        <w:t xml:space="preserve">se realiza mediante la llamada a la URL del servicio </w:t>
      </w:r>
      <w:r>
        <w:t xml:space="preserve">de guardado </w:t>
      </w:r>
      <w:r w:rsidR="00D64E6F">
        <w:t>junto con varios parámetros de configurac</w:t>
      </w:r>
      <w:r>
        <w:t>ión.</w:t>
      </w:r>
    </w:p>
    <w:p w:rsidR="002C32FD" w:rsidRDefault="002C32FD" w:rsidP="002C32FD">
      <w:pPr>
        <w:jc w:val="both"/>
      </w:pPr>
      <w:r>
        <w:t xml:space="preserve">El nombre por defecto del servicio de guardado es: </w:t>
      </w:r>
      <w:r w:rsidRPr="002C32FD">
        <w:rPr>
          <w:rFonts w:ascii="Consolas" w:hAnsi="Consolas"/>
        </w:rPr>
        <w:t>StorageService</w:t>
      </w:r>
    </w:p>
    <w:p w:rsidR="00D64E6F" w:rsidRDefault="00D64E6F" w:rsidP="002C32FD">
      <w:pPr>
        <w:jc w:val="both"/>
      </w:pPr>
      <w:r>
        <w:t>Los parámetros necesarios son:</w:t>
      </w:r>
    </w:p>
    <w:p w:rsidR="00D64E6F" w:rsidRPr="00040007" w:rsidRDefault="00D64E6F" w:rsidP="009E16C0">
      <w:pPr>
        <w:pStyle w:val="ListParagraph"/>
        <w:numPr>
          <w:ilvl w:val="0"/>
          <w:numId w:val="11"/>
        </w:numPr>
        <w:jc w:val="both"/>
        <w:rPr>
          <w:rFonts w:ascii="Consolas" w:hAnsi="Consolas" w:cs="Consolas"/>
        </w:rPr>
      </w:pPr>
      <w:r w:rsidRPr="00040007">
        <w:rPr>
          <w:rFonts w:ascii="Consolas" w:hAnsi="Consolas" w:cs="Consolas"/>
        </w:rPr>
        <w:lastRenderedPageBreak/>
        <w:t>op</w:t>
      </w:r>
    </w:p>
    <w:p w:rsidR="00D64E6F" w:rsidRDefault="00D64E6F" w:rsidP="009E16C0">
      <w:pPr>
        <w:pStyle w:val="ListParagraph"/>
        <w:numPr>
          <w:ilvl w:val="1"/>
          <w:numId w:val="11"/>
        </w:numPr>
        <w:jc w:val="both"/>
      </w:pPr>
      <w:r>
        <w:t xml:space="preserve">Operación que se desea realizar. Se establecerá el valor: </w:t>
      </w:r>
      <w:r w:rsidRPr="00040007">
        <w:rPr>
          <w:rFonts w:ascii="Consolas" w:hAnsi="Consolas" w:cs="Consolas"/>
        </w:rPr>
        <w:t>put</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v</w:t>
      </w:r>
    </w:p>
    <w:p w:rsidR="00D64E6F" w:rsidRPr="00040007" w:rsidRDefault="00D64E6F" w:rsidP="009E16C0">
      <w:pPr>
        <w:pStyle w:val="ListParagraph"/>
        <w:numPr>
          <w:ilvl w:val="1"/>
          <w:numId w:val="11"/>
        </w:numPr>
        <w:jc w:val="both"/>
        <w:rPr>
          <w:rFonts w:ascii="Consolas" w:hAnsi="Consolas" w:cs="Consolas"/>
        </w:rPr>
      </w:pPr>
      <w:r w:rsidRPr="00040007">
        <w:t>Versión del servicio. Actualmente se debe configurar el valor:</w:t>
      </w:r>
      <w:r>
        <w:rPr>
          <w:rFonts w:ascii="Consolas" w:hAnsi="Consolas" w:cs="Consolas"/>
        </w:rPr>
        <w:t xml:space="preserve"> 1_0</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id</w:t>
      </w:r>
    </w:p>
    <w:p w:rsidR="00D64E6F" w:rsidRPr="00040007" w:rsidRDefault="00D64E6F" w:rsidP="009E16C0">
      <w:pPr>
        <w:pStyle w:val="ListParagraph"/>
        <w:numPr>
          <w:ilvl w:val="1"/>
          <w:numId w:val="11"/>
        </w:numPr>
        <w:jc w:val="both"/>
        <w:rPr>
          <w:rFonts w:ascii="Consolas" w:hAnsi="Consolas" w:cs="Consolas"/>
        </w:rPr>
      </w:pPr>
      <w:r w:rsidRPr="005118C5">
        <w:t>Identificador aleatorio asignado a los datos que se almacenan.</w:t>
      </w:r>
    </w:p>
    <w:p w:rsidR="00D64E6F" w:rsidRDefault="00D64E6F" w:rsidP="009E16C0">
      <w:pPr>
        <w:pStyle w:val="ListParagraph"/>
        <w:numPr>
          <w:ilvl w:val="0"/>
          <w:numId w:val="11"/>
        </w:numPr>
        <w:jc w:val="both"/>
        <w:rPr>
          <w:rFonts w:ascii="Consolas" w:hAnsi="Consolas" w:cs="Consolas"/>
        </w:rPr>
      </w:pPr>
      <w:r>
        <w:rPr>
          <w:rFonts w:ascii="Consolas" w:hAnsi="Consolas" w:cs="Consolas"/>
        </w:rPr>
        <w:t>d</w:t>
      </w:r>
      <w:r w:rsidRPr="00040007">
        <w:rPr>
          <w:rFonts w:ascii="Consolas" w:hAnsi="Consolas" w:cs="Consolas"/>
        </w:rPr>
        <w:t>at</w:t>
      </w:r>
    </w:p>
    <w:p w:rsidR="00D64E6F" w:rsidRPr="00040007" w:rsidRDefault="00D64E6F" w:rsidP="009E16C0">
      <w:pPr>
        <w:pStyle w:val="ListParagraph"/>
        <w:numPr>
          <w:ilvl w:val="1"/>
          <w:numId w:val="11"/>
        </w:numPr>
        <w:jc w:val="both"/>
        <w:rPr>
          <w:rFonts w:ascii="Consolas" w:hAnsi="Consolas" w:cs="Consolas"/>
        </w:rPr>
      </w:pPr>
      <w:r w:rsidRPr="005118C5">
        <w:t>Datos que se desean almacenar en base 64</w:t>
      </w:r>
      <w:r w:rsidR="002C32FD">
        <w:t xml:space="preserve"> URL SAFE y URL Encoded</w:t>
      </w:r>
      <w:r w:rsidRPr="005118C5">
        <w:t>.</w:t>
      </w:r>
    </w:p>
    <w:p w:rsidR="00D64E6F" w:rsidRDefault="00D64E6F" w:rsidP="002C32FD">
      <w:pPr>
        <w:jc w:val="both"/>
      </w:pPr>
      <w:r>
        <w:t>Por ejemplo:</w:t>
      </w:r>
    </w:p>
    <w:p w:rsidR="00D64E6F" w:rsidRDefault="00D64E6F" w:rsidP="00D64E6F">
      <w:pPr>
        <w:pBdr>
          <w:top w:val="single" w:sz="4" w:space="1" w:color="auto"/>
          <w:left w:val="single" w:sz="4" w:space="4" w:color="auto"/>
          <w:bottom w:val="single" w:sz="4" w:space="1" w:color="auto"/>
          <w:right w:val="single" w:sz="4" w:space="4" w:color="auto"/>
        </w:pBdr>
        <w:rPr>
          <w:rFonts w:ascii="Courier New" w:hAnsi="Courier New" w:cs="Courier New"/>
        </w:rPr>
      </w:pPr>
      <w:r w:rsidRPr="00CA5859">
        <w:rPr>
          <w:rFonts w:ascii="Courier New" w:hAnsi="Courier New" w:cs="Courier New"/>
        </w:rPr>
        <w:t>http://miapp.com/</w:t>
      </w:r>
      <w:r w:rsidR="002C32FD" w:rsidRPr="002C32FD">
        <w:rPr>
          <w:rFonts w:ascii="Courier New" w:hAnsi="Courier New" w:cs="Courier New"/>
        </w:rPr>
        <w:t>afirma/afirma-signature-storage</w:t>
      </w:r>
      <w:r w:rsidRPr="00CA5859">
        <w:rPr>
          <w:rFonts w:ascii="Courier New" w:hAnsi="Courier New" w:cs="Courier New"/>
          <w:b/>
        </w:rPr>
        <w:t>/StorageService</w:t>
      </w:r>
      <w:r w:rsidRPr="00CA5859">
        <w:rPr>
          <w:rFonts w:ascii="Courier New" w:hAnsi="Courier New" w:cs="Courier New"/>
        </w:rPr>
        <w:t>?</w:t>
      </w:r>
      <w:r w:rsidRPr="00CA5859">
        <w:rPr>
          <w:rFonts w:ascii="Courier New" w:hAnsi="Courier New" w:cs="Courier New"/>
          <w:b/>
        </w:rPr>
        <w:t>op</w:t>
      </w:r>
      <w:r w:rsidRPr="00CA5859">
        <w:rPr>
          <w:rFonts w:ascii="Courier New" w:hAnsi="Courier New" w:cs="Courier New"/>
        </w:rPr>
        <w:t>=put&amp;</w:t>
      </w:r>
      <w:r w:rsidRPr="00CA5859">
        <w:rPr>
          <w:rFonts w:ascii="Courier New" w:hAnsi="Courier New" w:cs="Courier New"/>
          <w:b/>
        </w:rPr>
        <w:t>v</w:t>
      </w:r>
      <w:r w:rsidRPr="00CA5859">
        <w:rPr>
          <w:rFonts w:ascii="Courier New" w:hAnsi="Courier New" w:cs="Courier New"/>
        </w:rPr>
        <w:t>=1_0&amp;</w:t>
      </w:r>
      <w:r w:rsidRPr="00CA5859">
        <w:rPr>
          <w:rFonts w:ascii="Courier New" w:hAnsi="Courier New" w:cs="Courier New"/>
          <w:b/>
        </w:rPr>
        <w:t>id</w:t>
      </w:r>
      <w:r w:rsidRPr="00CA5859">
        <w:rPr>
          <w:rFonts w:ascii="Courier New" w:hAnsi="Courier New" w:cs="Courier New"/>
        </w:rPr>
        <w:t>=000987508929&amp;</w:t>
      </w:r>
      <w:r w:rsidRPr="00CA5859">
        <w:rPr>
          <w:rFonts w:ascii="Courier New" w:hAnsi="Courier New" w:cs="Courier New"/>
          <w:b/>
        </w:rPr>
        <w:t>dat</w:t>
      </w:r>
      <w:r w:rsidRPr="00CA5859">
        <w:rPr>
          <w:rFonts w:ascii="Courier New" w:hAnsi="Courier New" w:cs="Courier New"/>
        </w:rPr>
        <w:t>=ZnVsYW5pdG9AYXRvcy5uZXQ%3D</w:t>
      </w:r>
    </w:p>
    <w:p w:rsidR="00D64E6F" w:rsidRDefault="00D64E6F" w:rsidP="008173D0">
      <w:pPr>
        <w:pStyle w:val="HeadingAnexo2"/>
      </w:pPr>
      <w:bookmarkStart w:id="32" w:name="_Toc53138725"/>
      <w:r>
        <w:t>Recuperación de datos</w:t>
      </w:r>
      <w:bookmarkEnd w:id="32"/>
    </w:p>
    <w:p w:rsidR="002C32FD" w:rsidRDefault="00D64E6F" w:rsidP="002C32FD">
      <w:pPr>
        <w:jc w:val="both"/>
      </w:pPr>
      <w:r>
        <w:t xml:space="preserve">La </w:t>
      </w:r>
      <w:r w:rsidR="002C32FD">
        <w:t>descarga</w:t>
      </w:r>
      <w:r>
        <w:t xml:space="preserve"> de datos </w:t>
      </w:r>
      <w:r w:rsidR="002C32FD">
        <w:t xml:space="preserve">del servidor intermedio </w:t>
      </w:r>
      <w:r>
        <w:t xml:space="preserve">se realiza mediante la llamada a la URL del servicio </w:t>
      </w:r>
      <w:r w:rsidR="002C32FD">
        <w:t xml:space="preserve">de recuperación </w:t>
      </w:r>
      <w:r>
        <w:t>junto con varios parámetros de configuración.</w:t>
      </w:r>
    </w:p>
    <w:p w:rsidR="002C32FD" w:rsidRDefault="002C32FD" w:rsidP="002C32FD">
      <w:pPr>
        <w:jc w:val="both"/>
      </w:pPr>
      <w:r>
        <w:t xml:space="preserve">El nombre por defecto del servicio de guardado es: </w:t>
      </w:r>
      <w:r>
        <w:rPr>
          <w:rFonts w:ascii="Consolas" w:hAnsi="Consolas"/>
        </w:rPr>
        <w:t>Retrieve</w:t>
      </w:r>
      <w:r w:rsidRPr="002C32FD">
        <w:rPr>
          <w:rFonts w:ascii="Consolas" w:hAnsi="Consolas"/>
        </w:rPr>
        <w:t>Service</w:t>
      </w:r>
    </w:p>
    <w:p w:rsidR="00D64E6F" w:rsidRDefault="00D64E6F" w:rsidP="002C32FD">
      <w:pPr>
        <w:jc w:val="both"/>
      </w:pPr>
      <w:r>
        <w:t>Los parámetros necesarios son:</w:t>
      </w:r>
    </w:p>
    <w:p w:rsidR="00D64E6F" w:rsidRPr="00040007" w:rsidRDefault="00D64E6F" w:rsidP="009E16C0">
      <w:pPr>
        <w:pStyle w:val="ListParagraph"/>
        <w:numPr>
          <w:ilvl w:val="0"/>
          <w:numId w:val="11"/>
        </w:numPr>
        <w:jc w:val="both"/>
        <w:rPr>
          <w:rFonts w:ascii="Consolas" w:hAnsi="Consolas" w:cs="Consolas"/>
        </w:rPr>
      </w:pPr>
      <w:r w:rsidRPr="00040007">
        <w:rPr>
          <w:rFonts w:ascii="Consolas" w:hAnsi="Consolas" w:cs="Consolas"/>
        </w:rPr>
        <w:t>op</w:t>
      </w:r>
    </w:p>
    <w:p w:rsidR="00D64E6F" w:rsidRDefault="00D64E6F" w:rsidP="009E16C0">
      <w:pPr>
        <w:pStyle w:val="ListParagraph"/>
        <w:numPr>
          <w:ilvl w:val="1"/>
          <w:numId w:val="11"/>
        </w:numPr>
        <w:jc w:val="both"/>
      </w:pPr>
      <w:r>
        <w:t xml:space="preserve">Operación que se desea realizar. Se establecerá el valor: </w:t>
      </w:r>
      <w:r>
        <w:rPr>
          <w:rFonts w:ascii="Consolas" w:hAnsi="Consolas" w:cs="Consolas"/>
        </w:rPr>
        <w:t>ge</w:t>
      </w:r>
      <w:r w:rsidRPr="00040007">
        <w:rPr>
          <w:rFonts w:ascii="Consolas" w:hAnsi="Consolas" w:cs="Consolas"/>
        </w:rPr>
        <w:t>t</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v</w:t>
      </w:r>
    </w:p>
    <w:p w:rsidR="00D64E6F" w:rsidRPr="00040007" w:rsidRDefault="00D64E6F" w:rsidP="009E16C0">
      <w:pPr>
        <w:pStyle w:val="ListParagraph"/>
        <w:numPr>
          <w:ilvl w:val="1"/>
          <w:numId w:val="11"/>
        </w:numPr>
        <w:jc w:val="both"/>
        <w:rPr>
          <w:rFonts w:ascii="Consolas" w:hAnsi="Consolas" w:cs="Consolas"/>
        </w:rPr>
      </w:pPr>
      <w:r w:rsidRPr="00040007">
        <w:t>Versión del servicio. Actualmente se debe configurar el valor:</w:t>
      </w:r>
      <w:r>
        <w:rPr>
          <w:rFonts w:ascii="Consolas" w:hAnsi="Consolas" w:cs="Consolas"/>
        </w:rPr>
        <w:t xml:space="preserve"> 1_0</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id</w:t>
      </w:r>
    </w:p>
    <w:p w:rsidR="00D64E6F" w:rsidRPr="00040007" w:rsidRDefault="00D64E6F" w:rsidP="009E16C0">
      <w:pPr>
        <w:pStyle w:val="ListParagraph"/>
        <w:numPr>
          <w:ilvl w:val="1"/>
          <w:numId w:val="11"/>
        </w:numPr>
        <w:jc w:val="both"/>
        <w:rPr>
          <w:rFonts w:ascii="Consolas" w:hAnsi="Consolas" w:cs="Consolas"/>
        </w:rPr>
      </w:pPr>
      <w:r w:rsidRPr="005118C5">
        <w:t xml:space="preserve">Identificador </w:t>
      </w:r>
      <w:r>
        <w:t>que se utilizó para el almacenamiento de</w:t>
      </w:r>
      <w:r w:rsidRPr="005118C5">
        <w:t xml:space="preserve"> los datos.</w:t>
      </w:r>
    </w:p>
    <w:p w:rsidR="00D64E6F" w:rsidRDefault="00D64E6F" w:rsidP="002C32FD">
      <w:pPr>
        <w:jc w:val="both"/>
      </w:pPr>
      <w:r>
        <w:t>Por ejemplo:</w:t>
      </w:r>
    </w:p>
    <w:p w:rsidR="00D64E6F" w:rsidRPr="002C32FD" w:rsidRDefault="00D64E6F" w:rsidP="00D64E6F">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2C32FD">
        <w:rPr>
          <w:rFonts w:ascii="Courier New" w:hAnsi="Courier New" w:cs="Courier New"/>
          <w:lang w:val="en-US"/>
        </w:rPr>
        <w:t>http://miapp.com/</w:t>
      </w:r>
      <w:r w:rsidR="002C32FD" w:rsidRPr="002C32FD">
        <w:rPr>
          <w:rFonts w:ascii="Courier New" w:hAnsi="Courier New" w:cs="Courier New"/>
          <w:lang w:val="en-US"/>
        </w:rPr>
        <w:t xml:space="preserve"> </w:t>
      </w:r>
      <w:r w:rsidR="002C32FD" w:rsidRPr="002C32FD">
        <w:rPr>
          <w:rFonts w:ascii="Courier New" w:hAnsi="Courier New" w:cs="Courier New"/>
          <w:lang w:val="en-US"/>
        </w:rPr>
        <w:t>afirma/</w:t>
      </w:r>
      <w:r w:rsidR="002C32FD" w:rsidRPr="002C32FD">
        <w:rPr>
          <w:lang w:val="en-US"/>
        </w:rPr>
        <w:t xml:space="preserve"> </w:t>
      </w:r>
      <w:r w:rsidR="002C32FD" w:rsidRPr="002C32FD">
        <w:rPr>
          <w:rFonts w:ascii="Courier New" w:hAnsi="Courier New" w:cs="Courier New"/>
          <w:lang w:val="en-US"/>
        </w:rPr>
        <w:t>afirma-signature-retriever</w:t>
      </w:r>
      <w:r w:rsidRPr="002C32FD">
        <w:rPr>
          <w:rFonts w:ascii="Courier New" w:hAnsi="Courier New" w:cs="Courier New"/>
          <w:b/>
          <w:lang w:val="en-US"/>
        </w:rPr>
        <w:t>/RetrieveService</w:t>
      </w:r>
      <w:r w:rsidRPr="002C32FD">
        <w:rPr>
          <w:rFonts w:ascii="Courier New" w:hAnsi="Courier New" w:cs="Courier New"/>
          <w:lang w:val="en-US"/>
        </w:rPr>
        <w:t>?</w:t>
      </w:r>
      <w:r w:rsidRPr="002C32FD">
        <w:rPr>
          <w:rFonts w:ascii="Courier New" w:hAnsi="Courier New" w:cs="Courier New"/>
          <w:b/>
          <w:lang w:val="en-US"/>
        </w:rPr>
        <w:t>op</w:t>
      </w:r>
      <w:r w:rsidRPr="002C32FD">
        <w:rPr>
          <w:rFonts w:ascii="Courier New" w:hAnsi="Courier New" w:cs="Courier New"/>
          <w:lang w:val="en-US"/>
        </w:rPr>
        <w:t>=get&amp;</w:t>
      </w:r>
      <w:r w:rsidRPr="002C32FD">
        <w:rPr>
          <w:rFonts w:ascii="Courier New" w:hAnsi="Courier New" w:cs="Courier New"/>
          <w:b/>
          <w:lang w:val="en-US"/>
        </w:rPr>
        <w:t>v</w:t>
      </w:r>
      <w:r w:rsidRPr="002C32FD">
        <w:rPr>
          <w:rFonts w:ascii="Courier New" w:hAnsi="Courier New" w:cs="Courier New"/>
          <w:lang w:val="en-US"/>
        </w:rPr>
        <w:t>=1_0&amp;</w:t>
      </w:r>
      <w:r w:rsidRPr="002C32FD">
        <w:rPr>
          <w:rFonts w:ascii="Courier New" w:hAnsi="Courier New" w:cs="Courier New"/>
          <w:b/>
          <w:lang w:val="en-US"/>
        </w:rPr>
        <w:t>id</w:t>
      </w:r>
      <w:r w:rsidRPr="002C32FD">
        <w:rPr>
          <w:rFonts w:ascii="Courier New" w:hAnsi="Courier New" w:cs="Courier New"/>
          <w:lang w:val="en-US"/>
        </w:rPr>
        <w:t>=000987508929</w:t>
      </w:r>
    </w:p>
    <w:p w:rsidR="00D64E6F" w:rsidRPr="002C32FD" w:rsidRDefault="00D64E6F" w:rsidP="00D64E6F">
      <w:pPr>
        <w:rPr>
          <w:lang w:val="en-US"/>
        </w:rPr>
      </w:pPr>
    </w:p>
    <w:p w:rsidR="00EF250F" w:rsidRPr="002C32FD" w:rsidRDefault="00EF250F" w:rsidP="00E7011C">
      <w:pPr>
        <w:rPr>
          <w:lang w:val="en-US"/>
        </w:rPr>
      </w:pPr>
    </w:p>
    <w:p w:rsidR="00F1169C" w:rsidRPr="002C32FD" w:rsidRDefault="00F1169C" w:rsidP="00C14057">
      <w:pPr>
        <w:rPr>
          <w:rFonts w:cs="Arial"/>
          <w:color w:val="333333"/>
          <w:sz w:val="20"/>
          <w:szCs w:val="20"/>
          <w:lang w:val="en-US"/>
        </w:rPr>
      </w:pPr>
      <w:r w:rsidRPr="002C32FD">
        <w:rPr>
          <w:rFonts w:cs="Arial"/>
          <w:color w:val="333333"/>
          <w:sz w:val="20"/>
          <w:szCs w:val="20"/>
          <w:lang w:val="en-US"/>
        </w:rPr>
        <w:br w:type="page"/>
      </w:r>
    </w:p>
    <w:p w:rsidR="00EF250F" w:rsidRPr="002C32FD" w:rsidRDefault="00EF250F" w:rsidP="00C14057">
      <w:pPr>
        <w:rPr>
          <w:rFonts w:cs="Arial"/>
          <w:color w:val="333333"/>
          <w:sz w:val="20"/>
          <w:szCs w:val="20"/>
          <w:lang w:val="en-US"/>
        </w:rPr>
      </w:pPr>
    </w:p>
    <w:p w:rsidR="0092239A" w:rsidRPr="002C32FD" w:rsidRDefault="0092239A" w:rsidP="00DD1C68">
      <w:pPr>
        <w:rPr>
          <w:rFonts w:cs="Arial"/>
          <w:color w:val="333333"/>
          <w:sz w:val="20"/>
          <w:szCs w:val="20"/>
          <w:lang w:val="en-US"/>
        </w:rPr>
      </w:pPr>
    </w:p>
    <w:p w:rsidR="00DD1C68" w:rsidRPr="002C32FD" w:rsidRDefault="00DD1C68" w:rsidP="00DD1C68">
      <w:pPr>
        <w:rPr>
          <w:rFonts w:cs="Arial"/>
          <w:color w:val="333333"/>
          <w:sz w:val="20"/>
          <w:szCs w:val="20"/>
          <w:lang w:val="en-US"/>
        </w:rPr>
      </w:pPr>
    </w:p>
    <w:p w:rsidR="00E623A9" w:rsidRPr="002C32FD" w:rsidRDefault="00E623A9">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506880" w:rsidRPr="002C32FD" w:rsidRDefault="00506880">
      <w:pPr>
        <w:rPr>
          <w:rFonts w:cs="Arial"/>
          <w:color w:val="333333"/>
          <w:sz w:val="20"/>
          <w:szCs w:val="20"/>
          <w:lang w:val="en-US"/>
        </w:rPr>
      </w:pPr>
    </w:p>
    <w:p w:rsidR="004E4AF4" w:rsidRPr="002C32FD"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0"/>
            <wp:docPr id="4" name="Imagen 4"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Pr="00B651D2" w:rsidRDefault="00195F3D" w:rsidP="00E16C30">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sectPr w:rsidR="00195F3D" w:rsidRPr="00B651D2" w:rsidSect="00937C31">
      <w:headerReference w:type="default" r:id="rId12"/>
      <w:footerReference w:type="default" r:id="rId13"/>
      <w:headerReference w:type="first" r:id="rId1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C0" w:rsidRDefault="009E16C0" w:rsidP="0092317D">
      <w:pPr>
        <w:spacing w:after="0" w:line="240" w:lineRule="auto"/>
      </w:pPr>
      <w:r>
        <w:separator/>
      </w:r>
    </w:p>
  </w:endnote>
  <w:endnote w:type="continuationSeparator" w:id="0">
    <w:p w:rsidR="009E16C0" w:rsidRDefault="009E16C0" w:rsidP="0092317D">
      <w:pPr>
        <w:spacing w:after="0" w:line="240" w:lineRule="auto"/>
      </w:pPr>
      <w:r>
        <w:continuationSeparator/>
      </w:r>
    </w:p>
  </w:endnote>
  <w:endnote w:type="continuationNotice" w:id="1">
    <w:p w:rsidR="009E16C0" w:rsidRDefault="009E16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AE" w:rsidRDefault="008B1CAE"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19.2pt">
          <v:imagedata r:id="rId1" o:title=""/>
        </v:shape>
        <o:OLEObject Type="Embed" ProgID="PBrush" ShapeID="_x0000_i1026" DrawAspect="Content" ObjectID="_1663751834" r:id="rId2"/>
      </w:object>
    </w:r>
    <w:r>
      <w:tab/>
    </w:r>
    <w:r>
      <w:tab/>
    </w:r>
    <w:r>
      <w:fldChar w:fldCharType="begin"/>
    </w:r>
    <w:r>
      <w:instrText>PAGE   \* MERGEFORMAT</w:instrText>
    </w:r>
    <w:r>
      <w:fldChar w:fldCharType="separate"/>
    </w:r>
    <w:r w:rsidR="00F647B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C0" w:rsidRDefault="009E16C0" w:rsidP="0092317D">
      <w:pPr>
        <w:spacing w:after="0" w:line="240" w:lineRule="auto"/>
      </w:pPr>
      <w:r>
        <w:separator/>
      </w:r>
    </w:p>
  </w:footnote>
  <w:footnote w:type="continuationSeparator" w:id="0">
    <w:p w:rsidR="009E16C0" w:rsidRDefault="009E16C0" w:rsidP="0092317D">
      <w:pPr>
        <w:spacing w:after="0" w:line="240" w:lineRule="auto"/>
      </w:pPr>
      <w:r>
        <w:continuationSeparator/>
      </w:r>
    </w:p>
  </w:footnote>
  <w:footnote w:type="continuationNotice" w:id="1">
    <w:p w:rsidR="009E16C0" w:rsidRDefault="009E16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8B1CAE" w:rsidTr="004569D9">
      <w:trPr>
        <w:cantSplit/>
        <w:trHeight w:val="551"/>
      </w:trPr>
      <w:tc>
        <w:tcPr>
          <w:tcW w:w="3119" w:type="dxa"/>
          <w:vMerge w:val="restart"/>
          <w:vAlign w:val="center"/>
        </w:tcPr>
        <w:p w:rsidR="008B1CAE" w:rsidRDefault="008B1CAE"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v:imagedata r:id="rId1" o:title=""/>
              </v:shape>
              <o:OLEObject Type="Embed" ProgID="PBrush" ShapeID="_x0000_i1025" DrawAspect="Content" ObjectID="_1663751833" r:id="rId2"/>
            </w:object>
          </w:r>
        </w:p>
      </w:tc>
      <w:tc>
        <w:tcPr>
          <w:tcW w:w="5386" w:type="dxa"/>
          <w:vAlign w:val="center"/>
        </w:tcPr>
        <w:p w:rsidR="008B1CAE" w:rsidRPr="00D35A6D" w:rsidRDefault="008B1CAE"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8B1CAE" w:rsidTr="004569D9">
      <w:trPr>
        <w:cantSplit/>
        <w:trHeight w:val="122"/>
      </w:trPr>
      <w:tc>
        <w:tcPr>
          <w:tcW w:w="3119" w:type="dxa"/>
          <w:vMerge/>
        </w:tcPr>
        <w:p w:rsidR="008B1CAE" w:rsidRDefault="008B1CAE"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8B1CAE" w:rsidRDefault="00F647BF"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 @firma</w:t>
          </w:r>
        </w:p>
      </w:tc>
    </w:tr>
  </w:tbl>
  <w:p w:rsidR="008B1CAE" w:rsidRDefault="008B1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B1CAE" w:rsidTr="004569D9">
      <w:trPr>
        <w:cantSplit/>
        <w:trHeight w:val="703"/>
      </w:trPr>
      <w:tc>
        <w:tcPr>
          <w:tcW w:w="4962" w:type="dxa"/>
          <w:vMerge w:val="restart"/>
          <w:vAlign w:val="center"/>
        </w:tcPr>
        <w:p w:rsidR="008B1CAE" w:rsidRDefault="008B1CAE"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v:imagedata r:id="rId1" o:title=""/>
              </v:shape>
              <o:OLEObject Type="Embed" ProgID="PBrush" ShapeID="_x0000_i1027" DrawAspect="Content" ObjectID="_1663751835" r:id="rId2"/>
            </w:object>
          </w:r>
        </w:p>
      </w:tc>
      <w:tc>
        <w:tcPr>
          <w:tcW w:w="4067" w:type="dxa"/>
          <w:vAlign w:val="center"/>
        </w:tcPr>
        <w:p w:rsidR="008B1CAE" w:rsidRPr="00D35A6D" w:rsidRDefault="008B1CAE"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8B1CAE" w:rsidTr="004569D9">
      <w:trPr>
        <w:cantSplit/>
        <w:trHeight w:val="542"/>
      </w:trPr>
      <w:tc>
        <w:tcPr>
          <w:tcW w:w="4962" w:type="dxa"/>
          <w:vMerge/>
        </w:tcPr>
        <w:p w:rsidR="008B1CAE" w:rsidRDefault="008B1CAE"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8B1CAE" w:rsidRPr="00D35A6D" w:rsidRDefault="00F647BF"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w:t>
          </w:r>
          <w:r w:rsidR="008B1CAE" w:rsidRPr="00D35A6D">
            <w:rPr>
              <w:rFonts w:cs="Arial"/>
              <w:sz w:val="16"/>
            </w:rPr>
            <w:t xml:space="preserve"> @firma</w:t>
          </w:r>
        </w:p>
      </w:tc>
    </w:tr>
  </w:tbl>
  <w:p w:rsidR="008B1CAE" w:rsidRPr="00BE6F86" w:rsidRDefault="008B1CAE" w:rsidP="00BE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148"/>
    <w:multiLevelType w:val="hybridMultilevel"/>
    <w:tmpl w:val="15BAF0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369B6"/>
    <w:multiLevelType w:val="hybridMultilevel"/>
    <w:tmpl w:val="847AE0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933C7"/>
    <w:multiLevelType w:val="hybridMultilevel"/>
    <w:tmpl w:val="194CF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85C12"/>
    <w:multiLevelType w:val="hybridMultilevel"/>
    <w:tmpl w:val="B600A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F7EFD"/>
    <w:multiLevelType w:val="multilevel"/>
    <w:tmpl w:val="5A5622A2"/>
    <w:lvl w:ilvl="0">
      <w:start w:val="1"/>
      <w:numFmt w:val="upperRoman"/>
      <w:pStyle w:val="HeadingAnexo"/>
      <w:lvlText w:val="ANEXO %1."/>
      <w:lvlJc w:val="left"/>
      <w:pPr>
        <w:ind w:left="432" w:hanging="432"/>
      </w:pPr>
      <w:rPr>
        <w:rFonts w:hint="default"/>
      </w:rPr>
    </w:lvl>
    <w:lvl w:ilvl="1">
      <w:start w:val="1"/>
      <w:numFmt w:val="decimal"/>
      <w:pStyle w:val="HeadingAnexo2"/>
      <w:lvlText w:val="ANEXO %1.%2"/>
      <w:lvlJc w:val="left"/>
      <w:pPr>
        <w:ind w:left="576" w:hanging="576"/>
      </w:pPr>
      <w:rPr>
        <w:rFonts w:ascii="Cambria" w:hAnsi="Cambria" w:hint="default"/>
        <w:b/>
        <w:i w:val="0"/>
        <w:color w:val="4F81BD"/>
        <w:sz w:val="26"/>
      </w:rPr>
    </w:lvl>
    <w:lvl w:ilvl="2">
      <w:start w:val="1"/>
      <w:numFmt w:val="decimal"/>
      <w:lvlText w:val="ANEXO %1.%2.%3"/>
      <w:lvlJc w:val="left"/>
      <w:pPr>
        <w:ind w:left="720" w:hanging="720"/>
      </w:pPr>
      <w:rPr>
        <w:rFonts w:hint="default"/>
      </w:rPr>
    </w:lvl>
    <w:lvl w:ilvl="3">
      <w:start w:val="1"/>
      <w:numFmt w:val="decimal"/>
      <w:lvlText w:val="ANEXO %1.%2.%3.%4"/>
      <w:lvlJc w:val="left"/>
      <w:pPr>
        <w:ind w:left="864" w:hanging="864"/>
      </w:pPr>
      <w:rPr>
        <w:rFonts w:hint="default"/>
      </w:rPr>
    </w:lvl>
    <w:lvl w:ilvl="4">
      <w:start w:val="1"/>
      <w:numFmt w:val="decimal"/>
      <w:lvlText w:val="ANEXO %1.%2.%3.%4.%5"/>
      <w:lvlJc w:val="left"/>
      <w:pPr>
        <w:ind w:left="1008" w:hanging="1008"/>
      </w:pPr>
      <w:rPr>
        <w:rFonts w:hint="default"/>
      </w:rPr>
    </w:lvl>
    <w:lvl w:ilvl="5">
      <w:start w:val="1"/>
      <w:numFmt w:val="decimal"/>
      <w:lvlText w:val="ANEXO %1.%2.%3.%4.%5.%6"/>
      <w:lvlJc w:val="left"/>
      <w:pPr>
        <w:ind w:left="1152" w:hanging="1152"/>
      </w:pPr>
      <w:rPr>
        <w:rFonts w:hint="default"/>
      </w:rPr>
    </w:lvl>
    <w:lvl w:ilvl="6">
      <w:start w:val="1"/>
      <w:numFmt w:val="decimal"/>
      <w:lvlText w:val="ANEXO %1.%2.%3.%4.%5.%6.%7"/>
      <w:lvlJc w:val="left"/>
      <w:pPr>
        <w:ind w:left="1296" w:hanging="1296"/>
      </w:pPr>
      <w:rPr>
        <w:rFonts w:hint="default"/>
      </w:rPr>
    </w:lvl>
    <w:lvl w:ilvl="7">
      <w:start w:val="1"/>
      <w:numFmt w:val="decimal"/>
      <w:lvlText w:val="ANEXO %1.%2.%3.%4.%5.%6.%7.%8"/>
      <w:lvlJc w:val="left"/>
      <w:pPr>
        <w:ind w:left="1440" w:hanging="1440"/>
      </w:pPr>
      <w:rPr>
        <w:rFonts w:hint="default"/>
      </w:rPr>
    </w:lvl>
    <w:lvl w:ilvl="8">
      <w:start w:val="1"/>
      <w:numFmt w:val="decimal"/>
      <w:lvlText w:val="ANEXO %1.%2.%3.%4.%5.%6.%7.%8.%9"/>
      <w:lvlJc w:val="left"/>
      <w:pPr>
        <w:ind w:left="1584" w:hanging="1584"/>
      </w:pPr>
      <w:rPr>
        <w:rFonts w:hint="default"/>
      </w:rPr>
    </w:lvl>
  </w:abstractNum>
  <w:abstractNum w:abstractNumId="5" w15:restartNumberingAfterBreak="0">
    <w:nsid w:val="257E1C98"/>
    <w:multiLevelType w:val="hybridMultilevel"/>
    <w:tmpl w:val="75EE8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14C70"/>
    <w:multiLevelType w:val="hybridMultilevel"/>
    <w:tmpl w:val="59DEED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88D7F94"/>
    <w:multiLevelType w:val="hybridMultilevel"/>
    <w:tmpl w:val="EF5A1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DD4244"/>
    <w:multiLevelType w:val="hybridMultilevel"/>
    <w:tmpl w:val="CD26B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1505B"/>
    <w:multiLevelType w:val="hybridMultilevel"/>
    <w:tmpl w:val="F968C5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6266F0"/>
    <w:multiLevelType w:val="hybridMultilevel"/>
    <w:tmpl w:val="94E0C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2B08DE"/>
    <w:multiLevelType w:val="hybridMultilevel"/>
    <w:tmpl w:val="AC9A2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7E699F"/>
    <w:multiLevelType w:val="hybridMultilevel"/>
    <w:tmpl w:val="6FF8D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DA500A"/>
    <w:multiLevelType w:val="hybridMultilevel"/>
    <w:tmpl w:val="A47A7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AC4339"/>
    <w:multiLevelType w:val="hybridMultilevel"/>
    <w:tmpl w:val="59B60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4"/>
  </w:num>
  <w:num w:numId="5">
    <w:abstractNumId w:val="13"/>
  </w:num>
  <w:num w:numId="6">
    <w:abstractNumId w:val="17"/>
  </w:num>
  <w:num w:numId="7">
    <w:abstractNumId w:val="0"/>
  </w:num>
  <w:num w:numId="8">
    <w:abstractNumId w:val="2"/>
  </w:num>
  <w:num w:numId="9">
    <w:abstractNumId w:val="10"/>
  </w:num>
  <w:num w:numId="10">
    <w:abstractNumId w:val="3"/>
  </w:num>
  <w:num w:numId="11">
    <w:abstractNumId w:val="9"/>
  </w:num>
  <w:num w:numId="12">
    <w:abstractNumId w:val="15"/>
  </w:num>
  <w:num w:numId="13">
    <w:abstractNumId w:val="16"/>
  </w:num>
  <w:num w:numId="14">
    <w:abstractNumId w:val="4"/>
  </w:num>
  <w:num w:numId="15">
    <w:abstractNumId w:val="5"/>
  </w:num>
  <w:num w:numId="16">
    <w:abstractNumId w:val="1"/>
  </w:num>
  <w:num w:numId="17">
    <w:abstractNumId w:val="6"/>
  </w:num>
  <w:num w:numId="18">
    <w:abstractNumId w:val="4"/>
    <w:lvlOverride w:ilvl="0">
      <w:lvl w:ilvl="0">
        <w:start w:val="1"/>
        <w:numFmt w:val="upperRoman"/>
        <w:pStyle w:val="HeadingAnexo"/>
        <w:lvlText w:val="ANEXO %1."/>
        <w:lvlJc w:val="left"/>
        <w:pPr>
          <w:ind w:left="432" w:hanging="432"/>
        </w:pPr>
        <w:rPr>
          <w:rFonts w:hint="default"/>
        </w:rPr>
      </w:lvl>
    </w:lvlOverride>
    <w:lvlOverride w:ilvl="1">
      <w:lvl w:ilvl="1">
        <w:start w:val="1"/>
        <w:numFmt w:val="decimal"/>
        <w:pStyle w:val="HeadingAnexo2"/>
        <w:lvlText w:val="ANEXO %1.%2"/>
        <w:lvlJc w:val="left"/>
        <w:pPr>
          <w:ind w:left="576" w:hanging="576"/>
        </w:pPr>
        <w:rPr>
          <w:rFonts w:ascii="Cambria" w:hAnsi="Cambria" w:hint="default"/>
          <w:b/>
          <w:i w:val="0"/>
          <w:color w:val="4F81BD"/>
          <w:sz w:val="26"/>
        </w:rPr>
      </w:lvl>
    </w:lvlOverride>
    <w:lvlOverride w:ilvl="2">
      <w:lvl w:ilvl="2">
        <w:start w:val="1"/>
        <w:numFmt w:val="decimal"/>
        <w:lvlText w:val="ANEXO %1.%2.%3"/>
        <w:lvlJc w:val="left"/>
        <w:pPr>
          <w:ind w:left="720" w:hanging="720"/>
        </w:pPr>
        <w:rPr>
          <w:rFonts w:hint="default"/>
        </w:rPr>
      </w:lvl>
    </w:lvlOverride>
    <w:lvlOverride w:ilvl="3">
      <w:lvl w:ilvl="3">
        <w:start w:val="1"/>
        <w:numFmt w:val="decimal"/>
        <w:lvlText w:val="ANEXO %1.%2.%3.%4"/>
        <w:lvlJc w:val="left"/>
        <w:pPr>
          <w:ind w:left="864" w:hanging="864"/>
        </w:pPr>
        <w:rPr>
          <w:rFonts w:hint="default"/>
        </w:rPr>
      </w:lvl>
    </w:lvlOverride>
    <w:lvlOverride w:ilvl="4">
      <w:lvl w:ilvl="4">
        <w:start w:val="1"/>
        <w:numFmt w:val="decimal"/>
        <w:lvlText w:val="ANEXO %1.%2.%3.%4.%5"/>
        <w:lvlJc w:val="left"/>
        <w:pPr>
          <w:ind w:left="1008" w:hanging="1008"/>
        </w:pPr>
        <w:rPr>
          <w:rFonts w:hint="default"/>
        </w:rPr>
      </w:lvl>
    </w:lvlOverride>
    <w:lvlOverride w:ilvl="5">
      <w:lvl w:ilvl="5">
        <w:start w:val="1"/>
        <w:numFmt w:val="decimal"/>
        <w:lvlText w:val="ANEXO %1.%2.%3.%4.%5.%6"/>
        <w:lvlJc w:val="left"/>
        <w:pPr>
          <w:ind w:left="1152" w:hanging="1152"/>
        </w:pPr>
        <w:rPr>
          <w:rFonts w:hint="default"/>
        </w:rPr>
      </w:lvl>
    </w:lvlOverride>
    <w:lvlOverride w:ilvl="6">
      <w:lvl w:ilvl="6">
        <w:start w:val="1"/>
        <w:numFmt w:val="decimal"/>
        <w:lvlText w:val="ANEXO %1.%2.%3.%4.%5.%6.%7"/>
        <w:lvlJc w:val="left"/>
        <w:pPr>
          <w:ind w:left="1296" w:hanging="1296"/>
        </w:pPr>
        <w:rPr>
          <w:rFonts w:hint="default"/>
        </w:rPr>
      </w:lvl>
    </w:lvlOverride>
    <w:lvlOverride w:ilvl="7">
      <w:lvl w:ilvl="7">
        <w:start w:val="1"/>
        <w:numFmt w:val="decimal"/>
        <w:lvlText w:val="ANEXO %1.%2.%3.%4.%5.%6.%7.%8"/>
        <w:lvlJc w:val="left"/>
        <w:pPr>
          <w:ind w:left="1440" w:hanging="1440"/>
        </w:pPr>
        <w:rPr>
          <w:rFonts w:hint="default"/>
        </w:rPr>
      </w:lvl>
    </w:lvlOverride>
    <w:lvlOverride w:ilvl="8">
      <w:lvl w:ilvl="8">
        <w:start w:val="1"/>
        <w:numFmt w:val="decimal"/>
        <w:lvlText w:val="ANEXO %1.%2.%3.%4.%5.%6.%7.%8.%9"/>
        <w:lvlJc w:val="left"/>
        <w:pPr>
          <w:ind w:left="1584" w:hanging="1584"/>
        </w:pPr>
        <w:rPr>
          <w:rFonts w:hint="default"/>
        </w:rPr>
      </w:lvl>
    </w:lvlOverride>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es-ES_tradnl" w:vendorID="64" w:dllVersion="131078" w:nlCheck="1" w:checkStyle="0"/>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2266"/>
    <w:rsid w:val="000031C1"/>
    <w:rsid w:val="000066B1"/>
    <w:rsid w:val="00013EE3"/>
    <w:rsid w:val="00014732"/>
    <w:rsid w:val="0001494A"/>
    <w:rsid w:val="00014A7B"/>
    <w:rsid w:val="00022001"/>
    <w:rsid w:val="000223EE"/>
    <w:rsid w:val="000226B7"/>
    <w:rsid w:val="00030518"/>
    <w:rsid w:val="00030FE5"/>
    <w:rsid w:val="00031701"/>
    <w:rsid w:val="000323B8"/>
    <w:rsid w:val="00033C3D"/>
    <w:rsid w:val="000349C2"/>
    <w:rsid w:val="000376ED"/>
    <w:rsid w:val="00037E72"/>
    <w:rsid w:val="000404AB"/>
    <w:rsid w:val="00041FE5"/>
    <w:rsid w:val="00042FDF"/>
    <w:rsid w:val="00047426"/>
    <w:rsid w:val="00047DFA"/>
    <w:rsid w:val="0005201A"/>
    <w:rsid w:val="0005303E"/>
    <w:rsid w:val="00054A27"/>
    <w:rsid w:val="0005514A"/>
    <w:rsid w:val="00055DBD"/>
    <w:rsid w:val="000562DF"/>
    <w:rsid w:val="00061E31"/>
    <w:rsid w:val="00062475"/>
    <w:rsid w:val="00062657"/>
    <w:rsid w:val="00063EC5"/>
    <w:rsid w:val="00067CA5"/>
    <w:rsid w:val="00071A6A"/>
    <w:rsid w:val="0007292B"/>
    <w:rsid w:val="00073922"/>
    <w:rsid w:val="0007398E"/>
    <w:rsid w:val="000805B1"/>
    <w:rsid w:val="00082AEC"/>
    <w:rsid w:val="00083949"/>
    <w:rsid w:val="00085808"/>
    <w:rsid w:val="00087FAF"/>
    <w:rsid w:val="00091A86"/>
    <w:rsid w:val="00093B1E"/>
    <w:rsid w:val="00094E44"/>
    <w:rsid w:val="000950CD"/>
    <w:rsid w:val="0009578C"/>
    <w:rsid w:val="00095C8F"/>
    <w:rsid w:val="000A3A9E"/>
    <w:rsid w:val="000A7353"/>
    <w:rsid w:val="000A7A61"/>
    <w:rsid w:val="000B1DB2"/>
    <w:rsid w:val="000B2551"/>
    <w:rsid w:val="000B2D23"/>
    <w:rsid w:val="000B7F83"/>
    <w:rsid w:val="000C56E7"/>
    <w:rsid w:val="000C582C"/>
    <w:rsid w:val="000C7991"/>
    <w:rsid w:val="000D0175"/>
    <w:rsid w:val="000D1CA5"/>
    <w:rsid w:val="000D2A43"/>
    <w:rsid w:val="000D7A5C"/>
    <w:rsid w:val="000E0DE4"/>
    <w:rsid w:val="000E2B72"/>
    <w:rsid w:val="000E3860"/>
    <w:rsid w:val="000E4DA5"/>
    <w:rsid w:val="000E52C8"/>
    <w:rsid w:val="000E595F"/>
    <w:rsid w:val="000E6540"/>
    <w:rsid w:val="000F1D88"/>
    <w:rsid w:val="000F3013"/>
    <w:rsid w:val="000F3266"/>
    <w:rsid w:val="000F4302"/>
    <w:rsid w:val="000F4A5E"/>
    <w:rsid w:val="00100003"/>
    <w:rsid w:val="00101443"/>
    <w:rsid w:val="00101739"/>
    <w:rsid w:val="00105E4E"/>
    <w:rsid w:val="0010630E"/>
    <w:rsid w:val="001117B7"/>
    <w:rsid w:val="00112B45"/>
    <w:rsid w:val="00112F4F"/>
    <w:rsid w:val="00114C2E"/>
    <w:rsid w:val="001204FF"/>
    <w:rsid w:val="00122249"/>
    <w:rsid w:val="0012514D"/>
    <w:rsid w:val="0012550B"/>
    <w:rsid w:val="00127DBA"/>
    <w:rsid w:val="001318B5"/>
    <w:rsid w:val="00131917"/>
    <w:rsid w:val="00131C51"/>
    <w:rsid w:val="00133703"/>
    <w:rsid w:val="001344A5"/>
    <w:rsid w:val="001348FF"/>
    <w:rsid w:val="001368E3"/>
    <w:rsid w:val="0013744B"/>
    <w:rsid w:val="00140F20"/>
    <w:rsid w:val="001412F1"/>
    <w:rsid w:val="00142657"/>
    <w:rsid w:val="00142AFE"/>
    <w:rsid w:val="00145775"/>
    <w:rsid w:val="001479C4"/>
    <w:rsid w:val="001500F7"/>
    <w:rsid w:val="00152756"/>
    <w:rsid w:val="001629E7"/>
    <w:rsid w:val="001656CD"/>
    <w:rsid w:val="00166DF4"/>
    <w:rsid w:val="0016708D"/>
    <w:rsid w:val="00167BBD"/>
    <w:rsid w:val="001702AE"/>
    <w:rsid w:val="001710E5"/>
    <w:rsid w:val="001744A3"/>
    <w:rsid w:val="001749E3"/>
    <w:rsid w:val="00180565"/>
    <w:rsid w:val="001815B1"/>
    <w:rsid w:val="00181C16"/>
    <w:rsid w:val="00182E55"/>
    <w:rsid w:val="00183821"/>
    <w:rsid w:val="00183D77"/>
    <w:rsid w:val="001879F7"/>
    <w:rsid w:val="00187F0D"/>
    <w:rsid w:val="00190B29"/>
    <w:rsid w:val="00190CEE"/>
    <w:rsid w:val="00193447"/>
    <w:rsid w:val="00195F3D"/>
    <w:rsid w:val="001A0336"/>
    <w:rsid w:val="001A141E"/>
    <w:rsid w:val="001A5D66"/>
    <w:rsid w:val="001B0C67"/>
    <w:rsid w:val="001B25C5"/>
    <w:rsid w:val="001B40A5"/>
    <w:rsid w:val="001B449A"/>
    <w:rsid w:val="001B482D"/>
    <w:rsid w:val="001B4CE7"/>
    <w:rsid w:val="001C3891"/>
    <w:rsid w:val="001C5491"/>
    <w:rsid w:val="001C5CCA"/>
    <w:rsid w:val="001D02DA"/>
    <w:rsid w:val="001D30FA"/>
    <w:rsid w:val="001E1732"/>
    <w:rsid w:val="001E24BD"/>
    <w:rsid w:val="001E3AB9"/>
    <w:rsid w:val="001E4BD0"/>
    <w:rsid w:val="001E737D"/>
    <w:rsid w:val="001E7A58"/>
    <w:rsid w:val="001F2450"/>
    <w:rsid w:val="001F3824"/>
    <w:rsid w:val="001F467C"/>
    <w:rsid w:val="001F4EA1"/>
    <w:rsid w:val="001F6567"/>
    <w:rsid w:val="001F68B8"/>
    <w:rsid w:val="001F6D3E"/>
    <w:rsid w:val="00201098"/>
    <w:rsid w:val="0020405E"/>
    <w:rsid w:val="002042CA"/>
    <w:rsid w:val="00207E34"/>
    <w:rsid w:val="00210A00"/>
    <w:rsid w:val="00210DDE"/>
    <w:rsid w:val="00220637"/>
    <w:rsid w:val="002214CC"/>
    <w:rsid w:val="00222483"/>
    <w:rsid w:val="00222D00"/>
    <w:rsid w:val="0023009D"/>
    <w:rsid w:val="002304C8"/>
    <w:rsid w:val="002340E4"/>
    <w:rsid w:val="0024291C"/>
    <w:rsid w:val="0025033D"/>
    <w:rsid w:val="00250E97"/>
    <w:rsid w:val="002526C3"/>
    <w:rsid w:val="00252B92"/>
    <w:rsid w:val="00255996"/>
    <w:rsid w:val="00256A2A"/>
    <w:rsid w:val="00257141"/>
    <w:rsid w:val="002660D3"/>
    <w:rsid w:val="002732FA"/>
    <w:rsid w:val="00274C5E"/>
    <w:rsid w:val="00276057"/>
    <w:rsid w:val="00283D16"/>
    <w:rsid w:val="00285DA3"/>
    <w:rsid w:val="00292371"/>
    <w:rsid w:val="00292EB0"/>
    <w:rsid w:val="0029392A"/>
    <w:rsid w:val="00294BA1"/>
    <w:rsid w:val="00295BB1"/>
    <w:rsid w:val="002A1526"/>
    <w:rsid w:val="002A1E12"/>
    <w:rsid w:val="002A3A7E"/>
    <w:rsid w:val="002A560F"/>
    <w:rsid w:val="002A7617"/>
    <w:rsid w:val="002B0E8C"/>
    <w:rsid w:val="002B4DCC"/>
    <w:rsid w:val="002B690B"/>
    <w:rsid w:val="002B77B7"/>
    <w:rsid w:val="002C048F"/>
    <w:rsid w:val="002C092A"/>
    <w:rsid w:val="002C0D64"/>
    <w:rsid w:val="002C260C"/>
    <w:rsid w:val="002C32FD"/>
    <w:rsid w:val="002C486C"/>
    <w:rsid w:val="002D0CA0"/>
    <w:rsid w:val="002D0E2B"/>
    <w:rsid w:val="002D2149"/>
    <w:rsid w:val="002D2C5B"/>
    <w:rsid w:val="002D6029"/>
    <w:rsid w:val="002D7D8E"/>
    <w:rsid w:val="002E10E4"/>
    <w:rsid w:val="002E264A"/>
    <w:rsid w:val="002E38CA"/>
    <w:rsid w:val="002E40C1"/>
    <w:rsid w:val="002E4476"/>
    <w:rsid w:val="002E62BF"/>
    <w:rsid w:val="002E715D"/>
    <w:rsid w:val="002E7272"/>
    <w:rsid w:val="002F0A74"/>
    <w:rsid w:val="002F10BF"/>
    <w:rsid w:val="002F1982"/>
    <w:rsid w:val="002F1E08"/>
    <w:rsid w:val="002F2C0A"/>
    <w:rsid w:val="002F3F5B"/>
    <w:rsid w:val="002F469F"/>
    <w:rsid w:val="002F5955"/>
    <w:rsid w:val="00300B4F"/>
    <w:rsid w:val="00301224"/>
    <w:rsid w:val="0030192A"/>
    <w:rsid w:val="00302218"/>
    <w:rsid w:val="003036E6"/>
    <w:rsid w:val="00307C46"/>
    <w:rsid w:val="00307ED7"/>
    <w:rsid w:val="00310E1C"/>
    <w:rsid w:val="00312281"/>
    <w:rsid w:val="0031437C"/>
    <w:rsid w:val="00314B4D"/>
    <w:rsid w:val="00315C9C"/>
    <w:rsid w:val="00317C83"/>
    <w:rsid w:val="00325450"/>
    <w:rsid w:val="003277C1"/>
    <w:rsid w:val="003307CC"/>
    <w:rsid w:val="00330D57"/>
    <w:rsid w:val="00334557"/>
    <w:rsid w:val="00334F97"/>
    <w:rsid w:val="00342232"/>
    <w:rsid w:val="00345202"/>
    <w:rsid w:val="003460D8"/>
    <w:rsid w:val="00346216"/>
    <w:rsid w:val="0034621C"/>
    <w:rsid w:val="00350954"/>
    <w:rsid w:val="0035546A"/>
    <w:rsid w:val="003563DA"/>
    <w:rsid w:val="00356DAE"/>
    <w:rsid w:val="00356F41"/>
    <w:rsid w:val="00360D67"/>
    <w:rsid w:val="003616F1"/>
    <w:rsid w:val="00364F2E"/>
    <w:rsid w:val="003679BC"/>
    <w:rsid w:val="003707F5"/>
    <w:rsid w:val="00371D57"/>
    <w:rsid w:val="00371D5D"/>
    <w:rsid w:val="003730A8"/>
    <w:rsid w:val="00373F8E"/>
    <w:rsid w:val="00374EAA"/>
    <w:rsid w:val="00375386"/>
    <w:rsid w:val="003804F1"/>
    <w:rsid w:val="00382FD2"/>
    <w:rsid w:val="00383A35"/>
    <w:rsid w:val="00385FFB"/>
    <w:rsid w:val="00386D71"/>
    <w:rsid w:val="00386E69"/>
    <w:rsid w:val="00387CD4"/>
    <w:rsid w:val="00391741"/>
    <w:rsid w:val="003923F0"/>
    <w:rsid w:val="003939C9"/>
    <w:rsid w:val="00394B52"/>
    <w:rsid w:val="00394C91"/>
    <w:rsid w:val="003960AB"/>
    <w:rsid w:val="00396A6A"/>
    <w:rsid w:val="003A0687"/>
    <w:rsid w:val="003A10AA"/>
    <w:rsid w:val="003A1403"/>
    <w:rsid w:val="003A3A91"/>
    <w:rsid w:val="003A5899"/>
    <w:rsid w:val="003B1151"/>
    <w:rsid w:val="003B3830"/>
    <w:rsid w:val="003B5595"/>
    <w:rsid w:val="003C04BA"/>
    <w:rsid w:val="003C05C8"/>
    <w:rsid w:val="003C2F3F"/>
    <w:rsid w:val="003C5F6B"/>
    <w:rsid w:val="003C6B49"/>
    <w:rsid w:val="003D4982"/>
    <w:rsid w:val="003D6A53"/>
    <w:rsid w:val="003E4D5B"/>
    <w:rsid w:val="003E79E7"/>
    <w:rsid w:val="003F2598"/>
    <w:rsid w:val="003F2FA6"/>
    <w:rsid w:val="003F4FE6"/>
    <w:rsid w:val="00405A93"/>
    <w:rsid w:val="00407650"/>
    <w:rsid w:val="00407688"/>
    <w:rsid w:val="00407D77"/>
    <w:rsid w:val="0041183C"/>
    <w:rsid w:val="004121DC"/>
    <w:rsid w:val="00415EF5"/>
    <w:rsid w:val="00420456"/>
    <w:rsid w:val="00421C66"/>
    <w:rsid w:val="004252DF"/>
    <w:rsid w:val="00425990"/>
    <w:rsid w:val="004306C3"/>
    <w:rsid w:val="00431A2B"/>
    <w:rsid w:val="0043208B"/>
    <w:rsid w:val="00432383"/>
    <w:rsid w:val="004332E4"/>
    <w:rsid w:val="004368FC"/>
    <w:rsid w:val="004374C7"/>
    <w:rsid w:val="00437CA8"/>
    <w:rsid w:val="004409AE"/>
    <w:rsid w:val="00442C52"/>
    <w:rsid w:val="00442D52"/>
    <w:rsid w:val="004438F4"/>
    <w:rsid w:val="00443B87"/>
    <w:rsid w:val="00445EF4"/>
    <w:rsid w:val="00446DEA"/>
    <w:rsid w:val="00453637"/>
    <w:rsid w:val="00454B29"/>
    <w:rsid w:val="004569D9"/>
    <w:rsid w:val="004604F9"/>
    <w:rsid w:val="004609FE"/>
    <w:rsid w:val="00464011"/>
    <w:rsid w:val="00466395"/>
    <w:rsid w:val="00467BED"/>
    <w:rsid w:val="00467F26"/>
    <w:rsid w:val="00471CA7"/>
    <w:rsid w:val="00473A6B"/>
    <w:rsid w:val="0047485D"/>
    <w:rsid w:val="00477092"/>
    <w:rsid w:val="00481AD6"/>
    <w:rsid w:val="00482142"/>
    <w:rsid w:val="004828B0"/>
    <w:rsid w:val="0048294F"/>
    <w:rsid w:val="00492F05"/>
    <w:rsid w:val="0049327E"/>
    <w:rsid w:val="00493EBE"/>
    <w:rsid w:val="00494F65"/>
    <w:rsid w:val="00496D76"/>
    <w:rsid w:val="00497167"/>
    <w:rsid w:val="00497F04"/>
    <w:rsid w:val="004A28BD"/>
    <w:rsid w:val="004A3D2C"/>
    <w:rsid w:val="004A3ED0"/>
    <w:rsid w:val="004A4359"/>
    <w:rsid w:val="004A456F"/>
    <w:rsid w:val="004A4933"/>
    <w:rsid w:val="004A4E20"/>
    <w:rsid w:val="004A729D"/>
    <w:rsid w:val="004B3C93"/>
    <w:rsid w:val="004C1582"/>
    <w:rsid w:val="004C2649"/>
    <w:rsid w:val="004C3360"/>
    <w:rsid w:val="004C346D"/>
    <w:rsid w:val="004D26E2"/>
    <w:rsid w:val="004D29FC"/>
    <w:rsid w:val="004D3ACA"/>
    <w:rsid w:val="004D5179"/>
    <w:rsid w:val="004D6B12"/>
    <w:rsid w:val="004D7BA2"/>
    <w:rsid w:val="004E305D"/>
    <w:rsid w:val="004E3DA7"/>
    <w:rsid w:val="004E3E1F"/>
    <w:rsid w:val="004E4AF4"/>
    <w:rsid w:val="004E6558"/>
    <w:rsid w:val="004E6D34"/>
    <w:rsid w:val="004E6FE8"/>
    <w:rsid w:val="004F0471"/>
    <w:rsid w:val="004F0FFF"/>
    <w:rsid w:val="004F1E51"/>
    <w:rsid w:val="004F1F3B"/>
    <w:rsid w:val="004F3E24"/>
    <w:rsid w:val="004F7905"/>
    <w:rsid w:val="004F7C5C"/>
    <w:rsid w:val="005001BF"/>
    <w:rsid w:val="00503187"/>
    <w:rsid w:val="005031C0"/>
    <w:rsid w:val="00503DDA"/>
    <w:rsid w:val="00504874"/>
    <w:rsid w:val="00506880"/>
    <w:rsid w:val="00506AAF"/>
    <w:rsid w:val="005075B6"/>
    <w:rsid w:val="00510F34"/>
    <w:rsid w:val="00512033"/>
    <w:rsid w:val="0051291D"/>
    <w:rsid w:val="005134FB"/>
    <w:rsid w:val="00517527"/>
    <w:rsid w:val="00521A3B"/>
    <w:rsid w:val="005222A8"/>
    <w:rsid w:val="00522F6E"/>
    <w:rsid w:val="0052572F"/>
    <w:rsid w:val="005262DA"/>
    <w:rsid w:val="00526485"/>
    <w:rsid w:val="00526A44"/>
    <w:rsid w:val="005307C7"/>
    <w:rsid w:val="00532688"/>
    <w:rsid w:val="00533BEC"/>
    <w:rsid w:val="005347B2"/>
    <w:rsid w:val="005373F5"/>
    <w:rsid w:val="00540F44"/>
    <w:rsid w:val="005410DC"/>
    <w:rsid w:val="005422F6"/>
    <w:rsid w:val="00544A42"/>
    <w:rsid w:val="00544D97"/>
    <w:rsid w:val="005475E5"/>
    <w:rsid w:val="00554468"/>
    <w:rsid w:val="00555672"/>
    <w:rsid w:val="00556BBC"/>
    <w:rsid w:val="005617C3"/>
    <w:rsid w:val="00562427"/>
    <w:rsid w:val="00563C5B"/>
    <w:rsid w:val="00565034"/>
    <w:rsid w:val="005717A5"/>
    <w:rsid w:val="00573D10"/>
    <w:rsid w:val="00575CA2"/>
    <w:rsid w:val="00576B26"/>
    <w:rsid w:val="0057702A"/>
    <w:rsid w:val="005774DE"/>
    <w:rsid w:val="00580692"/>
    <w:rsid w:val="005818F4"/>
    <w:rsid w:val="00581B7E"/>
    <w:rsid w:val="0058208A"/>
    <w:rsid w:val="00584DDB"/>
    <w:rsid w:val="0058518F"/>
    <w:rsid w:val="00585257"/>
    <w:rsid w:val="00586D3B"/>
    <w:rsid w:val="005876F3"/>
    <w:rsid w:val="005910A1"/>
    <w:rsid w:val="005941A6"/>
    <w:rsid w:val="005945DD"/>
    <w:rsid w:val="00595046"/>
    <w:rsid w:val="005A012F"/>
    <w:rsid w:val="005A1D63"/>
    <w:rsid w:val="005A27D8"/>
    <w:rsid w:val="005A3119"/>
    <w:rsid w:val="005A5990"/>
    <w:rsid w:val="005A7FD0"/>
    <w:rsid w:val="005B0621"/>
    <w:rsid w:val="005B11E2"/>
    <w:rsid w:val="005B1F3F"/>
    <w:rsid w:val="005B5140"/>
    <w:rsid w:val="005B6D9A"/>
    <w:rsid w:val="005C0006"/>
    <w:rsid w:val="005C1D2C"/>
    <w:rsid w:val="005C2458"/>
    <w:rsid w:val="005C3C84"/>
    <w:rsid w:val="005C416D"/>
    <w:rsid w:val="005C6FD5"/>
    <w:rsid w:val="005D09E9"/>
    <w:rsid w:val="005D2E04"/>
    <w:rsid w:val="005D30EE"/>
    <w:rsid w:val="005D49F4"/>
    <w:rsid w:val="005D5FEF"/>
    <w:rsid w:val="005D63EE"/>
    <w:rsid w:val="005D6620"/>
    <w:rsid w:val="005D6A29"/>
    <w:rsid w:val="005D7CC3"/>
    <w:rsid w:val="005E1195"/>
    <w:rsid w:val="005E11E2"/>
    <w:rsid w:val="005E4221"/>
    <w:rsid w:val="005E4BAB"/>
    <w:rsid w:val="005E4E3B"/>
    <w:rsid w:val="005E5043"/>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42C3"/>
    <w:rsid w:val="00617EF7"/>
    <w:rsid w:val="006231B4"/>
    <w:rsid w:val="00630147"/>
    <w:rsid w:val="00631DB9"/>
    <w:rsid w:val="00634DF4"/>
    <w:rsid w:val="00635295"/>
    <w:rsid w:val="00636278"/>
    <w:rsid w:val="00636C18"/>
    <w:rsid w:val="006370AE"/>
    <w:rsid w:val="00640057"/>
    <w:rsid w:val="00640300"/>
    <w:rsid w:val="00642DC2"/>
    <w:rsid w:val="00644A03"/>
    <w:rsid w:val="00644F1B"/>
    <w:rsid w:val="00644F62"/>
    <w:rsid w:val="00650013"/>
    <w:rsid w:val="006526CA"/>
    <w:rsid w:val="00652741"/>
    <w:rsid w:val="00652B88"/>
    <w:rsid w:val="00654009"/>
    <w:rsid w:val="00654A0B"/>
    <w:rsid w:val="00654A14"/>
    <w:rsid w:val="00655839"/>
    <w:rsid w:val="00655B32"/>
    <w:rsid w:val="00663702"/>
    <w:rsid w:val="00663884"/>
    <w:rsid w:val="006638DA"/>
    <w:rsid w:val="00664B7B"/>
    <w:rsid w:val="006707F7"/>
    <w:rsid w:val="00672B35"/>
    <w:rsid w:val="00673C45"/>
    <w:rsid w:val="0067480B"/>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5169"/>
    <w:rsid w:val="006B6C25"/>
    <w:rsid w:val="006C0736"/>
    <w:rsid w:val="006C28FC"/>
    <w:rsid w:val="006C36F5"/>
    <w:rsid w:val="006C40FD"/>
    <w:rsid w:val="006C5035"/>
    <w:rsid w:val="006C6DD4"/>
    <w:rsid w:val="006C76ED"/>
    <w:rsid w:val="006C7B98"/>
    <w:rsid w:val="006D03F6"/>
    <w:rsid w:val="006D09D5"/>
    <w:rsid w:val="006D1118"/>
    <w:rsid w:val="006D1981"/>
    <w:rsid w:val="006D1BE4"/>
    <w:rsid w:val="006D58F7"/>
    <w:rsid w:val="006D6A5C"/>
    <w:rsid w:val="006E0DB8"/>
    <w:rsid w:val="006E21DF"/>
    <w:rsid w:val="006E69FA"/>
    <w:rsid w:val="006F00FD"/>
    <w:rsid w:val="006F0A88"/>
    <w:rsid w:val="006F22DB"/>
    <w:rsid w:val="006F2D2A"/>
    <w:rsid w:val="006F5624"/>
    <w:rsid w:val="006F5999"/>
    <w:rsid w:val="00702EE5"/>
    <w:rsid w:val="007047EC"/>
    <w:rsid w:val="00705AE0"/>
    <w:rsid w:val="00711982"/>
    <w:rsid w:val="007163D9"/>
    <w:rsid w:val="0072067B"/>
    <w:rsid w:val="00736391"/>
    <w:rsid w:val="0074123E"/>
    <w:rsid w:val="007414B7"/>
    <w:rsid w:val="00745992"/>
    <w:rsid w:val="00746386"/>
    <w:rsid w:val="007507D6"/>
    <w:rsid w:val="007508C4"/>
    <w:rsid w:val="00751F17"/>
    <w:rsid w:val="0075275B"/>
    <w:rsid w:val="00753338"/>
    <w:rsid w:val="0076057C"/>
    <w:rsid w:val="00761912"/>
    <w:rsid w:val="00762335"/>
    <w:rsid w:val="00762F55"/>
    <w:rsid w:val="00765154"/>
    <w:rsid w:val="00765999"/>
    <w:rsid w:val="00767D3D"/>
    <w:rsid w:val="00770D73"/>
    <w:rsid w:val="00772357"/>
    <w:rsid w:val="00772B24"/>
    <w:rsid w:val="00772E87"/>
    <w:rsid w:val="00774BD0"/>
    <w:rsid w:val="007754B0"/>
    <w:rsid w:val="00777FD0"/>
    <w:rsid w:val="007820BC"/>
    <w:rsid w:val="00782376"/>
    <w:rsid w:val="00784A21"/>
    <w:rsid w:val="00786ED5"/>
    <w:rsid w:val="0079024D"/>
    <w:rsid w:val="00791E8A"/>
    <w:rsid w:val="007943FA"/>
    <w:rsid w:val="00794674"/>
    <w:rsid w:val="007946DA"/>
    <w:rsid w:val="00794B66"/>
    <w:rsid w:val="00795653"/>
    <w:rsid w:val="007957DD"/>
    <w:rsid w:val="007A0D5A"/>
    <w:rsid w:val="007A10A8"/>
    <w:rsid w:val="007A1AD4"/>
    <w:rsid w:val="007A32D7"/>
    <w:rsid w:val="007A34D5"/>
    <w:rsid w:val="007A3B02"/>
    <w:rsid w:val="007A68F5"/>
    <w:rsid w:val="007B33F5"/>
    <w:rsid w:val="007B75D9"/>
    <w:rsid w:val="007C1450"/>
    <w:rsid w:val="007C4196"/>
    <w:rsid w:val="007C4E41"/>
    <w:rsid w:val="007C547D"/>
    <w:rsid w:val="007C7968"/>
    <w:rsid w:val="007C797E"/>
    <w:rsid w:val="007D6988"/>
    <w:rsid w:val="007D69DE"/>
    <w:rsid w:val="007D75F6"/>
    <w:rsid w:val="007D7FB0"/>
    <w:rsid w:val="007E4487"/>
    <w:rsid w:val="007E65E6"/>
    <w:rsid w:val="007E6E15"/>
    <w:rsid w:val="007F1D17"/>
    <w:rsid w:val="007F29B1"/>
    <w:rsid w:val="007F75BC"/>
    <w:rsid w:val="00800F7F"/>
    <w:rsid w:val="008013B8"/>
    <w:rsid w:val="00801C30"/>
    <w:rsid w:val="00802F31"/>
    <w:rsid w:val="008054F6"/>
    <w:rsid w:val="00807547"/>
    <w:rsid w:val="00811050"/>
    <w:rsid w:val="00811181"/>
    <w:rsid w:val="008134C5"/>
    <w:rsid w:val="00813F2C"/>
    <w:rsid w:val="0081455F"/>
    <w:rsid w:val="00815B72"/>
    <w:rsid w:val="00815F6D"/>
    <w:rsid w:val="0081678B"/>
    <w:rsid w:val="008173D0"/>
    <w:rsid w:val="00821E64"/>
    <w:rsid w:val="0082593F"/>
    <w:rsid w:val="00826D1B"/>
    <w:rsid w:val="00827E9A"/>
    <w:rsid w:val="0083091D"/>
    <w:rsid w:val="00831A99"/>
    <w:rsid w:val="00831DAC"/>
    <w:rsid w:val="00834047"/>
    <w:rsid w:val="00837678"/>
    <w:rsid w:val="00840E48"/>
    <w:rsid w:val="00841120"/>
    <w:rsid w:val="008419E6"/>
    <w:rsid w:val="00843F59"/>
    <w:rsid w:val="008442C4"/>
    <w:rsid w:val="0084731A"/>
    <w:rsid w:val="008511C9"/>
    <w:rsid w:val="008519C3"/>
    <w:rsid w:val="00851A4A"/>
    <w:rsid w:val="00852623"/>
    <w:rsid w:val="00852727"/>
    <w:rsid w:val="00853B2E"/>
    <w:rsid w:val="0085663A"/>
    <w:rsid w:val="00861B81"/>
    <w:rsid w:val="00863ECB"/>
    <w:rsid w:val="00866DAC"/>
    <w:rsid w:val="008725CF"/>
    <w:rsid w:val="008745A2"/>
    <w:rsid w:val="00876197"/>
    <w:rsid w:val="00882101"/>
    <w:rsid w:val="00882102"/>
    <w:rsid w:val="0088275C"/>
    <w:rsid w:val="008844DC"/>
    <w:rsid w:val="0088475B"/>
    <w:rsid w:val="00885D1F"/>
    <w:rsid w:val="00886757"/>
    <w:rsid w:val="00887960"/>
    <w:rsid w:val="008916B3"/>
    <w:rsid w:val="00894473"/>
    <w:rsid w:val="0089520F"/>
    <w:rsid w:val="008966BB"/>
    <w:rsid w:val="00896FF0"/>
    <w:rsid w:val="008A00CD"/>
    <w:rsid w:val="008A0916"/>
    <w:rsid w:val="008A1157"/>
    <w:rsid w:val="008A2187"/>
    <w:rsid w:val="008A2975"/>
    <w:rsid w:val="008A58F3"/>
    <w:rsid w:val="008A6168"/>
    <w:rsid w:val="008B0D1E"/>
    <w:rsid w:val="008B1CA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808"/>
    <w:rsid w:val="008E10A5"/>
    <w:rsid w:val="008E17BA"/>
    <w:rsid w:val="008E3A62"/>
    <w:rsid w:val="008E452B"/>
    <w:rsid w:val="008E76C4"/>
    <w:rsid w:val="008F2ADE"/>
    <w:rsid w:val="008F4109"/>
    <w:rsid w:val="008F5333"/>
    <w:rsid w:val="009019D2"/>
    <w:rsid w:val="00903463"/>
    <w:rsid w:val="009034A0"/>
    <w:rsid w:val="00903F81"/>
    <w:rsid w:val="00904D3A"/>
    <w:rsid w:val="0090519C"/>
    <w:rsid w:val="00905AAC"/>
    <w:rsid w:val="00906C70"/>
    <w:rsid w:val="00907C3F"/>
    <w:rsid w:val="00907EBC"/>
    <w:rsid w:val="00910410"/>
    <w:rsid w:val="00910BF9"/>
    <w:rsid w:val="00911E27"/>
    <w:rsid w:val="009121CE"/>
    <w:rsid w:val="00912BC3"/>
    <w:rsid w:val="00914844"/>
    <w:rsid w:val="0091544B"/>
    <w:rsid w:val="00917439"/>
    <w:rsid w:val="0092149C"/>
    <w:rsid w:val="00921E91"/>
    <w:rsid w:val="0092239A"/>
    <w:rsid w:val="00922A30"/>
    <w:rsid w:val="0092317D"/>
    <w:rsid w:val="0092339C"/>
    <w:rsid w:val="00923439"/>
    <w:rsid w:val="009254C1"/>
    <w:rsid w:val="00930062"/>
    <w:rsid w:val="00932DCA"/>
    <w:rsid w:val="00935132"/>
    <w:rsid w:val="009359B4"/>
    <w:rsid w:val="00936B64"/>
    <w:rsid w:val="00937C31"/>
    <w:rsid w:val="00945389"/>
    <w:rsid w:val="00953FF9"/>
    <w:rsid w:val="00954949"/>
    <w:rsid w:val="009624C8"/>
    <w:rsid w:val="00964BF5"/>
    <w:rsid w:val="00965B71"/>
    <w:rsid w:val="009710A7"/>
    <w:rsid w:val="0097160D"/>
    <w:rsid w:val="00971AE8"/>
    <w:rsid w:val="009730D6"/>
    <w:rsid w:val="009742C6"/>
    <w:rsid w:val="009755CD"/>
    <w:rsid w:val="009817A1"/>
    <w:rsid w:val="009861FF"/>
    <w:rsid w:val="009869EE"/>
    <w:rsid w:val="00987111"/>
    <w:rsid w:val="009970DC"/>
    <w:rsid w:val="009A03E9"/>
    <w:rsid w:val="009A0F87"/>
    <w:rsid w:val="009A2B35"/>
    <w:rsid w:val="009A3044"/>
    <w:rsid w:val="009A64D0"/>
    <w:rsid w:val="009A6656"/>
    <w:rsid w:val="009A6AFC"/>
    <w:rsid w:val="009A7A07"/>
    <w:rsid w:val="009A7F53"/>
    <w:rsid w:val="009B1597"/>
    <w:rsid w:val="009B6600"/>
    <w:rsid w:val="009C1610"/>
    <w:rsid w:val="009C2737"/>
    <w:rsid w:val="009C3422"/>
    <w:rsid w:val="009C410D"/>
    <w:rsid w:val="009C5322"/>
    <w:rsid w:val="009D1772"/>
    <w:rsid w:val="009D1899"/>
    <w:rsid w:val="009D7DA3"/>
    <w:rsid w:val="009E066D"/>
    <w:rsid w:val="009E16C0"/>
    <w:rsid w:val="009E25C8"/>
    <w:rsid w:val="009E3B38"/>
    <w:rsid w:val="009E61E6"/>
    <w:rsid w:val="009F023E"/>
    <w:rsid w:val="009F318D"/>
    <w:rsid w:val="009F4631"/>
    <w:rsid w:val="009F76F3"/>
    <w:rsid w:val="00A01071"/>
    <w:rsid w:val="00A02B84"/>
    <w:rsid w:val="00A03261"/>
    <w:rsid w:val="00A04B19"/>
    <w:rsid w:val="00A06C95"/>
    <w:rsid w:val="00A06F69"/>
    <w:rsid w:val="00A10A02"/>
    <w:rsid w:val="00A1119D"/>
    <w:rsid w:val="00A1454F"/>
    <w:rsid w:val="00A15574"/>
    <w:rsid w:val="00A15C0A"/>
    <w:rsid w:val="00A16BEA"/>
    <w:rsid w:val="00A17157"/>
    <w:rsid w:val="00A1730D"/>
    <w:rsid w:val="00A17453"/>
    <w:rsid w:val="00A17E06"/>
    <w:rsid w:val="00A21CA3"/>
    <w:rsid w:val="00A2431B"/>
    <w:rsid w:val="00A272D8"/>
    <w:rsid w:val="00A30EF7"/>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478D4"/>
    <w:rsid w:val="00A500EF"/>
    <w:rsid w:val="00A55914"/>
    <w:rsid w:val="00A56C80"/>
    <w:rsid w:val="00A657D5"/>
    <w:rsid w:val="00A659B9"/>
    <w:rsid w:val="00A65FE5"/>
    <w:rsid w:val="00A6609F"/>
    <w:rsid w:val="00A66C23"/>
    <w:rsid w:val="00A70888"/>
    <w:rsid w:val="00A716EC"/>
    <w:rsid w:val="00A72951"/>
    <w:rsid w:val="00A736D0"/>
    <w:rsid w:val="00A7494C"/>
    <w:rsid w:val="00A75350"/>
    <w:rsid w:val="00A75890"/>
    <w:rsid w:val="00A82AFB"/>
    <w:rsid w:val="00A848C6"/>
    <w:rsid w:val="00A92687"/>
    <w:rsid w:val="00A933C2"/>
    <w:rsid w:val="00A94B57"/>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2033"/>
    <w:rsid w:val="00AD373A"/>
    <w:rsid w:val="00AD3E00"/>
    <w:rsid w:val="00AD4F95"/>
    <w:rsid w:val="00AD51F9"/>
    <w:rsid w:val="00AD539A"/>
    <w:rsid w:val="00AD7710"/>
    <w:rsid w:val="00AD7F1B"/>
    <w:rsid w:val="00AE0E39"/>
    <w:rsid w:val="00AE2AF2"/>
    <w:rsid w:val="00AE2C4D"/>
    <w:rsid w:val="00AE512E"/>
    <w:rsid w:val="00AE6BD6"/>
    <w:rsid w:val="00AE7C7E"/>
    <w:rsid w:val="00AE7F89"/>
    <w:rsid w:val="00AF2D3D"/>
    <w:rsid w:val="00AF419F"/>
    <w:rsid w:val="00AF53B5"/>
    <w:rsid w:val="00AF584D"/>
    <w:rsid w:val="00AF75B9"/>
    <w:rsid w:val="00B000DD"/>
    <w:rsid w:val="00B00CDA"/>
    <w:rsid w:val="00B0269E"/>
    <w:rsid w:val="00B038CA"/>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56763"/>
    <w:rsid w:val="00B62C9D"/>
    <w:rsid w:val="00B62F0A"/>
    <w:rsid w:val="00B62F83"/>
    <w:rsid w:val="00B63F8B"/>
    <w:rsid w:val="00B64299"/>
    <w:rsid w:val="00B64CF0"/>
    <w:rsid w:val="00B6606B"/>
    <w:rsid w:val="00B67590"/>
    <w:rsid w:val="00B702A7"/>
    <w:rsid w:val="00B72EEF"/>
    <w:rsid w:val="00B77CD6"/>
    <w:rsid w:val="00B83B87"/>
    <w:rsid w:val="00B90D88"/>
    <w:rsid w:val="00B91837"/>
    <w:rsid w:val="00B91ACB"/>
    <w:rsid w:val="00B9464A"/>
    <w:rsid w:val="00B9589E"/>
    <w:rsid w:val="00BA2E05"/>
    <w:rsid w:val="00BA3238"/>
    <w:rsid w:val="00BA4690"/>
    <w:rsid w:val="00BA4D43"/>
    <w:rsid w:val="00BA6D49"/>
    <w:rsid w:val="00BA7865"/>
    <w:rsid w:val="00BB2DBF"/>
    <w:rsid w:val="00BB402B"/>
    <w:rsid w:val="00BB52C5"/>
    <w:rsid w:val="00BB7621"/>
    <w:rsid w:val="00BB78FD"/>
    <w:rsid w:val="00BB7C4B"/>
    <w:rsid w:val="00BC1F11"/>
    <w:rsid w:val="00BC3B30"/>
    <w:rsid w:val="00BC46D4"/>
    <w:rsid w:val="00BC4945"/>
    <w:rsid w:val="00BC5677"/>
    <w:rsid w:val="00BC5710"/>
    <w:rsid w:val="00BC6C1D"/>
    <w:rsid w:val="00BD0A3F"/>
    <w:rsid w:val="00BD6E5D"/>
    <w:rsid w:val="00BD7913"/>
    <w:rsid w:val="00BD7D8B"/>
    <w:rsid w:val="00BE1891"/>
    <w:rsid w:val="00BE21D8"/>
    <w:rsid w:val="00BE290F"/>
    <w:rsid w:val="00BE59B3"/>
    <w:rsid w:val="00BE65BE"/>
    <w:rsid w:val="00BE6F03"/>
    <w:rsid w:val="00BE6F86"/>
    <w:rsid w:val="00BE71A3"/>
    <w:rsid w:val="00BE742D"/>
    <w:rsid w:val="00BF0608"/>
    <w:rsid w:val="00BF1C2B"/>
    <w:rsid w:val="00BF2C2E"/>
    <w:rsid w:val="00BF776A"/>
    <w:rsid w:val="00C015AE"/>
    <w:rsid w:val="00C03638"/>
    <w:rsid w:val="00C05A67"/>
    <w:rsid w:val="00C069DA"/>
    <w:rsid w:val="00C1151A"/>
    <w:rsid w:val="00C11EEC"/>
    <w:rsid w:val="00C13A91"/>
    <w:rsid w:val="00C14057"/>
    <w:rsid w:val="00C154FC"/>
    <w:rsid w:val="00C172E1"/>
    <w:rsid w:val="00C20CAA"/>
    <w:rsid w:val="00C22277"/>
    <w:rsid w:val="00C27D55"/>
    <w:rsid w:val="00C31C84"/>
    <w:rsid w:val="00C347F5"/>
    <w:rsid w:val="00C373AE"/>
    <w:rsid w:val="00C379B6"/>
    <w:rsid w:val="00C37ABB"/>
    <w:rsid w:val="00C418C1"/>
    <w:rsid w:val="00C44259"/>
    <w:rsid w:val="00C442CE"/>
    <w:rsid w:val="00C44737"/>
    <w:rsid w:val="00C473A1"/>
    <w:rsid w:val="00C47F9C"/>
    <w:rsid w:val="00C5020C"/>
    <w:rsid w:val="00C50DAB"/>
    <w:rsid w:val="00C522C3"/>
    <w:rsid w:val="00C5240C"/>
    <w:rsid w:val="00C60B3E"/>
    <w:rsid w:val="00C6492A"/>
    <w:rsid w:val="00C663C3"/>
    <w:rsid w:val="00C66F0F"/>
    <w:rsid w:val="00C67CDD"/>
    <w:rsid w:val="00C7368E"/>
    <w:rsid w:val="00C74BF1"/>
    <w:rsid w:val="00C75647"/>
    <w:rsid w:val="00C75A4D"/>
    <w:rsid w:val="00C75DBC"/>
    <w:rsid w:val="00C75E5F"/>
    <w:rsid w:val="00C9264A"/>
    <w:rsid w:val="00C93844"/>
    <w:rsid w:val="00C977A8"/>
    <w:rsid w:val="00CA00E9"/>
    <w:rsid w:val="00CA0B0D"/>
    <w:rsid w:val="00CA16CE"/>
    <w:rsid w:val="00CA275E"/>
    <w:rsid w:val="00CA377C"/>
    <w:rsid w:val="00CA3CA9"/>
    <w:rsid w:val="00CA7340"/>
    <w:rsid w:val="00CB4F96"/>
    <w:rsid w:val="00CC11E8"/>
    <w:rsid w:val="00CC163C"/>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24C5"/>
    <w:rsid w:val="00CE3107"/>
    <w:rsid w:val="00CE7B98"/>
    <w:rsid w:val="00CF3874"/>
    <w:rsid w:val="00CF4C9A"/>
    <w:rsid w:val="00CF6A9F"/>
    <w:rsid w:val="00D0236C"/>
    <w:rsid w:val="00D02DB2"/>
    <w:rsid w:val="00D04F25"/>
    <w:rsid w:val="00D115B1"/>
    <w:rsid w:val="00D132BD"/>
    <w:rsid w:val="00D1384A"/>
    <w:rsid w:val="00D153ED"/>
    <w:rsid w:val="00D15DAE"/>
    <w:rsid w:val="00D16C5D"/>
    <w:rsid w:val="00D17848"/>
    <w:rsid w:val="00D2104F"/>
    <w:rsid w:val="00D22ACA"/>
    <w:rsid w:val="00D2317C"/>
    <w:rsid w:val="00D232AB"/>
    <w:rsid w:val="00D25525"/>
    <w:rsid w:val="00D2616D"/>
    <w:rsid w:val="00D26F61"/>
    <w:rsid w:val="00D30E32"/>
    <w:rsid w:val="00D31EB1"/>
    <w:rsid w:val="00D33022"/>
    <w:rsid w:val="00D333FA"/>
    <w:rsid w:val="00D338C3"/>
    <w:rsid w:val="00D3453F"/>
    <w:rsid w:val="00D34A7B"/>
    <w:rsid w:val="00D35678"/>
    <w:rsid w:val="00D368F4"/>
    <w:rsid w:val="00D36960"/>
    <w:rsid w:val="00D42AB1"/>
    <w:rsid w:val="00D4507A"/>
    <w:rsid w:val="00D45DCC"/>
    <w:rsid w:val="00D466EC"/>
    <w:rsid w:val="00D46F42"/>
    <w:rsid w:val="00D4735E"/>
    <w:rsid w:val="00D47DF2"/>
    <w:rsid w:val="00D47DF3"/>
    <w:rsid w:val="00D47FFE"/>
    <w:rsid w:val="00D51132"/>
    <w:rsid w:val="00D516C5"/>
    <w:rsid w:val="00D51F15"/>
    <w:rsid w:val="00D53EE0"/>
    <w:rsid w:val="00D55544"/>
    <w:rsid w:val="00D56097"/>
    <w:rsid w:val="00D60A4E"/>
    <w:rsid w:val="00D61BF0"/>
    <w:rsid w:val="00D61DD1"/>
    <w:rsid w:val="00D62E4D"/>
    <w:rsid w:val="00D64E6F"/>
    <w:rsid w:val="00D655CE"/>
    <w:rsid w:val="00D706CD"/>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8763E"/>
    <w:rsid w:val="00D906DA"/>
    <w:rsid w:val="00D949D9"/>
    <w:rsid w:val="00DA1049"/>
    <w:rsid w:val="00DA1C5D"/>
    <w:rsid w:val="00DA2C90"/>
    <w:rsid w:val="00DA3A7F"/>
    <w:rsid w:val="00DA5E73"/>
    <w:rsid w:val="00DB6345"/>
    <w:rsid w:val="00DC01F8"/>
    <w:rsid w:val="00DC18C6"/>
    <w:rsid w:val="00DC753C"/>
    <w:rsid w:val="00DD1C68"/>
    <w:rsid w:val="00DD3437"/>
    <w:rsid w:val="00DD34CE"/>
    <w:rsid w:val="00DD4BF5"/>
    <w:rsid w:val="00DD7EC7"/>
    <w:rsid w:val="00DE0F9B"/>
    <w:rsid w:val="00DE2312"/>
    <w:rsid w:val="00DE3EA7"/>
    <w:rsid w:val="00DE66C4"/>
    <w:rsid w:val="00DF036C"/>
    <w:rsid w:val="00DF2CDD"/>
    <w:rsid w:val="00DF37D3"/>
    <w:rsid w:val="00DF44FB"/>
    <w:rsid w:val="00DF521A"/>
    <w:rsid w:val="00E0381E"/>
    <w:rsid w:val="00E06173"/>
    <w:rsid w:val="00E0755D"/>
    <w:rsid w:val="00E137CD"/>
    <w:rsid w:val="00E14C20"/>
    <w:rsid w:val="00E1642F"/>
    <w:rsid w:val="00E16C30"/>
    <w:rsid w:val="00E20479"/>
    <w:rsid w:val="00E22988"/>
    <w:rsid w:val="00E23746"/>
    <w:rsid w:val="00E2394C"/>
    <w:rsid w:val="00E24816"/>
    <w:rsid w:val="00E26A21"/>
    <w:rsid w:val="00E31CF8"/>
    <w:rsid w:val="00E34261"/>
    <w:rsid w:val="00E3559F"/>
    <w:rsid w:val="00E35B58"/>
    <w:rsid w:val="00E36D94"/>
    <w:rsid w:val="00E375B2"/>
    <w:rsid w:val="00E40EFA"/>
    <w:rsid w:val="00E4783F"/>
    <w:rsid w:val="00E55801"/>
    <w:rsid w:val="00E55892"/>
    <w:rsid w:val="00E567B0"/>
    <w:rsid w:val="00E56859"/>
    <w:rsid w:val="00E57455"/>
    <w:rsid w:val="00E57D13"/>
    <w:rsid w:val="00E623A9"/>
    <w:rsid w:val="00E646AD"/>
    <w:rsid w:val="00E648B5"/>
    <w:rsid w:val="00E64C1B"/>
    <w:rsid w:val="00E676BB"/>
    <w:rsid w:val="00E7011C"/>
    <w:rsid w:val="00E713BE"/>
    <w:rsid w:val="00E72878"/>
    <w:rsid w:val="00E729C3"/>
    <w:rsid w:val="00E74572"/>
    <w:rsid w:val="00E7662D"/>
    <w:rsid w:val="00E829C8"/>
    <w:rsid w:val="00E840A9"/>
    <w:rsid w:val="00E84E0D"/>
    <w:rsid w:val="00E86748"/>
    <w:rsid w:val="00E878DF"/>
    <w:rsid w:val="00E91FC8"/>
    <w:rsid w:val="00E926E6"/>
    <w:rsid w:val="00E92A21"/>
    <w:rsid w:val="00E964FD"/>
    <w:rsid w:val="00E9768B"/>
    <w:rsid w:val="00EA0B81"/>
    <w:rsid w:val="00EA1604"/>
    <w:rsid w:val="00EA2384"/>
    <w:rsid w:val="00EA2C16"/>
    <w:rsid w:val="00EA3128"/>
    <w:rsid w:val="00EA652E"/>
    <w:rsid w:val="00EA75FB"/>
    <w:rsid w:val="00EB1656"/>
    <w:rsid w:val="00EB209C"/>
    <w:rsid w:val="00EB26CC"/>
    <w:rsid w:val="00EB386A"/>
    <w:rsid w:val="00EB4A9F"/>
    <w:rsid w:val="00EB4ACA"/>
    <w:rsid w:val="00EB5265"/>
    <w:rsid w:val="00EB6503"/>
    <w:rsid w:val="00EB6687"/>
    <w:rsid w:val="00EB70B7"/>
    <w:rsid w:val="00EC002C"/>
    <w:rsid w:val="00EC02FE"/>
    <w:rsid w:val="00EC13A5"/>
    <w:rsid w:val="00EC2CE7"/>
    <w:rsid w:val="00EC3938"/>
    <w:rsid w:val="00EC4A04"/>
    <w:rsid w:val="00EC6037"/>
    <w:rsid w:val="00EC6DEA"/>
    <w:rsid w:val="00ED3306"/>
    <w:rsid w:val="00ED7D94"/>
    <w:rsid w:val="00EE0F90"/>
    <w:rsid w:val="00EE3425"/>
    <w:rsid w:val="00EE561B"/>
    <w:rsid w:val="00EF1636"/>
    <w:rsid w:val="00EF250F"/>
    <w:rsid w:val="00EF5657"/>
    <w:rsid w:val="00F03BA1"/>
    <w:rsid w:val="00F03C2C"/>
    <w:rsid w:val="00F04F64"/>
    <w:rsid w:val="00F06745"/>
    <w:rsid w:val="00F075CB"/>
    <w:rsid w:val="00F110A0"/>
    <w:rsid w:val="00F11135"/>
    <w:rsid w:val="00F1169C"/>
    <w:rsid w:val="00F1273B"/>
    <w:rsid w:val="00F12B35"/>
    <w:rsid w:val="00F12CD0"/>
    <w:rsid w:val="00F1343A"/>
    <w:rsid w:val="00F21F5A"/>
    <w:rsid w:val="00F233C5"/>
    <w:rsid w:val="00F24256"/>
    <w:rsid w:val="00F258D5"/>
    <w:rsid w:val="00F25B37"/>
    <w:rsid w:val="00F25F5E"/>
    <w:rsid w:val="00F266BE"/>
    <w:rsid w:val="00F273AC"/>
    <w:rsid w:val="00F309E2"/>
    <w:rsid w:val="00F3236B"/>
    <w:rsid w:val="00F32CBE"/>
    <w:rsid w:val="00F32F05"/>
    <w:rsid w:val="00F33118"/>
    <w:rsid w:val="00F3384A"/>
    <w:rsid w:val="00F3652F"/>
    <w:rsid w:val="00F4132C"/>
    <w:rsid w:val="00F41890"/>
    <w:rsid w:val="00F452E4"/>
    <w:rsid w:val="00F45913"/>
    <w:rsid w:val="00F45C65"/>
    <w:rsid w:val="00F503AC"/>
    <w:rsid w:val="00F51E54"/>
    <w:rsid w:val="00F548CD"/>
    <w:rsid w:val="00F55330"/>
    <w:rsid w:val="00F55FC4"/>
    <w:rsid w:val="00F62CB8"/>
    <w:rsid w:val="00F63F47"/>
    <w:rsid w:val="00F647BF"/>
    <w:rsid w:val="00F6557E"/>
    <w:rsid w:val="00F65EA9"/>
    <w:rsid w:val="00F66C6D"/>
    <w:rsid w:val="00F749A1"/>
    <w:rsid w:val="00F74D0C"/>
    <w:rsid w:val="00F75ADE"/>
    <w:rsid w:val="00F76F3E"/>
    <w:rsid w:val="00F872BC"/>
    <w:rsid w:val="00F87D25"/>
    <w:rsid w:val="00F87E59"/>
    <w:rsid w:val="00F90A24"/>
    <w:rsid w:val="00F926A6"/>
    <w:rsid w:val="00F9306C"/>
    <w:rsid w:val="00F94625"/>
    <w:rsid w:val="00F9474B"/>
    <w:rsid w:val="00F94BC5"/>
    <w:rsid w:val="00F962A5"/>
    <w:rsid w:val="00F9733A"/>
    <w:rsid w:val="00FA11DA"/>
    <w:rsid w:val="00FA1E71"/>
    <w:rsid w:val="00FA7EE5"/>
    <w:rsid w:val="00FB1F15"/>
    <w:rsid w:val="00FB2AA2"/>
    <w:rsid w:val="00FB3FB5"/>
    <w:rsid w:val="00FB4E34"/>
    <w:rsid w:val="00FB77AD"/>
    <w:rsid w:val="00FC0319"/>
    <w:rsid w:val="00FC1023"/>
    <w:rsid w:val="00FC1B2B"/>
    <w:rsid w:val="00FC3858"/>
    <w:rsid w:val="00FC47E2"/>
    <w:rsid w:val="00FC4805"/>
    <w:rsid w:val="00FC7085"/>
    <w:rsid w:val="00FD3F54"/>
    <w:rsid w:val="00FD443D"/>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762FEE"/>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 w:type="paragraph" w:styleId="EndnoteText">
    <w:name w:val="endnote text"/>
    <w:basedOn w:val="Normal"/>
    <w:link w:val="EndnoteTextChar"/>
    <w:uiPriority w:val="99"/>
    <w:semiHidden/>
    <w:unhideWhenUsed/>
    <w:rsid w:val="00E16C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6C30"/>
    <w:rPr>
      <w:sz w:val="20"/>
      <w:szCs w:val="20"/>
    </w:rPr>
  </w:style>
  <w:style w:type="character" w:styleId="EndnoteReference">
    <w:name w:val="endnote reference"/>
    <w:basedOn w:val="DefaultParagraphFont"/>
    <w:uiPriority w:val="99"/>
    <w:semiHidden/>
    <w:unhideWhenUsed/>
    <w:rsid w:val="00E16C30"/>
    <w:rPr>
      <w:vertAlign w:val="superscript"/>
    </w:rPr>
  </w:style>
  <w:style w:type="paragraph" w:customStyle="1" w:styleId="HeadingAnexo">
    <w:name w:val="Heading Anexo"/>
    <w:basedOn w:val="Normal"/>
    <w:next w:val="Normal"/>
    <w:link w:val="HeadingAnexoChar"/>
    <w:qFormat/>
    <w:rsid w:val="003E79E7"/>
    <w:pPr>
      <w:keepNext/>
      <w:keepLines/>
      <w:numPr>
        <w:numId w:val="14"/>
      </w:numPr>
      <w:spacing w:before="480" w:after="0"/>
      <w:outlineLvl w:val="0"/>
    </w:pPr>
    <w:rPr>
      <w:rFonts w:asciiTheme="majorHAnsi" w:hAnsiTheme="majorHAnsi"/>
      <w:b/>
      <w:color w:val="365F91"/>
      <w:sz w:val="28"/>
    </w:rPr>
  </w:style>
  <w:style w:type="character" w:customStyle="1" w:styleId="HeadingAnexoChar">
    <w:name w:val="Heading Anexo Char"/>
    <w:basedOn w:val="Heading1Char"/>
    <w:link w:val="HeadingAnexo"/>
    <w:rsid w:val="003E79E7"/>
    <w:rPr>
      <w:rFonts w:asciiTheme="majorHAnsi" w:eastAsiaTheme="majorEastAsia" w:hAnsiTheme="majorHAnsi" w:cstheme="majorBidi"/>
      <w:b/>
      <w:bCs w:val="0"/>
      <w:color w:val="365F91"/>
      <w:sz w:val="28"/>
      <w:szCs w:val="28"/>
    </w:rPr>
  </w:style>
  <w:style w:type="paragraph" w:customStyle="1" w:styleId="HeadingAnexo2">
    <w:name w:val="Heading Anexo 2"/>
    <w:basedOn w:val="HeadingAnexo"/>
    <w:next w:val="Normal"/>
    <w:link w:val="HeadingAnexo2Char"/>
    <w:qFormat/>
    <w:rsid w:val="008173D0"/>
    <w:pPr>
      <w:numPr>
        <w:ilvl w:val="1"/>
      </w:numPr>
    </w:pPr>
    <w:rPr>
      <w:color w:val="4F81BD"/>
      <w:sz w:val="26"/>
      <w:szCs w:val="26"/>
    </w:rPr>
  </w:style>
  <w:style w:type="character" w:customStyle="1" w:styleId="HeadingAnexo2Char">
    <w:name w:val="Heading Anexo 2 Char"/>
    <w:basedOn w:val="HeadingAnexoChar"/>
    <w:link w:val="HeadingAnexo2"/>
    <w:rsid w:val="008173D0"/>
    <w:rPr>
      <w:rFonts w:asciiTheme="majorHAnsi" w:eastAsiaTheme="majorEastAsia" w:hAnsiTheme="majorHAnsi" w:cstheme="majorBidi"/>
      <w:b/>
      <w:bCs w:val="0"/>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3096">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creativecommons.org/l/by-nc-sa/3.0/88x31.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Licencia_Creative_Commons"/><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D9CC7-3790-4D18-92CD-B1D6EF772719}">
  <ds:schemaRefs>
    <ds:schemaRef ds:uri="http://schemas.openxmlformats.org/officeDocument/2006/bibliography"/>
  </ds:schemaRefs>
</ds:datastoreItem>
</file>

<file path=customXml/itemProps2.xml><?xml version="1.0" encoding="utf-8"?>
<ds:datastoreItem xmlns:ds="http://schemas.openxmlformats.org/officeDocument/2006/customXml" ds:itemID="{406F935C-3428-4C2D-9FBA-607A7EDE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27</Pages>
  <Words>7038</Words>
  <Characters>38710</Characters>
  <Application>Microsoft Office Word</Application>
  <DocSecurity>0</DocSecurity>
  <Lines>322</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228</cp:revision>
  <cp:lastPrinted>2020-09-16T11:34:00Z</cp:lastPrinted>
  <dcterms:created xsi:type="dcterms:W3CDTF">2016-02-19T11:22:00Z</dcterms:created>
  <dcterms:modified xsi:type="dcterms:W3CDTF">2020-10-09T10:30:00Z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