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865A8EE" w14:paraId="3946D1DF" wp14:textId="2465D4B4">
      <w:pPr>
        <w:jc w:val="center"/>
        <w:rPr>
          <w:b w:val="1"/>
          <w:bCs w:val="1"/>
          <w:i w:val="1"/>
          <w:iCs w:val="1"/>
          <w:sz w:val="32"/>
          <w:szCs w:val="32"/>
        </w:rPr>
      </w:pPr>
      <w:bookmarkStart w:name="_GoBack" w:id="0"/>
      <w:bookmarkEnd w:id="0"/>
      <w:r w:rsidRPr="1865A8EE" w:rsidR="1865A8EE">
        <w:rPr>
          <w:b w:val="1"/>
          <w:bCs w:val="1"/>
          <w:i w:val="1"/>
          <w:iCs w:val="1"/>
          <w:sz w:val="32"/>
          <w:szCs w:val="32"/>
        </w:rPr>
        <w:t>Mode d’emploi inscription à un projet sur l’intranet.</w:t>
      </w:r>
    </w:p>
    <w:p xmlns:wp14="http://schemas.microsoft.com/office/word/2010/wordml" w:rsidP="1865A8EE" w14:paraId="2560298C" wp14:textId="4081706D">
      <w:pPr>
        <w:pStyle w:val="Normal"/>
      </w:pPr>
      <w:r w:rsidR="1865A8EE">
        <w:rPr/>
        <w:t xml:space="preserve"> </w:t>
      </w:r>
    </w:p>
    <w:p xmlns:wp14="http://schemas.microsoft.com/office/word/2010/wordml" w:rsidP="1865A8EE" w14:paraId="3C36CCBD" wp14:textId="0BE9929A">
      <w:pPr>
        <w:pStyle w:val="Normal"/>
        <w:rPr>
          <w:sz w:val="32"/>
          <w:szCs w:val="32"/>
        </w:rPr>
      </w:pPr>
      <w:r w:rsidRPr="1865A8EE" w:rsidR="1865A8EE">
        <w:rPr>
          <w:sz w:val="28"/>
          <w:szCs w:val="28"/>
        </w:rPr>
        <w:t xml:space="preserve">Etape n°1 : Se rendre sur le site web de l’intranet : </w:t>
      </w:r>
      <w:r w:rsidRPr="1865A8EE" w:rsidR="1865A8EE">
        <w:rPr>
          <w:sz w:val="28"/>
          <w:szCs w:val="28"/>
        </w:rPr>
        <w:t>https://intra.epitech.eu/</w:t>
      </w:r>
      <w:r w:rsidRPr="1865A8EE" w:rsidR="1865A8EE">
        <w:rPr>
          <w:sz w:val="28"/>
          <w:szCs w:val="28"/>
        </w:rPr>
        <w:t xml:space="preserve"> .</w:t>
      </w:r>
    </w:p>
    <w:p xmlns:wp14="http://schemas.microsoft.com/office/word/2010/wordml" w:rsidP="1865A8EE" w14:paraId="3BFEFB25" wp14:textId="03ED42C3">
      <w:pPr>
        <w:pStyle w:val="Normal"/>
        <w:jc w:val="center"/>
      </w:pPr>
      <w:r>
        <w:drawing>
          <wp:inline xmlns:wp14="http://schemas.microsoft.com/office/word/2010/wordprocessingDrawing" wp14:editId="60301810" wp14:anchorId="38A65FAE">
            <wp:extent cx="3276600" cy="1959134"/>
            <wp:effectExtent l="0" t="0" r="0" b="0"/>
            <wp:docPr id="14229912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f3a6567b60a49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95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65A8EE" w:rsidP="1865A8EE" w:rsidRDefault="1865A8EE" w14:paraId="036212F6" w14:textId="6AA1DC0C">
      <w:pPr>
        <w:pStyle w:val="Normal"/>
        <w:jc w:val="center"/>
        <w:rPr>
          <w:sz w:val="28"/>
          <w:szCs w:val="28"/>
        </w:rPr>
      </w:pPr>
      <w:r w:rsidRPr="1865A8EE" w:rsidR="1865A8EE">
        <w:rPr>
          <w:sz w:val="24"/>
          <w:szCs w:val="24"/>
        </w:rPr>
        <w:t>Etape n°2 : Se rendre dans la rubrique “module”</w:t>
      </w:r>
    </w:p>
    <w:p w:rsidR="1865A8EE" w:rsidP="1865A8EE" w:rsidRDefault="1865A8EE" w14:paraId="5E4861A5" w14:textId="3371B7BD">
      <w:pPr>
        <w:pStyle w:val="Normal"/>
        <w:jc w:val="center"/>
      </w:pPr>
      <w:r>
        <w:drawing>
          <wp:inline wp14:editId="680F0B4C" wp14:anchorId="0ED885BF">
            <wp:extent cx="4572000" cy="933450"/>
            <wp:effectExtent l="0" t="0" r="0" b="0"/>
            <wp:docPr id="7975841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38e4d58d514ce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65A8EE" w:rsidP="1865A8EE" w:rsidRDefault="1865A8EE" w14:paraId="5D31A8FB" w14:textId="1C63A106">
      <w:pPr>
        <w:pStyle w:val="Normal"/>
        <w:jc w:val="center"/>
        <w:rPr>
          <w:sz w:val="28"/>
          <w:szCs w:val="28"/>
        </w:rPr>
      </w:pPr>
      <w:r w:rsidRPr="1865A8EE" w:rsidR="1865A8EE">
        <w:rPr>
          <w:sz w:val="24"/>
          <w:szCs w:val="24"/>
        </w:rPr>
        <w:t>Etape 3 : Sélectionner le module voulu.</w:t>
      </w:r>
    </w:p>
    <w:p w:rsidR="1865A8EE" w:rsidP="1865A8EE" w:rsidRDefault="1865A8EE" w14:paraId="3A4332F5" w14:textId="48925FA6">
      <w:pPr>
        <w:pStyle w:val="Normal"/>
        <w:jc w:val="center"/>
      </w:pPr>
      <w:r>
        <w:drawing>
          <wp:inline wp14:editId="2595D001" wp14:anchorId="21591B1D">
            <wp:extent cx="4572000" cy="2295525"/>
            <wp:effectExtent l="0" t="0" r="0" b="0"/>
            <wp:docPr id="19957233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7a145144ce4d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65A8EE" w:rsidP="1865A8EE" w:rsidRDefault="1865A8EE" w14:paraId="233E3002" w14:textId="596FDF04">
      <w:pPr>
        <w:pStyle w:val="Normal"/>
        <w:jc w:val="center"/>
        <w:rPr>
          <w:sz w:val="28"/>
          <w:szCs w:val="28"/>
        </w:rPr>
      </w:pPr>
      <w:r w:rsidRPr="1865A8EE" w:rsidR="1865A8EE">
        <w:rPr>
          <w:sz w:val="24"/>
          <w:szCs w:val="24"/>
        </w:rPr>
        <w:t>Etape 4 : S’inscrire au module et sélectionner un module.</w:t>
      </w:r>
    </w:p>
    <w:p w:rsidR="1865A8EE" w:rsidP="1865A8EE" w:rsidRDefault="1865A8EE" w14:paraId="5A09DF71" w14:textId="39113A41">
      <w:pPr>
        <w:pStyle w:val="Normal"/>
        <w:jc w:val="center"/>
      </w:pPr>
      <w:r>
        <w:drawing>
          <wp:inline wp14:editId="409C3CA9" wp14:anchorId="2E173B5B">
            <wp:extent cx="4572000" cy="2409825"/>
            <wp:effectExtent l="0" t="0" r="0" b="0"/>
            <wp:docPr id="2083422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d0c2a7b61b64a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65A8EE" w:rsidP="1865A8EE" w:rsidRDefault="1865A8EE" w14:paraId="46E1C694" w14:textId="284E0601">
      <w:pPr>
        <w:pStyle w:val="Normal"/>
        <w:jc w:val="center"/>
        <w:rPr>
          <w:sz w:val="28"/>
          <w:szCs w:val="28"/>
        </w:rPr>
      </w:pPr>
      <w:r w:rsidRPr="1865A8EE" w:rsidR="1865A8EE">
        <w:rPr>
          <w:sz w:val="24"/>
          <w:szCs w:val="24"/>
        </w:rPr>
        <w:t>Etape 6 : S’inscrire au projet.</w:t>
      </w:r>
    </w:p>
    <w:p w:rsidR="1865A8EE" w:rsidP="1865A8EE" w:rsidRDefault="1865A8EE" w14:paraId="278B2CA6" w14:textId="0887969E">
      <w:pPr>
        <w:pStyle w:val="Normal"/>
        <w:jc w:val="center"/>
      </w:pPr>
      <w:r>
        <w:drawing>
          <wp:inline wp14:editId="37C6D14E" wp14:anchorId="088D7CFE">
            <wp:extent cx="3857625" cy="2514600"/>
            <wp:effectExtent l="0" t="0" r="0" b="0"/>
            <wp:docPr id="6615119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5c62564d2148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65A8EE" w:rsidP="1865A8EE" w:rsidRDefault="1865A8EE" w14:paraId="3D31542F" w14:textId="1DD56CF1">
      <w:pPr>
        <w:pStyle w:val="Normal"/>
        <w:jc w:val="center"/>
        <w:rPr>
          <w:b w:val="1"/>
          <w:bCs w:val="1"/>
          <w:sz w:val="32"/>
          <w:szCs w:val="32"/>
        </w:rPr>
      </w:pPr>
      <w:r w:rsidRPr="1865A8EE" w:rsidR="1865A8EE">
        <w:rPr>
          <w:b w:val="1"/>
          <w:bCs w:val="1"/>
          <w:sz w:val="32"/>
          <w:szCs w:val="32"/>
        </w:rPr>
        <w:t>Bonne continuation !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FEEB71"/>
    <w:rsid w:val="1865A8EE"/>
    <w:rsid w:val="2EFEE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EEB71"/>
  <w15:chartTrackingRefBased/>
  <w15:docId w15:val="{3901D70A-82B6-40E5-BC1E-7014381F74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f3a6567b60a4949" /><Relationship Type="http://schemas.openxmlformats.org/officeDocument/2006/relationships/image" Target="/media/image2.png" Id="R1138e4d58d514ce1" /><Relationship Type="http://schemas.openxmlformats.org/officeDocument/2006/relationships/image" Target="/media/image3.png" Id="Rab7a145144ce4d95" /><Relationship Type="http://schemas.openxmlformats.org/officeDocument/2006/relationships/image" Target="/media/image4.png" Id="Rdd0c2a7b61b64a50" /><Relationship Type="http://schemas.openxmlformats.org/officeDocument/2006/relationships/image" Target="/media/image5.png" Id="Rd35c62564d2148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2022-07-03T20:32:07.1988834Z</dcterms:created>
  <dcterms:modified xsi:type="dcterms:W3CDTF">2022-07-03T20:42:49.4181720Z</dcterms:modified>
  <dc:creator>Lucas Ferreira Da Rocha</dc:creator>
  <lastModifiedBy>Lucas Ferreira Da Rocha</lastModifiedBy>
</coreProperties>
</file>