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8"/>
          <w:szCs w:val="28"/>
        </w:rPr>
      </w:pPr>
      <w:r w:rsidDel="00000000" w:rsidR="00000000" w:rsidRPr="00000000">
        <w:rPr>
          <w:sz w:val="28"/>
          <w:szCs w:val="28"/>
          <w:rtl w:val="0"/>
        </w:rPr>
        <w:t xml:space="preserve">GAYET Lilian</w:t>
      </w:r>
    </w:p>
    <w:p w:rsidR="00000000" w:rsidDel="00000000" w:rsidP="00000000" w:rsidRDefault="00000000" w:rsidRPr="00000000" w14:paraId="00000002">
      <w:pPr>
        <w:jc w:val="both"/>
        <w:rPr>
          <w:sz w:val="28"/>
          <w:szCs w:val="28"/>
        </w:rPr>
      </w:pPr>
      <w:r w:rsidDel="00000000" w:rsidR="00000000" w:rsidRPr="00000000">
        <w:rPr>
          <w:sz w:val="28"/>
          <w:szCs w:val="28"/>
          <w:rtl w:val="0"/>
        </w:rPr>
        <w:t xml:space="preserve">FILLEUL Lucas</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pStyle w:val="Title"/>
        <w:jc w:val="center"/>
        <w:rPr>
          <w:b w:val="1"/>
        </w:rPr>
      </w:pPr>
      <w:bookmarkStart w:colFirst="0" w:colLast="0" w:name="_6z0s57mgawas" w:id="0"/>
      <w:bookmarkEnd w:id="0"/>
      <w:r w:rsidDel="00000000" w:rsidR="00000000" w:rsidRPr="00000000">
        <w:rPr>
          <w:b w:val="1"/>
          <w:rtl w:val="0"/>
        </w:rPr>
        <w:t xml:space="preserve">Rapport Projet C++</w:t>
      </w:r>
    </w:p>
    <w:p w:rsidR="00000000" w:rsidDel="00000000" w:rsidP="00000000" w:rsidRDefault="00000000" w:rsidRPr="00000000" w14:paraId="00000015">
      <w:pPr>
        <w:pStyle w:val="Title"/>
        <w:jc w:val="center"/>
        <w:rPr>
          <w:b w:val="1"/>
        </w:rPr>
      </w:pPr>
      <w:bookmarkStart w:colFirst="0" w:colLast="0" w:name="_k09zeodguwj1" w:id="1"/>
      <w:bookmarkEnd w:id="1"/>
      <w:r w:rsidDel="00000000" w:rsidR="00000000" w:rsidRPr="00000000">
        <w:rPr>
          <w:b w:val="1"/>
          <w:rtl w:val="0"/>
        </w:rPr>
        <w:t xml:space="preserve">Partie 3 - Les graphes</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t xml:space="preserve"> </w:t>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jc w:val="both"/>
        <w:rPr>
          <w:b w:val="1"/>
        </w:rPr>
      </w:pPr>
      <w:bookmarkStart w:colFirst="0" w:colLast="0" w:name="_61xa3i75sld8" w:id="2"/>
      <w:bookmarkEnd w:id="2"/>
      <w:r w:rsidDel="00000000" w:rsidR="00000000" w:rsidRPr="00000000">
        <w:rPr>
          <w:b w:val="1"/>
          <w:rtl w:val="0"/>
        </w:rPr>
        <w:t xml:space="preserve">Sommaire</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tabs>
              <w:tab w:val="right" w:pos="9030"/>
            </w:tabs>
            <w:spacing w:before="80" w:line="240" w:lineRule="auto"/>
            <w:jc w:val="both"/>
            <w:rPr>
              <w:b w:val="1"/>
            </w:rPr>
          </w:pPr>
          <w:r w:rsidDel="00000000" w:rsidR="00000000" w:rsidRPr="00000000">
            <w:fldChar w:fldCharType="begin"/>
            <w:instrText xml:space="preserve"> TOC \h \u \z </w:instrText>
            <w:fldChar w:fldCharType="separate"/>
          </w:r>
          <w:hyperlink w:anchor="_61xa3i75sld8">
            <w:r w:rsidDel="00000000" w:rsidR="00000000" w:rsidRPr="00000000">
              <w:rPr>
                <w:b w:val="1"/>
                <w:rtl w:val="0"/>
              </w:rPr>
              <w:t xml:space="preserve">Sommaire</w:t>
            </w:r>
          </w:hyperlink>
          <w:r w:rsidDel="00000000" w:rsidR="00000000" w:rsidRPr="00000000">
            <w:rPr>
              <w:b w:val="1"/>
              <w:rtl w:val="0"/>
            </w:rPr>
            <w:tab/>
          </w:r>
          <w:r w:rsidDel="00000000" w:rsidR="00000000" w:rsidRPr="00000000">
            <w:fldChar w:fldCharType="begin"/>
            <w:instrText xml:space="preserve"> PAGEREF _61xa3i75sld8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200" w:line="240" w:lineRule="auto"/>
            <w:jc w:val="both"/>
            <w:rPr>
              <w:b w:val="1"/>
            </w:rPr>
          </w:pPr>
          <w:hyperlink w:anchor="_ghq3b2cquqtr">
            <w:r w:rsidDel="00000000" w:rsidR="00000000" w:rsidRPr="00000000">
              <w:rPr>
                <w:b w:val="1"/>
                <w:rtl w:val="0"/>
              </w:rPr>
              <w:t xml:space="preserve">Modélisation</w:t>
            </w:r>
          </w:hyperlink>
          <w:r w:rsidDel="00000000" w:rsidR="00000000" w:rsidRPr="00000000">
            <w:rPr>
              <w:b w:val="1"/>
              <w:rtl w:val="0"/>
            </w:rPr>
            <w:tab/>
          </w:r>
          <w:r w:rsidDel="00000000" w:rsidR="00000000" w:rsidRPr="00000000">
            <w:fldChar w:fldCharType="begin"/>
            <w:instrText xml:space="preserve"> PAGEREF _ghq3b2cquqtr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jc w:val="both"/>
            <w:rPr/>
          </w:pPr>
          <w:hyperlink w:anchor="_ms4but72800x">
            <w:r w:rsidDel="00000000" w:rsidR="00000000" w:rsidRPr="00000000">
              <w:rPr>
                <w:rtl w:val="0"/>
              </w:rPr>
              <w:t xml:space="preserve">Diagramme de classes</w:t>
            </w:r>
          </w:hyperlink>
          <w:r w:rsidDel="00000000" w:rsidR="00000000" w:rsidRPr="00000000">
            <w:rPr>
              <w:rtl w:val="0"/>
            </w:rPr>
            <w:tab/>
          </w:r>
          <w:r w:rsidDel="00000000" w:rsidR="00000000" w:rsidRPr="00000000">
            <w:fldChar w:fldCharType="begin"/>
            <w:instrText xml:space="preserve"> PAGEREF _ms4but72800x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200" w:line="240" w:lineRule="auto"/>
            <w:jc w:val="both"/>
            <w:rPr>
              <w:b w:val="1"/>
            </w:rPr>
          </w:pPr>
          <w:hyperlink w:anchor="_fn1szhssinxd">
            <w:r w:rsidDel="00000000" w:rsidR="00000000" w:rsidRPr="00000000">
              <w:rPr>
                <w:b w:val="1"/>
                <w:rtl w:val="0"/>
              </w:rPr>
              <w:t xml:space="preserve">Implémentation de la librairie</w:t>
            </w:r>
          </w:hyperlink>
          <w:r w:rsidDel="00000000" w:rsidR="00000000" w:rsidRPr="00000000">
            <w:rPr>
              <w:b w:val="1"/>
              <w:rtl w:val="0"/>
            </w:rPr>
            <w:tab/>
          </w:r>
          <w:r w:rsidDel="00000000" w:rsidR="00000000" w:rsidRPr="00000000">
            <w:fldChar w:fldCharType="begin"/>
            <w:instrText xml:space="preserve"> PAGEREF _fn1szhssinxd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360" w:firstLine="0"/>
            <w:jc w:val="both"/>
            <w:rPr/>
          </w:pPr>
          <w:hyperlink w:anchor="_w10k23w8bgi8">
            <w:r w:rsidDel="00000000" w:rsidR="00000000" w:rsidRPr="00000000">
              <w:rPr>
                <w:rtl w:val="0"/>
              </w:rPr>
              <w:t xml:space="preserve">CGraphe</w:t>
            </w:r>
          </w:hyperlink>
          <w:r w:rsidDel="00000000" w:rsidR="00000000" w:rsidRPr="00000000">
            <w:rPr>
              <w:rtl w:val="0"/>
            </w:rPr>
            <w:tab/>
          </w:r>
          <w:r w:rsidDel="00000000" w:rsidR="00000000" w:rsidRPr="00000000">
            <w:fldChar w:fldCharType="begin"/>
            <w:instrText xml:space="preserve"> PAGEREF _w10k23w8bgi8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360" w:firstLine="0"/>
            <w:jc w:val="both"/>
            <w:rPr/>
          </w:pPr>
          <w:hyperlink w:anchor="_p979f8ut8rxz">
            <w:r w:rsidDel="00000000" w:rsidR="00000000" w:rsidRPr="00000000">
              <w:rPr>
                <w:rtl w:val="0"/>
              </w:rPr>
              <w:t xml:space="preserve">CSommet</w:t>
            </w:r>
          </w:hyperlink>
          <w:r w:rsidDel="00000000" w:rsidR="00000000" w:rsidRPr="00000000">
            <w:rPr>
              <w:rtl w:val="0"/>
            </w:rPr>
            <w:tab/>
          </w:r>
          <w:r w:rsidDel="00000000" w:rsidR="00000000" w:rsidRPr="00000000">
            <w:fldChar w:fldCharType="begin"/>
            <w:instrText xml:space="preserve"> PAGEREF _p979f8ut8rxz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360" w:firstLine="0"/>
            <w:jc w:val="both"/>
            <w:rPr/>
          </w:pPr>
          <w:hyperlink w:anchor="_lzr48wcxh2do">
            <w:r w:rsidDel="00000000" w:rsidR="00000000" w:rsidRPr="00000000">
              <w:rPr>
                <w:rtl w:val="0"/>
              </w:rPr>
              <w:t xml:space="preserve">CArc</w:t>
            </w:r>
          </w:hyperlink>
          <w:r w:rsidDel="00000000" w:rsidR="00000000" w:rsidRPr="00000000">
            <w:rPr>
              <w:rtl w:val="0"/>
            </w:rPr>
            <w:tab/>
          </w:r>
          <w:r w:rsidDel="00000000" w:rsidR="00000000" w:rsidRPr="00000000">
            <w:fldChar w:fldCharType="begin"/>
            <w:instrText xml:space="preserve"> PAGEREF _lzr48wcxh2do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360" w:firstLine="0"/>
            <w:jc w:val="both"/>
            <w:rPr/>
          </w:pPr>
          <w:hyperlink w:anchor="_e97ezdx0jngk">
            <w:r w:rsidDel="00000000" w:rsidR="00000000" w:rsidRPr="00000000">
              <w:rPr>
                <w:rtl w:val="0"/>
              </w:rPr>
              <w:t xml:space="preserve">CException</w:t>
            </w:r>
          </w:hyperlink>
          <w:r w:rsidDel="00000000" w:rsidR="00000000" w:rsidRPr="00000000">
            <w:rPr>
              <w:rtl w:val="0"/>
            </w:rPr>
            <w:tab/>
          </w:r>
          <w:r w:rsidDel="00000000" w:rsidR="00000000" w:rsidRPr="00000000">
            <w:fldChar w:fldCharType="begin"/>
            <w:instrText xml:space="preserve"> PAGEREF _e97ezdx0jngk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360" w:firstLine="0"/>
            <w:jc w:val="both"/>
            <w:rPr/>
          </w:pPr>
          <w:hyperlink w:anchor="_13vlmbwfs58x">
            <w:r w:rsidDel="00000000" w:rsidR="00000000" w:rsidRPr="00000000">
              <w:rPr>
                <w:rtl w:val="0"/>
              </w:rPr>
              <w:t xml:space="preserve">CParser</w:t>
            </w:r>
          </w:hyperlink>
          <w:r w:rsidDel="00000000" w:rsidR="00000000" w:rsidRPr="00000000">
            <w:rPr>
              <w:rtl w:val="0"/>
            </w:rPr>
            <w:tab/>
          </w:r>
          <w:r w:rsidDel="00000000" w:rsidR="00000000" w:rsidRPr="00000000">
            <w:fldChar w:fldCharType="begin"/>
            <w:instrText xml:space="preserve"> PAGEREF _13vlmbwfs58x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360" w:firstLine="0"/>
            <w:jc w:val="both"/>
            <w:rPr/>
          </w:pPr>
          <w:hyperlink w:anchor="_o86fwfrom1gc">
            <w:r w:rsidDel="00000000" w:rsidR="00000000" w:rsidRPr="00000000">
              <w:rPr>
                <w:rtl w:val="0"/>
              </w:rPr>
              <w:t xml:space="preserve">COperation</w:t>
            </w:r>
          </w:hyperlink>
          <w:r w:rsidDel="00000000" w:rsidR="00000000" w:rsidRPr="00000000">
            <w:rPr>
              <w:rtl w:val="0"/>
            </w:rPr>
            <w:tab/>
          </w:r>
          <w:r w:rsidDel="00000000" w:rsidR="00000000" w:rsidRPr="00000000">
            <w:fldChar w:fldCharType="begin"/>
            <w:instrText xml:space="preserve"> PAGEREF _o86fwfrom1gc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200" w:line="240" w:lineRule="auto"/>
            <w:jc w:val="both"/>
            <w:rPr>
              <w:b w:val="1"/>
            </w:rPr>
          </w:pPr>
          <w:hyperlink w:anchor="_9f38t1b0lzth">
            <w:r w:rsidDel="00000000" w:rsidR="00000000" w:rsidRPr="00000000">
              <w:rPr>
                <w:b w:val="1"/>
                <w:rtl w:val="0"/>
              </w:rPr>
              <w:t xml:space="preserve">Utilisation de la librairie</w:t>
            </w:r>
          </w:hyperlink>
          <w:r w:rsidDel="00000000" w:rsidR="00000000" w:rsidRPr="00000000">
            <w:rPr>
              <w:b w:val="1"/>
              <w:rtl w:val="0"/>
            </w:rPr>
            <w:tab/>
          </w:r>
          <w:r w:rsidDel="00000000" w:rsidR="00000000" w:rsidRPr="00000000">
            <w:fldChar w:fldCharType="begin"/>
            <w:instrText xml:space="preserve"> PAGEREF _9f38t1b0lzth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after="80" w:before="200" w:line="240" w:lineRule="auto"/>
            <w:jc w:val="both"/>
            <w:rPr>
              <w:b w:val="1"/>
            </w:rPr>
          </w:pPr>
          <w:hyperlink w:anchor="_k37myeh7uas">
            <w:r w:rsidDel="00000000" w:rsidR="00000000" w:rsidRPr="00000000">
              <w:rPr>
                <w:b w:val="1"/>
                <w:rtl w:val="0"/>
              </w:rPr>
              <w:t xml:space="preserve">Annexes</w:t>
            </w:r>
          </w:hyperlink>
          <w:r w:rsidDel="00000000" w:rsidR="00000000" w:rsidRPr="00000000">
            <w:rPr>
              <w:b w:val="1"/>
              <w:rtl w:val="0"/>
            </w:rPr>
            <w:tab/>
          </w:r>
          <w:r w:rsidDel="00000000" w:rsidR="00000000" w:rsidRPr="00000000">
            <w:fldChar w:fldCharType="begin"/>
            <w:instrText xml:space="preserve"> PAGEREF _k37myeh7uas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pStyle w:val="Heading1"/>
        <w:jc w:val="both"/>
        <w:rPr>
          <w:b w:val="1"/>
        </w:rPr>
      </w:pPr>
      <w:bookmarkStart w:colFirst="0" w:colLast="0" w:name="_bb7zpgk9rug" w:id="3"/>
      <w:bookmarkEnd w:id="3"/>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jc w:val="both"/>
        <w:rPr>
          <w:b w:val="1"/>
        </w:rPr>
      </w:pPr>
      <w:bookmarkStart w:colFirst="0" w:colLast="0" w:name="_ghq3b2cquqtr" w:id="4"/>
      <w:bookmarkEnd w:id="4"/>
      <w:r w:rsidDel="00000000" w:rsidR="00000000" w:rsidRPr="00000000">
        <w:rPr>
          <w:b w:val="1"/>
          <w:rtl w:val="0"/>
        </w:rPr>
        <w:t xml:space="preserve">Modélisation</w:t>
      </w:r>
    </w:p>
    <w:p w:rsidR="00000000" w:rsidDel="00000000" w:rsidP="00000000" w:rsidRDefault="00000000" w:rsidRPr="00000000" w14:paraId="0000003E">
      <w:pPr>
        <w:pStyle w:val="Heading2"/>
        <w:ind w:left="720" w:firstLine="0"/>
        <w:jc w:val="both"/>
        <w:rPr>
          <w:b w:val="1"/>
        </w:rPr>
      </w:pPr>
      <w:bookmarkStart w:colFirst="0" w:colLast="0" w:name="_ms4but72800x" w:id="5"/>
      <w:bookmarkEnd w:id="5"/>
      <w:r w:rsidDel="00000000" w:rsidR="00000000" w:rsidRPr="00000000">
        <w:rPr>
          <w:b w:val="1"/>
          <w:rtl w:val="0"/>
        </w:rPr>
        <w:t xml:space="preserve">Diagramme de classes</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ind w:firstLine="720"/>
        <w:jc w:val="both"/>
        <w:rPr/>
      </w:pPr>
      <w:r w:rsidDel="00000000" w:rsidR="00000000" w:rsidRPr="00000000">
        <w:rPr>
          <w:rtl w:val="0"/>
        </w:rPr>
        <w:t xml:space="preserve">Dans un premier temps, suite à la lecture du sujet, nous avons listé les classes qui nous semblaient importantes à la réalisation de ce projet ainsi que les attributs et méthodes de chacune. Après discussion et modification, nous avons finalisé le diagramme de classe et avons obtenus ceci : (En annexe dans un format plus grand et dans le dossier de rendus).</w:t>
      </w:r>
    </w:p>
    <w:p w:rsidR="00000000" w:rsidDel="00000000" w:rsidP="00000000" w:rsidRDefault="00000000" w:rsidRPr="00000000" w14:paraId="00000041">
      <w:pPr>
        <w:pStyle w:val="Heading3"/>
        <w:ind w:left="0" w:firstLine="0"/>
        <w:jc w:val="center"/>
        <w:rPr>
          <w:b w:val="1"/>
          <w:color w:val="000000"/>
        </w:rPr>
      </w:pPr>
      <w:bookmarkStart w:colFirst="0" w:colLast="0" w:name="_9hy0b7vpthnn" w:id="6"/>
      <w:bookmarkEnd w:id="6"/>
      <w:r w:rsidDel="00000000" w:rsidR="00000000" w:rsidRPr="00000000">
        <w:rPr>
          <w:rtl w:val="0"/>
        </w:rPr>
      </w:r>
    </w:p>
    <w:p w:rsidR="00000000" w:rsidDel="00000000" w:rsidP="00000000" w:rsidRDefault="00000000" w:rsidRPr="00000000" w14:paraId="00000042">
      <w:pPr>
        <w:pStyle w:val="Heading3"/>
        <w:jc w:val="center"/>
        <w:rPr/>
      </w:pPr>
      <w:bookmarkStart w:colFirst="0" w:colLast="0" w:name="_y4qcj5elfbgx" w:id="7"/>
      <w:bookmarkEnd w:id="7"/>
      <w:r w:rsidDel="00000000" w:rsidR="00000000" w:rsidRPr="00000000">
        <w:rPr>
          <w:b w:val="1"/>
          <w:color w:val="000000"/>
        </w:rPr>
        <w:drawing>
          <wp:inline distB="114300" distT="114300" distL="114300" distR="114300">
            <wp:extent cx="5734050" cy="33385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1"/>
        <w:jc w:val="both"/>
        <w:rPr>
          <w:b w:val="1"/>
        </w:rPr>
      </w:pPr>
      <w:bookmarkStart w:colFirst="0" w:colLast="0" w:name="_4h34rlnhodp2" w:id="8"/>
      <w:bookmarkEnd w:id="8"/>
      <w:r w:rsidDel="00000000" w:rsidR="00000000" w:rsidRPr="00000000">
        <w:rPr>
          <w:rtl w:val="0"/>
        </w:rPr>
      </w:r>
    </w:p>
    <w:p w:rsidR="00000000" w:rsidDel="00000000" w:rsidP="00000000" w:rsidRDefault="00000000" w:rsidRPr="00000000" w14:paraId="00000044">
      <w:pPr>
        <w:pStyle w:val="Heading1"/>
        <w:jc w:val="both"/>
        <w:rPr>
          <w:b w:val="1"/>
        </w:rPr>
      </w:pPr>
      <w:bookmarkStart w:colFirst="0" w:colLast="0" w:name="_lnm0au70w4yf" w:id="9"/>
      <w:bookmarkEnd w:id="9"/>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jc w:val="both"/>
        <w:rPr>
          <w:b w:val="1"/>
        </w:rPr>
      </w:pPr>
      <w:bookmarkStart w:colFirst="0" w:colLast="0" w:name="_fn1szhssinxd" w:id="10"/>
      <w:bookmarkEnd w:id="10"/>
      <w:r w:rsidDel="00000000" w:rsidR="00000000" w:rsidRPr="00000000">
        <w:rPr>
          <w:b w:val="1"/>
          <w:rtl w:val="0"/>
        </w:rPr>
        <w:t xml:space="preserve">Implémentation de la librairie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pStyle w:val="Heading2"/>
        <w:ind w:firstLine="720"/>
        <w:jc w:val="both"/>
        <w:rPr>
          <w:b w:val="1"/>
        </w:rPr>
      </w:pPr>
      <w:bookmarkStart w:colFirst="0" w:colLast="0" w:name="_w10k23w8bgi8" w:id="11"/>
      <w:bookmarkEnd w:id="11"/>
      <w:r w:rsidDel="00000000" w:rsidR="00000000" w:rsidRPr="00000000">
        <w:rPr>
          <w:b w:val="1"/>
          <w:rtl w:val="0"/>
        </w:rPr>
        <w:t xml:space="preserve">CGrapheOriente</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ind w:firstLine="720"/>
        <w:jc w:val="both"/>
        <w:rPr/>
      </w:pPr>
      <w:r w:rsidDel="00000000" w:rsidR="00000000" w:rsidRPr="00000000">
        <w:rPr>
          <w:rtl w:val="0"/>
        </w:rPr>
        <w:t xml:space="preserve">Afin d’implémenter la librairie, nous avons décidé que la création et la gestion d’un graphe orienté ne se ferait que grâce aux méthodes de </w:t>
      </w:r>
      <w:r w:rsidDel="00000000" w:rsidR="00000000" w:rsidRPr="00000000">
        <w:rPr>
          <w:b w:val="1"/>
          <w:rtl w:val="0"/>
        </w:rPr>
        <w:t xml:space="preserve">CGrapheOriente </w:t>
      </w:r>
      <w:r w:rsidDel="00000000" w:rsidR="00000000" w:rsidRPr="00000000">
        <w:rPr>
          <w:rtl w:val="0"/>
        </w:rPr>
        <w:t xml:space="preserve">. L’utilisateur ne dispose que des constructeurs de </w:t>
      </w:r>
      <w:r w:rsidDel="00000000" w:rsidR="00000000" w:rsidRPr="00000000">
        <w:rPr>
          <w:b w:val="1"/>
          <w:rtl w:val="0"/>
        </w:rPr>
        <w:t xml:space="preserve">CGrapheOriente </w:t>
      </w:r>
      <w:r w:rsidDel="00000000" w:rsidR="00000000" w:rsidRPr="00000000">
        <w:rPr>
          <w:rtl w:val="0"/>
        </w:rPr>
        <w:t xml:space="preserve">ainsi que de deux méthodes : GRAAjouterSommetArcs et GRAAfficherGraphe. Toute autre méthode est déconseillée d’utilisation si l’utilisateur n’a pas une connaissance complète de la librairie. Les méthodes misent à disposition possèdent une gestion d’erreur plus poussée et simplifient grandement l’utilisation de la librairie.   </w:t>
      </w:r>
    </w:p>
    <w:p w:rsidR="00000000" w:rsidDel="00000000" w:rsidP="00000000" w:rsidRDefault="00000000" w:rsidRPr="00000000" w14:paraId="0000004A">
      <w:pPr>
        <w:pStyle w:val="Heading2"/>
        <w:ind w:firstLine="720"/>
        <w:jc w:val="both"/>
        <w:rPr>
          <w:b w:val="1"/>
        </w:rPr>
      </w:pPr>
      <w:bookmarkStart w:colFirst="0" w:colLast="0" w:name="_ix2hbksua6uc" w:id="12"/>
      <w:bookmarkEnd w:id="12"/>
      <w:r w:rsidDel="00000000" w:rsidR="00000000" w:rsidRPr="00000000">
        <w:rPr>
          <w:b w:val="1"/>
          <w:rtl w:val="0"/>
        </w:rPr>
        <w:t xml:space="preserve">CGraphe</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ind w:firstLine="720"/>
        <w:jc w:val="both"/>
        <w:rPr/>
      </w:pPr>
      <w:r w:rsidDel="00000000" w:rsidR="00000000" w:rsidRPr="00000000">
        <w:rPr>
          <w:rtl w:val="0"/>
        </w:rPr>
        <w:t xml:space="preserve">La classe </w:t>
      </w:r>
      <w:r w:rsidDel="00000000" w:rsidR="00000000" w:rsidRPr="00000000">
        <w:rPr>
          <w:b w:val="1"/>
          <w:rtl w:val="0"/>
        </w:rPr>
        <w:t xml:space="preserve">CGraphe </w:t>
      </w:r>
      <w:r w:rsidDel="00000000" w:rsidR="00000000" w:rsidRPr="00000000">
        <w:rPr>
          <w:rtl w:val="0"/>
        </w:rPr>
        <w:t xml:space="preserve">permet de créer un graphe sans avoir la faculté d’être orienté. Cette classe hérite de la classe </w:t>
      </w:r>
      <w:r w:rsidDel="00000000" w:rsidR="00000000" w:rsidRPr="00000000">
        <w:rPr>
          <w:b w:val="1"/>
          <w:rtl w:val="0"/>
        </w:rPr>
        <w:t xml:space="preserve">CGrapheOriente </w:t>
      </w:r>
      <w:r w:rsidDel="00000000" w:rsidR="00000000" w:rsidRPr="00000000">
        <w:rPr>
          <w:rtl w:val="0"/>
        </w:rPr>
        <w:t xml:space="preserve">et dispose de toutes les méthodes de celle-ci dont certaines ont été surchargées comme par exemple le constructeur de confort prenant en paramètre un chemin vers un fichier et les méthodes d’ajouts d’arc (d’arrête).  </w:t>
      </w:r>
    </w:p>
    <w:p w:rsidR="00000000" w:rsidDel="00000000" w:rsidP="00000000" w:rsidRDefault="00000000" w:rsidRPr="00000000" w14:paraId="0000004D">
      <w:pPr>
        <w:pStyle w:val="Heading2"/>
        <w:ind w:firstLine="720"/>
        <w:jc w:val="both"/>
        <w:rPr>
          <w:b w:val="1"/>
        </w:rPr>
      </w:pPr>
      <w:bookmarkStart w:colFirst="0" w:colLast="0" w:name="_p979f8ut8rxz" w:id="13"/>
      <w:bookmarkEnd w:id="13"/>
      <w:r w:rsidDel="00000000" w:rsidR="00000000" w:rsidRPr="00000000">
        <w:rPr>
          <w:b w:val="1"/>
          <w:rtl w:val="0"/>
        </w:rPr>
        <w:t xml:space="preserve">CSommet</w:t>
      </w:r>
    </w:p>
    <w:p w:rsidR="00000000" w:rsidDel="00000000" w:rsidP="00000000" w:rsidRDefault="00000000" w:rsidRPr="00000000" w14:paraId="0000004E">
      <w:pPr>
        <w:ind w:firstLine="720"/>
        <w:jc w:val="both"/>
        <w:rPr/>
      </w:pPr>
      <w:r w:rsidDel="00000000" w:rsidR="00000000" w:rsidRPr="00000000">
        <w:rPr>
          <w:rtl w:val="0"/>
        </w:rPr>
        <w:t xml:space="preserve">La classe </w:t>
      </w:r>
      <w:r w:rsidDel="00000000" w:rsidR="00000000" w:rsidRPr="00000000">
        <w:rPr>
          <w:b w:val="1"/>
          <w:rtl w:val="0"/>
        </w:rPr>
        <w:t xml:space="preserve">CSommet </w:t>
      </w:r>
      <w:r w:rsidDel="00000000" w:rsidR="00000000" w:rsidRPr="00000000">
        <w:rPr>
          <w:rtl w:val="0"/>
        </w:rPr>
        <w:t xml:space="preserve">consiste à implémenter le principe de sommet dans  un graphe. Cette classe est composée, comme attributs, de l’Id du sommet, d’une liste d’arcs entrants et d’une liste d’arcs partants. Mais aussi de nombre d’arcs arrivants et partants dans le but de pouvoir parcourir les listes d’arcs. L’utilisateur n’a pas vocation à instancier un objet </w:t>
      </w:r>
      <w:r w:rsidDel="00000000" w:rsidR="00000000" w:rsidRPr="00000000">
        <w:rPr>
          <w:b w:val="1"/>
          <w:rtl w:val="0"/>
        </w:rPr>
        <w:t xml:space="preserve">CSommet</w:t>
      </w:r>
      <w:r w:rsidDel="00000000" w:rsidR="00000000" w:rsidRPr="00000000">
        <w:rPr>
          <w:rtl w:val="0"/>
        </w:rPr>
        <w:t xml:space="preserve">, c’est pour cela qu’il n’existe pas de constructeur par défaut. C’est le graphe qui s’en chargera.</w:t>
      </w:r>
    </w:p>
    <w:p w:rsidR="00000000" w:rsidDel="00000000" w:rsidP="00000000" w:rsidRDefault="00000000" w:rsidRPr="00000000" w14:paraId="0000004F">
      <w:pPr>
        <w:jc w:val="both"/>
        <w:rPr/>
      </w:pPr>
      <w:r w:rsidDel="00000000" w:rsidR="00000000" w:rsidRPr="00000000">
        <w:rPr>
          <w:rtl w:val="0"/>
        </w:rPr>
        <w:t xml:space="preserve">Il existe cependant un constructeur de confort comprenant en paramètres :</w:t>
      </w:r>
    </w:p>
    <w:p w:rsidR="00000000" w:rsidDel="00000000" w:rsidP="00000000" w:rsidRDefault="00000000" w:rsidRPr="00000000" w14:paraId="00000050">
      <w:pPr>
        <w:numPr>
          <w:ilvl w:val="0"/>
          <w:numId w:val="5"/>
        </w:numPr>
        <w:ind w:left="720" w:hanging="360"/>
        <w:jc w:val="both"/>
      </w:pPr>
      <w:r w:rsidDel="00000000" w:rsidR="00000000" w:rsidRPr="00000000">
        <w:rPr>
          <w:rtl w:val="0"/>
        </w:rPr>
        <w:t xml:space="preserve">l’Id du sommet</w:t>
      </w:r>
    </w:p>
    <w:p w:rsidR="00000000" w:rsidDel="00000000" w:rsidP="00000000" w:rsidRDefault="00000000" w:rsidRPr="00000000" w14:paraId="00000051">
      <w:pPr>
        <w:numPr>
          <w:ilvl w:val="0"/>
          <w:numId w:val="5"/>
        </w:numPr>
        <w:ind w:left="720" w:hanging="360"/>
        <w:jc w:val="both"/>
      </w:pPr>
      <w:r w:rsidDel="00000000" w:rsidR="00000000" w:rsidRPr="00000000">
        <w:rPr>
          <w:rtl w:val="0"/>
        </w:rPr>
        <w:t xml:space="preserve">une liste d’arcs arrivants</w:t>
      </w:r>
    </w:p>
    <w:p w:rsidR="00000000" w:rsidDel="00000000" w:rsidP="00000000" w:rsidRDefault="00000000" w:rsidRPr="00000000" w14:paraId="00000052">
      <w:pPr>
        <w:numPr>
          <w:ilvl w:val="0"/>
          <w:numId w:val="5"/>
        </w:numPr>
        <w:ind w:left="720" w:hanging="360"/>
        <w:jc w:val="both"/>
      </w:pPr>
      <w:r w:rsidDel="00000000" w:rsidR="00000000" w:rsidRPr="00000000">
        <w:rPr>
          <w:rtl w:val="0"/>
        </w:rPr>
        <w:t xml:space="preserve">une liste d’arcs partants</w:t>
      </w:r>
    </w:p>
    <w:p w:rsidR="00000000" w:rsidDel="00000000" w:rsidP="00000000" w:rsidRDefault="00000000" w:rsidRPr="00000000" w14:paraId="00000053">
      <w:pPr>
        <w:jc w:val="both"/>
        <w:rPr/>
      </w:pPr>
      <w:r w:rsidDel="00000000" w:rsidR="00000000" w:rsidRPr="00000000">
        <w:rPr>
          <w:rtl w:val="0"/>
        </w:rPr>
        <w:t xml:space="preserve">Ainsi qu’un constructeur de recopie.</w:t>
      </w:r>
    </w:p>
    <w:p w:rsidR="00000000" w:rsidDel="00000000" w:rsidP="00000000" w:rsidRDefault="00000000" w:rsidRPr="00000000" w14:paraId="00000054">
      <w:pPr>
        <w:jc w:val="both"/>
        <w:rPr/>
      </w:pPr>
      <w:r w:rsidDel="00000000" w:rsidR="00000000" w:rsidRPr="00000000">
        <w:rPr>
          <w:rtl w:val="0"/>
        </w:rPr>
        <w:t xml:space="preserve">Nous avons mis 3 méthodes de gestions des listes (reallocation, suppression) d’arcs en privé car ces fonctions ne sont utiles qu’en interne mais n’ont pas lieu d’être disponibles pour l’utilisateur.</w:t>
      </w:r>
    </w:p>
    <w:p w:rsidR="00000000" w:rsidDel="00000000" w:rsidP="00000000" w:rsidRDefault="00000000" w:rsidRPr="00000000" w14:paraId="00000055">
      <w:pPr>
        <w:pStyle w:val="Heading2"/>
        <w:ind w:firstLine="720"/>
        <w:jc w:val="both"/>
        <w:rPr>
          <w:b w:val="1"/>
        </w:rPr>
      </w:pPr>
      <w:bookmarkStart w:colFirst="0" w:colLast="0" w:name="_lzr48wcxh2do" w:id="14"/>
      <w:bookmarkEnd w:id="14"/>
      <w:r w:rsidDel="00000000" w:rsidR="00000000" w:rsidRPr="00000000">
        <w:rPr>
          <w:b w:val="1"/>
          <w:rtl w:val="0"/>
        </w:rPr>
        <w:t xml:space="preserve">CArc</w:t>
      </w:r>
    </w:p>
    <w:p w:rsidR="00000000" w:rsidDel="00000000" w:rsidP="00000000" w:rsidRDefault="00000000" w:rsidRPr="00000000" w14:paraId="00000056">
      <w:pPr>
        <w:jc w:val="both"/>
        <w:rPr/>
      </w:pPr>
      <w:r w:rsidDel="00000000" w:rsidR="00000000" w:rsidRPr="00000000">
        <w:rPr>
          <w:rtl w:val="0"/>
        </w:rPr>
        <w:tab/>
        <w:t xml:space="preserve">La classe </w:t>
      </w:r>
      <w:r w:rsidDel="00000000" w:rsidR="00000000" w:rsidRPr="00000000">
        <w:rPr>
          <w:b w:val="1"/>
          <w:rtl w:val="0"/>
        </w:rPr>
        <w:t xml:space="preserve">CArc </w:t>
      </w:r>
      <w:r w:rsidDel="00000000" w:rsidR="00000000" w:rsidRPr="00000000">
        <w:rPr>
          <w:rtl w:val="0"/>
        </w:rPr>
        <w:t xml:space="preserve">consiste à créer un objet qui permet de relier deux sommets. Son seul attribut porte la valeur du sommet auquel l’arc est associé. L’association de cet attribut n’a pas la même signification en fonction de où il se situe dans le sommet. Dans la liste des arcs arrivant du sommet, cet attribut porte l’id du sommet qui arrive vers le sommet en cours. Dans la liste des arcs partants du sommet, cet attribut porte l’id du sommet vers lequel le sommet en cours part ( se dirige ).</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pStyle w:val="Heading2"/>
        <w:ind w:left="0" w:firstLine="720"/>
        <w:jc w:val="both"/>
        <w:rPr>
          <w:b w:val="1"/>
        </w:rPr>
      </w:pPr>
      <w:bookmarkStart w:colFirst="0" w:colLast="0" w:name="_e97ezdx0jngk" w:id="15"/>
      <w:bookmarkEnd w:id="15"/>
      <w:r w:rsidDel="00000000" w:rsidR="00000000" w:rsidRPr="00000000">
        <w:rPr>
          <w:b w:val="1"/>
          <w:rtl w:val="0"/>
        </w:rPr>
        <w:t xml:space="preserve">CException</w:t>
      </w:r>
    </w:p>
    <w:p w:rsidR="00000000" w:rsidDel="00000000" w:rsidP="00000000" w:rsidRDefault="00000000" w:rsidRPr="00000000" w14:paraId="00000059">
      <w:pPr>
        <w:ind w:firstLine="720"/>
        <w:jc w:val="both"/>
        <w:rPr/>
      </w:pPr>
      <w:r w:rsidDel="00000000" w:rsidR="00000000" w:rsidRPr="00000000">
        <w:rPr>
          <w:rtl w:val="0"/>
        </w:rPr>
      </w:r>
    </w:p>
    <w:p w:rsidR="00000000" w:rsidDel="00000000" w:rsidP="00000000" w:rsidRDefault="00000000" w:rsidRPr="00000000" w14:paraId="0000005A">
      <w:pPr>
        <w:ind w:firstLine="720"/>
        <w:jc w:val="both"/>
        <w:rPr/>
      </w:pPr>
      <w:r w:rsidDel="00000000" w:rsidR="00000000" w:rsidRPr="00000000">
        <w:rPr>
          <w:rtl w:val="0"/>
        </w:rPr>
        <w:t xml:space="preserve">La classe CException permettra de lever et gérer des exceptions afin de prévenir des cas d’utilisations prévisibles mais anormaux. Toutes les erreurs portant un code d’erreur compris entre 100 et 199 signifie que l’erreur est issue de l'utilisation de la classe CArc, celles entre 200 et 299 de l'utilisation de la classe CSommet, entre 300 et 399 CGraphe, entre 400 et 499 CParseur et enfin celles entre 500 et 599 COperation.</w:t>
      </w:r>
    </w:p>
    <w:p w:rsidR="00000000" w:rsidDel="00000000" w:rsidP="00000000" w:rsidRDefault="00000000" w:rsidRPr="00000000" w14:paraId="0000005B">
      <w:pPr>
        <w:jc w:val="both"/>
        <w:rPr/>
      </w:pPr>
      <w:r w:rsidDel="00000000" w:rsidR="00000000" w:rsidRPr="00000000">
        <w:rPr>
          <w:rtl w:val="0"/>
        </w:rPr>
        <w:t xml:space="preserve">Elle comporte les méthodes suivantes :</w:t>
      </w:r>
    </w:p>
    <w:p w:rsidR="00000000" w:rsidDel="00000000" w:rsidP="00000000" w:rsidRDefault="00000000" w:rsidRPr="00000000" w14:paraId="0000005C">
      <w:pPr>
        <w:numPr>
          <w:ilvl w:val="0"/>
          <w:numId w:val="4"/>
        </w:numPr>
        <w:ind w:left="720" w:hanging="360"/>
        <w:jc w:val="both"/>
      </w:pPr>
      <w:r w:rsidDel="00000000" w:rsidR="00000000" w:rsidRPr="00000000">
        <w:rPr>
          <w:rtl w:val="0"/>
        </w:rPr>
        <w:t xml:space="preserve">EXCLireCodeErreur</w:t>
      </w:r>
    </w:p>
    <w:p w:rsidR="00000000" w:rsidDel="00000000" w:rsidP="00000000" w:rsidRDefault="00000000" w:rsidRPr="00000000" w14:paraId="0000005D">
      <w:pPr>
        <w:numPr>
          <w:ilvl w:val="0"/>
          <w:numId w:val="4"/>
        </w:numPr>
        <w:ind w:left="720" w:hanging="360"/>
        <w:jc w:val="both"/>
      </w:pPr>
      <w:r w:rsidDel="00000000" w:rsidR="00000000" w:rsidRPr="00000000">
        <w:rPr>
          <w:rtl w:val="0"/>
        </w:rPr>
        <w:t xml:space="preserve">EXCLireMessageErreur</w:t>
      </w:r>
    </w:p>
    <w:p w:rsidR="00000000" w:rsidDel="00000000" w:rsidP="00000000" w:rsidRDefault="00000000" w:rsidRPr="00000000" w14:paraId="0000005E">
      <w:pPr>
        <w:numPr>
          <w:ilvl w:val="0"/>
          <w:numId w:val="4"/>
        </w:numPr>
        <w:ind w:left="720" w:hanging="360"/>
        <w:jc w:val="both"/>
      </w:pPr>
      <w:r w:rsidDel="00000000" w:rsidR="00000000" w:rsidRPr="00000000">
        <w:rPr>
          <w:rtl w:val="0"/>
        </w:rPr>
        <w:t xml:space="preserve">EXCModifierErreur</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EXCLireCodeErreur permet, comme son nom l’indique, de renvoyer le code d’erreur levé.</w:t>
      </w:r>
    </w:p>
    <w:p w:rsidR="00000000" w:rsidDel="00000000" w:rsidP="00000000" w:rsidRDefault="00000000" w:rsidRPr="00000000" w14:paraId="00000061">
      <w:pPr>
        <w:jc w:val="both"/>
        <w:rPr/>
      </w:pPr>
      <w:r w:rsidDel="00000000" w:rsidR="00000000" w:rsidRPr="00000000">
        <w:rPr>
          <w:rtl w:val="0"/>
        </w:rPr>
        <w:t xml:space="preserve">EXCLireMessageErreur, quand à elle, “traduit” le code d’erreur en un message d’erreur afin d’expliquer à l’utilisateur la raison de la levée d’exception.</w:t>
      </w:r>
    </w:p>
    <w:p w:rsidR="00000000" w:rsidDel="00000000" w:rsidP="00000000" w:rsidRDefault="00000000" w:rsidRPr="00000000" w14:paraId="00000062">
      <w:pPr>
        <w:jc w:val="both"/>
        <w:rPr/>
      </w:pPr>
      <w:r w:rsidDel="00000000" w:rsidR="00000000" w:rsidRPr="00000000">
        <w:rPr>
          <w:rtl w:val="0"/>
        </w:rPr>
        <w:t xml:space="preserve">EXCModifierErreur est un accesseur d’écriture du code d’erreur mais il n’est pas utilisé au sein de notre code. Cependant, il pourrait s’avérer utile lors d’une nouvelle implémentation du code.</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pStyle w:val="Heading2"/>
        <w:ind w:firstLine="720"/>
        <w:jc w:val="both"/>
        <w:rPr>
          <w:b w:val="1"/>
        </w:rPr>
      </w:pPr>
      <w:bookmarkStart w:colFirst="0" w:colLast="0" w:name="_13vlmbwfs58x" w:id="16"/>
      <w:bookmarkEnd w:id="16"/>
      <w:r w:rsidDel="00000000" w:rsidR="00000000" w:rsidRPr="00000000">
        <w:rPr>
          <w:b w:val="1"/>
          <w:rtl w:val="0"/>
        </w:rPr>
        <w:t xml:space="preserve">CParser</w:t>
      </w:r>
    </w:p>
    <w:p w:rsidR="00000000" w:rsidDel="00000000" w:rsidP="00000000" w:rsidRDefault="00000000" w:rsidRPr="00000000" w14:paraId="00000065">
      <w:pPr>
        <w:ind w:firstLine="720"/>
        <w:jc w:val="both"/>
        <w:rPr/>
      </w:pPr>
      <w:r w:rsidDel="00000000" w:rsidR="00000000" w:rsidRPr="00000000">
        <w:rPr>
          <w:rtl w:val="0"/>
        </w:rPr>
      </w:r>
    </w:p>
    <w:p w:rsidR="00000000" w:rsidDel="00000000" w:rsidP="00000000" w:rsidRDefault="00000000" w:rsidRPr="00000000" w14:paraId="00000066">
      <w:pPr>
        <w:ind w:firstLine="720"/>
        <w:jc w:val="both"/>
        <w:rPr/>
      </w:pPr>
      <w:r w:rsidDel="00000000" w:rsidR="00000000" w:rsidRPr="00000000">
        <w:rPr>
          <w:rtl w:val="0"/>
        </w:rPr>
        <w:t xml:space="preserve">La classe </w:t>
      </w:r>
      <w:r w:rsidDel="00000000" w:rsidR="00000000" w:rsidRPr="00000000">
        <w:rPr>
          <w:b w:val="1"/>
          <w:rtl w:val="0"/>
        </w:rPr>
        <w:t xml:space="preserve">CParseur </w:t>
      </w:r>
      <w:r w:rsidDel="00000000" w:rsidR="00000000" w:rsidRPr="00000000">
        <w:rPr>
          <w:rtl w:val="0"/>
        </w:rPr>
        <w:t xml:space="preserve">permet de créer un objet </w:t>
      </w:r>
      <w:r w:rsidDel="00000000" w:rsidR="00000000" w:rsidRPr="00000000">
        <w:rPr>
          <w:b w:val="1"/>
          <w:rtl w:val="0"/>
        </w:rPr>
        <w:t xml:space="preserve">CParseur </w:t>
      </w:r>
      <w:r w:rsidDel="00000000" w:rsidR="00000000" w:rsidRPr="00000000">
        <w:rPr>
          <w:rtl w:val="0"/>
        </w:rPr>
        <w:t xml:space="preserve">qui portera en attributs un chemin vers un fichier, un flux vers le fichier et deux séparateurs voulus par l’utilisateur. Le premier séparateur, sépare le libellé de la valeur dans le fichier. Le second est le séparateurs entre deux couples (libellé,valeur). L’unique méthode de cette classe est PARLireLibVal. Cette méthode lie une ligne du fichier si la précédente a été totalement lue, sépare les valeurs et écrit aux adresses passées en paramètres les valeurs trouvées. Cette classe n’a aucune connaissance du format de fichier qu’elle lit et de l’objet qui l’appel. Cela permet à cette classe d’être générique et de ne subir aucune modification dans le but d’une réutilisation dans un autre projet.</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pStyle w:val="Heading2"/>
        <w:ind w:firstLine="720"/>
        <w:jc w:val="both"/>
        <w:rPr>
          <w:b w:val="1"/>
        </w:rPr>
      </w:pPr>
      <w:bookmarkStart w:colFirst="0" w:colLast="0" w:name="_o86fwfrom1gc" w:id="17"/>
      <w:bookmarkEnd w:id="17"/>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2"/>
        <w:ind w:firstLine="720"/>
        <w:jc w:val="both"/>
        <w:rPr>
          <w:b w:val="1"/>
        </w:rPr>
      </w:pPr>
      <w:bookmarkStart w:colFirst="0" w:colLast="0" w:name="_dtoakg9zahii" w:id="18"/>
      <w:bookmarkEnd w:id="18"/>
      <w:r w:rsidDel="00000000" w:rsidR="00000000" w:rsidRPr="00000000">
        <w:rPr>
          <w:b w:val="1"/>
          <w:rtl w:val="0"/>
        </w:rPr>
        <w:t xml:space="preserve">COperation</w:t>
      </w:r>
    </w:p>
    <w:p w:rsidR="00000000" w:rsidDel="00000000" w:rsidP="00000000" w:rsidRDefault="00000000" w:rsidRPr="00000000" w14:paraId="0000006A">
      <w:pPr>
        <w:ind w:firstLine="720"/>
        <w:jc w:val="both"/>
        <w:rPr/>
      </w:pPr>
      <w:r w:rsidDel="00000000" w:rsidR="00000000" w:rsidRPr="00000000">
        <w:rPr>
          <w:rtl w:val="0"/>
        </w:rPr>
      </w:r>
    </w:p>
    <w:p w:rsidR="00000000" w:rsidDel="00000000" w:rsidP="00000000" w:rsidRDefault="00000000" w:rsidRPr="00000000" w14:paraId="0000006B">
      <w:pPr>
        <w:ind w:firstLine="720"/>
        <w:rPr/>
      </w:pPr>
      <w:r w:rsidDel="00000000" w:rsidR="00000000" w:rsidRPr="00000000">
        <w:rPr>
          <w:rtl w:val="0"/>
        </w:rPr>
        <w:t xml:space="preserve">La classe COperation permet d’effectuer des opérations plus complexe sur des graphes. Cette classe contient actuellement uniquement la méthode d’inversion d’un graphe. Elle pourra évoluer en y ajoutant d’autres opérations sur les graphes. L'opération d’inversion, comme demandé, créer, à partir d’un graphe passé en paramètre, un nouveau graphe où tous les arcs sont inversés. </w:t>
      </w: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jc w:val="both"/>
        <w:rPr>
          <w:b w:val="1"/>
        </w:rPr>
      </w:pPr>
      <w:bookmarkStart w:colFirst="0" w:colLast="0" w:name="_9f38t1b0lzth" w:id="19"/>
      <w:bookmarkEnd w:id="19"/>
      <w:r w:rsidDel="00000000" w:rsidR="00000000" w:rsidRPr="00000000">
        <w:rPr>
          <w:b w:val="1"/>
          <w:rtl w:val="0"/>
        </w:rPr>
        <w:t xml:space="preserve">Utilisation de la librairie</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Afin d’utiliser la librairie, vous avez accès aux méthodes suivantes :</w:t>
        <w:br w:type="textWrapping"/>
      </w:r>
    </w:p>
    <w:p w:rsidR="00000000" w:rsidDel="00000000" w:rsidP="00000000" w:rsidRDefault="00000000" w:rsidRPr="00000000" w14:paraId="0000006F">
      <w:pPr>
        <w:numPr>
          <w:ilvl w:val="0"/>
          <w:numId w:val="7"/>
        </w:numPr>
        <w:ind w:left="720" w:hanging="360"/>
        <w:jc w:val="both"/>
      </w:pPr>
      <w:r w:rsidDel="00000000" w:rsidR="00000000" w:rsidRPr="00000000">
        <w:rPr>
          <w:rtl w:val="0"/>
        </w:rPr>
        <w:t xml:space="preserve">Constructeur par défaut de CGraphe qui permet d’instancier un graphe vide :</w:t>
      </w:r>
    </w:p>
    <w:p w:rsidR="00000000" w:rsidDel="00000000" w:rsidP="00000000" w:rsidRDefault="00000000" w:rsidRPr="00000000" w14:paraId="00000070">
      <w:pPr>
        <w:ind w:firstLine="720"/>
        <w:jc w:val="both"/>
        <w:rPr>
          <w:i w:val="1"/>
        </w:rPr>
      </w:pPr>
      <w:r w:rsidDel="00000000" w:rsidR="00000000" w:rsidRPr="00000000">
        <w:rPr>
          <w:b w:val="1"/>
          <w:rtl w:val="0"/>
        </w:rPr>
        <w:t xml:space="preserve">appel </w:t>
      </w:r>
      <w:r w:rsidDel="00000000" w:rsidR="00000000" w:rsidRPr="00000000">
        <w:rPr>
          <w:rtl w:val="0"/>
        </w:rPr>
        <w:t xml:space="preserve">: </w:t>
      </w:r>
      <w:r w:rsidDel="00000000" w:rsidR="00000000" w:rsidRPr="00000000">
        <w:rPr>
          <w:i w:val="1"/>
          <w:rtl w:val="0"/>
        </w:rPr>
        <w:t xml:space="preserve">CGraphe graphe = CGraphe();</w:t>
      </w:r>
    </w:p>
    <w:p w:rsidR="00000000" w:rsidDel="00000000" w:rsidP="00000000" w:rsidRDefault="00000000" w:rsidRPr="00000000" w14:paraId="00000071">
      <w:pPr>
        <w:ind w:left="720" w:firstLine="720"/>
        <w:jc w:val="both"/>
        <w:rPr>
          <w:i w:val="1"/>
        </w:rPr>
      </w:pPr>
      <w:r w:rsidDel="00000000" w:rsidR="00000000" w:rsidRPr="00000000">
        <w:rPr>
          <w:i w:val="1"/>
          <w:rtl w:val="0"/>
        </w:rPr>
        <w:t xml:space="preserve">CGraphe * pgraphe = new CGraphe();</w:t>
        <w:br w:type="textWrapping"/>
      </w:r>
    </w:p>
    <w:p w:rsidR="00000000" w:rsidDel="00000000" w:rsidP="00000000" w:rsidRDefault="00000000" w:rsidRPr="00000000" w14:paraId="00000072">
      <w:pPr>
        <w:numPr>
          <w:ilvl w:val="0"/>
          <w:numId w:val="2"/>
        </w:numPr>
        <w:ind w:left="720" w:hanging="360"/>
        <w:jc w:val="both"/>
      </w:pPr>
      <w:r w:rsidDel="00000000" w:rsidR="00000000" w:rsidRPr="00000000">
        <w:rPr>
          <w:rtl w:val="0"/>
        </w:rPr>
        <w:t xml:space="preserve">Constructeur de recopie de CGraphe qui permet d’instancier un graphe à partir d’un autre déjà créer :</w:t>
      </w:r>
    </w:p>
    <w:p w:rsidR="00000000" w:rsidDel="00000000" w:rsidP="00000000" w:rsidRDefault="00000000" w:rsidRPr="00000000" w14:paraId="00000073">
      <w:pPr>
        <w:ind w:firstLine="720"/>
        <w:jc w:val="both"/>
        <w:rPr>
          <w:i w:val="1"/>
        </w:rPr>
      </w:pPr>
      <w:r w:rsidDel="00000000" w:rsidR="00000000" w:rsidRPr="00000000">
        <w:rPr>
          <w:b w:val="1"/>
          <w:rtl w:val="0"/>
        </w:rPr>
        <w:t xml:space="preserve">appel </w:t>
      </w:r>
      <w:r w:rsidDel="00000000" w:rsidR="00000000" w:rsidRPr="00000000">
        <w:rPr>
          <w:rtl w:val="0"/>
        </w:rPr>
        <w:t xml:space="preserve">: </w:t>
      </w:r>
      <w:r w:rsidDel="00000000" w:rsidR="00000000" w:rsidRPr="00000000">
        <w:rPr>
          <w:i w:val="1"/>
          <w:rtl w:val="0"/>
        </w:rPr>
        <w:t xml:space="preserve">CGraphe graphe = CGraphe(autregraphe);</w:t>
      </w:r>
    </w:p>
    <w:p w:rsidR="00000000" w:rsidDel="00000000" w:rsidP="00000000" w:rsidRDefault="00000000" w:rsidRPr="00000000" w14:paraId="00000074">
      <w:pPr>
        <w:ind w:left="720" w:firstLine="720"/>
        <w:jc w:val="both"/>
        <w:rPr>
          <w:i w:val="1"/>
        </w:rPr>
      </w:pPr>
      <w:r w:rsidDel="00000000" w:rsidR="00000000" w:rsidRPr="00000000">
        <w:rPr>
          <w:i w:val="1"/>
          <w:rtl w:val="0"/>
        </w:rPr>
        <w:t xml:space="preserve">CGraphe * pgraphe = new CGraphe(autregraphe);</w:t>
        <w:br w:type="textWrapping"/>
      </w:r>
    </w:p>
    <w:p w:rsidR="00000000" w:rsidDel="00000000" w:rsidP="00000000" w:rsidRDefault="00000000" w:rsidRPr="00000000" w14:paraId="00000075">
      <w:pPr>
        <w:numPr>
          <w:ilvl w:val="0"/>
          <w:numId w:val="1"/>
        </w:numPr>
        <w:ind w:left="720" w:hanging="360"/>
        <w:jc w:val="both"/>
      </w:pPr>
      <w:r w:rsidDel="00000000" w:rsidR="00000000" w:rsidRPr="00000000">
        <w:rPr>
          <w:rtl w:val="0"/>
        </w:rPr>
        <w:t xml:space="preserve">Constructeur de confort de CGraphe qui permet d’instancier un graphe à partir d’un fichier :</w:t>
      </w:r>
    </w:p>
    <w:p w:rsidR="00000000" w:rsidDel="00000000" w:rsidP="00000000" w:rsidRDefault="00000000" w:rsidRPr="00000000" w14:paraId="00000076">
      <w:pPr>
        <w:ind w:firstLine="720"/>
        <w:jc w:val="both"/>
        <w:rPr>
          <w:i w:val="1"/>
        </w:rPr>
      </w:pPr>
      <w:r w:rsidDel="00000000" w:rsidR="00000000" w:rsidRPr="00000000">
        <w:rPr>
          <w:b w:val="1"/>
          <w:rtl w:val="0"/>
        </w:rPr>
        <w:t xml:space="preserve">appel </w:t>
      </w:r>
      <w:r w:rsidDel="00000000" w:rsidR="00000000" w:rsidRPr="00000000">
        <w:rPr>
          <w:rtl w:val="0"/>
        </w:rPr>
        <w:t xml:space="preserve">: </w:t>
      </w:r>
      <w:r w:rsidDel="00000000" w:rsidR="00000000" w:rsidRPr="00000000">
        <w:rPr>
          <w:i w:val="1"/>
          <w:rtl w:val="0"/>
        </w:rPr>
        <w:t xml:space="preserve">CGraphe graphe = CGraphe(cheminverslefichier);</w:t>
      </w:r>
    </w:p>
    <w:p w:rsidR="00000000" w:rsidDel="00000000" w:rsidP="00000000" w:rsidRDefault="00000000" w:rsidRPr="00000000" w14:paraId="00000077">
      <w:pPr>
        <w:ind w:left="720" w:firstLine="720"/>
        <w:jc w:val="both"/>
        <w:rPr/>
      </w:pPr>
      <w:r w:rsidDel="00000000" w:rsidR="00000000" w:rsidRPr="00000000">
        <w:rPr>
          <w:i w:val="1"/>
          <w:rtl w:val="0"/>
        </w:rPr>
        <w:t xml:space="preserve">CGraphe * pgraphe = new CGraphe(cheminverslefichier);</w:t>
      </w:r>
      <w:r w:rsidDel="00000000" w:rsidR="00000000" w:rsidRPr="00000000">
        <w:rPr>
          <w:rtl w:val="0"/>
        </w:rPr>
        <w:br w:type="textWrapping"/>
      </w:r>
    </w:p>
    <w:p w:rsidR="00000000" w:rsidDel="00000000" w:rsidP="00000000" w:rsidRDefault="00000000" w:rsidRPr="00000000" w14:paraId="00000078">
      <w:pPr>
        <w:numPr>
          <w:ilvl w:val="0"/>
          <w:numId w:val="3"/>
        </w:numPr>
        <w:ind w:left="720" w:hanging="360"/>
        <w:jc w:val="both"/>
      </w:pPr>
      <w:r w:rsidDel="00000000" w:rsidR="00000000" w:rsidRPr="00000000">
        <w:rPr>
          <w:rtl w:val="0"/>
        </w:rPr>
        <w:t xml:space="preserve">Méthode  GRAAjouterSommetArcs qui permet d’ajouter un sommet avec ou sans arcs ou d’ajouter des arcs a un sommet :</w:t>
      </w:r>
    </w:p>
    <w:p w:rsidR="00000000" w:rsidDel="00000000" w:rsidP="00000000" w:rsidRDefault="00000000" w:rsidRPr="00000000" w14:paraId="00000079">
      <w:pPr>
        <w:ind w:firstLine="720"/>
        <w:jc w:val="both"/>
        <w:rPr>
          <w:i w:val="1"/>
        </w:rPr>
      </w:pPr>
      <w:r w:rsidDel="00000000" w:rsidR="00000000" w:rsidRPr="00000000">
        <w:rPr>
          <w:b w:val="1"/>
          <w:rtl w:val="0"/>
        </w:rPr>
        <w:t xml:space="preserve">appel </w:t>
      </w:r>
      <w:r w:rsidDel="00000000" w:rsidR="00000000" w:rsidRPr="00000000">
        <w:rPr>
          <w:rtl w:val="0"/>
        </w:rPr>
        <w:t xml:space="preserve">: </w:t>
      </w:r>
      <w:r w:rsidDel="00000000" w:rsidR="00000000" w:rsidRPr="00000000">
        <w:rPr>
          <w:i w:val="1"/>
          <w:rtl w:val="0"/>
        </w:rPr>
        <w:t xml:space="preserve">graphe.GRAAjouterSommetArcs(param1, param2, param3);</w:t>
      </w:r>
    </w:p>
    <w:p w:rsidR="00000000" w:rsidDel="00000000" w:rsidP="00000000" w:rsidRDefault="00000000" w:rsidRPr="00000000" w14:paraId="0000007A">
      <w:pPr>
        <w:ind w:left="720" w:firstLine="720"/>
        <w:jc w:val="both"/>
        <w:rPr>
          <w:i w:val="1"/>
        </w:rPr>
      </w:pPr>
      <w:r w:rsidDel="00000000" w:rsidR="00000000" w:rsidRPr="00000000">
        <w:rPr>
          <w:i w:val="1"/>
          <w:rtl w:val="0"/>
        </w:rPr>
        <w:t xml:space="preserve">pgraphe-&gt;GRAAjouterSommetArcs(param1, param2, param3);</w:t>
      </w:r>
    </w:p>
    <w:p w:rsidR="00000000" w:rsidDel="00000000" w:rsidP="00000000" w:rsidRDefault="00000000" w:rsidRPr="00000000" w14:paraId="0000007B">
      <w:pPr>
        <w:jc w:val="both"/>
        <w:rPr>
          <w:i w:val="1"/>
        </w:rPr>
      </w:pPr>
      <w:r w:rsidDel="00000000" w:rsidR="00000000" w:rsidRPr="00000000">
        <w:rPr>
          <w:rtl w:val="0"/>
        </w:rPr>
      </w:r>
    </w:p>
    <w:p w:rsidR="00000000" w:rsidDel="00000000" w:rsidP="00000000" w:rsidRDefault="00000000" w:rsidRPr="00000000" w14:paraId="0000007C">
      <w:pPr>
        <w:jc w:val="both"/>
        <w:rPr>
          <w:i w:val="1"/>
        </w:rPr>
      </w:pPr>
      <w:r w:rsidDel="00000000" w:rsidR="00000000" w:rsidRPr="00000000">
        <w:rPr>
          <w:i w:val="1"/>
          <w:rtl w:val="0"/>
        </w:rPr>
        <w:t xml:space="preserve">param1 : Un entier non signé qui portera ou porte l’id du Sommet</w:t>
      </w:r>
    </w:p>
    <w:p w:rsidR="00000000" w:rsidDel="00000000" w:rsidP="00000000" w:rsidRDefault="00000000" w:rsidRPr="00000000" w14:paraId="0000007D">
      <w:pPr>
        <w:jc w:val="both"/>
        <w:rPr>
          <w:i w:val="1"/>
        </w:rPr>
      </w:pPr>
      <w:r w:rsidDel="00000000" w:rsidR="00000000" w:rsidRPr="00000000">
        <w:rPr>
          <w:i w:val="1"/>
          <w:rtl w:val="0"/>
        </w:rPr>
        <w:t xml:space="preserve">param2 : Une liste d’entiers non signés correspondants aux identifiants de sommet vers lesquels le sommet portant l’id param1 pointera (arc entre param1 et les ids de param2). La liste doit porter comme dernière valeur de liste la valeur NULL.</w:t>
      </w:r>
    </w:p>
    <w:p w:rsidR="00000000" w:rsidDel="00000000" w:rsidP="00000000" w:rsidRDefault="00000000" w:rsidRPr="00000000" w14:paraId="0000007E">
      <w:pPr>
        <w:jc w:val="both"/>
        <w:rPr>
          <w:i w:val="1"/>
        </w:rPr>
      </w:pPr>
      <w:r w:rsidDel="00000000" w:rsidR="00000000" w:rsidRPr="00000000">
        <w:rPr>
          <w:i w:val="1"/>
          <w:rtl w:val="0"/>
        </w:rPr>
        <w:t xml:space="preserve">param3 : Une liste d’entiers non signés correspondants aux identifiants de sommet vers lesquels ils pointent vers le sommet portant l’id param1 (arc entre les ids de param2 et param1). La liste doit porter comme dernière valeur de liste la valeur NULL.</w:t>
      </w:r>
    </w:p>
    <w:p w:rsidR="00000000" w:rsidDel="00000000" w:rsidP="00000000" w:rsidRDefault="00000000" w:rsidRPr="00000000" w14:paraId="0000007F">
      <w:pPr>
        <w:jc w:val="both"/>
        <w:rPr>
          <w:i w:val="1"/>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numPr>
          <w:ilvl w:val="0"/>
          <w:numId w:val="6"/>
        </w:numPr>
        <w:ind w:left="720" w:hanging="360"/>
        <w:jc w:val="both"/>
      </w:pPr>
      <w:r w:rsidDel="00000000" w:rsidR="00000000" w:rsidRPr="00000000">
        <w:rPr>
          <w:rtl w:val="0"/>
        </w:rPr>
        <w:t xml:space="preserve">Méthode GRAAfficherGraphe qui permet d’afficher dans la console le graphe :</w:t>
      </w:r>
    </w:p>
    <w:p w:rsidR="00000000" w:rsidDel="00000000" w:rsidP="00000000" w:rsidRDefault="00000000" w:rsidRPr="00000000" w14:paraId="00000082">
      <w:pPr>
        <w:ind w:firstLine="720"/>
        <w:jc w:val="both"/>
        <w:rPr>
          <w:i w:val="1"/>
        </w:rPr>
      </w:pPr>
      <w:r w:rsidDel="00000000" w:rsidR="00000000" w:rsidRPr="00000000">
        <w:rPr>
          <w:b w:val="1"/>
          <w:rtl w:val="0"/>
        </w:rPr>
        <w:t xml:space="preserve">appel </w:t>
      </w:r>
      <w:r w:rsidDel="00000000" w:rsidR="00000000" w:rsidRPr="00000000">
        <w:rPr>
          <w:rtl w:val="0"/>
        </w:rPr>
        <w:t xml:space="preserve">: </w:t>
      </w:r>
      <w:r w:rsidDel="00000000" w:rsidR="00000000" w:rsidRPr="00000000">
        <w:rPr>
          <w:i w:val="1"/>
          <w:rtl w:val="0"/>
        </w:rPr>
        <w:t xml:space="preserve">graphe.GRAAfficherGraphe();</w:t>
      </w:r>
    </w:p>
    <w:p w:rsidR="00000000" w:rsidDel="00000000" w:rsidP="00000000" w:rsidRDefault="00000000" w:rsidRPr="00000000" w14:paraId="00000083">
      <w:pPr>
        <w:ind w:left="720" w:firstLine="720"/>
        <w:jc w:val="both"/>
        <w:rPr>
          <w:i w:val="1"/>
        </w:rPr>
      </w:pPr>
      <w:r w:rsidDel="00000000" w:rsidR="00000000" w:rsidRPr="00000000">
        <w:rPr>
          <w:i w:val="1"/>
          <w:rtl w:val="0"/>
        </w:rPr>
        <w:t xml:space="preserve">pgraphe-&gt;GRAAfficherGraphe();</w:t>
      </w:r>
    </w:p>
    <w:p w:rsidR="00000000" w:rsidDel="00000000" w:rsidP="00000000" w:rsidRDefault="00000000" w:rsidRPr="00000000" w14:paraId="00000084">
      <w:pPr>
        <w:ind w:firstLine="720"/>
        <w:jc w:val="both"/>
        <w:rPr>
          <w:i w:val="1"/>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Exemple d’utilisation : </w:t>
      </w:r>
    </w:p>
    <w:p w:rsidR="00000000" w:rsidDel="00000000" w:rsidP="00000000" w:rsidRDefault="00000000" w:rsidRPr="00000000" w14:paraId="00000086">
      <w:pPr>
        <w:jc w:val="both"/>
        <w:rPr>
          <w:i w:val="1"/>
        </w:rPr>
      </w:pPr>
      <w:r w:rsidDel="00000000" w:rsidR="00000000" w:rsidRPr="00000000">
        <w:rPr>
          <w:i w:val="1"/>
          <w:rtl w:val="0"/>
        </w:rPr>
        <w:t xml:space="preserve">1. </w:t>
        <w:tab/>
        <w:t xml:space="preserve">CGraphe graphe = CGraphe();</w:t>
      </w:r>
    </w:p>
    <w:p w:rsidR="00000000" w:rsidDel="00000000" w:rsidP="00000000" w:rsidRDefault="00000000" w:rsidRPr="00000000" w14:paraId="00000087">
      <w:pPr>
        <w:jc w:val="both"/>
        <w:rPr>
          <w:i w:val="1"/>
        </w:rPr>
      </w:pPr>
      <w:r w:rsidDel="00000000" w:rsidR="00000000" w:rsidRPr="00000000">
        <w:rPr>
          <w:i w:val="1"/>
          <w:rtl w:val="0"/>
        </w:rPr>
        <w:t xml:space="preserve">2. </w:t>
        <w:tab/>
        <w:t xml:space="preserve">graphe.GRAAjouterSommetArcs(1);</w:t>
      </w:r>
    </w:p>
    <w:p w:rsidR="00000000" w:rsidDel="00000000" w:rsidP="00000000" w:rsidRDefault="00000000" w:rsidRPr="00000000" w14:paraId="00000088">
      <w:pPr>
        <w:jc w:val="both"/>
        <w:rPr>
          <w:i w:val="1"/>
        </w:rPr>
      </w:pPr>
      <w:r w:rsidDel="00000000" w:rsidR="00000000" w:rsidRPr="00000000">
        <w:rPr>
          <w:i w:val="1"/>
          <w:rtl w:val="0"/>
        </w:rPr>
        <w:t xml:space="preserve">3.</w:t>
        <w:tab/>
        <w:t xml:space="preserve">graphe.GRAAjouterSommetArcs(2, {1, NULL}, NULL);</w:t>
      </w:r>
    </w:p>
    <w:p w:rsidR="00000000" w:rsidDel="00000000" w:rsidP="00000000" w:rsidRDefault="00000000" w:rsidRPr="00000000" w14:paraId="00000089">
      <w:pPr>
        <w:jc w:val="both"/>
        <w:rPr>
          <w:i w:val="1"/>
        </w:rPr>
      </w:pPr>
      <w:r w:rsidDel="00000000" w:rsidR="00000000" w:rsidRPr="00000000">
        <w:rPr>
          <w:i w:val="1"/>
          <w:rtl w:val="0"/>
        </w:rPr>
        <w:t xml:space="preserve">4.</w:t>
        <w:tab/>
        <w:t xml:space="preserve">graphe.GRAAjouterSommetArcs(1, NULL, {2, NULL});</w:t>
      </w:r>
    </w:p>
    <w:p w:rsidR="00000000" w:rsidDel="00000000" w:rsidP="00000000" w:rsidRDefault="00000000" w:rsidRPr="00000000" w14:paraId="0000008A">
      <w:pPr>
        <w:jc w:val="both"/>
        <w:rPr>
          <w:i w:val="1"/>
        </w:rPr>
      </w:pPr>
      <w:r w:rsidDel="00000000" w:rsidR="00000000" w:rsidRPr="00000000">
        <w:rPr>
          <w:i w:val="1"/>
          <w:rtl w:val="0"/>
        </w:rPr>
        <w:t xml:space="preserve">5. </w:t>
        <w:tab/>
        <w:t xml:space="preserve">graphe.GRAAfficherGraphe();</w:t>
      </w:r>
    </w:p>
    <w:p w:rsidR="00000000" w:rsidDel="00000000" w:rsidP="00000000" w:rsidRDefault="00000000" w:rsidRPr="00000000" w14:paraId="0000008B">
      <w:pPr>
        <w:pStyle w:val="Heading1"/>
        <w:jc w:val="both"/>
        <w:rPr>
          <w:b w:val="1"/>
        </w:rPr>
      </w:pPr>
      <w:bookmarkStart w:colFirst="0" w:colLast="0" w:name="_k37myeh7uas" w:id="20"/>
      <w:bookmarkEnd w:id="20"/>
      <w:r w:rsidDel="00000000" w:rsidR="00000000" w:rsidRPr="00000000">
        <w:rPr>
          <w:b w:val="1"/>
          <w:rtl w:val="0"/>
        </w:rPr>
        <w:t xml:space="preserve">Annexes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695325</wp:posOffset>
            </wp:positionV>
            <wp:extent cx="5481638" cy="855345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1638" cy="8553450"/>
                    </a:xfrm>
                    <a:prstGeom prst="rect"/>
                    <a:ln/>
                  </pic:spPr>
                </pic:pic>
              </a:graphicData>
            </a:graphic>
          </wp:anchor>
        </w:drawing>
      </w:r>
    </w:p>
    <w:p w:rsidR="00000000" w:rsidDel="00000000" w:rsidP="00000000" w:rsidRDefault="00000000" w:rsidRPr="00000000" w14:paraId="0000008C">
      <w:pPr>
        <w:jc w:val="cente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