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62" w:rsidRDefault="00525962" w:rsidP="00111FB8">
      <w:pPr>
        <w:spacing w:after="0" w:line="240" w:lineRule="auto"/>
        <w:rPr>
          <w:rFonts w:hint="eastAsia"/>
        </w:rPr>
      </w:pPr>
      <w:bookmarkStart w:id="0" w:name="_GoBack"/>
      <w:bookmarkEnd w:id="0"/>
    </w:p>
    <w:p>
      <w:pPr>
        <w:pStyle w:val="Title"/>
      </w:pPr>
      <w:r>
        <w:t>Reporte Mensual OSSIM</w:t>
      </w:r>
    </w:p>
    <w:p>
      <w:pPr>
        <w:pStyle w:val="Subtitle"/>
      </w:pPr>
      <w:r>
        <w:t>Junio 2019</w:t>
      </w:r>
    </w:p>
    <w:p>
      <w:r>
        <w:br w:type="page"/>
      </w:r>
    </w:p>
    <w:p>
      <w:pPr>
        <w:pStyle w:val="Heading1"/>
      </w:pPr>
      <w:r>
        <w:t>Top de bloqueos de Webfilter por usuario</w:t>
      </w:r>
    </w:p>
    <w:p>
      <w:pPr>
        <w:pStyle w:val="BodyText"/>
      </w:pPr>
      <w:r>
        <w:br/>
        <w:t>En el siguiente gráfico se detallan los usuarios con mas urls bloqueadas por parte del webfilter del fortigate.</w:t>
        <w:br/>
      </w:r>
    </w:p>
    <w:tbl>
      <w:tblPr>
        <w:tblStyle w:val="BTRTable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375"/>
          </w:tcPr>
          <w:p>
            <w:r>
              <w:t>Users</w:t>
            </w:r>
          </w:p>
        </w:tc>
        <w:tc>
          <w:tcPr>
            <w:tcW w:type="dxa" w:w="2375"/>
          </w:tcPr>
          <w:p>
            <w:r>
              <w:t>Blocks</w:t>
            </w:r>
          </w:p>
        </w:tc>
      </w:tr>
      <w:tr>
        <w:tc>
          <w:tcPr>
            <w:tcW w:type="dxa" w:w="2375"/>
          </w:tcPr>
          <w:p>
            <w:r>
              <w:t>Vkenntner</w:t>
            </w:r>
          </w:p>
        </w:tc>
        <w:tc>
          <w:tcPr>
            <w:tcW w:type="dxa" w:w="2375"/>
          </w:tcPr>
          <w:p>
            <w:r>
              <w:t>948</w:t>
            </w:r>
          </w:p>
        </w:tc>
      </w:tr>
      <w:tr>
        <w:tc>
          <w:tcPr>
            <w:tcW w:type="dxa" w:w="2375"/>
          </w:tcPr>
          <w:p>
            <w:r>
              <w:t>Cordobaventas</w:t>
            </w:r>
          </w:p>
        </w:tc>
        <w:tc>
          <w:tcPr>
            <w:tcW w:type="dxa" w:w="2375"/>
          </w:tcPr>
          <w:p>
            <w:r>
              <w:t>830</w:t>
            </w:r>
          </w:p>
        </w:tc>
      </w:tr>
      <w:tr>
        <w:tc>
          <w:tcPr>
            <w:tcW w:type="dxa" w:w="2375"/>
          </w:tcPr>
          <w:p>
            <w:r>
              <w:t>Dbogado</w:t>
            </w:r>
          </w:p>
        </w:tc>
        <w:tc>
          <w:tcPr>
            <w:tcW w:type="dxa" w:w="2375"/>
          </w:tcPr>
          <w:p>
            <w:r>
              <w:t>166</w:t>
            </w:r>
          </w:p>
        </w:tc>
      </w:tr>
      <w:tr>
        <w:tc>
          <w:tcPr>
            <w:tcW w:type="dxa" w:w="2375"/>
          </w:tcPr>
          <w:p>
            <w:r>
              <w:t>Floridacomerciales</w:t>
            </w:r>
          </w:p>
        </w:tc>
        <w:tc>
          <w:tcPr>
            <w:tcW w:type="dxa" w:w="2375"/>
          </w:tcPr>
          <w:p>
            <w:r>
              <w:t>194</w:t>
            </w:r>
          </w:p>
        </w:tc>
      </w:tr>
      <w:tr>
        <w:tc>
          <w:tcPr>
            <w:tcW w:type="dxa" w:w="2375"/>
          </w:tcPr>
          <w:p>
            <w:r>
              <w:t>Mendoza</w:t>
            </w:r>
          </w:p>
        </w:tc>
        <w:tc>
          <w:tcPr>
            <w:tcW w:type="dxa" w:w="2375"/>
          </w:tcPr>
          <w:p>
            <w:r>
              <w:t>152</w:t>
            </w:r>
          </w:p>
        </w:tc>
      </w:tr>
      <w:tr>
        <w:tc>
          <w:tcPr>
            <w:tcW w:type="dxa" w:w="2375"/>
          </w:tcPr>
          <w:p>
            <w:r>
              <w:t>Accba</w:t>
            </w:r>
          </w:p>
        </w:tc>
        <w:tc>
          <w:tcPr>
            <w:tcW w:type="dxa" w:w="2375"/>
          </w:tcPr>
          <w:p>
            <w:r>
              <w:t>143</w:t>
            </w:r>
          </w:p>
        </w:tc>
      </w:tr>
      <w:tr>
        <w:tc>
          <w:tcPr>
            <w:tcW w:type="dxa" w:w="2375"/>
          </w:tcPr>
          <w:p>
            <w:r>
              <w:t>Aduenas</w:t>
            </w:r>
          </w:p>
        </w:tc>
        <w:tc>
          <w:tcPr>
            <w:tcW w:type="dxa" w:w="2375"/>
          </w:tcPr>
          <w:p>
            <w:r>
              <w:t>95</w:t>
            </w:r>
          </w:p>
        </w:tc>
      </w:tr>
      <w:tr>
        <w:tc>
          <w:tcPr>
            <w:tcW w:type="dxa" w:w="2375"/>
          </w:tcPr>
          <w:p>
            <w:r>
              <w:t>Aschunk</w:t>
            </w:r>
          </w:p>
        </w:tc>
        <w:tc>
          <w:tcPr>
            <w:tcW w:type="dxa" w:w="2375"/>
          </w:tcPr>
          <w:p>
            <w:r>
              <w:t>70</w:t>
            </w:r>
          </w:p>
        </w:tc>
      </w:tr>
      <w:tr>
        <w:tc>
          <w:tcPr>
            <w:tcW w:type="dxa" w:w="2375"/>
          </w:tcPr>
          <w:p>
            <w:r>
              <w:t>Tsuarez</w:t>
            </w:r>
          </w:p>
        </w:tc>
        <w:tc>
          <w:tcPr>
            <w:tcW w:type="dxa" w:w="2375"/>
          </w:tcPr>
          <w:p>
            <w:r>
              <w:t>120</w:t>
            </w:r>
          </w:p>
        </w:tc>
      </w:tr>
      <w:tr>
        <w:tc>
          <w:tcPr>
            <w:tcW w:type="dxa" w:w="2375"/>
          </w:tcPr>
          <w:p>
            <w:r>
              <w:t>Lhugnu</w:t>
            </w:r>
          </w:p>
        </w:tc>
        <w:tc>
          <w:tcPr>
            <w:tcW w:type="dxa" w:w="2375"/>
          </w:tcPr>
          <w:p>
            <w:r>
              <w:t>575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300216" cy="3803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DeBarr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216" cy="3803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Top de aplicaciones</w:t>
      </w:r>
    </w:p>
    <w:p>
      <w:pPr>
        <w:pStyle w:val="BodyText"/>
      </w:pPr>
      <w:r>
        <w:br/>
        <w:t>En el siguiente gráfico se detallan las aplicaciones mas usadas.</w:t>
        <w:br/>
      </w:r>
    </w:p>
    <w:tbl>
      <w:tblPr>
        <w:tblStyle w:val="BTRTable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375"/>
          </w:tcPr>
          <w:p>
            <w:r>
              <w:t>App</w:t>
            </w:r>
          </w:p>
        </w:tc>
        <w:tc>
          <w:tcPr>
            <w:tcW w:type="dxa" w:w="2375"/>
          </w:tcPr>
          <w:p>
            <w:r>
              <w:t>Traffic</w:t>
            </w:r>
          </w:p>
        </w:tc>
      </w:tr>
      <w:tr>
        <w:tc>
          <w:tcPr>
            <w:tcW w:type="dxa" w:w="2375"/>
          </w:tcPr>
          <w:p>
            <w:r>
              <w:t>Netbios forward</w:t>
            </w:r>
          </w:p>
        </w:tc>
        <w:tc>
          <w:tcPr>
            <w:tcW w:type="dxa" w:w="2375"/>
          </w:tcPr>
          <w:p>
            <w:r>
              <w:t>50649</w:t>
            </w:r>
          </w:p>
        </w:tc>
      </w:tr>
      <w:tr>
        <w:tc>
          <w:tcPr>
            <w:tcW w:type="dxa" w:w="2375"/>
          </w:tcPr>
          <w:p>
            <w:r>
              <w:t>Quic</w:t>
            </w:r>
          </w:p>
        </w:tc>
        <w:tc>
          <w:tcPr>
            <w:tcW w:type="dxa" w:w="2375"/>
          </w:tcPr>
          <w:p>
            <w:r>
              <w:t>12818</w:t>
            </w:r>
          </w:p>
        </w:tc>
      </w:tr>
      <w:tr>
        <w:tc>
          <w:tcPr>
            <w:tcW w:type="dxa" w:w="2375"/>
          </w:tcPr>
          <w:p>
            <w:r>
              <w:t>Dns</w:t>
            </w:r>
          </w:p>
        </w:tc>
        <w:tc>
          <w:tcPr>
            <w:tcW w:type="dxa" w:w="2375"/>
          </w:tcPr>
          <w:p>
            <w:r>
              <w:t>1269</w:t>
            </w:r>
          </w:p>
        </w:tc>
      </w:tr>
      <w:tr>
        <w:tc>
          <w:tcPr>
            <w:tcW w:type="dxa" w:w="2375"/>
          </w:tcPr>
          <w:p>
            <w:r>
              <w:t>Microsoft.portal</w:t>
            </w:r>
          </w:p>
        </w:tc>
        <w:tc>
          <w:tcPr>
            <w:tcW w:type="dxa" w:w="2375"/>
          </w:tcPr>
          <w:p>
            <w:r>
              <w:t>5693</w:t>
            </w:r>
          </w:p>
        </w:tc>
      </w:tr>
      <w:tr>
        <w:tc>
          <w:tcPr>
            <w:tcW w:type="dxa" w:w="2375"/>
          </w:tcPr>
          <w:p>
            <w:r>
              <w:t>Http.browser_opera</w:t>
            </w:r>
          </w:p>
        </w:tc>
        <w:tc>
          <w:tcPr>
            <w:tcW w:type="dxa" w:w="2375"/>
          </w:tcPr>
          <w:p>
            <w:r>
              <w:t>2273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681728" cy="24871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DeTort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2487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525962" w:rsidSect="00066B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61A" w:rsidRDefault="00C0761A" w:rsidP="00066BC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C0761A" w:rsidRDefault="00C0761A" w:rsidP="00066BC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ato Light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Piedepgina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Piedepgina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Piedep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61A" w:rsidRDefault="00C0761A" w:rsidP="00066BC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C0761A" w:rsidRDefault="00C0761A" w:rsidP="00066BC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Encabezado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Encabezado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BCE" w:rsidRDefault="00066BCE">
    <w:pPr>
      <w:pStyle w:val="Encabezado"/>
      <w:rPr>
        <w:rFonts w:hint="eastAsia"/>
      </w:rPr>
    </w:pPr>
    <w:r>
      <w:rPr>
        <w:noProof/>
        <w:lang w:val="es-AR" w:eastAsia="es-AR"/>
      </w:rPr>
      <w:drawing>
        <wp:anchor distT="0" distB="0" distL="0" distR="0" simplePos="0" relativeHeight="251660800" behindDoc="1" locked="0" layoutInCell="1" allowOverlap="1" wp14:anchorId="3AF06E34" wp14:editId="34C0A333">
          <wp:simplePos x="0" y="0"/>
          <wp:positionH relativeFrom="column">
            <wp:posOffset>-1133475</wp:posOffset>
          </wp:positionH>
          <wp:positionV relativeFrom="paragraph">
            <wp:posOffset>0</wp:posOffset>
          </wp:positionV>
          <wp:extent cx="7760970" cy="10059670"/>
          <wp:effectExtent l="0" t="0" r="0" b="0"/>
          <wp:wrapNone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0970" cy="10059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efaultTableStyle w:val="Tabladecuadrcula4-nfasis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5962"/>
    <w:rsid w:val="0006641F"/>
    <w:rsid w:val="00066BCE"/>
    <w:rsid w:val="00111FB8"/>
    <w:rsid w:val="001875A1"/>
    <w:rsid w:val="001C1AE9"/>
    <w:rsid w:val="004061CC"/>
    <w:rsid w:val="00514F55"/>
    <w:rsid w:val="00525962"/>
    <w:rsid w:val="00887A73"/>
    <w:rsid w:val="008A32DA"/>
    <w:rsid w:val="00927F42"/>
    <w:rsid w:val="00BB0605"/>
    <w:rsid w:val="00C0761A"/>
    <w:rsid w:val="00DE42C9"/>
    <w:rsid w:val="00EA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  <w15:docId w15:val="{6AE9880E-ABF1-4556-90B6-20C2695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Lato Light" w:hAnsi="Lato Light"/>
      <w:sz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qFormat/>
  </w:style>
  <w:style w:type="character" w:customStyle="1" w:styleId="FooterChar">
    <w:name w:val="Footer Char"/>
    <w:basedOn w:val="Fuentedeprrafopredeter"/>
    <w:qFormat/>
  </w:style>
  <w:style w:type="character" w:customStyle="1" w:styleId="Heading1Char">
    <w:name w:val="Heading 1 Char"/>
    <w:basedOn w:val="Fuentedeprrafopredeter"/>
    <w:qFormat/>
    <w:rPr>
      <w:rFonts w:ascii="Calibri" w:eastAsia="MS Gothic" w:hAnsi="Calibri" w:cs="DejaVu Sans"/>
      <w:b/>
      <w:bCs/>
      <w:color w:val="365F91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Calibri" w:eastAsia="MS Gothic" w:hAnsi="Calibri" w:cs="DejaVu Sans"/>
      <w:b/>
      <w:bCs/>
      <w:color w:val="4F81BD"/>
      <w:sz w:val="26"/>
      <w:szCs w:val="26"/>
    </w:rPr>
  </w:style>
  <w:style w:type="character" w:customStyle="1" w:styleId="Heading3Char">
    <w:name w:val="Heading 3 Char"/>
    <w:basedOn w:val="Fuentedeprrafopredeter"/>
    <w:qFormat/>
    <w:rPr>
      <w:rFonts w:ascii="Calibri" w:eastAsia="MS Gothic" w:hAnsi="Calibri" w:cs="DejaVu Sans"/>
      <w:b/>
      <w:bCs/>
      <w:color w:val="4F81BD"/>
    </w:rPr>
  </w:style>
  <w:style w:type="character" w:customStyle="1" w:styleId="TitleChar">
    <w:name w:val="Title Char"/>
    <w:basedOn w:val="Fuentedeprrafopredeter"/>
    <w:qFormat/>
    <w:rPr>
      <w:rFonts w:ascii="Calibri" w:eastAsia="MS Gothic" w:hAnsi="Calibri" w:cs="DejaVu Sans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uentedeprrafopredeter"/>
    <w:qFormat/>
    <w:rPr>
      <w:rFonts w:ascii="Calibri" w:eastAsia="MS Gothic" w:hAnsi="Calibri" w:cs="DejaVu Sans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uentedeprrafopredeter"/>
    <w:qFormat/>
  </w:style>
  <w:style w:type="character" w:customStyle="1" w:styleId="BodyText2Char">
    <w:name w:val="Body Text 2 Char"/>
    <w:basedOn w:val="Fuentedeprrafopredeter"/>
    <w:qFormat/>
  </w:style>
  <w:style w:type="character" w:customStyle="1" w:styleId="BodyText3Char">
    <w:name w:val="Body Text 3 Char"/>
    <w:basedOn w:val="Fuentedeprrafopredeter"/>
    <w:qFormat/>
    <w:rPr>
      <w:sz w:val="16"/>
      <w:szCs w:val="16"/>
    </w:rPr>
  </w:style>
  <w:style w:type="character" w:customStyle="1" w:styleId="MacroTextChar">
    <w:name w:val="Macro Text Char"/>
    <w:basedOn w:val="Fuentedeprrafopredeter"/>
    <w:qFormat/>
    <w:rPr>
      <w:rFonts w:ascii="Courier" w:hAnsi="Courier"/>
      <w:sz w:val="20"/>
      <w:szCs w:val="20"/>
    </w:rPr>
  </w:style>
  <w:style w:type="character" w:customStyle="1" w:styleId="QuoteChar">
    <w:name w:val="Quote Char"/>
    <w:basedOn w:val="Fuentedeprrafopredeter"/>
    <w:qFormat/>
    <w:rPr>
      <w:i/>
      <w:iCs/>
      <w:color w:val="000000"/>
    </w:rPr>
  </w:style>
  <w:style w:type="character" w:customStyle="1" w:styleId="Heading4Char">
    <w:name w:val="Heading 4 Char"/>
    <w:basedOn w:val="Fuentedeprrafopredeter"/>
    <w:qFormat/>
    <w:rPr>
      <w:rFonts w:ascii="Calibri" w:eastAsia="MS Gothic" w:hAnsi="Calibri" w:cs="DejaVu Sans"/>
      <w:b/>
      <w:bCs/>
      <w:i/>
      <w:iCs/>
      <w:color w:val="4F81BD"/>
    </w:rPr>
  </w:style>
  <w:style w:type="character" w:customStyle="1" w:styleId="Heading5Char">
    <w:name w:val="Heading 5 Char"/>
    <w:basedOn w:val="Fuentedeprrafopredeter"/>
    <w:qFormat/>
    <w:rPr>
      <w:rFonts w:ascii="Calibri" w:eastAsia="MS Gothic" w:hAnsi="Calibri" w:cs="DejaVu Sans"/>
      <w:color w:val="243F60"/>
    </w:rPr>
  </w:style>
  <w:style w:type="character" w:customStyle="1" w:styleId="Heading6Char">
    <w:name w:val="Heading 6 Char"/>
    <w:basedOn w:val="Fuentedeprrafopredeter"/>
    <w:qFormat/>
    <w:rPr>
      <w:rFonts w:ascii="Calibri" w:eastAsia="MS Gothic" w:hAnsi="Calibri" w:cs="DejaVu Sans"/>
      <w:i/>
      <w:iCs/>
      <w:color w:val="243F60"/>
    </w:rPr>
  </w:style>
  <w:style w:type="character" w:customStyle="1" w:styleId="Heading7Char">
    <w:name w:val="Heading 7 Char"/>
    <w:basedOn w:val="Fuentedeprrafopredeter"/>
    <w:qFormat/>
    <w:rPr>
      <w:rFonts w:ascii="Calibri" w:eastAsia="MS Gothic" w:hAnsi="Calibri" w:cs="DejaVu Sans"/>
      <w:i/>
      <w:iCs/>
      <w:color w:val="404040"/>
    </w:rPr>
  </w:style>
  <w:style w:type="character" w:customStyle="1" w:styleId="Heading8Char">
    <w:name w:val="Heading 8 Char"/>
    <w:basedOn w:val="Fuentedeprrafopredeter"/>
    <w:qFormat/>
    <w:rPr>
      <w:rFonts w:ascii="Calibri" w:eastAsia="MS Gothic" w:hAnsi="Calibri" w:cs="DejaVu Sans"/>
      <w:color w:val="4F81BD"/>
      <w:sz w:val="20"/>
      <w:szCs w:val="20"/>
    </w:rPr>
  </w:style>
  <w:style w:type="character" w:customStyle="1" w:styleId="Heading9Char">
    <w:name w:val="Heading 9 Char"/>
    <w:basedOn w:val="Fuentedeprrafopredeter"/>
    <w:qFormat/>
    <w:rPr>
      <w:rFonts w:ascii="Calibri" w:eastAsia="MS Gothic" w:hAnsi="Calibri" w:cs="DejaVu Sans"/>
      <w:i/>
      <w:iCs/>
      <w:color w:val="404040"/>
      <w:sz w:val="20"/>
      <w:szCs w:val="20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styleId="nfasis">
    <w:name w:val="Emphasis"/>
    <w:basedOn w:val="Fuentedeprrafopredeter"/>
    <w:qFormat/>
    <w:rPr>
      <w:i/>
      <w:iCs/>
    </w:rPr>
  </w:style>
  <w:style w:type="character" w:customStyle="1" w:styleId="IntenseQuoteChar">
    <w:name w:val="Intense Quote Char"/>
    <w:basedOn w:val="Fuentedeprrafopredeter"/>
    <w:qFormat/>
    <w:rPr>
      <w:b/>
      <w:bCs/>
      <w:i/>
      <w:iCs/>
      <w:color w:val="4F81BD"/>
    </w:rPr>
  </w:style>
  <w:style w:type="character" w:styleId="nfasissutil">
    <w:name w:val="Subtle Emphasis"/>
    <w:basedOn w:val="Fuentedeprrafopredeter"/>
    <w:qFormat/>
    <w:rPr>
      <w:i/>
      <w:iCs/>
      <w:color w:val="808080"/>
    </w:rPr>
  </w:style>
  <w:style w:type="character" w:styleId="nfasisintenso">
    <w:name w:val="Intense Emphasis"/>
    <w:basedOn w:val="Fuentedeprrafopredeter"/>
    <w:qFormat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qFormat/>
    <w:rPr>
      <w:smallCaps/>
      <w:color w:val="C0504D"/>
      <w:u w:val="single"/>
    </w:rPr>
  </w:style>
  <w:style w:type="character" w:styleId="Referenciaintensa">
    <w:name w:val="Intense Reference"/>
    <w:basedOn w:val="Fuentedeprrafopredeter"/>
    <w:qFormat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qFormat/>
    <w:rPr>
      <w:b/>
      <w:bCs/>
      <w:smallCaps/>
      <w:spacing w:val="5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Noto Sans Devanagari"/>
      <w:szCs w:val="28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Descripci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qFormat/>
    <w:rPr>
      <w:sz w:val="22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Textoindependiente2">
    <w:name w:val="Body Text 2"/>
    <w:basedOn w:val="Normal"/>
    <w:qFormat/>
    <w:pPr>
      <w:spacing w:after="120" w:line="480" w:lineRule="auto"/>
    </w:p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Listaconvietas3">
    <w:name w:val="List Bullet 3"/>
    <w:basedOn w:val="Normal"/>
    <w:qFormat/>
    <w:pPr>
      <w:contextualSpacing/>
    </w:pPr>
  </w:style>
  <w:style w:type="paragraph" w:styleId="Listaconvietas4">
    <w:name w:val="List Bullet 4"/>
    <w:basedOn w:val="Normal"/>
    <w:qFormat/>
    <w:pPr>
      <w:ind w:left="1080" w:hanging="360"/>
      <w:contextualSpacing/>
    </w:pPr>
  </w:style>
  <w:style w:type="paragraph" w:styleId="Listaconvietas">
    <w:name w:val="List Bullet"/>
    <w:basedOn w:val="Normal"/>
    <w:qFormat/>
    <w:pPr>
      <w:contextualSpacing/>
    </w:pPr>
  </w:style>
  <w:style w:type="paragraph" w:styleId="Listaconvietas2">
    <w:name w:val="List Bullet 2"/>
    <w:basedOn w:val="Normal"/>
    <w:qFormat/>
    <w:pPr>
      <w:contextualSpacing/>
    </w:pPr>
  </w:style>
  <w:style w:type="paragraph" w:styleId="Listaconnmeros">
    <w:name w:val="List Number"/>
    <w:basedOn w:val="Normal"/>
    <w:qFormat/>
    <w:pPr>
      <w:contextualSpacing/>
    </w:pPr>
  </w:style>
  <w:style w:type="paragraph" w:styleId="Listaconnmeros2">
    <w:name w:val="List Number 2"/>
    <w:basedOn w:val="Normal"/>
    <w:qFormat/>
    <w:pPr>
      <w:contextualSpacing/>
    </w:pPr>
  </w:style>
  <w:style w:type="paragraph" w:styleId="Listaconnmeros3">
    <w:name w:val="List Number 3"/>
    <w:basedOn w:val="Normal"/>
    <w:qFormat/>
    <w:pPr>
      <w:contextualSpacing/>
    </w:pPr>
  </w:style>
  <w:style w:type="paragraph" w:styleId="Continuarlista">
    <w:name w:val="List Continue"/>
    <w:basedOn w:val="Normal"/>
    <w:qFormat/>
    <w:pPr>
      <w:spacing w:after="120"/>
      <w:ind w:left="360"/>
      <w:contextualSpacing/>
    </w:pPr>
  </w:style>
  <w:style w:type="paragraph" w:styleId="Continuarlista2">
    <w:name w:val="List Continue 2"/>
    <w:basedOn w:val="Normal"/>
    <w:qFormat/>
    <w:pPr>
      <w:spacing w:after="120"/>
      <w:ind w:left="720"/>
      <w:contextualSpacing/>
    </w:pPr>
  </w:style>
  <w:style w:type="paragraph" w:styleId="Continuarlista3">
    <w:name w:val="List Continue 3"/>
    <w:basedOn w:val="Normal"/>
    <w:qFormat/>
    <w:pPr>
      <w:spacing w:after="120"/>
      <w:ind w:left="1080"/>
      <w:contextualSpacing/>
    </w:pPr>
  </w:style>
  <w:style w:type="paragraph" w:styleId="Texto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paragraph" w:styleId="Cita">
    <w:name w:val="Quote"/>
    <w:basedOn w:val="Normal"/>
    <w:next w:val="Normal"/>
    <w:qFormat/>
    <w:rPr>
      <w:i/>
      <w:iCs/>
      <w:color w:val="000000"/>
    </w:rPr>
  </w:style>
  <w:style w:type="paragraph" w:styleId="Citadestacad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TDC">
    <w:name w:val="TOC Heading"/>
    <w:basedOn w:val="Ttulo1"/>
    <w:next w:val="Normal"/>
    <w:qFormat/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066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2">
    <w:name w:val="Grid Table 2 Accent 2"/>
    <w:basedOn w:val="Tablanormal"/>
    <w:uiPriority w:val="47"/>
    <w:rsid w:val="00066BCE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2">
    <w:name w:val="Grid Table 3 Accent 2"/>
    <w:basedOn w:val="Tablanormal"/>
    <w:uiPriority w:val="48"/>
    <w:rsid w:val="00066BCE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4-nfasis2">
    <w:name w:val="Grid Table 4 Accent 2"/>
    <w:basedOn w:val="Tablanormal"/>
    <w:uiPriority w:val="49"/>
    <w:rsid w:val="00066BCE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066BCE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2">
    <w:name w:val="List Table 2 Accent 2"/>
    <w:basedOn w:val="Tablanormal"/>
    <w:uiPriority w:val="47"/>
    <w:rsid w:val="00066BCE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2">
    <w:name w:val="List Table 3 Accent 2"/>
    <w:basedOn w:val="Tablanormal"/>
    <w:uiPriority w:val="48"/>
    <w:rsid w:val="00066BCE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1clara-nfasis2">
    <w:name w:val="List Table 1 Light Accent 2"/>
    <w:basedOn w:val="Tablanormal"/>
    <w:uiPriority w:val="46"/>
    <w:rsid w:val="00066B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066BC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2">
    <w:name w:val="List Table 4 Accent 2"/>
    <w:basedOn w:val="Tablanormal"/>
    <w:uiPriority w:val="49"/>
    <w:rsid w:val="00066BCE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66BCE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066BC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4-nfasis6">
    <w:name w:val="Grid Table 4 Accent 6"/>
    <w:basedOn w:val="Tablanormal"/>
    <w:uiPriority w:val="49"/>
    <w:rsid w:val="00927F4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927F4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1">
    <w:name w:val="Plain Table 1"/>
    <w:basedOn w:val="Tablanormal"/>
    <w:uiPriority w:val="41"/>
    <w:rsid w:val="00111FB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BTRTable">
    <w:name w:val="BTR Table"/>
    <w:basedOn w:val="Tablanormal"/>
    <w:uiPriority w:val="99"/>
    <w:rsid w:val="00887A73"/>
    <w:pPr>
      <w:spacing w:before="100" w:beforeAutospacing="1" w:after="100" w:afterAutospacing="1" w:line="120" w:lineRule="auto"/>
      <w:contextualSpacing/>
      <w:jc w:val="center"/>
    </w:pPr>
    <w:rPr>
      <w:rFonts w:ascii="Lato Light" w:hAnsi="Lato Light"/>
      <w:color w:val="595959" w:themeColor="text1" w:themeTint="A6"/>
    </w:rPr>
    <w:tblPr>
      <w:tblStyleRowBandSize w:val="1"/>
      <w:tblStyleColBandSize w:val="1"/>
      <w:tblInd w:w="0" w:type="dxa"/>
      <w:tblBorders>
        <w:top w:val="single" w:sz="8" w:space="0" w:color="F4B083" w:themeColor="accent2" w:themeTint="99"/>
        <w:left w:val="single" w:sz="8" w:space="0" w:color="F4B083" w:themeColor="accent2" w:themeTint="99"/>
        <w:bottom w:val="single" w:sz="8" w:space="0" w:color="F4B083" w:themeColor="accent2" w:themeTint="99"/>
        <w:right w:val="single" w:sz="8" w:space="0" w:color="F4B083" w:themeColor="accent2" w:themeTint="99"/>
        <w:insideH w:val="single" w:sz="8" w:space="0" w:color="F4B083" w:themeColor="accent2" w:themeTint="99"/>
        <w:insideV w:val="single" w:sz="8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100" w:beforeAutospacing="1" w:afterLines="0" w:after="100" w:afterAutospacing="1" w:line="120" w:lineRule="auto"/>
        <w:contextualSpacing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8D4B"/>
      </w:tcPr>
    </w:tblStylePr>
    <w:tblStylePr w:type="band2Vert">
      <w:tblPr/>
      <w:tcPr>
        <w:tc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00" w:beforeAutospacing="1" w:afterLines="0" w:after="100" w:afterAutospacing="1" w:line="120" w:lineRule="auto"/>
        <w:contextualSpacing/>
      </w:pPr>
      <w:rPr>
        <w:rFonts w:ascii="Lato Light" w:hAnsi="Lato Light"/>
        <w:color w:val="262626" w:themeColor="text1" w:themeTint="D9"/>
      </w:rPr>
      <w:tblPr/>
      <w:tcPr>
        <w:shd w:val="clear" w:color="auto" w:fill="FFFFFF" w:themeFill="background1"/>
      </w:tcPr>
    </w:tblStylePr>
    <w:tblStylePr w:type="band2Horz">
      <w:pPr>
        <w:wordWrap/>
        <w:spacing w:beforeLines="0" w:before="100" w:beforeAutospacing="1" w:afterLines="0" w:after="100" w:afterAutospacing="1" w:line="120" w:lineRule="auto"/>
        <w:contextualSpacing/>
      </w:pPr>
      <w:rPr>
        <w:rFonts w:ascii="Lato Light" w:hAnsi="Lato Light"/>
        <w:color w:val="262626" w:themeColor="text1" w:themeTint="D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itle">
    <w:name w:val="Title"/>
    <w:rPr>
      <w:rFonts w:ascii="Lato Light" w:hAnsi="Lato Light"/>
      <w:b/>
      <w:color w:val="FFFFFF"/>
      <w:sz w:val="52"/>
    </w:rPr>
  </w:style>
  <w:style w:type="paragraph" w:customStyle="1" w:styleId="Subtitle">
    <w:name w:val="Subtitle"/>
    <w:rPr>
      <w:rFonts w:ascii="Lato Light" w:hAnsi="Lato Light"/>
      <w:b/>
      <w:color w:val="FFFFFF"/>
      <w:sz w:val="48"/>
    </w:rPr>
  </w:style>
  <w:style w:type="paragraph" w:customStyle="1" w:styleId="Heading1">
    <w:name w:val="heading 1"/>
    <w:rPr>
      <w:rFonts w:ascii="Lato Light" w:hAnsi="Lato Light"/>
      <w:b w:val="0"/>
      <w:color w:val="DF7D0E"/>
      <w:sz w:val="40"/>
    </w:rPr>
  </w:style>
  <w:style w:type="paragraph" w:customStyle="1" w:styleId="BodyText">
    <w:name w:val="Body Text"/>
    <w:rPr>
      <w:rFonts w:ascii="Lato Light" w:hAnsi="Lato Light"/>
      <w:b w:val="0"/>
      <w:color w:val="29272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png"/><Relationship Id="rId16" Type="http://schemas.openxmlformats.org/officeDocument/2006/relationships/image" Target="media/image3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8D221-242D-4250-B73A-F3487289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BTR</cp:lastModifiedBy>
  <cp:revision>24</cp:revision>
  <dcterms:created xsi:type="dcterms:W3CDTF">2013-12-23T23:15:00Z</dcterms:created>
  <dcterms:modified xsi:type="dcterms:W3CDTF">2019-06-03T19:05:00Z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