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20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760335" cy="100584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 Light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Lato Light" w:hAnsi="Lato Light" w:eastAsia="ＭＳ 明朝" w:cs="DejaVu Sans"/>
      <w:b w:val="false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Lato Light" w:hAnsi="Lato Light" w:eastAsia="ＭＳ ゴシック" w:cs="DejaVu Sans"/>
      <w:b/>
      <w:bCs/>
      <w:color w:val="FF860D"/>
      <w:sz w:val="40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DejaVu Sans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DejaVu Sans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DejaVu Sans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DejaVu Sans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DejaVu Sans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Lato Light" w:hAnsi="Lato Light"/>
      <w:b w:val="false"/>
      <w:sz w:val="28"/>
    </w:rPr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jc w:val="left"/>
    </w:pPr>
    <w:rPr>
      <w:rFonts w:ascii="Courier" w:hAnsi="Courier" w:eastAsia="ＭＳ 明朝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2019-05-22T15:23:34Z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