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56" w:rsidRDefault="00885A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</w:t>
      </w:r>
      <w:r w:rsidRPr="00885A77">
        <w:rPr>
          <w:rFonts w:ascii="Arial" w:hAnsi="Arial" w:cs="Arial"/>
          <w:sz w:val="24"/>
          <w:szCs w:val="24"/>
        </w:rPr>
        <w:t xml:space="preserve"> 3</w:t>
      </w:r>
    </w:p>
    <w:p w:rsidR="00885A77" w:rsidRDefault="00885A7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>). Pode-se usar a equação (26) para determinar analiticamente o período do movimento de M:</w:t>
      </w:r>
    </w:p>
    <w:p w:rsidR="00885A77" w:rsidRDefault="00885A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(26) T=4*</w:t>
      </w:r>
      <w:proofErr w:type="spellStart"/>
      <w:r>
        <w:rPr>
          <w:rFonts w:ascii="Arial" w:hAnsi="Arial" w:cs="Arial"/>
          <w:sz w:val="24"/>
          <w:szCs w:val="24"/>
        </w:rPr>
        <w:t>pi</w:t>
      </w:r>
      <w:proofErr w:type="spellEnd"/>
      <w:r>
        <w:rPr>
          <w:rFonts w:ascii="Arial" w:hAnsi="Arial" w:cs="Arial"/>
          <w:sz w:val="24"/>
          <w:szCs w:val="24"/>
        </w:rPr>
        <w:t>*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sqrt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2*R/g)= 5,67s aproximadamente</w:t>
      </w:r>
    </w:p>
    <w:p w:rsidR="00885A77" w:rsidRDefault="00885A77" w:rsidP="007763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ambas as simulações b-2 e b-4, o período do movimento obtido foi de 4 segundos aproximadamente. Os valores são razoáveis para o fenômeno, porém consideravelmente diferentes de forma que o valor analítico é o maior dentre os dois. </w:t>
      </w:r>
      <w:r w:rsidR="006C0A28">
        <w:rPr>
          <w:rFonts w:ascii="Arial" w:hAnsi="Arial" w:cs="Arial"/>
          <w:sz w:val="24"/>
          <w:szCs w:val="24"/>
        </w:rPr>
        <w:t xml:space="preserve">Na simulação numérica, </w:t>
      </w:r>
      <w:r w:rsidR="007763F4">
        <w:rPr>
          <w:rFonts w:ascii="Arial" w:hAnsi="Arial" w:cs="Arial"/>
          <w:sz w:val="24"/>
          <w:szCs w:val="24"/>
        </w:rPr>
        <w:t>o valor do período se aproxima do analítico, mas não o atinge devido ao passo de integração.</w:t>
      </w:r>
    </w:p>
    <w:p w:rsidR="007763F4" w:rsidRDefault="007763F4" w:rsidP="007763F4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). Para ir de -4 a 0 (considerou-se r= 1 m), o ponto M leva aproximadamente 1 segundo na simulação. Tal valor foi obtido pela análise do vetor de estados final após a simulação de 10 segundos com passo 0.001. O ponto M atinge o ponto O na 100ª iteração da simulação e por isso o tempo de deslocamento é 100*0.001 = 1 segundo. Para se mover de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B, o ponto M deveria ter uma velocidade inicial no sentido de AB. Para as condições iniciais pedidas, o ponto M não se move sobre a reta AB. </w:t>
      </w:r>
    </w:p>
    <w:p w:rsidR="007763F4" w:rsidRDefault="002D6272" w:rsidP="007763F4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ab/>
        <w:t>Na condição 1, a velocidade e a posição são nulas. Assim, os gráficos de posição, velocidade, aceleração, e os de energia têm valor nulo ao longo do tempo. No caso do plano de fases, há apenas um ponto correspondente a (0,0) pois ambas as variáveis são nulas nesse caso.</w:t>
      </w:r>
    </w:p>
    <w:p w:rsidR="004C6CAE" w:rsidRDefault="002D6272" w:rsidP="007763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condição 2, o ponto M sai de s= -0.1 m. O movimento é </w:t>
      </w:r>
      <w:r>
        <w:rPr>
          <w:rFonts w:ascii="Arial" w:hAnsi="Arial" w:cs="Arial"/>
          <w:sz w:val="24"/>
          <w:szCs w:val="24"/>
        </w:rPr>
        <w:t>periódico</w:t>
      </w:r>
      <w:r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4C6CAE">
        <w:rPr>
          <w:rFonts w:ascii="Arial" w:hAnsi="Arial" w:cs="Arial"/>
          <w:sz w:val="24"/>
          <w:szCs w:val="24"/>
        </w:rPr>
        <w:t>harmônico. Dessa forma, gráficos de posição, velocidade, aceleração, energia cinemática e energia potencial variam entre extremos segundo funções trigonométricas. A energia mecânica permanece constante, embora apareça no gráfico variações ínfimas devido ao ruído.</w:t>
      </w:r>
    </w:p>
    <w:p w:rsidR="004C6CAE" w:rsidRDefault="004C6CAE" w:rsidP="007763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condição 3, o ponto M sai do limite do perímetro (ponto A). O movimento também é periódico e harmônico, porém com maiores amplitudes devido às condições iniciais. Por isso, os gráficos desta condição são análogos aos da condição 2.</w:t>
      </w:r>
    </w:p>
    <w:p w:rsidR="004C6CAE" w:rsidRDefault="004C6CAE" w:rsidP="007763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condição 4, a posição inicial também é -4 m como na condição 3, mas nesse caso há velocidade inicial.</w:t>
      </w:r>
      <w:r w:rsidR="00594AC2">
        <w:rPr>
          <w:rFonts w:ascii="Arial" w:hAnsi="Arial" w:cs="Arial"/>
          <w:sz w:val="24"/>
          <w:szCs w:val="24"/>
        </w:rPr>
        <w:t xml:space="preserve"> Isso altera o ponto em que o eixo y é cortado nos gráficos da velocidade e energia cinética. Os demais gráficos permanecem representando movimentos harmônicos.</w:t>
      </w:r>
      <w:bookmarkStart w:id="0" w:name="_GoBack"/>
      <w:bookmarkEnd w:id="0"/>
    </w:p>
    <w:p w:rsidR="002D6272" w:rsidRDefault="002D6272" w:rsidP="007763F4">
      <w:pPr>
        <w:jc w:val="both"/>
        <w:rPr>
          <w:rFonts w:ascii="Arial" w:hAnsi="Arial" w:cs="Arial"/>
          <w:sz w:val="24"/>
          <w:szCs w:val="24"/>
        </w:rPr>
      </w:pPr>
    </w:p>
    <w:p w:rsidR="002D6272" w:rsidRDefault="002D6272" w:rsidP="007763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5A77" w:rsidRPr="00885A77" w:rsidRDefault="00885A77">
      <w:pPr>
        <w:rPr>
          <w:rFonts w:ascii="Arial" w:hAnsi="Arial" w:cs="Arial"/>
          <w:sz w:val="24"/>
          <w:szCs w:val="24"/>
        </w:rPr>
      </w:pPr>
    </w:p>
    <w:sectPr w:rsidR="00885A77" w:rsidRPr="00885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77"/>
    <w:rsid w:val="002D6272"/>
    <w:rsid w:val="004C6CAE"/>
    <w:rsid w:val="00594AC2"/>
    <w:rsid w:val="006C0A28"/>
    <w:rsid w:val="007763F4"/>
    <w:rsid w:val="00885A77"/>
    <w:rsid w:val="00D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4DDF"/>
  <w15:chartTrackingRefBased/>
  <w15:docId w15:val="{04356FB7-F3E8-4333-9358-6CD929ED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2018-10-04T18:55:00Z</dcterms:created>
  <dcterms:modified xsi:type="dcterms:W3CDTF">2018-10-04T19:55:00Z</dcterms:modified>
</cp:coreProperties>
</file>