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Uso da Plataforma ComunicaMulher</w:t>
      </w:r>
    </w:p>
    <w:p>
      <w:pPr>
        <w:spacing w:after="120"/>
      </w:pPr>
      <w:r>
        <w:t xml:space="preserve">Plataforma de registro e acompanhamento de reclamações de mulheres impactadas por obras de infraestrutura.</w:t>
      </w:r>
    </w:p>
    <w:p>
      <w:pPr>
        <w:spacing w:after="120"/>
      </w:pPr>
      <w:r>
        <w:t xml:space="preserve">Este manual acompanha a plataforma passo a passo, na mesma ordem em que ela é usada: primeiro o que qualquer pessoa vê sem estar cadastrada, depois o cadastro, o registro de uma reclamação e o seu acompanhamento; em seguida o que a empresa faz para responder, e por último as funções de administração.</w:t>
      </w:r>
    </w:p>
    <w:p>
      <w:pPr>
        <w:spacing w:after="120"/>
      </w:pPr>
      <w:r>
        <w:t xml:space="preserve">As imagens deste manual foram capturadas diretamente da plataforma em funcionamento. Os nomes, empresas e reclamações que aparecem nelas são dados de demonstração, criados apenas para ilustrar as telas.</w:t>
      </w:r>
    </w:p>
    <w:p>
      <w:pPr>
        <w:pStyle w:val="Heading1"/>
        <w:pageBreakBefore/>
        <w:spacing w:after="160" w:before="360"/>
      </w:pPr>
      <w:r>
        <w:t xml:space="preserve">1. O que é a plataforma</w:t>
      </w:r>
    </w:p>
    <w:p>
      <w:pPr>
        <w:spacing w:after="120"/>
      </w:pPr>
      <w:r>
        <w:t xml:space="preserve">A ComunicaMulher liga duas pontas que hoje não conversam: de um lado, a mulher que é afetada por uma obra — poeira, barulho fora de hora, falta de sinalização, rua interditada, risco de acidente; de outro, a empresa responsável por aquela obra.</w:t>
      </w:r>
    </w:p>
    <w:p>
      <w:pPr>
        <w:spacing w:after="120"/>
      </w:pPr>
      <w:r>
        <w:t xml:space="preserve">A plataforma faz três coisas: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Registra</w:t>
      </w:r>
      <w:r>
        <w:t xml:space="preserve"> o problema em um formulário guiado, com fotos e localização, e devolve um identificador para acompanhar o caso.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Encaminha</w:t>
      </w:r>
      <w:r>
        <w:t xml:space="preserve"> o registro para a empresa responsável, que responde dentro da própria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Mantém o histórico público</w:t>
      </w:r>
      <w:r>
        <w:t xml:space="preserve">, para que outras pessoas vejam como cada empresa costuma responder.</w:t>
      </w:r>
    </w:p>
    <w:p>
      <w:pPr>
        <w:spacing w:after="120"/>
      </w:pPr>
      <w:r>
        <w:t xml:space="preserve">Existem três perfis de acesso, e cada um enxerga uma área diferente: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Pessoa</w:t>
      </w:r>
      <w:r>
        <w:t xml:space="preserve"> — registra reclamações e acompanha as respostas.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Empresa</w:t>
      </w:r>
      <w:r>
        <w:t xml:space="preserve"> — recebe, responde e muda a situação das reclamações que lhe dizem respeito.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Administração</w:t>
      </w:r>
      <w:r>
        <w:t xml:space="preserve"> — cuida do cadastro das empresas, do conteúdo do blog e do registro de auditoria.</w:t>
      </w:r>
    </w:p>
    <w:p>
      <w:pPr>
        <w:pStyle w:val="Heading2"/>
        <w:spacing w:after="120" w:before="260"/>
      </w:pPr>
      <w:r>
        <w:t xml:space="preserve">A página inicial</w:t>
      </w:r>
    </w:p>
    <w:p>
      <w:pPr>
        <w:spacing w:after="120"/>
      </w:pPr>
      <w:r>
        <w:t xml:space="preserve">A página inicial é o primeiro contato de quem ainda não tem cadastro. Ela explica a proposta, mostra os números da plataforma e leva direto ao registro de uma reclamação.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 — </w:t>
      </w:r>
      <w:r>
        <w:rPr>
          <w:color w:val="444444"/>
          <w:sz w:val="18"/>
          <w:szCs w:val="18"/>
        </w:rPr>
        <w:t xml:space="preserve">Página inicial da plataforma, primeiro contato de quem ainda não tem cadastro.</w:t>
      </w:r>
    </w:p>
    <w:p>
      <w:pPr>
        <w:pStyle w:val="Heading1"/>
        <w:pageBreakBefore/>
        <w:spacing w:after="160" w:before="360"/>
      </w:pPr>
      <w:r>
        <w:t xml:space="preserve">2. Criando sua conta</w:t>
      </w:r>
    </w:p>
    <w:p>
      <w:pPr>
        <w:pStyle w:val="Heading2"/>
        <w:spacing w:after="120" w:before="260"/>
      </w:pPr>
      <w:r>
        <w:t xml:space="preserve">Passo a passo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Na página inicial, escolha </w:t>
      </w:r>
      <w:r>
        <w:rPr>
          <w:b/>
          <w:bCs/>
        </w:rPr>
        <w:t xml:space="preserve">Entrar</w:t>
      </w:r>
      <w:r>
        <w:t xml:space="preserve"> ou </w:t>
      </w:r>
      <w:r>
        <w:rPr>
          <w:b/>
          <w:bCs/>
        </w:rPr>
        <w:t xml:space="preserve">Criar conta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Escolha se vai usar a plataforma como </w:t>
      </w:r>
      <w:r>
        <w:rPr>
          <w:b/>
          <w:bCs/>
        </w:rPr>
        <w:t xml:space="preserve">pessoa</w:t>
      </w:r>
      <w:r>
        <w:t xml:space="preserve"> ou como </w:t>
      </w:r>
      <w:r>
        <w:rPr>
          <w:b/>
          <w:bCs/>
        </w:rPr>
        <w:t xml:space="preserve">empresa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Na etapa 1, preencha seus dados e crie sua senha.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Na etapa 2, informe endereço, contato e como conheceu a plataforma.</w:t>
      </w:r>
    </w:p>
    <w:p>
      <w:pPr>
        <w:spacing w:after="120"/>
      </w:pPr>
      <w:r>
        <w:t xml:space="preserve">A tela de login é a mesma para os três perfis. É o cadastro que determina o que você vê depois de entrar.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 — </w:t>
      </w:r>
      <w:r>
        <w:rPr>
          <w:color w:val="444444"/>
          <w:sz w:val="18"/>
          <w:szCs w:val="18"/>
        </w:rPr>
        <w:t xml:space="preserve">Tela de login, comum aos três perfis de acesso.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3 — </w:t>
      </w:r>
      <w:r>
        <w:rPr>
          <w:color w:val="444444"/>
          <w:sz w:val="18"/>
          <w:szCs w:val="18"/>
        </w:rPr>
        <w:t xml:space="preserve">Início do cadastro: a plataforma pergunta como a conta será usada, como pessoa ou como empresa.</w:t>
      </w:r>
    </w:p>
    <w:p>
      <w:pPr>
        <w:pStyle w:val="Heading2"/>
        <w:spacing w:after="120" w:before="260"/>
      </w:pPr>
      <w:r>
        <w:t xml:space="preserve">Escolhendo o perfil</w:t>
      </w:r>
    </w:p>
    <w:p>
      <w:pPr>
        <w:spacing w:after="120"/>
      </w:pPr>
      <w:r>
        <w:t xml:space="preserve">No primeiro acesso a plataforma pergunta quem é você. </w:t>
      </w:r>
      <w:r>
        <w:rPr>
          <w:b/>
          <w:bCs/>
        </w:rPr>
        <w:t xml:space="preserve">Sou uma Pessoa</w:t>
      </w:r>
      <w:r>
        <w:t xml:space="preserve"> é o caminho de quem quer registrar uma reclamação; </w:t>
      </w:r>
      <w:r>
        <w:rPr>
          <w:b/>
          <w:bCs/>
        </w:rPr>
        <w:t xml:space="preserve">Sou uma Empresa</w:t>
      </w:r>
      <w:r>
        <w:t xml:space="preserve"> é o caminho de quem vai responder por uma obra.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4 — </w:t>
      </w:r>
      <w:r>
        <w:rPr>
          <w:color w:val="444444"/>
          <w:sz w:val="18"/>
          <w:szCs w:val="18"/>
        </w:rPr>
        <w:t xml:space="preserve">Escolha do perfil no primeiro acesso: pessoa ou empresa.</w:t>
      </w:r>
    </w:p>
    <w:p>
      <w:pPr>
        <w:pStyle w:val="Heading2"/>
        <w:spacing w:after="120" w:before="260"/>
      </w:pPr>
      <w:r>
        <w:t xml:space="preserve">Cadastro da pessoa</w:t>
      </w:r>
    </w:p>
    <w:p>
      <w:pPr>
        <w:spacing w:after="120"/>
      </w:pPr>
      <w:r>
        <w:t xml:space="preserve">O cadastro da pessoa tem duas etapas. A primeira reúne nome, CPF, e-mail e senha; a segunda, o endereço, o telefone de contato e como você conheceu a plataforma.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5 — </w:t>
      </w:r>
      <w:r>
        <w:rPr>
          <w:color w:val="444444"/>
          <w:sz w:val="18"/>
          <w:szCs w:val="18"/>
        </w:rPr>
        <w:t xml:space="preserve">Cadastro da usuária, etapa 1: dados pessoais.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6 — </w:t>
      </w:r>
      <w:r>
        <w:rPr>
          <w:color w:val="444444"/>
          <w:sz w:val="18"/>
          <w:szCs w:val="18"/>
        </w:rPr>
        <w:t xml:space="preserve">Cadastro da usuária, etapa 2: endereço, contato e como conheceu a plataforma.</w:t>
      </w:r>
    </w:p>
    <w:p>
      <w:pPr>
        <w:pStyle w:val="Heading2"/>
        <w:spacing w:after="120" w:before="260"/>
      </w:pPr>
      <w:r>
        <w:t xml:space="preserve">Cadastro da empresa</w:t>
      </w:r>
    </w:p>
    <w:p>
      <w:pPr>
        <w:spacing w:after="120"/>
      </w:pPr>
      <w:r>
        <w:t xml:space="preserve">O cadastro da empresa também tem duas etapas: a identificação da empresa na primeira; o responsável, o contato e o endereço da sede na segunda. Depois de cadastrada, a empresa passa por uma verificação antes de exibir o selo </w:t>
      </w:r>
      <w:r>
        <w:rPr>
          <w:b/>
          <w:bCs/>
        </w:rPr>
        <w:t xml:space="preserve">Verificada</w:t>
      </w:r>
      <w:r>
        <w:t xml:space="preserve"> no perfil público.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7 — </w:t>
      </w:r>
      <w:r>
        <w:rPr>
          <w:color w:val="444444"/>
          <w:sz w:val="18"/>
          <w:szCs w:val="18"/>
        </w:rPr>
        <w:t xml:space="preserve">Cadastro da empresa, etapa 1: identificação.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8 — </w:t>
      </w:r>
      <w:r>
        <w:rPr>
          <w:color w:val="444444"/>
          <w:sz w:val="18"/>
          <w:szCs w:val="18"/>
        </w:rPr>
        <w:t xml:space="preserve">Cadastro da empresa, etapa 2: responsável, contato e endereço da sede.</w:t>
      </w:r>
    </w:p>
    <w:p>
      <w:pPr>
        <w:pStyle w:val="Heading1"/>
        <w:pageBreakBefore/>
        <w:spacing w:after="160" w:before="360"/>
      </w:pPr>
      <w:r>
        <w:t xml:space="preserve">3. Registrando uma reclamação</w:t>
      </w:r>
    </w:p>
    <w:p>
      <w:pPr>
        <w:spacing w:after="120"/>
      </w:pPr>
      <w:r>
        <w:t xml:space="preserve">Este é o fluxo central da plataforma. Ele é dividido em quatro etapas, mostradas na barra de progresso no alto da tela: </w:t>
      </w:r>
      <w:r>
        <w:rPr>
          <w:b/>
          <w:bCs/>
        </w:rPr>
        <w:t xml:space="preserve">Histórico</w:t>
      </w:r>
      <w:r>
        <w:t xml:space="preserve">, </w:t>
      </w:r>
      <w:r>
        <w:rPr>
          <w:b/>
          <w:bCs/>
        </w:rPr>
        <w:t xml:space="preserve">Descrição</w:t>
      </w:r>
      <w:r>
        <w:t xml:space="preserve">, </w:t>
      </w:r>
      <w:r>
        <w:rPr>
          <w:b/>
          <w:bCs/>
        </w:rPr>
        <w:t xml:space="preserve">Fotos</w:t>
      </w:r>
      <w:r>
        <w:t xml:space="preserve"> e </w:t>
      </w:r>
      <w:r>
        <w:rPr>
          <w:b/>
          <w:bCs/>
        </w:rPr>
        <w:t xml:space="preserve">Finalizar</w:t>
      </w:r>
      <w:r>
        <w:t xml:space="preserve">. É possível voltar a qualquer etapa antes de enviar.</w:t>
      </w:r>
    </w:p>
    <w:p>
      <w:pPr>
        <w:pStyle w:val="Heading2"/>
        <w:spacing w:after="120" w:before="260"/>
      </w:pPr>
      <w:r>
        <w:t xml:space="preserve">Etapa 1 — Escolher a empresa e informar o histórico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No seu painel, clique em </w:t>
      </w:r>
      <w:r>
        <w:rPr>
          <w:b/>
          <w:bCs/>
        </w:rPr>
        <w:t xml:space="preserve">Começar um novo relato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Clique em </w:t>
      </w:r>
      <w:r>
        <w:rPr>
          <w:b/>
          <w:bCs/>
        </w:rPr>
        <w:t xml:space="preserve">Buscar</w:t>
      </w:r>
      <w:r>
        <w:t xml:space="preserve"> e procure a empresa responsável pela obra.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Selecione a empresa na lista de resultados.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Responda se você já reclamou desse mesmo problema em outro lugar.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Clique em </w:t>
      </w:r>
      <w:r>
        <w:rPr>
          <w:b/>
          <w:bCs/>
        </w:rPr>
        <w:t xml:space="preserve">Continuar</w:t>
      </w:r>
      <w:r>
        <w:t xml:space="preserve">.</w:t>
      </w:r>
    </w:p>
    <w:p>
      <w:pPr>
        <w:spacing w:after="120"/>
      </w:pPr>
      <w:r>
        <w:t xml:space="preserve">Essa primeira pergunta não é burocracia: saber que a pessoa já tentou resolver por outro canal muda a forma como a empresa trata o caso.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9 — </w:t>
      </w:r>
      <w:r>
        <w:rPr>
          <w:color w:val="444444"/>
          <w:sz w:val="18"/>
          <w:szCs w:val="18"/>
        </w:rPr>
        <w:t xml:space="preserve">Registro de uma reclamação, etapa 1 de 4: escolha da empresa e histórico do problema.</w:t>
      </w:r>
    </w:p>
    <w:p>
      <w:pPr>
        <w:pStyle w:val="Heading2"/>
        <w:spacing w:after="120" w:before="260"/>
      </w:pPr>
      <w:r>
        <w:t xml:space="preserve">Etapa 2 — Descrever o que aconteceu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Escreva um </w:t>
      </w:r>
      <w:r>
        <w:rPr>
          <w:b/>
          <w:bCs/>
        </w:rPr>
        <w:t xml:space="preserve">título</w:t>
      </w:r>
      <w:r>
        <w:t xml:space="preserve"> curto que resuma o problema.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No campo de </w:t>
      </w:r>
      <w:r>
        <w:rPr>
          <w:b/>
          <w:bCs/>
        </w:rPr>
        <w:t xml:space="preserve">descrição</w:t>
      </w:r>
      <w:r>
        <w:t xml:space="preserve">, conte o que aconteceu com suas palavras — o que está ocorrendo, desde quando e como isso afeta você.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Informe o </w:t>
      </w:r>
      <w:r>
        <w:rPr>
          <w:b/>
          <w:bCs/>
        </w:rPr>
        <w:t xml:space="preserve">local</w:t>
      </w:r>
      <w:r>
        <w:t xml:space="preserve">: rua, número e cidade.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Clique em </w:t>
      </w:r>
      <w:r>
        <w:rPr>
          <w:b/>
          <w:bCs/>
        </w:rPr>
        <w:t xml:space="preserve">Continuar</w:t>
      </w:r>
      <w:r>
        <w:t xml:space="preserve">.</w:t>
      </w:r>
    </w:p>
    <w:p>
      <w:pPr>
        <w:spacing w:after="120"/>
      </w:pPr>
      <w:r>
        <w:t xml:space="preserve">Quanto mais concreta a descrição, mais rápido a empresa consegue identificar a obra e agir.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10 — </w:t>
      </w:r>
      <w:r>
        <w:rPr>
          <w:color w:val="444444"/>
          <w:sz w:val="18"/>
          <w:szCs w:val="18"/>
        </w:rPr>
        <w:t xml:space="preserve">Registro de uma reclamação, etapa 2 de 4: descrição do que aconteceu e local.</w:t>
      </w:r>
    </w:p>
    <w:p>
      <w:pPr>
        <w:pStyle w:val="Heading2"/>
        <w:spacing w:after="120" w:before="260"/>
      </w:pPr>
      <w:r>
        <w:t xml:space="preserve">Etapa 3 — Anexar fotos</w:t>
      </w:r>
    </w:p>
    <w:p>
      <w:pPr>
        <w:spacing w:after="120"/>
      </w:pPr>
      <w:r>
        <w:t xml:space="preserve">As fotos são </w:t>
      </w:r>
      <w:r>
        <w:rPr>
          <w:b/>
          <w:bCs/>
        </w:rPr>
        <w:t xml:space="preserve">opcionais</w:t>
      </w:r>
      <w:r>
        <w:t xml:space="preserve">. Se você tiver imagens do problema, anexe-as aqui; se não tiver, clique em </w:t>
      </w:r>
      <w:r>
        <w:rPr>
          <w:b/>
          <w:bCs/>
        </w:rPr>
        <w:t xml:space="preserve">Continuar sem foto</w:t>
      </w:r>
      <w:r>
        <w:t xml:space="preserve"> e siga adiante.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11 — </w:t>
      </w:r>
      <w:r>
        <w:rPr>
          <w:color w:val="444444"/>
          <w:sz w:val="18"/>
          <w:szCs w:val="18"/>
        </w:rPr>
        <w:t xml:space="preserve">Registro de uma reclamação, etapa 3 de 4: envio de fotos, opcional.</w:t>
      </w:r>
    </w:p>
    <w:p>
      <w:pPr>
        <w:pStyle w:val="Heading2"/>
        <w:spacing w:after="120" w:before="260"/>
      </w:pPr>
      <w:r>
        <w:t xml:space="preserve">Etapa 4 — Classificar e enviar</w:t>
      </w:r>
    </w:p>
    <w:p>
      <w:pPr>
        <w:spacing w:after="120"/>
      </w:pPr>
      <w:r>
        <w:t xml:space="preserve">Na última etapa você classifica o relato em três perguntas: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Qual tipo de problema?</w:t>
      </w:r>
      <w:r>
        <w:t xml:space="preserve"> — saúde, mobilidade, patrimônio, direitos humanos ou ambiental.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Quão urgente é?</w:t>
      </w:r>
      <w:r>
        <w:t xml:space="preserve"> — de baixa a alta urgência.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Quem mais está sendo afetado?</w:t>
      </w:r>
      <w:r>
        <w:t xml:space="preserve"> — só você, sua família, a vizinhança ou a comunidade.</w:t>
      </w:r>
    </w:p>
    <w:p>
      <w:pPr>
        <w:spacing w:after="120"/>
      </w:pPr>
      <w:r>
        <w:t xml:space="preserve">A mesma tela traz os dois controles de privacidade do relato: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Quero fazer este relato sem mostrar meu nome</w:t>
      </w:r>
      <w:r>
        <w:t xml:space="preserve"> — a empresa recebe e responde normalmente; o que não aparece publicamente é a sua identificação.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Quero que outras pessoas possam ver este relato</w:t>
      </w:r>
      <w:r>
        <w:t xml:space="preserve"> — define se o relato entra no perfil público da empresa.</w:t>
      </w:r>
    </w:p>
    <w:p>
      <w:pPr>
        <w:spacing w:after="120"/>
      </w:pPr>
      <w:r>
        <w:t xml:space="preserve">Depois de responder às três perguntas e conferir esses dois controles, clique em </w:t>
      </w:r>
      <w:r>
        <w:rPr>
          <w:b/>
          <w:bCs/>
        </w:rPr>
        <w:t xml:space="preserve">Enviar relato</w:t>
      </w:r>
      <w:r>
        <w:t xml:space="preserve">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12 — </w:t>
      </w:r>
      <w:r>
        <w:rPr>
          <w:color w:val="444444"/>
          <w:sz w:val="18"/>
          <w:szCs w:val="18"/>
        </w:rPr>
        <w:t xml:space="preserve">Registro de uma reclamação, etapa 4 de 4: classificação do tipo, da urgência e de quem é afetado.</w:t>
      </w:r>
    </w:p>
    <w:p>
      <w:pPr>
        <w:pStyle w:val="Heading2"/>
        <w:spacing w:after="120" w:before="260"/>
      </w:pPr>
      <w:r>
        <w:t xml:space="preserve">Confirmação e identificador</w:t>
      </w:r>
    </w:p>
    <w:p>
      <w:pPr>
        <w:spacing w:after="120"/>
      </w:pPr>
      <w:r>
        <w:t xml:space="preserve">Enviado o relato, a plataforma confirma o registro e mostra o </w:t>
      </w:r>
      <w:r>
        <w:rPr>
          <w:b/>
          <w:bCs/>
        </w:rPr>
        <w:t xml:space="preserve">identificador</w:t>
      </w:r>
      <w:r>
        <w:t xml:space="preserve"> — um código no formato `#R-XXXX-XXXX`. Guarde esse código: é por ele que você e a empresa se referem ao caso.</w:t>
      </w:r>
    </w:p>
    <w:p>
      <w:pPr>
        <w:spacing w:after="120"/>
      </w:pPr>
      <w:r>
        <w:t xml:space="preserve">A mesma tela informa o prazo médio de resposta daquela empresa e leva direto ao relato recém-criado.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13 — </w:t>
      </w:r>
      <w:r>
        <w:rPr>
          <w:color w:val="444444"/>
          <w:sz w:val="18"/>
          <w:szCs w:val="18"/>
        </w:rPr>
        <w:t xml:space="preserve">Confirmação do envio, com o identificador que a usuária guarda para acompanhar o caso.</w:t>
      </w:r>
    </w:p>
    <w:p>
      <w:pPr>
        <w:pStyle w:val="Heading1"/>
        <w:pageBreakBefore/>
        <w:spacing w:after="160" w:before="360"/>
      </w:pPr>
      <w:r>
        <w:t xml:space="preserve">4. Acompanhando suas reclamações</w:t>
      </w:r>
    </w:p>
    <w:p>
      <w:pPr>
        <w:pStyle w:val="Heading2"/>
        <w:spacing w:after="120" w:before="260"/>
      </w:pPr>
      <w:r>
        <w:t xml:space="preserve">O painel</w:t>
      </w:r>
    </w:p>
    <w:p>
      <w:pPr>
        <w:spacing w:after="120"/>
      </w:pPr>
      <w:r>
        <w:t xml:space="preserve">Ao entrar, você cai no seu painel. No alto ficam seu nome, sua cidade e a quantidade de relatos; logo abaixo, a lista das suas reclamações, cada uma com a </w:t>
      </w:r>
      <w:r>
        <w:rPr>
          <w:b/>
          <w:bCs/>
        </w:rPr>
        <w:t xml:space="preserve">situação</w:t>
      </w:r>
      <w:r>
        <w:t xml:space="preserve"> em que se encontra.</w:t>
      </w:r>
    </w:p>
    <w:p>
      <w:pPr>
        <w:spacing w:after="120"/>
      </w:pPr>
      <w:r>
        <w:t xml:space="preserve">As abas </w:t>
      </w:r>
      <w:r>
        <w:rPr>
          <w:b/>
          <w:bCs/>
        </w:rPr>
        <w:t xml:space="preserve">Últimas</w:t>
      </w:r>
      <w:r>
        <w:t xml:space="preserve">, </w:t>
      </w:r>
      <w:r>
        <w:rPr>
          <w:b/>
          <w:bCs/>
        </w:rPr>
        <w:t xml:space="preserve">Não Respondidas</w:t>
      </w:r>
      <w:r>
        <w:t xml:space="preserve">, </w:t>
      </w:r>
      <w:r>
        <w:rPr>
          <w:b/>
          <w:bCs/>
        </w:rPr>
        <w:t xml:space="preserve">Respondidas</w:t>
      </w:r>
      <w:r>
        <w:t xml:space="preserve"> e </w:t>
      </w:r>
      <w:r>
        <w:rPr>
          <w:b/>
          <w:bCs/>
        </w:rPr>
        <w:t xml:space="preserve">Concluídas</w:t>
      </w:r>
      <w:r>
        <w:t xml:space="preserve"> filtram essa lista.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14 — </w:t>
      </w:r>
      <w:r>
        <w:rPr>
          <w:color w:val="444444"/>
          <w:sz w:val="18"/>
          <w:szCs w:val="18"/>
        </w:rPr>
        <w:t xml:space="preserve">Painel da usuária após o login, com suas reclamações e situação de cada uma.</w:t>
      </w:r>
    </w:p>
    <w:p>
      <w:pPr>
        <w:pStyle w:val="Heading2"/>
        <w:spacing w:after="120" w:before="260"/>
      </w:pPr>
      <w:r>
        <w:t xml:space="preserve">As situações de uma reclamação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Aberta</w:t>
      </w:r>
      <w:r>
        <w:t xml:space="preserve"> — registrada, ainda sem resposta da empresa.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Respondida</w:t>
      </w:r>
      <w:r>
        <w:t xml:space="preserve"> — a empresa já se manifestou e o caso está em andamento.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Resolvida</w:t>
      </w:r>
      <w:r>
        <w:t xml:space="preserve"> — a empresa concluiu o atendimento.</w:t>
      </w:r>
    </w:p>
    <w:p>
      <w:pPr>
        <w:pStyle w:val="Heading2"/>
        <w:spacing w:after="120" w:before="260"/>
      </w:pPr>
      <w:r>
        <w:t xml:space="preserve">A lista completa</w:t>
      </w:r>
    </w:p>
    <w:p>
      <w:pPr>
        <w:spacing w:after="120"/>
      </w:pPr>
      <w:r>
        <w:t xml:space="preserve">A lista completa reúne todas as suas reclamações, com identificador, empresa, data e obra relacionada.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15 — </w:t>
      </w:r>
      <w:r>
        <w:rPr>
          <w:color w:val="444444"/>
          <w:sz w:val="18"/>
          <w:szCs w:val="18"/>
        </w:rPr>
        <w:t xml:space="preserve">Lista completa das reclamações registradas pela usuária.</w:t>
      </w:r>
    </w:p>
    <w:p>
      <w:pPr>
        <w:pStyle w:val="Heading2"/>
        <w:spacing w:after="120" w:before="260"/>
      </w:pPr>
      <w:r>
        <w:t xml:space="preserve">O detalhe de uma reclamação</w:t>
      </w:r>
    </w:p>
    <w:p>
      <w:pPr>
        <w:spacing w:after="120"/>
      </w:pPr>
      <w:r>
        <w:t xml:space="preserve">Ao abrir um relato, você vê os dados do caso, a descrição que escreveu, as fotos anexadas e todo o histórico de mensagens, em ordem cronológica — as suas e as da empresa. É por aqui que você responde e acompanha o caso até o fim.</w:t>
      </w:r>
    </w:p>
    <w:p>
      <w:pPr>
        <w:spacing w:after="120"/>
      </w:pPr>
      <w:r>
        <w:t xml:space="preserve">Na figura abaixo o relato ainda está </w:t>
      </w:r>
      <w:r>
        <w:rPr>
          <w:b/>
          <w:bCs/>
        </w:rPr>
        <w:t xml:space="preserve">em aberto</w:t>
      </w:r>
      <w:r>
        <w:t xml:space="preserve">: só existe a mensagem que a autora escreveu, e o campo de resposta espera a manifestação da empresa. Assim que ela responder, a resposta aparece logo abaixo, e a situação passa a </w:t>
      </w:r>
      <w:r>
        <w:rPr>
          <w:b/>
          <w:bCs/>
        </w:rPr>
        <w:t xml:space="preserve">Respondida</w:t>
      </w:r>
      <w:r>
        <w:t xml:space="preserve">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16 — </w:t>
      </w:r>
      <w:r>
        <w:rPr>
          <w:color w:val="444444"/>
          <w:sz w:val="18"/>
          <w:szCs w:val="18"/>
        </w:rPr>
        <w:t xml:space="preserve">Detalhe de uma reclamação ainda em aberto, com a descrição enviada e o campo de resposta.</w:t>
      </w:r>
    </w:p>
    <w:p>
      <w:pPr>
        <w:pStyle w:val="Heading1"/>
        <w:pageBreakBefore/>
        <w:spacing w:after="160" w:before="360"/>
      </w:pPr>
      <w:r>
        <w:t xml:space="preserve">5. Suas configurações</w:t>
      </w:r>
    </w:p>
    <w:p>
      <w:pPr>
        <w:pStyle w:val="Heading2"/>
        <w:spacing w:after="120" w:before="260"/>
      </w:pPr>
      <w:r>
        <w:t xml:space="preserve">Conta e dados pessoais</w:t>
      </w:r>
    </w:p>
    <w:p>
      <w:pPr>
        <w:spacing w:after="120"/>
      </w:pPr>
      <w:r>
        <w:t xml:space="preserve">Na aba </w:t>
      </w:r>
      <w:r>
        <w:rPr>
          <w:b/>
          <w:bCs/>
        </w:rPr>
        <w:t xml:space="preserve">Informações</w:t>
      </w:r>
      <w:r>
        <w:t xml:space="preserve"> você altera seu nome, o telefone de contato e o endereço.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17 — </w:t>
      </w:r>
      <w:r>
        <w:rPr>
          <w:color w:val="444444"/>
          <w:sz w:val="18"/>
          <w:szCs w:val="18"/>
        </w:rPr>
        <w:t xml:space="preserve">Configurações da conta, aba Informações: nome, e-mail, telefone e endereço da usuária.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Senha</w:t>
      </w:r>
      <w:r>
        <w:t xml:space="preserve"> concentra a troca da senha de acesso.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18 — </w:t>
      </w:r>
      <w:r>
        <w:rPr>
          <w:color w:val="444444"/>
          <w:sz w:val="18"/>
          <w:szCs w:val="18"/>
        </w:rPr>
        <w:t xml:space="preserve">Configurações da conta, aba Senha: troca da senha de acesso.</w:t>
      </w:r>
    </w:p>
    <w:p>
      <w:pPr>
        <w:pStyle w:val="Heading1"/>
        <w:pageBreakBefore/>
        <w:spacing w:after="160" w:before="360"/>
      </w:pPr>
      <w:r>
        <w:t xml:space="preserve">6. Consultando empresas e conteúdo</w:t>
      </w:r>
    </w:p>
    <w:p>
      <w:pPr>
        <w:spacing w:after="120"/>
      </w:pPr>
      <w:r>
        <w:t xml:space="preserve">Boa parte da plataforma pode ser consultada </w:t>
      </w:r>
      <w:r>
        <w:rPr>
          <w:b/>
          <w:bCs/>
        </w:rPr>
        <w:t xml:space="preserve">sem cadastro</w:t>
      </w:r>
      <w:r>
        <w:t xml:space="preserve">. Isso é proposital: quem ainda está decidindo se registra um relato precisa poder olhar antes.</w:t>
      </w:r>
    </w:p>
    <w:p>
      <w:pPr>
        <w:pStyle w:val="Heading2"/>
        <w:spacing w:after="120" w:before="260"/>
      </w:pPr>
      <w:r>
        <w:t xml:space="preserve">Busca de empresas</w:t>
      </w:r>
    </w:p>
    <w:p>
      <w:pPr>
        <w:spacing w:after="120"/>
      </w:pPr>
      <w:r>
        <w:t xml:space="preserve">A busca lista as empresas cadastradas e leva ao perfil público de cada uma.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19 — </w:t>
      </w:r>
      <w:r>
        <w:rPr>
          <w:color w:val="444444"/>
          <w:sz w:val="18"/>
          <w:szCs w:val="18"/>
        </w:rPr>
        <w:t xml:space="preserve">Busca de empresas cadastradas na plataforma.</w:t>
      </w:r>
    </w:p>
    <w:p>
      <w:pPr>
        <w:pStyle w:val="Heading2"/>
        <w:spacing w:after="120" w:before="260"/>
      </w:pPr>
      <w:r>
        <w:t xml:space="preserve">O perfil público de uma empresa</w:t>
      </w:r>
    </w:p>
    <w:p>
      <w:pPr>
        <w:spacing w:after="120"/>
      </w:pPr>
      <w:r>
        <w:t xml:space="preserve">O perfil público reúne os dados da empresa, os indicadores de atendimento — taxa de resolução, casos resolvidos, tempo médio de resposta — e as reclamações públicas que ela recebeu. É onde se vê, na prática, como aquela empresa responde.</w:t>
      </w:r>
    </w:p>
    <w:p>
      <w:pPr>
        <w:spacing w:after="80" w:before="240"/>
        <w:jc w:val="center"/>
      </w:pPr>
      <w:r>
        <w:drawing>
          <wp:inline distT="0" distB="0" distL="0" distR="0">
            <wp:extent cx="53244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20 — </w:t>
      </w:r>
      <w:r>
        <w:rPr>
          <w:color w:val="444444"/>
          <w:sz w:val="18"/>
          <w:szCs w:val="18"/>
        </w:rPr>
        <w:t xml:space="preserve">Perfil público de uma empresa, com histórico de reclamações e indicadores.</w:t>
      </w:r>
    </w:p>
    <w:p>
      <w:pPr>
        <w:pStyle w:val="Heading2"/>
        <w:spacing w:after="120" w:before="260"/>
      </w:pPr>
      <w:r>
        <w:t xml:space="preserve">Blog</w:t>
      </w:r>
    </w:p>
    <w:p>
      <w:pPr>
        <w:spacing w:after="120"/>
      </w:pPr>
      <w:r>
        <w:t xml:space="preserve">O blog reúne materiais de orientação, direitos e casos.</w:t>
      </w:r>
    </w:p>
    <w:p>
      <w:pPr>
        <w:spacing w:after="80" w:before="240"/>
        <w:jc w:val="center"/>
      </w:pPr>
      <w:r>
        <w:drawing>
          <wp:inline distT="0" distB="0" distL="0" distR="0">
            <wp:extent cx="42672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21 — </w:t>
      </w:r>
      <w:r>
        <w:rPr>
          <w:color w:val="444444"/>
          <w:sz w:val="18"/>
          <w:szCs w:val="18"/>
        </w:rPr>
        <w:t xml:space="preserve">Blog da plataforma, com materiais de orientação e casos.</w:t>
      </w:r>
    </w:p>
    <w:p>
      <w:pPr>
        <w:spacing w:after="80" w:before="240"/>
        <w:jc w:val="center"/>
      </w:pPr>
      <w:r>
        <w:drawing>
          <wp:inline distT="0" distB="0" distL="0" distR="0">
            <wp:extent cx="32861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22 — </w:t>
      </w:r>
      <w:r>
        <w:rPr>
          <w:color w:val="444444"/>
          <w:sz w:val="18"/>
          <w:szCs w:val="18"/>
        </w:rPr>
        <w:t xml:space="preserve">Leitura de uma publicação do blog.</w:t>
      </w:r>
    </w:p>
    <w:p>
      <w:pPr>
        <w:pStyle w:val="Heading2"/>
        <w:spacing w:after="120" w:before="260"/>
      </w:pPr>
      <w:r>
        <w:t xml:space="preserve">Manuais</w:t>
      </w:r>
    </w:p>
    <w:p>
      <w:pPr>
        <w:spacing w:after="120"/>
      </w:pPr>
      <w:r>
        <w:t xml:space="preserve">Os manuais da plataforma ficam disponíveis sem necessidade de login.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23 — </w:t>
      </w:r>
      <w:r>
        <w:rPr>
          <w:color w:val="444444"/>
          <w:sz w:val="18"/>
          <w:szCs w:val="18"/>
        </w:rPr>
        <w:t xml:space="preserve">Índice dos manuais da plataforma, disponível sem necessidade de login.</w:t>
      </w:r>
    </w:p>
    <w:p>
      <w:pPr>
        <w:pStyle w:val="Heading1"/>
        <w:pageBreakBefore/>
        <w:spacing w:after="160" w:before="360"/>
      </w:pPr>
      <w:r>
        <w:t xml:space="preserve">7. Para empresas</w:t>
      </w:r>
    </w:p>
    <w:p>
      <w:pPr>
        <w:pStyle w:val="Heading2"/>
        <w:spacing w:after="120" w:before="260"/>
      </w:pPr>
      <w:r>
        <w:t xml:space="preserve">O painel da empresa</w:t>
      </w:r>
    </w:p>
    <w:p>
      <w:pPr>
        <w:spacing w:after="120"/>
      </w:pPr>
      <w:r>
        <w:t xml:space="preserve">O painel abre com cinco indicadores — reclamações recebidas, casos resolvidos, casos sem resposta, taxa de resolução e projetos ativos — e, abaixo deles, a lista das reclamações recebidas, que pode ser filtrada por situação e pesquisada por texto.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24 — </w:t>
      </w:r>
      <w:r>
        <w:rPr>
          <w:color w:val="444444"/>
          <w:sz w:val="18"/>
          <w:szCs w:val="18"/>
        </w:rPr>
        <w:t xml:space="preserve">Painel da empresa: indicadores de atendimento e a lista das reclamações recebidas.</w:t>
      </w:r>
    </w:p>
    <w:p>
      <w:pPr>
        <w:pStyle w:val="Heading2"/>
        <w:spacing w:after="120" w:before="260"/>
      </w:pPr>
      <w:r>
        <w:t xml:space="preserve">A lista de reclamações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25 — </w:t>
      </w:r>
      <w:r>
        <w:rPr>
          <w:color w:val="444444"/>
          <w:sz w:val="18"/>
          <w:szCs w:val="18"/>
        </w:rPr>
        <w:t xml:space="preserve">Lista de reclamações sob responsabilidade da empresa.</w:t>
      </w:r>
    </w:p>
    <w:p>
      <w:pPr>
        <w:pStyle w:val="Heading2"/>
        <w:spacing w:after="120" w:before="260"/>
      </w:pPr>
      <w:r>
        <w:t xml:space="preserve">Respondendo a uma reclamação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Abra a reclamação pela lista, em </w:t>
      </w:r>
      <w:r>
        <w:rPr>
          <w:b/>
          <w:bCs/>
        </w:rPr>
        <w:t xml:space="preserve">Ver detalhes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Leia o relato, os anexos e o histórico de mensagens.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Escreva a resposta no campo </w:t>
      </w:r>
      <w:r>
        <w:rPr>
          <w:b/>
          <w:bCs/>
        </w:rPr>
        <w:t xml:space="preserve">Enviar resposta</w:t>
      </w:r>
      <w:r>
        <w:t xml:space="preserve">; anexe um arquivo, se for o caso.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Clique em </w:t>
      </w:r>
      <w:r>
        <w:rPr>
          <w:b/>
          <w:bCs/>
        </w:rPr>
        <w:t xml:space="preserve">Enviar resposta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Em </w:t>
      </w:r>
      <w:r>
        <w:rPr>
          <w:b/>
          <w:bCs/>
        </w:rPr>
        <w:t xml:space="preserve">Ações da empresa</w:t>
      </w:r>
      <w:r>
        <w:t xml:space="preserve">, atualize a </w:t>
      </w:r>
      <w:r>
        <w:rPr>
          <w:b/>
          <w:bCs/>
        </w:rPr>
        <w:t xml:space="preserve">situação</w:t>
      </w:r>
      <w:r>
        <w:t xml:space="preserve"> do caso e clique em </w:t>
      </w:r>
      <w:r>
        <w:rPr>
          <w:b/>
          <w:bCs/>
        </w:rPr>
        <w:t xml:space="preserve">Salvar</w:t>
      </w:r>
      <w:r>
        <w:t xml:space="preserve">.</w:t>
      </w:r>
    </w:p>
    <w:p>
      <w:pPr>
        <w:spacing w:after="120"/>
      </w:pPr>
      <w:r>
        <w:t xml:space="preserve">Responder e mudar a situação são ações separadas de propósito: a empresa pode manter uma conversa em andamento sem declarar o caso resolvido antes da hora.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26 — </w:t>
      </w:r>
      <w:r>
        <w:rPr>
          <w:color w:val="444444"/>
          <w:sz w:val="18"/>
          <w:szCs w:val="18"/>
        </w:rPr>
        <w:t xml:space="preserve">Tela de resposta da empresa a uma reclamação.</w:t>
      </w:r>
    </w:p>
    <w:p>
      <w:pPr>
        <w:pStyle w:val="Heading2"/>
        <w:spacing w:after="120" w:before="260"/>
      </w:pPr>
      <w:r>
        <w:t xml:space="preserve">Perfil público</w:t>
      </w:r>
    </w:p>
    <w:p>
      <w:pPr>
        <w:spacing w:after="120"/>
      </w:pPr>
      <w:r>
        <w:t xml:space="preserve">O que a empresa preenche aqui é o que aparece para qualquer pessoa no perfil público.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27 — </w:t>
      </w:r>
      <w:r>
        <w:rPr>
          <w:color w:val="444444"/>
          <w:sz w:val="18"/>
          <w:szCs w:val="18"/>
        </w:rPr>
        <w:t xml:space="preserve">Edição do perfil público da empresa.</w:t>
      </w:r>
    </w:p>
    <w:p>
      <w:pPr>
        <w:pStyle w:val="Heading2"/>
        <w:spacing w:after="120" w:before="260"/>
      </w:pPr>
      <w:r>
        <w:t xml:space="preserve">Projetos</w:t>
      </w:r>
    </w:p>
    <w:p>
      <w:pPr>
        <w:spacing w:after="120"/>
      </w:pPr>
      <w:r>
        <w:t xml:space="preserve">Cadastrar as obras permite que cada reclamação seja vinculada ao projeto correspondente — e é isso que faz o relato chegar à equipe certa.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28 — </w:t>
      </w:r>
      <w:r>
        <w:rPr>
          <w:color w:val="444444"/>
          <w:sz w:val="18"/>
          <w:szCs w:val="18"/>
        </w:rPr>
        <w:t xml:space="preserve">Cadastro das obras e projetos da empresa.</w:t>
      </w:r>
    </w:p>
    <w:p>
      <w:pPr>
        <w:pStyle w:val="Heading2"/>
        <w:spacing w:after="120" w:before="260"/>
      </w:pPr>
      <w:r>
        <w:t xml:space="preserve">Verificação</w:t>
      </w:r>
    </w:p>
    <w:p>
      <w:pPr>
        <w:spacing w:after="120"/>
      </w:pPr>
      <w:r>
        <w:t xml:space="preserve">A verificação é o que dá à empresa o selo </w:t>
      </w:r>
      <w:r>
        <w:rPr>
          <w:b/>
          <w:bCs/>
        </w:rPr>
        <w:t xml:space="preserve">Verificada</w:t>
      </w:r>
      <w:r>
        <w:t xml:space="preserve"> no perfil público.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29 — </w:t>
      </w:r>
      <w:r>
        <w:rPr>
          <w:color w:val="444444"/>
          <w:sz w:val="18"/>
          <w:szCs w:val="18"/>
        </w:rPr>
        <w:t xml:space="preserve">Processo de verificação da empresa na plataforma.</w:t>
      </w:r>
    </w:p>
    <w:p>
      <w:pPr>
        <w:pStyle w:val="Heading1"/>
        <w:pageBreakBefore/>
        <w:spacing w:after="160" w:before="360"/>
      </w:pPr>
      <w:r>
        <w:t xml:space="preserve">8. Para a administração</w:t>
      </w:r>
    </w:p>
    <w:p>
      <w:pPr>
        <w:pStyle w:val="Heading2"/>
        <w:spacing w:after="120" w:before="260"/>
      </w:pPr>
      <w:r>
        <w:t xml:space="preserve">Painel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30 — </w:t>
      </w:r>
      <w:r>
        <w:rPr>
          <w:color w:val="444444"/>
          <w:sz w:val="18"/>
          <w:szCs w:val="18"/>
        </w:rPr>
        <w:t xml:space="preserve">Painel da administração da plataforma.</w:t>
      </w:r>
    </w:p>
    <w:p>
      <w:pPr>
        <w:pStyle w:val="Heading2"/>
        <w:spacing w:after="120" w:before="260"/>
      </w:pPr>
      <w:r>
        <w:t xml:space="preserve">Empresas</w:t>
      </w:r>
    </w:p>
    <w:p>
      <w:pPr>
        <w:spacing w:after="120"/>
      </w:pPr>
      <w:r>
        <w:t xml:space="preserve">A administração aprova as verificações e cuida do cadastro das empresas.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31 — </w:t>
      </w:r>
      <w:r>
        <w:rPr>
          <w:color w:val="444444"/>
          <w:sz w:val="18"/>
          <w:szCs w:val="18"/>
        </w:rPr>
        <w:t xml:space="preserve">Gestão das empresas cadastradas e de suas verificações.</w:t>
      </w:r>
    </w:p>
    <w:p>
      <w:pPr>
        <w:pStyle w:val="Heading2"/>
        <w:spacing w:after="120" w:before="260"/>
      </w:pPr>
      <w:r>
        <w:t xml:space="preserve">Blog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32 — </w:t>
      </w:r>
      <w:r>
        <w:rPr>
          <w:color w:val="444444"/>
          <w:sz w:val="18"/>
          <w:szCs w:val="18"/>
        </w:rPr>
        <w:t xml:space="preserve">Gestão das publicações do blog.</w:t>
      </w:r>
    </w:p>
    <w:p>
      <w:pPr>
        <w:pStyle w:val="Heading2"/>
        <w:spacing w:after="120" w:before="260"/>
      </w:pPr>
      <w:r>
        <w:t xml:space="preserve">Auditoria</w:t>
      </w:r>
    </w:p>
    <w:p>
      <w:pPr>
        <w:spacing w:after="120"/>
      </w:pPr>
      <w:r>
        <w:t xml:space="preserve">O registro de auditoria guarda as ações realizadas na plataforma.</w:t>
      </w:r>
    </w:p>
    <w:p>
      <w:pPr>
        <w:spacing w:after="8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444444"/>
          <w:sz w:val="18"/>
          <w:szCs w:val="18"/>
        </w:rPr>
        <w:t xml:space="preserve">Figura 33 — </w:t>
      </w:r>
      <w:r>
        <w:rPr>
          <w:color w:val="444444"/>
          <w:sz w:val="18"/>
          <w:szCs w:val="18"/>
        </w:rPr>
        <w:t xml:space="preserve">Registro de auditoria das ações realizadas na plataforma.</w:t>
      </w:r>
    </w:p>
    <w:p>
      <w:pPr>
        <w:pStyle w:val="Heading1"/>
        <w:pageBreakBefore/>
        <w:spacing w:after="160" w:before="360"/>
      </w:pPr>
      <w:r>
        <w:t xml:space="preserve">9. Perguntas frequentes</w:t>
      </w:r>
    </w:p>
    <w:p>
      <w:pPr>
        <w:spacing w:after="120"/>
      </w:pPr>
      <w:r>
        <w:rPr>
          <w:b/>
          <w:bCs/>
        </w:rPr>
        <w:t xml:space="preserve">Preciso me cadastrar para consultar uma empresa?</w:t>
      </w:r>
    </w:p>
    <w:p>
      <w:pPr>
        <w:spacing w:after="120"/>
      </w:pPr>
      <w:r>
        <w:t xml:space="preserve">Não. A busca de empresas, os perfis públicos, o blog e os manuais estão abertos. O cadastro só é necessário para registrar uma reclamação e acompanhá-la.</w:t>
      </w:r>
    </w:p>
    <w:p>
      <w:pPr>
        <w:spacing w:after="120"/>
      </w:pPr>
      <w:r>
        <w:rPr>
          <w:b/>
          <w:bCs/>
        </w:rPr>
        <w:t xml:space="preserve">Posso reclamar sem que meu nome apareça?</w:t>
      </w:r>
    </w:p>
    <w:p>
      <w:pPr>
        <w:spacing w:after="120"/>
      </w:pPr>
      <w:r>
        <w:t xml:space="preserve">Sim. Na última etapa do relato, marque </w:t>
      </w:r>
      <w:r>
        <w:rPr>
          <w:b/>
          <w:bCs/>
        </w:rPr>
        <w:t xml:space="preserve">Quero fazer este relato sem mostrar meu nome</w:t>
      </w:r>
      <w:r>
        <w:t xml:space="preserve">. A empresa recebe e responde normalmente; o que não aparece publicamente é a sua identificação.</w:t>
      </w:r>
    </w:p>
    <w:p>
      <w:pPr>
        <w:spacing w:after="120"/>
      </w:pPr>
      <w:r>
        <w:rPr>
          <w:b/>
          <w:bCs/>
        </w:rPr>
        <w:t xml:space="preserve">As fotos são obrigatórias?</w:t>
      </w:r>
    </w:p>
    <w:p>
      <w:pPr>
        <w:spacing w:after="120"/>
      </w:pPr>
      <w:r>
        <w:t xml:space="preserve">Não. A etapa de fotos pode ser pulada em </w:t>
      </w:r>
      <w:r>
        <w:rPr>
          <w:b/>
          <w:bCs/>
        </w:rPr>
        <w:t xml:space="preserve">Continuar sem foto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Perdi o identificador do relato. E agora?</w:t>
      </w:r>
    </w:p>
    <w:p>
      <w:pPr>
        <w:spacing w:after="120"/>
      </w:pPr>
      <w:r>
        <w:t xml:space="preserve">Ele continua no seu painel, ao lado de cada reclamação da sua lista.</w:t>
      </w:r>
    </w:p>
    <w:p>
      <w:pPr>
        <w:spacing w:after="120"/>
      </w:pPr>
      <w:r>
        <w:rPr>
          <w:b/>
          <w:bCs/>
        </w:rPr>
        <w:t xml:space="preserve">Em quanto tempo a empresa responde?</w:t>
      </w:r>
    </w:p>
    <w:p>
      <w:pPr>
        <w:spacing w:after="120"/>
      </w:pPr>
      <w:r>
        <w:t xml:space="preserve">Depende da empresa. O prazo médio de cada uma aparece no seu perfil público e na tela de confirmação do relato.</w:t>
      </w:r>
    </w:p>
    <w:p>
      <w:pPr>
        <w:spacing w:after="120"/>
      </w:pPr>
      <w:r>
        <w:rPr>
          <w:b/>
          <w:bCs/>
        </w:rPr>
        <w:t xml:space="preserve">Quem vê a minha reclamação?</w:t>
      </w:r>
    </w:p>
    <w:p>
      <w:pPr>
        <w:spacing w:after="120"/>
      </w:pPr>
      <w:r>
        <w:t xml:space="preserve">A empresa responsável sempre. O público em geral vê os relatos marcados como públicos — respeitando a opção de anonimato que você escolheu.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ComunicaMulher — Manual de Uso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E88E5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A3F5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A3F54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0d0e1b1443788bb0bf2b30d3f66ef88211b038.jpg"/><Relationship Id="rId9" Type="http://schemas.openxmlformats.org/officeDocument/2006/relationships/image" Target="media/8818bc37fa47a90b43a9b9b192156d15b8043b55.jpg"/><Relationship Id="rId10" Type="http://schemas.openxmlformats.org/officeDocument/2006/relationships/image" Target="media/980f4d087e96ff57dc8cc17735ae3647c07da206.jpg"/><Relationship Id="rId11" Type="http://schemas.openxmlformats.org/officeDocument/2006/relationships/image" Target="media/dbaa864590d26e1f6b9d92d0734d0b30b1c49707.jpg"/><Relationship Id="rId12" Type="http://schemas.openxmlformats.org/officeDocument/2006/relationships/image" Target="media/c86478f24dd38f11781a39cc6a9742c7cee4c041.jpg"/><Relationship Id="rId13" Type="http://schemas.openxmlformats.org/officeDocument/2006/relationships/image" Target="media/454677d408a4df05855d79c4b0d76f188646d9d7.jpg"/><Relationship Id="rId14" Type="http://schemas.openxmlformats.org/officeDocument/2006/relationships/image" Target="media/07c91f7770d5ebd126a9e51a742566c667fddaa4.jpg"/><Relationship Id="rId15" Type="http://schemas.openxmlformats.org/officeDocument/2006/relationships/image" Target="media/211e70598351863a59cf83a30624cc96f6960c53.jpg"/><Relationship Id="rId16" Type="http://schemas.openxmlformats.org/officeDocument/2006/relationships/image" Target="media/0250052d46394037b6ba32240a3059d9ca51f906.jpg"/><Relationship Id="rId17" Type="http://schemas.openxmlformats.org/officeDocument/2006/relationships/image" Target="media/32b45e6325ec6f0647c5ae45bd0227c07e850d74.jpg"/><Relationship Id="rId18" Type="http://schemas.openxmlformats.org/officeDocument/2006/relationships/image" Target="media/0848f3119b8b8a5f2ebabaa7ff739a41a0bfc3af.jpg"/><Relationship Id="rId19" Type="http://schemas.openxmlformats.org/officeDocument/2006/relationships/image" Target="media/9d7e86ce03e8eed5fa8af6f5175ba99b8816cc01.jpg"/><Relationship Id="rId20" Type="http://schemas.openxmlformats.org/officeDocument/2006/relationships/image" Target="media/ad174f77c302a558ec0a4c78a84d7b46b698b4c1.jpg"/><Relationship Id="rId21" Type="http://schemas.openxmlformats.org/officeDocument/2006/relationships/image" Target="media/c2b07bb2b1f3e7cd5bed5b9270eed930a917c339.jpg"/><Relationship Id="rId22" Type="http://schemas.openxmlformats.org/officeDocument/2006/relationships/image" Target="media/41ef917e3f45275f44d644b998397fb0f5c91d9f.jpg"/><Relationship Id="rId23" Type="http://schemas.openxmlformats.org/officeDocument/2006/relationships/image" Target="media/220eaa86606d2c42196f492c5f3e4d48e3bde3b9.jpg"/><Relationship Id="rId24" Type="http://schemas.openxmlformats.org/officeDocument/2006/relationships/image" Target="media/7a9112478f6c0620a7594d8348cd1bd8ad583566.jpg"/><Relationship Id="rId25" Type="http://schemas.openxmlformats.org/officeDocument/2006/relationships/image" Target="media/65e7c895225f532d8040ff40af7843ce160a783e.jpg"/><Relationship Id="rId26" Type="http://schemas.openxmlformats.org/officeDocument/2006/relationships/image" Target="media/bc6a1abdef6008c5aa87dc463bc5127393175300.jpg"/><Relationship Id="rId27" Type="http://schemas.openxmlformats.org/officeDocument/2006/relationships/image" Target="media/eda755a348a278fbf501d9ef13ac70d49db3391f.jpg"/><Relationship Id="rId28" Type="http://schemas.openxmlformats.org/officeDocument/2006/relationships/image" Target="media/0b4670f0de78fde820dfd39eda7e99b6b7cc5630.jpg"/><Relationship Id="rId29" Type="http://schemas.openxmlformats.org/officeDocument/2006/relationships/image" Target="media/9fe578e9473944dae40ee404920911cadcfc57a2.jpg"/><Relationship Id="rId30" Type="http://schemas.openxmlformats.org/officeDocument/2006/relationships/image" Target="media/57999fb4dfd2b445ae039cb8b8ff61bad36d62cf.jpg"/><Relationship Id="rId31" Type="http://schemas.openxmlformats.org/officeDocument/2006/relationships/image" Target="media/50614c7f13e8830f5aea57c6e3ada80693a72d12.jpg"/><Relationship Id="rId32" Type="http://schemas.openxmlformats.org/officeDocument/2006/relationships/image" Target="media/a621bb6945d7ba94f7b37ccb0a36d6c40bd7f6a5.jpg"/><Relationship Id="rId33" Type="http://schemas.openxmlformats.org/officeDocument/2006/relationships/image" Target="media/239836913d40ad7087d4a0d57b5f9017627b89ff.jpg"/><Relationship Id="rId34" Type="http://schemas.openxmlformats.org/officeDocument/2006/relationships/image" Target="media/f92285a411a513d2bef36220c7cf114f05ee1102.jpg"/><Relationship Id="rId35" Type="http://schemas.openxmlformats.org/officeDocument/2006/relationships/image" Target="media/83e63f44a064707d6901284c0b7fa3f9d48c4bf0.jpg"/><Relationship Id="rId36" Type="http://schemas.openxmlformats.org/officeDocument/2006/relationships/image" Target="media/b7c446a04935061167ddbab7e88dc3841181ebf7.jpg"/><Relationship Id="rId37" Type="http://schemas.openxmlformats.org/officeDocument/2006/relationships/image" Target="media/67215925e8e5dcc9edbafbfae24db022b0448caf.jpg"/><Relationship Id="rId38" Type="http://schemas.openxmlformats.org/officeDocument/2006/relationships/image" Target="media/f1162c306852c153c58489767d1e7b6a2eb461a8.jpg"/><Relationship Id="rId39" Type="http://schemas.openxmlformats.org/officeDocument/2006/relationships/image" Target="media/ff57b641dbc3127df6f277abdeda252339f35d73.jpg"/><Relationship Id="rId40" Type="http://schemas.openxmlformats.org/officeDocument/2006/relationships/image" Target="media/506f3de73f8af668cd9e989bef8bacf78a20a4a0.jp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2026-09-20T17:32:10.799Z</dcterms:created>
  <dcterms:modified xsi:type="dcterms:W3CDTF">2026-09-20T17:32:10.799Z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