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Dierenkliniek Het Zwaluwnest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Zutphen, 3 juni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Aangetekend en per e-mail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Aan: Installatiebedrijf Kramer B.V.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Betreft: ingebrekestelling warmtepomp AQ-12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Geachte heer Kramer,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Sinds de oplevering op 5 april 2024 maakt de buitenunit overmatig veel geluid. Wij hebben dat op 12 april 2024 per e-mail gemeld.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Daarnaast valt de installatie sinds begin mei herhaaldelijk uit (foutcode E7), wat wij uw monteur op 21 mei 2024 hebben laten weten.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Wij stellen u hierbij in gebreke en sommeren u binnen 14 dagen na dagtekening van deze brief de gebreken te herstellen. Blijft herstel uit, dan behouden wij ons alle rechten voor, waaronder ontbinding en schadevergoeding.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Het restant van de factuur (€ 26.950) houden wij in totdat de gebreken zijn verholpen.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 vriendelijke groet,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drs. L. Hoekstra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