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EF74" w14:textId="77777777" w:rsidR="005967F8" w:rsidRDefault="001F2732" w:rsidP="02E2A179">
      <w:pPr>
        <w:spacing w:before="1400" w:after="80" w:line="360" w:lineRule="auto"/>
        <w:jc w:val="center"/>
        <w:rPr>
          <w:rFonts w:ascii="Times New Roman" w:eastAsia="Times New Roman" w:hAnsi="Times New Roman" w:cs="Times New Roman"/>
          <w:b/>
          <w:bCs/>
          <w:sz w:val="52"/>
          <w:szCs w:val="52"/>
          <w:lang w:val="es-AR"/>
        </w:rPr>
      </w:pPr>
      <w:r w:rsidRPr="02E2A179">
        <w:rPr>
          <w:rFonts w:ascii="Times New Roman" w:eastAsia="Times New Roman" w:hAnsi="Times New Roman" w:cs="Times New Roman"/>
          <w:b/>
          <w:bCs/>
          <w:sz w:val="52"/>
          <w:szCs w:val="52"/>
          <w:lang w:val="es-AR"/>
        </w:rPr>
        <w:t>PELUQUERÍA LORENA</w:t>
      </w:r>
    </w:p>
    <w:p w14:paraId="2A4298D2" w14:textId="295BFBB7" w:rsidR="005967F8" w:rsidRPr="002023D9" w:rsidRDefault="001F2732" w:rsidP="02E2A179">
      <w:pPr>
        <w:spacing w:after="720" w:line="360" w:lineRule="auto"/>
        <w:jc w:val="center"/>
        <w:rPr>
          <w:rFonts w:ascii="Times New Roman" w:eastAsia="Times New Roman" w:hAnsi="Times New Roman" w:cs="Times New Roman"/>
          <w:lang w:val="es-AR"/>
        </w:rPr>
      </w:pPr>
      <w:r w:rsidRPr="02E2A179">
        <w:rPr>
          <w:rFonts w:ascii="Times New Roman" w:eastAsia="Times New Roman" w:hAnsi="Times New Roman" w:cs="Times New Roman"/>
          <w:b/>
          <w:bCs/>
          <w:lang w:val="es-AR"/>
        </w:rPr>
        <w:t>SISTEMA DE GESTIÓN Y ADMINISTRACIÓN OPERATIVA</w:t>
      </w:r>
    </w:p>
    <w:tbl>
      <w:tblPr>
        <w:tblW w:w="0" w:type="auto"/>
        <w:jc w:val="center"/>
        <w:tblLook w:val="04A0" w:firstRow="1" w:lastRow="0" w:firstColumn="1" w:lastColumn="0" w:noHBand="0" w:noVBand="1"/>
      </w:tblPr>
      <w:tblGrid>
        <w:gridCol w:w="8640"/>
      </w:tblGrid>
      <w:tr w:rsidR="005967F8" w:rsidRPr="002023D9" w14:paraId="4CE79C08" w14:textId="77777777" w:rsidTr="02E2A179">
        <w:trPr>
          <w:jc w:val="center"/>
        </w:trPr>
        <w:tc>
          <w:tcPr>
            <w:tcW w:w="8640" w:type="dxa"/>
            <w:shd w:val="clear" w:color="auto" w:fill="F8FAFC"/>
            <w:tcMar>
              <w:top w:w="200" w:type="dxa"/>
              <w:left w:w="200" w:type="dxa"/>
              <w:bottom w:w="200" w:type="dxa"/>
              <w:right w:w="200" w:type="dxa"/>
            </w:tcMar>
          </w:tcPr>
          <w:p w14:paraId="57ED7D2A" w14:textId="5F311101" w:rsidR="005967F8" w:rsidRPr="002023D9" w:rsidRDefault="001F2732" w:rsidP="02E2A179">
            <w:pPr>
              <w:spacing w:line="360" w:lineRule="auto"/>
              <w:jc w:val="center"/>
              <w:rPr>
                <w:rFonts w:ascii="Times New Roman" w:eastAsia="Times New Roman" w:hAnsi="Times New Roman" w:cs="Times New Roman"/>
                <w:lang w:val="es-AR"/>
              </w:rPr>
            </w:pPr>
            <w:r w:rsidRPr="02E2A179">
              <w:rPr>
                <w:rFonts w:ascii="Times New Roman" w:eastAsia="Times New Roman" w:hAnsi="Times New Roman" w:cs="Times New Roman"/>
                <w:b/>
                <w:bCs/>
                <w:lang w:val="es-AR"/>
              </w:rPr>
              <w:t>MÓDULO DE USUARIOS Y SERVICIOS</w:t>
            </w:r>
            <w:r>
              <w:br/>
            </w:r>
            <w:r>
              <w:br/>
            </w:r>
            <w:r w:rsidRPr="02E2A179">
              <w:rPr>
                <w:rFonts w:ascii="Times New Roman" w:eastAsia="Times New Roman" w:hAnsi="Times New Roman" w:cs="Times New Roman"/>
                <w:b/>
                <w:bCs/>
                <w:sz w:val="36"/>
                <w:szCs w:val="36"/>
                <w:lang w:val="es-AR"/>
              </w:rPr>
              <w:t>MANUAL DE USUARIO</w:t>
            </w:r>
            <w:r>
              <w:br/>
            </w:r>
            <w:r w:rsidRPr="02E2A179">
              <w:rPr>
                <w:rFonts w:ascii="Times New Roman" w:eastAsia="Times New Roman" w:hAnsi="Times New Roman" w:cs="Times New Roman"/>
                <w:b/>
                <w:bCs/>
                <w:sz w:val="36"/>
                <w:szCs w:val="36"/>
                <w:lang w:val="es-AR"/>
              </w:rPr>
              <w:t>GESTIÓN DE USUARIOS Y SERVICIOS</w:t>
            </w:r>
            <w:r>
              <w:br/>
            </w:r>
            <w:r>
              <w:br/>
            </w:r>
            <w:r w:rsidRPr="02E2A179">
              <w:rPr>
                <w:rFonts w:ascii="Times New Roman" w:eastAsia="Times New Roman" w:hAnsi="Times New Roman" w:cs="Times New Roman"/>
                <w:lang w:val="es-AR"/>
              </w:rPr>
              <w:t>Guía práctica paso a paso para la administración de personal, control diario de atenciones, tarifas personalizadas, ficha de clientas y consentimiento informado.</w:t>
            </w:r>
          </w:p>
        </w:tc>
      </w:tr>
    </w:tbl>
    <w:p w14:paraId="6C59CEB2" w14:textId="77777777" w:rsidR="005967F8" w:rsidRPr="002023D9" w:rsidRDefault="001F2732" w:rsidP="02E2A179">
      <w:pPr>
        <w:spacing w:before="2200" w:after="80" w:line="360" w:lineRule="auto"/>
        <w:jc w:val="center"/>
        <w:rPr>
          <w:rFonts w:ascii="Times New Roman" w:eastAsia="Times New Roman" w:hAnsi="Times New Roman" w:cs="Times New Roman"/>
          <w:lang w:val="es-AR"/>
        </w:rPr>
      </w:pPr>
      <w:r w:rsidRPr="02E2A179">
        <w:rPr>
          <w:rFonts w:ascii="Times New Roman" w:eastAsia="Times New Roman" w:hAnsi="Times New Roman" w:cs="Times New Roman"/>
          <w:lang w:val="es-AR"/>
        </w:rPr>
        <w:t xml:space="preserve">Elaborado por: </w:t>
      </w:r>
      <w:r w:rsidRPr="02E2A179">
        <w:rPr>
          <w:rFonts w:ascii="Times New Roman" w:eastAsia="Times New Roman" w:hAnsi="Times New Roman" w:cs="Times New Roman"/>
          <w:b/>
          <w:bCs/>
          <w:sz w:val="24"/>
          <w:szCs w:val="24"/>
          <w:lang w:val="es-AR"/>
        </w:rPr>
        <w:t>Gómez, Ramos</w:t>
      </w:r>
      <w:r>
        <w:br/>
      </w:r>
    </w:p>
    <w:p w14:paraId="4C5B832A" w14:textId="7FBE2ABD" w:rsidR="005967F8" w:rsidRPr="002023D9" w:rsidRDefault="5654D890" w:rsidP="02E2A179">
      <w:pPr>
        <w:spacing w:line="360" w:lineRule="auto"/>
        <w:jc w:val="center"/>
        <w:rPr>
          <w:rFonts w:ascii="Times New Roman" w:eastAsia="Times New Roman" w:hAnsi="Times New Roman" w:cs="Times New Roman"/>
          <w:lang w:val="es-AR"/>
        </w:rPr>
      </w:pPr>
      <w:r w:rsidRPr="02E2A179">
        <w:rPr>
          <w:rFonts w:ascii="Times New Roman" w:eastAsia="Times New Roman" w:hAnsi="Times New Roman" w:cs="Times New Roman"/>
          <w:sz w:val="19"/>
          <w:szCs w:val="19"/>
          <w:lang w:val="es-AR"/>
        </w:rPr>
        <w:t xml:space="preserve">04 </w:t>
      </w:r>
      <w:r w:rsidR="13B31062" w:rsidRPr="02E2A179">
        <w:rPr>
          <w:rFonts w:ascii="Times New Roman" w:eastAsia="Times New Roman" w:hAnsi="Times New Roman" w:cs="Times New Roman"/>
          <w:sz w:val="19"/>
          <w:szCs w:val="19"/>
          <w:lang w:val="es-AR"/>
        </w:rPr>
        <w:t>Septiembre 2026</w:t>
      </w:r>
      <w:r w:rsidR="001F2732">
        <w:br/>
      </w:r>
      <w:r w:rsidR="0A211A5D" w:rsidRPr="02E2A179">
        <w:rPr>
          <w:rFonts w:ascii="Times New Roman" w:eastAsia="Times New Roman" w:hAnsi="Times New Roman" w:cs="Times New Roman"/>
          <w:sz w:val="19"/>
          <w:szCs w:val="19"/>
          <w:lang w:val="es-AR"/>
        </w:rPr>
        <w:t>Formosa</w:t>
      </w:r>
      <w:r w:rsidR="001F2732" w:rsidRPr="02E2A179">
        <w:rPr>
          <w:rFonts w:ascii="Times New Roman" w:eastAsia="Times New Roman" w:hAnsi="Times New Roman" w:cs="Times New Roman"/>
          <w:sz w:val="19"/>
          <w:szCs w:val="19"/>
          <w:lang w:val="es-AR"/>
        </w:rPr>
        <w:t>, Argentina</w:t>
      </w:r>
    </w:p>
    <w:p w14:paraId="6DC3CFE0" w14:textId="77777777" w:rsidR="005967F8" w:rsidRPr="002023D9" w:rsidRDefault="001F2732" w:rsidP="02E2A179">
      <w:pPr>
        <w:spacing w:line="360" w:lineRule="auto"/>
        <w:rPr>
          <w:rFonts w:ascii="Times New Roman" w:eastAsia="Times New Roman" w:hAnsi="Times New Roman" w:cs="Times New Roman"/>
          <w:lang w:val="es-AR"/>
        </w:rPr>
      </w:pPr>
      <w:r w:rsidRPr="02E2A179">
        <w:rPr>
          <w:rFonts w:ascii="Times New Roman" w:eastAsia="Times New Roman" w:hAnsi="Times New Roman" w:cs="Times New Roman"/>
          <w:lang w:val="es-AR"/>
        </w:rPr>
        <w:br w:type="page"/>
      </w:r>
    </w:p>
    <w:p w14:paraId="0C0ABA9E" w14:textId="77777777" w:rsidR="005967F8" w:rsidRPr="002023D9" w:rsidRDefault="001F2732" w:rsidP="02E2A179">
      <w:pPr>
        <w:pStyle w:val="Heading1"/>
        <w:spacing w:before="320" w:after="12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30"/>
          <w:szCs w:val="30"/>
          <w:lang w:val="es-AR"/>
        </w:rPr>
        <w:t>1. Introducción y Bienvenida al Sistema</w:t>
      </w:r>
    </w:p>
    <w:p w14:paraId="12A5E4CA"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¡Bienvenidas al Sistema de Gestión Integral de Peluquería Lorena! Este manual ha sido redactado con un lenguaje simple, visual y cotidiano, pensado especialmente para que cualquier persona del salón (tanto Lorena como las estilistas y colaboradoras), sin necesidad de conocimientos avanzados en computación, pueda utilizar el sistema diario con total tranquilidad, rapidez y confianza.</w:t>
      </w:r>
    </w:p>
    <w:p w14:paraId="0146E55D"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El objetivo del sistema es modernizar la peluquería, dejando atrás las anotaciones en cuadernos que suelen perderse o mancharse con tinturas. Gracias a esta herramienta digital, el salón puede llevar el registro exacto de cada trabajo realizado, cuidar los tiempos de atención, resguardarse legalmente ante tratamientos químicos delicados y brindar un servicio personalizado y de excelencia a cada clienta.</w:t>
      </w:r>
    </w:p>
    <w:tbl>
      <w:tblPr>
        <w:tblW w:w="0" w:type="auto"/>
        <w:jc w:val="center"/>
        <w:tblLayout w:type="fixed"/>
        <w:tblLook w:val="04A0" w:firstRow="1" w:lastRow="0" w:firstColumn="1" w:lastColumn="0" w:noHBand="0" w:noVBand="1"/>
      </w:tblPr>
      <w:tblGrid>
        <w:gridCol w:w="9360"/>
      </w:tblGrid>
      <w:tr w:rsidR="005967F8" w14:paraId="0C6999B5" w14:textId="77777777" w:rsidTr="02E2A179">
        <w:trPr>
          <w:jc w:val="center"/>
        </w:trPr>
        <w:tc>
          <w:tcPr>
            <w:tcW w:w="9360" w:type="dxa"/>
            <w:tcBorders>
              <w:left w:val="single" w:sz="36" w:space="0" w:color="1B365D"/>
            </w:tcBorders>
            <w:shd w:val="clear" w:color="auto" w:fill="F8FAFC"/>
            <w:tcMar>
              <w:top w:w="140" w:type="dxa"/>
              <w:left w:w="200" w:type="dxa"/>
              <w:bottom w:w="140" w:type="dxa"/>
              <w:right w:w="180" w:type="dxa"/>
            </w:tcMar>
          </w:tcPr>
          <w:p w14:paraId="17D9DB4F"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1"/>
                <w:szCs w:val="21"/>
                <w:lang w:val="es-AR"/>
              </w:rPr>
              <w:t>ℹ</w:t>
            </w:r>
            <w:r w:rsidRPr="02E2A179">
              <w:rPr>
                <w:rFonts w:ascii="Times New Roman" w:eastAsia="Times New Roman" w:hAnsi="Times New Roman" w:cs="Times New Roman"/>
                <w:b/>
                <w:bCs/>
                <w:sz w:val="21"/>
                <w:szCs w:val="21"/>
              </w:rPr>
              <w:t>️</w:t>
            </w:r>
            <w:r w:rsidRPr="02E2A179">
              <w:rPr>
                <w:rFonts w:ascii="Times New Roman" w:eastAsia="Times New Roman" w:hAnsi="Times New Roman" w:cs="Times New Roman"/>
                <w:b/>
                <w:bCs/>
                <w:sz w:val="21"/>
                <w:szCs w:val="21"/>
                <w:lang w:val="es-AR"/>
              </w:rPr>
              <w:t xml:space="preserve"> INFORMACIÓN: Requisitos Mínimos para el Salón</w:t>
            </w:r>
          </w:p>
          <w:p w14:paraId="1BBF13DC" w14:textId="77777777" w:rsidR="005967F8" w:rsidRDefault="001F2732" w:rsidP="02E2A179">
            <w:pPr>
              <w:spacing w:after="40" w:line="360" w:lineRule="auto"/>
              <w:jc w:val="both"/>
              <w:rPr>
                <w:rFonts w:ascii="Times New Roman" w:eastAsia="Times New Roman" w:hAnsi="Times New Roman" w:cs="Times New Roman"/>
                <w:sz w:val="19"/>
                <w:szCs w:val="19"/>
              </w:rPr>
            </w:pPr>
            <w:r w:rsidRPr="02E2A179">
              <w:rPr>
                <w:rFonts w:ascii="Times New Roman" w:eastAsia="Times New Roman" w:hAnsi="Times New Roman" w:cs="Times New Roman"/>
                <w:sz w:val="19"/>
                <w:szCs w:val="19"/>
                <w:lang w:val="es-AR"/>
              </w:rPr>
              <w:t xml:space="preserve">Para usar el sistema sólo se necesita encender la computadora del salón, abrir el navegador web de preferencia (como Google Chrome o Microsoft Edge) e ingresar a la dirección del sistema. </w:t>
            </w:r>
            <w:r w:rsidRPr="02E2A179">
              <w:rPr>
                <w:rFonts w:ascii="Times New Roman" w:eastAsia="Times New Roman" w:hAnsi="Times New Roman" w:cs="Times New Roman"/>
                <w:sz w:val="19"/>
                <w:szCs w:val="19"/>
              </w:rPr>
              <w:t>No hace falta instalar ningún programa complejo adicional.</w:t>
            </w:r>
          </w:p>
        </w:tc>
      </w:tr>
    </w:tbl>
    <w:p w14:paraId="4A3A681E" w14:textId="77777777" w:rsidR="005967F8" w:rsidRDefault="005967F8" w:rsidP="02E2A179">
      <w:pPr>
        <w:spacing w:after="80" w:line="360" w:lineRule="auto"/>
        <w:jc w:val="both"/>
        <w:rPr>
          <w:rFonts w:ascii="Times New Roman" w:eastAsia="Times New Roman" w:hAnsi="Times New Roman" w:cs="Times New Roman"/>
        </w:rPr>
      </w:pPr>
    </w:p>
    <w:p w14:paraId="2C16F6F0" w14:textId="463F9862" w:rsidR="002023D9" w:rsidRDefault="002023D9" w:rsidP="02E2A179">
      <w:pPr>
        <w:spacing w:after="80" w:line="360" w:lineRule="auto"/>
        <w:jc w:val="center"/>
        <w:rPr>
          <w:rFonts w:ascii="Times New Roman" w:eastAsia="Times New Roman" w:hAnsi="Times New Roman" w:cs="Times New Roman"/>
        </w:rPr>
      </w:pPr>
      <w:r>
        <w:rPr>
          <w:noProof/>
        </w:rPr>
        <w:drawing>
          <wp:inline distT="0" distB="0" distL="0" distR="0" wp14:anchorId="2AC5393C" wp14:editId="00A57736">
            <wp:extent cx="4809850" cy="2133600"/>
            <wp:effectExtent l="0" t="0" r="0" b="0"/>
            <wp:docPr id="1470336390" name="Imagen 1">
              <a:extLst xmlns:a="http://schemas.openxmlformats.org/drawingml/2006/main">
                <a:ext uri="{FF2B5EF4-FFF2-40B4-BE49-F238E27FC236}">
                  <a16:creationId xmlns:a16="http://schemas.microsoft.com/office/drawing/2014/main" id="{15912112-1EEC-4EB0-B2E5-E0C0EDE354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36390" name=""/>
                    <pic:cNvPicPr/>
                  </pic:nvPicPr>
                  <pic:blipFill>
                    <a:blip r:embed="rId8"/>
                    <a:stretch>
                      <a:fillRect/>
                    </a:stretch>
                  </pic:blipFill>
                  <pic:spPr>
                    <a:xfrm>
                      <a:off x="0" y="0"/>
                      <a:ext cx="4816402" cy="2136507"/>
                    </a:xfrm>
                    <a:prstGeom prst="rect">
                      <a:avLst/>
                    </a:prstGeom>
                  </pic:spPr>
                </pic:pic>
              </a:graphicData>
            </a:graphic>
          </wp:inline>
        </w:drawing>
      </w:r>
    </w:p>
    <w:p w14:paraId="3DB9214D" w14:textId="77777777" w:rsidR="005967F8" w:rsidRPr="002023D9" w:rsidRDefault="001F2732" w:rsidP="02E2A179">
      <w:pPr>
        <w:pStyle w:val="Heading1"/>
        <w:spacing w:before="320" w:after="12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30"/>
          <w:szCs w:val="30"/>
          <w:lang w:val="es-AR"/>
        </w:rPr>
        <w:t>2. Módulo de Usuarios, Seguridad y Roles</w:t>
      </w:r>
    </w:p>
    <w:p w14:paraId="023F5367"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La computadora del salón es un equipo compartido que utilizan varias personas a lo largo de la jornada laboral. Por este motivo, el sistema cuenta con perfiles individuales que permiten identificar con precisión quién realizó cada servicio y resguardar la información económica y de administración exclusiva de Lorena.</w:t>
      </w:r>
    </w:p>
    <w:p w14:paraId="526F5462"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2.1. Los Dos Roles de Trabajo en el Salón</w:t>
      </w:r>
    </w:p>
    <w:p w14:paraId="140515C3"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El sistema distingue claramente dos tipos de usuarios según las responsabilidades que tienen en el local:</w:t>
      </w:r>
    </w:p>
    <w:tbl>
      <w:tblPr>
        <w:tblW w:w="0" w:type="auto"/>
        <w:jc w:val="center"/>
        <w:tblLayout w:type="fixed"/>
        <w:tblLook w:val="04A0" w:firstRow="1" w:lastRow="0" w:firstColumn="1" w:lastColumn="0" w:noHBand="0" w:noVBand="1"/>
      </w:tblPr>
      <w:tblGrid>
        <w:gridCol w:w="2016"/>
        <w:gridCol w:w="2592"/>
        <w:gridCol w:w="4752"/>
      </w:tblGrid>
      <w:tr w:rsidR="005967F8" w14:paraId="53BE4F29" w14:textId="77777777" w:rsidTr="02E2A179">
        <w:trPr>
          <w:jc w:val="center"/>
        </w:trPr>
        <w:tc>
          <w:tcPr>
            <w:tcW w:w="2016" w:type="dxa"/>
            <w:shd w:val="clear" w:color="auto" w:fill="1B365D"/>
            <w:tcMar>
              <w:top w:w="100" w:type="dxa"/>
              <w:left w:w="120" w:type="dxa"/>
              <w:bottom w:w="100" w:type="dxa"/>
              <w:right w:w="120" w:type="dxa"/>
            </w:tcMar>
          </w:tcPr>
          <w:p w14:paraId="2220A25F" w14:textId="77777777" w:rsidR="005967F8" w:rsidRDefault="001F2732" w:rsidP="02E2A179">
            <w:pPr>
              <w:spacing w:line="360" w:lineRule="auto"/>
              <w:jc w:val="both"/>
              <w:rPr>
                <w:rFonts w:ascii="Times New Roman" w:eastAsia="Times New Roman" w:hAnsi="Times New Roman" w:cs="Times New Roman"/>
                <w:b/>
                <w:bCs/>
                <w:sz w:val="19"/>
                <w:szCs w:val="19"/>
              </w:rPr>
            </w:pPr>
            <w:r w:rsidRPr="02E2A179">
              <w:rPr>
                <w:rFonts w:ascii="Times New Roman" w:eastAsia="Times New Roman" w:hAnsi="Times New Roman" w:cs="Times New Roman"/>
                <w:b/>
                <w:bCs/>
                <w:sz w:val="19"/>
                <w:szCs w:val="19"/>
              </w:rPr>
              <w:t>Rol</w:t>
            </w:r>
          </w:p>
        </w:tc>
        <w:tc>
          <w:tcPr>
            <w:tcW w:w="2592" w:type="dxa"/>
            <w:shd w:val="clear" w:color="auto" w:fill="1B365D"/>
            <w:tcMar>
              <w:top w:w="100" w:type="dxa"/>
              <w:left w:w="120" w:type="dxa"/>
              <w:bottom w:w="100" w:type="dxa"/>
              <w:right w:w="120" w:type="dxa"/>
            </w:tcMar>
          </w:tcPr>
          <w:p w14:paraId="5901E9C1" w14:textId="77777777" w:rsidR="005967F8" w:rsidRDefault="001F2732" w:rsidP="02E2A179">
            <w:pPr>
              <w:spacing w:line="360" w:lineRule="auto"/>
              <w:jc w:val="both"/>
              <w:rPr>
                <w:rFonts w:ascii="Times New Roman" w:eastAsia="Times New Roman" w:hAnsi="Times New Roman" w:cs="Times New Roman"/>
                <w:b/>
                <w:bCs/>
                <w:sz w:val="19"/>
                <w:szCs w:val="19"/>
              </w:rPr>
            </w:pPr>
            <w:r w:rsidRPr="02E2A179">
              <w:rPr>
                <w:rFonts w:ascii="Times New Roman" w:eastAsia="Times New Roman" w:hAnsi="Times New Roman" w:cs="Times New Roman"/>
                <w:b/>
                <w:bCs/>
                <w:sz w:val="19"/>
                <w:szCs w:val="19"/>
              </w:rPr>
              <w:t>Quién lo Utiliza</w:t>
            </w:r>
          </w:p>
        </w:tc>
        <w:tc>
          <w:tcPr>
            <w:tcW w:w="4752" w:type="dxa"/>
            <w:shd w:val="clear" w:color="auto" w:fill="1B365D"/>
            <w:tcMar>
              <w:top w:w="100" w:type="dxa"/>
              <w:left w:w="120" w:type="dxa"/>
              <w:bottom w:w="100" w:type="dxa"/>
              <w:right w:w="120" w:type="dxa"/>
            </w:tcMar>
          </w:tcPr>
          <w:p w14:paraId="397189C0" w14:textId="77777777" w:rsidR="005967F8" w:rsidRDefault="001F2732" w:rsidP="02E2A179">
            <w:pPr>
              <w:spacing w:line="360" w:lineRule="auto"/>
              <w:jc w:val="both"/>
              <w:rPr>
                <w:rFonts w:ascii="Times New Roman" w:eastAsia="Times New Roman" w:hAnsi="Times New Roman" w:cs="Times New Roman"/>
                <w:b/>
                <w:bCs/>
                <w:sz w:val="19"/>
                <w:szCs w:val="19"/>
              </w:rPr>
            </w:pPr>
            <w:r w:rsidRPr="02E2A179">
              <w:rPr>
                <w:rFonts w:ascii="Times New Roman" w:eastAsia="Times New Roman" w:hAnsi="Times New Roman" w:cs="Times New Roman"/>
                <w:b/>
                <w:bCs/>
                <w:sz w:val="19"/>
                <w:szCs w:val="19"/>
              </w:rPr>
              <w:t>Funciones Principales y Permisos</w:t>
            </w:r>
          </w:p>
        </w:tc>
      </w:tr>
      <w:tr w:rsidR="005967F8" w:rsidRPr="002023D9" w14:paraId="37EC9398" w14:textId="77777777" w:rsidTr="02E2A179">
        <w:trPr>
          <w:jc w:val="center"/>
        </w:trPr>
        <w:tc>
          <w:tcPr>
            <w:tcW w:w="2016" w:type="dxa"/>
            <w:shd w:val="clear" w:color="auto" w:fill="FFFFFF" w:themeFill="background1"/>
            <w:tcMar>
              <w:top w:w="80" w:type="dxa"/>
              <w:left w:w="120" w:type="dxa"/>
              <w:bottom w:w="80" w:type="dxa"/>
              <w:right w:w="120" w:type="dxa"/>
            </w:tcMar>
          </w:tcPr>
          <w:p w14:paraId="46EFAB84" w14:textId="77777777" w:rsidR="005967F8" w:rsidRDefault="001F2732" w:rsidP="02E2A179">
            <w:pPr>
              <w:spacing w:line="360" w:lineRule="auto"/>
              <w:jc w:val="both"/>
              <w:rPr>
                <w:rFonts w:ascii="Times New Roman" w:eastAsia="Times New Roman" w:hAnsi="Times New Roman" w:cs="Times New Roman"/>
                <w:sz w:val="18"/>
                <w:szCs w:val="18"/>
              </w:rPr>
            </w:pPr>
            <w:r w:rsidRPr="02E2A179">
              <w:rPr>
                <w:rFonts w:ascii="Times New Roman" w:eastAsia="Times New Roman" w:hAnsi="Times New Roman" w:cs="Times New Roman"/>
                <w:sz w:val="18"/>
                <w:szCs w:val="18"/>
              </w:rPr>
              <w:t>Administradora</w:t>
            </w:r>
          </w:p>
        </w:tc>
        <w:tc>
          <w:tcPr>
            <w:tcW w:w="2592" w:type="dxa"/>
            <w:shd w:val="clear" w:color="auto" w:fill="FFFFFF" w:themeFill="background1"/>
            <w:tcMar>
              <w:top w:w="80" w:type="dxa"/>
              <w:left w:w="120" w:type="dxa"/>
              <w:bottom w:w="80" w:type="dxa"/>
              <w:right w:w="120" w:type="dxa"/>
            </w:tcMar>
          </w:tcPr>
          <w:p w14:paraId="7393B5B3" w14:textId="77777777" w:rsidR="005967F8" w:rsidRDefault="001F2732" w:rsidP="02E2A179">
            <w:pPr>
              <w:spacing w:line="360" w:lineRule="auto"/>
              <w:jc w:val="both"/>
              <w:rPr>
                <w:rFonts w:ascii="Times New Roman" w:eastAsia="Times New Roman" w:hAnsi="Times New Roman" w:cs="Times New Roman"/>
                <w:sz w:val="18"/>
                <w:szCs w:val="18"/>
              </w:rPr>
            </w:pPr>
            <w:r w:rsidRPr="02E2A179">
              <w:rPr>
                <w:rFonts w:ascii="Times New Roman" w:eastAsia="Times New Roman" w:hAnsi="Times New Roman" w:cs="Times New Roman"/>
                <w:sz w:val="18"/>
                <w:szCs w:val="18"/>
              </w:rPr>
              <w:t>Lorena (Dueña del Salón)</w:t>
            </w:r>
          </w:p>
        </w:tc>
        <w:tc>
          <w:tcPr>
            <w:tcW w:w="4752" w:type="dxa"/>
            <w:shd w:val="clear" w:color="auto" w:fill="FFFFFF" w:themeFill="background1"/>
            <w:tcMar>
              <w:top w:w="80" w:type="dxa"/>
              <w:left w:w="120" w:type="dxa"/>
              <w:bottom w:w="80" w:type="dxa"/>
              <w:right w:w="120" w:type="dxa"/>
            </w:tcMar>
          </w:tcPr>
          <w:p w14:paraId="04AE9090" w14:textId="77777777" w:rsidR="005967F8" w:rsidRPr="002023D9" w:rsidRDefault="001F2732" w:rsidP="02E2A179">
            <w:pPr>
              <w:spacing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18"/>
                <w:szCs w:val="18"/>
                <w:lang w:val="es-AR"/>
              </w:rPr>
              <w:t>• Control total del sistema y recaudación en tiempo real.</w:t>
            </w:r>
            <w:r>
              <w:br/>
            </w:r>
            <w:r w:rsidRPr="02E2A179">
              <w:rPr>
                <w:rFonts w:ascii="Times New Roman" w:eastAsia="Times New Roman" w:hAnsi="Times New Roman" w:cs="Times New Roman"/>
                <w:sz w:val="18"/>
                <w:szCs w:val="18"/>
                <w:lang w:val="es-AR"/>
              </w:rPr>
              <w:t>• Agregar, editar o dar de baja personal de la peluquería.</w:t>
            </w:r>
            <w:r>
              <w:br/>
            </w:r>
            <w:r w:rsidRPr="02E2A179">
              <w:rPr>
                <w:rFonts w:ascii="Times New Roman" w:eastAsia="Times New Roman" w:hAnsi="Times New Roman" w:cs="Times New Roman"/>
                <w:sz w:val="18"/>
                <w:szCs w:val="18"/>
                <w:lang w:val="es-AR"/>
              </w:rPr>
              <w:t>• Modificar la lista oficial de precios base del catálogo.</w:t>
            </w:r>
            <w:r>
              <w:br/>
            </w:r>
            <w:r w:rsidRPr="02E2A179">
              <w:rPr>
                <w:rFonts w:ascii="Times New Roman" w:eastAsia="Times New Roman" w:hAnsi="Times New Roman" w:cs="Times New Roman"/>
                <w:sz w:val="18"/>
                <w:szCs w:val="18"/>
                <w:lang w:val="es-AR"/>
              </w:rPr>
              <w:t>• Realizar el cierre masivo de insumos y auditoría general.</w:t>
            </w:r>
          </w:p>
        </w:tc>
      </w:tr>
      <w:tr w:rsidR="005967F8" w14:paraId="549F63F2" w14:textId="77777777" w:rsidTr="02E2A179">
        <w:trPr>
          <w:jc w:val="center"/>
        </w:trPr>
        <w:tc>
          <w:tcPr>
            <w:tcW w:w="2016" w:type="dxa"/>
            <w:shd w:val="clear" w:color="auto" w:fill="F8FAFC"/>
            <w:tcMar>
              <w:top w:w="80" w:type="dxa"/>
              <w:left w:w="120" w:type="dxa"/>
              <w:bottom w:w="80" w:type="dxa"/>
              <w:right w:w="120" w:type="dxa"/>
            </w:tcMar>
          </w:tcPr>
          <w:p w14:paraId="09E6F94D" w14:textId="77777777" w:rsidR="005967F8" w:rsidRDefault="001F2732" w:rsidP="02E2A179">
            <w:pPr>
              <w:spacing w:line="360" w:lineRule="auto"/>
              <w:jc w:val="both"/>
              <w:rPr>
                <w:rFonts w:ascii="Times New Roman" w:eastAsia="Times New Roman" w:hAnsi="Times New Roman" w:cs="Times New Roman"/>
                <w:sz w:val="18"/>
                <w:szCs w:val="18"/>
              </w:rPr>
            </w:pPr>
            <w:r w:rsidRPr="02E2A179">
              <w:rPr>
                <w:rFonts w:ascii="Times New Roman" w:eastAsia="Times New Roman" w:hAnsi="Times New Roman" w:cs="Times New Roman"/>
                <w:sz w:val="18"/>
                <w:szCs w:val="18"/>
              </w:rPr>
              <w:t>Empleada</w:t>
            </w:r>
          </w:p>
        </w:tc>
        <w:tc>
          <w:tcPr>
            <w:tcW w:w="2592" w:type="dxa"/>
            <w:shd w:val="clear" w:color="auto" w:fill="F8FAFC"/>
            <w:tcMar>
              <w:top w:w="80" w:type="dxa"/>
              <w:left w:w="120" w:type="dxa"/>
              <w:bottom w:w="80" w:type="dxa"/>
              <w:right w:w="120" w:type="dxa"/>
            </w:tcMar>
          </w:tcPr>
          <w:p w14:paraId="7CF6B298" w14:textId="77777777" w:rsidR="005967F8" w:rsidRDefault="001F2732" w:rsidP="02E2A179">
            <w:pPr>
              <w:spacing w:line="360" w:lineRule="auto"/>
              <w:jc w:val="both"/>
              <w:rPr>
                <w:rFonts w:ascii="Times New Roman" w:eastAsia="Times New Roman" w:hAnsi="Times New Roman" w:cs="Times New Roman"/>
                <w:sz w:val="18"/>
                <w:szCs w:val="18"/>
              </w:rPr>
            </w:pPr>
            <w:r w:rsidRPr="02E2A179">
              <w:rPr>
                <w:rFonts w:ascii="Times New Roman" w:eastAsia="Times New Roman" w:hAnsi="Times New Roman" w:cs="Times New Roman"/>
                <w:sz w:val="18"/>
                <w:szCs w:val="18"/>
              </w:rPr>
              <w:t>Estilistas, Coloristas y Asistentes</w:t>
            </w:r>
          </w:p>
        </w:tc>
        <w:tc>
          <w:tcPr>
            <w:tcW w:w="4752" w:type="dxa"/>
            <w:shd w:val="clear" w:color="auto" w:fill="F8FAFC"/>
            <w:tcMar>
              <w:top w:w="80" w:type="dxa"/>
              <w:left w:w="120" w:type="dxa"/>
              <w:bottom w:w="80" w:type="dxa"/>
              <w:right w:w="120" w:type="dxa"/>
            </w:tcMar>
          </w:tcPr>
          <w:p w14:paraId="1F2E7731" w14:textId="77777777" w:rsidR="005967F8" w:rsidRDefault="001F2732" w:rsidP="02E2A179">
            <w:pPr>
              <w:spacing w:line="360" w:lineRule="auto"/>
              <w:jc w:val="both"/>
              <w:rPr>
                <w:rFonts w:ascii="Times New Roman" w:eastAsia="Times New Roman" w:hAnsi="Times New Roman" w:cs="Times New Roman"/>
                <w:sz w:val="18"/>
                <w:szCs w:val="18"/>
              </w:rPr>
            </w:pPr>
            <w:r w:rsidRPr="02E2A179">
              <w:rPr>
                <w:rFonts w:ascii="Times New Roman" w:eastAsia="Times New Roman" w:hAnsi="Times New Roman" w:cs="Times New Roman"/>
                <w:sz w:val="18"/>
                <w:szCs w:val="18"/>
                <w:lang w:val="es-AR"/>
              </w:rPr>
              <w:t>• Iniciar sesión personal para asentar sus propios servicios.</w:t>
            </w:r>
            <w:r>
              <w:br/>
            </w:r>
            <w:r w:rsidRPr="02E2A179">
              <w:rPr>
                <w:rFonts w:ascii="Times New Roman" w:eastAsia="Times New Roman" w:hAnsi="Times New Roman" w:cs="Times New Roman"/>
                <w:sz w:val="18"/>
                <w:szCs w:val="18"/>
                <w:lang w:val="es-AR"/>
              </w:rPr>
              <w:t>• Registrar la clienta atendida y pactar precio y duración real.</w:t>
            </w:r>
            <w:r>
              <w:br/>
            </w:r>
            <w:r w:rsidRPr="02E2A179">
              <w:rPr>
                <w:rFonts w:ascii="Times New Roman" w:eastAsia="Times New Roman" w:hAnsi="Times New Roman" w:cs="Times New Roman"/>
                <w:sz w:val="18"/>
                <w:szCs w:val="18"/>
                <w:lang w:val="es-AR"/>
              </w:rPr>
              <w:t>• Consultar el tarifario oficial de referencia.</w:t>
            </w:r>
            <w:r>
              <w:br/>
            </w:r>
            <w:r w:rsidRPr="02E2A179">
              <w:rPr>
                <w:rFonts w:ascii="Times New Roman" w:eastAsia="Times New Roman" w:hAnsi="Times New Roman" w:cs="Times New Roman"/>
                <w:sz w:val="18"/>
                <w:szCs w:val="18"/>
                <w:lang w:val="es-AR"/>
              </w:rPr>
              <w:t>• Confeccionar consentimientos informados para decoloración/alisado.</w:t>
            </w:r>
            <w:r>
              <w:br/>
            </w:r>
            <w:r w:rsidRPr="02E2A179">
              <w:rPr>
                <w:rFonts w:ascii="Times New Roman" w:eastAsia="Times New Roman" w:hAnsi="Times New Roman" w:cs="Times New Roman"/>
                <w:sz w:val="18"/>
                <w:szCs w:val="18"/>
              </w:rPr>
              <w:t>• Acceder a la agenda técnica y evolución de clientas.</w:t>
            </w:r>
          </w:p>
        </w:tc>
      </w:tr>
    </w:tbl>
    <w:p w14:paraId="01CA3042" w14:textId="77777777" w:rsidR="005967F8" w:rsidRDefault="005967F8" w:rsidP="02E2A179">
      <w:pPr>
        <w:spacing w:after="120" w:line="360" w:lineRule="auto"/>
        <w:jc w:val="both"/>
        <w:rPr>
          <w:rFonts w:ascii="Times New Roman" w:eastAsia="Times New Roman" w:hAnsi="Times New Roman" w:cs="Times New Roman"/>
        </w:rPr>
      </w:pPr>
    </w:p>
    <w:p w14:paraId="44A9F253"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2.2. Cómo Iniciar Sesión en el Salón</w:t>
      </w:r>
    </w:p>
    <w:p w14:paraId="46C22349"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Al comenzar el turno, cada profesional debe ingresar con sus credenciales personales:</w:t>
      </w:r>
    </w:p>
    <w:p w14:paraId="20D07CCA"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1: Abrir la pantalla de ingreso. </w:t>
      </w:r>
      <w:r w:rsidRPr="02E2A179">
        <w:rPr>
          <w:rFonts w:ascii="Times New Roman" w:eastAsia="Times New Roman" w:hAnsi="Times New Roman" w:cs="Times New Roman"/>
          <w:sz w:val="20"/>
          <w:szCs w:val="20"/>
          <w:lang w:val="es-AR"/>
        </w:rPr>
        <w:t>En la pantalla principal, presione el botón 'Iniciar Sesión'.</w:t>
      </w:r>
    </w:p>
    <w:p w14:paraId="79501FFB"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2: Ingresar datos de acceso. </w:t>
      </w:r>
      <w:r w:rsidRPr="02E2A179">
        <w:rPr>
          <w:rFonts w:ascii="Times New Roman" w:eastAsia="Times New Roman" w:hAnsi="Times New Roman" w:cs="Times New Roman"/>
          <w:sz w:val="20"/>
          <w:szCs w:val="20"/>
          <w:lang w:val="es-AR"/>
        </w:rPr>
        <w:t>Escriba su Correo Electrónico registrado y su Contraseña en los casilleros correspondientes.</w:t>
      </w:r>
    </w:p>
    <w:p w14:paraId="11E7CEC8" w14:textId="77777777" w:rsidR="005967F8" w:rsidRDefault="001F2732" w:rsidP="02E2A179">
      <w:pPr>
        <w:spacing w:before="60" w:after="80" w:line="360" w:lineRule="auto"/>
        <w:ind w:left="288"/>
        <w:jc w:val="both"/>
        <w:rPr>
          <w:rFonts w:ascii="Times New Roman" w:eastAsia="Times New Roman" w:hAnsi="Times New Roman" w:cs="Times New Roman"/>
          <w:sz w:val="20"/>
          <w:szCs w:val="20"/>
          <w:lang w:val="es-AR"/>
        </w:rPr>
      </w:pPr>
      <w:r w:rsidRPr="02E2A179">
        <w:rPr>
          <w:rFonts w:ascii="Times New Roman" w:eastAsia="Times New Roman" w:hAnsi="Times New Roman" w:cs="Times New Roman"/>
          <w:b/>
          <w:bCs/>
          <w:sz w:val="20"/>
          <w:szCs w:val="20"/>
          <w:lang w:val="es-AR"/>
        </w:rPr>
        <w:t xml:space="preserve">Paso 3: Entrar al sistema. </w:t>
      </w:r>
      <w:r w:rsidRPr="02E2A179">
        <w:rPr>
          <w:rFonts w:ascii="Times New Roman" w:eastAsia="Times New Roman" w:hAnsi="Times New Roman" w:cs="Times New Roman"/>
          <w:sz w:val="20"/>
          <w:szCs w:val="20"/>
          <w:lang w:val="es-AR"/>
        </w:rPr>
        <w:t>Haga clic en el botón dorado 'Ingresar'. El sistema abrirá el panel general mostrando su nombre en la esquina superior derecha.</w:t>
      </w:r>
    </w:p>
    <w:p w14:paraId="510E6A58" w14:textId="77777777" w:rsidR="002023D9" w:rsidRDefault="002023D9" w:rsidP="02E2A179">
      <w:pPr>
        <w:spacing w:before="60" w:after="80" w:line="360" w:lineRule="auto"/>
        <w:ind w:left="288"/>
        <w:jc w:val="both"/>
        <w:rPr>
          <w:rFonts w:ascii="Times New Roman" w:eastAsia="Times New Roman" w:hAnsi="Times New Roman" w:cs="Times New Roman"/>
          <w:lang w:val="es-AR"/>
        </w:rPr>
      </w:pPr>
    </w:p>
    <w:p w14:paraId="32D48FFB" w14:textId="25E867EB" w:rsidR="002023D9" w:rsidRPr="002023D9" w:rsidRDefault="002023D9" w:rsidP="02E2A179">
      <w:pPr>
        <w:spacing w:before="60" w:after="80" w:line="360" w:lineRule="auto"/>
        <w:ind w:left="288"/>
        <w:jc w:val="center"/>
        <w:rPr>
          <w:rFonts w:ascii="Times New Roman" w:eastAsia="Times New Roman" w:hAnsi="Times New Roman" w:cs="Times New Roman"/>
          <w:lang w:val="es-AR"/>
        </w:rPr>
      </w:pPr>
      <w:r>
        <w:rPr>
          <w:noProof/>
        </w:rPr>
        <w:drawing>
          <wp:inline distT="0" distB="0" distL="0" distR="0" wp14:anchorId="5FE7686D" wp14:editId="646E2F86">
            <wp:extent cx="5943600" cy="2636520"/>
            <wp:effectExtent l="0" t="0" r="0" b="0"/>
            <wp:docPr id="178554137" name="Imagen 1">
              <a:extLst xmlns:a="http://schemas.openxmlformats.org/drawingml/2006/main">
                <a:ext uri="{FF2B5EF4-FFF2-40B4-BE49-F238E27FC236}">
                  <a16:creationId xmlns:a16="http://schemas.microsoft.com/office/drawing/2014/main" id="{B708203B-6829-41E7-9653-03F95F15CD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4137" name=""/>
                    <pic:cNvPicPr/>
                  </pic:nvPicPr>
                  <pic:blipFill>
                    <a:blip r:embed="rId9"/>
                    <a:stretch>
                      <a:fillRect/>
                    </a:stretch>
                  </pic:blipFill>
                  <pic:spPr>
                    <a:xfrm>
                      <a:off x="0" y="0"/>
                      <a:ext cx="5943600" cy="2636520"/>
                    </a:xfrm>
                    <a:prstGeom prst="rect">
                      <a:avLst/>
                    </a:prstGeom>
                  </pic:spPr>
                </pic:pic>
              </a:graphicData>
            </a:graphic>
          </wp:inline>
        </w:drawing>
      </w:r>
    </w:p>
    <w:p w14:paraId="04F48608"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2.3. Registro de Nuevos Usuarios y el PIN de Administradora (1234)</w:t>
      </w:r>
    </w:p>
    <w:p w14:paraId="33C69D4D"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Cuando una nueva colaboradora se incorpora al equipo, debe registrarse desde la pantalla 'Registrarse'.</w:t>
      </w:r>
    </w:p>
    <w:p w14:paraId="658D55E2"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1: Completar la ficha de registro. </w:t>
      </w:r>
      <w:r w:rsidRPr="02E2A179">
        <w:rPr>
          <w:rFonts w:ascii="Times New Roman" w:eastAsia="Times New Roman" w:hAnsi="Times New Roman" w:cs="Times New Roman"/>
          <w:sz w:val="20"/>
          <w:szCs w:val="20"/>
          <w:lang w:val="es-AR"/>
        </w:rPr>
        <w:t>Escriba Nombre Completo, Correo Electrónico, Teléfono y cree una Contraseña segura.</w:t>
      </w:r>
    </w:p>
    <w:p w14:paraId="7A24A0CE"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2: Seleccionar el rol. </w:t>
      </w:r>
      <w:r w:rsidRPr="02E2A179">
        <w:rPr>
          <w:rFonts w:ascii="Times New Roman" w:eastAsia="Times New Roman" w:hAnsi="Times New Roman" w:cs="Times New Roman"/>
          <w:sz w:val="20"/>
          <w:szCs w:val="20"/>
          <w:lang w:val="es-AR"/>
        </w:rPr>
        <w:t>Por defecto, el sistema asigna el rol de 'Empleada'. Si quien se registra es Lorena (para una cuenta administradora), debe seleccionar la opción 'Administradora'.</w:t>
      </w:r>
    </w:p>
    <w:p w14:paraId="6A39F9A4"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3: Validación con PIN de Seguridad. </w:t>
      </w:r>
      <w:r w:rsidRPr="02E2A179">
        <w:rPr>
          <w:rFonts w:ascii="Times New Roman" w:eastAsia="Times New Roman" w:hAnsi="Times New Roman" w:cs="Times New Roman"/>
          <w:sz w:val="20"/>
          <w:szCs w:val="20"/>
          <w:lang w:val="es-AR"/>
        </w:rPr>
        <w:t>Para evitar que una empleada pueda asignarse permisos de administradora por error o sin autorización, el sistema solicitará obligatoriamente el PIN Especial de Administradora. El PIN configurado en el sistema es 1234. Si el PIN ingresado es correcto, la cuenta quedará habilitada con privilegios de gestión total.</w:t>
      </w:r>
    </w:p>
    <w:tbl>
      <w:tblPr>
        <w:tblW w:w="0" w:type="auto"/>
        <w:jc w:val="center"/>
        <w:tblLayout w:type="fixed"/>
        <w:tblLook w:val="04A0" w:firstRow="1" w:lastRow="0" w:firstColumn="1" w:lastColumn="0" w:noHBand="0" w:noVBand="1"/>
      </w:tblPr>
      <w:tblGrid>
        <w:gridCol w:w="9360"/>
      </w:tblGrid>
      <w:tr w:rsidR="005967F8" w:rsidRPr="002023D9" w14:paraId="669CE216" w14:textId="77777777" w:rsidTr="02E2A179">
        <w:trPr>
          <w:jc w:val="center"/>
        </w:trPr>
        <w:tc>
          <w:tcPr>
            <w:tcW w:w="9360" w:type="dxa"/>
            <w:tcBorders>
              <w:left w:val="single" w:sz="36" w:space="0" w:color="CA8A04"/>
            </w:tcBorders>
            <w:shd w:val="clear" w:color="auto" w:fill="FEF9C3"/>
            <w:tcMar>
              <w:top w:w="140" w:type="dxa"/>
              <w:left w:w="200" w:type="dxa"/>
              <w:bottom w:w="140" w:type="dxa"/>
              <w:right w:w="180" w:type="dxa"/>
            </w:tcMar>
          </w:tcPr>
          <w:p w14:paraId="4D2AFDB1"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1"/>
                <w:szCs w:val="21"/>
                <w:lang w:val="es-AR"/>
              </w:rPr>
              <w:t>⚠</w:t>
            </w:r>
            <w:r w:rsidRPr="02E2A179">
              <w:rPr>
                <w:rFonts w:ascii="Times New Roman" w:eastAsia="Times New Roman" w:hAnsi="Times New Roman" w:cs="Times New Roman"/>
                <w:b/>
                <w:bCs/>
                <w:sz w:val="21"/>
                <w:szCs w:val="21"/>
              </w:rPr>
              <w:t>️</w:t>
            </w:r>
            <w:r w:rsidRPr="02E2A179">
              <w:rPr>
                <w:rFonts w:ascii="Times New Roman" w:eastAsia="Times New Roman" w:hAnsi="Times New Roman" w:cs="Times New Roman"/>
                <w:b/>
                <w:bCs/>
                <w:sz w:val="21"/>
                <w:szCs w:val="21"/>
                <w:lang w:val="es-AR"/>
              </w:rPr>
              <w:t xml:space="preserve"> IMPORTANTE: El PIN de Administradora es Confidencial</w:t>
            </w:r>
          </w:p>
          <w:p w14:paraId="05534579" w14:textId="77777777" w:rsidR="005967F8" w:rsidRPr="002023D9" w:rsidRDefault="001F2732" w:rsidP="02E2A179">
            <w:pPr>
              <w:spacing w:after="4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19"/>
                <w:szCs w:val="19"/>
                <w:lang w:val="es-AR"/>
              </w:rPr>
              <w:t>El PIN 1234 sólo debe ser conocido por Lorena. Si una empleada se registra, simplemente debe dejar el rol de 'Empleada' y el sistema NO le solicitará ningún PIN, permitiéndole trabajar normalmente de inmediato.</w:t>
            </w:r>
          </w:p>
        </w:tc>
      </w:tr>
    </w:tbl>
    <w:p w14:paraId="2B9A4980" w14:textId="77777777" w:rsidR="005967F8" w:rsidRDefault="005967F8" w:rsidP="02E2A179">
      <w:pPr>
        <w:spacing w:after="80" w:line="360" w:lineRule="auto"/>
        <w:jc w:val="both"/>
        <w:rPr>
          <w:rFonts w:ascii="Times New Roman" w:eastAsia="Times New Roman" w:hAnsi="Times New Roman" w:cs="Times New Roman"/>
          <w:lang w:val="es-AR"/>
        </w:rPr>
      </w:pPr>
    </w:p>
    <w:p w14:paraId="25D113B1" w14:textId="62B8FA6F" w:rsidR="002023D9" w:rsidRPr="002023D9" w:rsidRDefault="002023D9" w:rsidP="02E2A179">
      <w:pPr>
        <w:spacing w:after="80" w:line="360" w:lineRule="auto"/>
        <w:jc w:val="center"/>
        <w:rPr>
          <w:rFonts w:ascii="Times New Roman" w:eastAsia="Times New Roman" w:hAnsi="Times New Roman" w:cs="Times New Roman"/>
          <w:lang w:val="es-AR"/>
        </w:rPr>
      </w:pPr>
      <w:r>
        <w:rPr>
          <w:noProof/>
        </w:rPr>
        <w:drawing>
          <wp:inline distT="0" distB="0" distL="0" distR="0" wp14:anchorId="6D6C4CAA" wp14:editId="0BDAEFEE">
            <wp:extent cx="5943600" cy="2636520"/>
            <wp:effectExtent l="0" t="0" r="0" b="0"/>
            <wp:docPr id="2059686561" name="Imagen 1">
              <a:extLst xmlns:a="http://schemas.openxmlformats.org/drawingml/2006/main">
                <a:ext uri="{FF2B5EF4-FFF2-40B4-BE49-F238E27FC236}">
                  <a16:creationId xmlns:a16="http://schemas.microsoft.com/office/drawing/2014/main" id="{5FEAEBAB-0B0E-44BD-B0FE-D8CE35E1A9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86561" name=""/>
                    <pic:cNvPicPr/>
                  </pic:nvPicPr>
                  <pic:blipFill>
                    <a:blip r:embed="rId10"/>
                    <a:stretch>
                      <a:fillRect/>
                    </a:stretch>
                  </pic:blipFill>
                  <pic:spPr>
                    <a:xfrm>
                      <a:off x="0" y="0"/>
                      <a:ext cx="5943600" cy="2636520"/>
                    </a:xfrm>
                    <a:prstGeom prst="rect">
                      <a:avLst/>
                    </a:prstGeom>
                  </pic:spPr>
                </pic:pic>
              </a:graphicData>
            </a:graphic>
          </wp:inline>
        </w:drawing>
      </w:r>
    </w:p>
    <w:p w14:paraId="59026F5E"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2.4. Gestión del Personal (Exclusivo Administradora)</w:t>
      </w:r>
    </w:p>
    <w:p w14:paraId="4D774802" w14:textId="77777777" w:rsidR="005967F8" w:rsidRDefault="001F2732" w:rsidP="02E2A179">
      <w:pPr>
        <w:spacing w:before="40" w:after="80" w:line="360" w:lineRule="auto"/>
        <w:jc w:val="both"/>
        <w:rPr>
          <w:rFonts w:ascii="Times New Roman" w:eastAsia="Times New Roman" w:hAnsi="Times New Roman" w:cs="Times New Roman"/>
          <w:sz w:val="20"/>
          <w:szCs w:val="20"/>
        </w:rPr>
      </w:pPr>
      <w:r w:rsidRPr="02E2A179">
        <w:rPr>
          <w:rFonts w:ascii="Times New Roman" w:eastAsia="Times New Roman" w:hAnsi="Times New Roman" w:cs="Times New Roman"/>
          <w:sz w:val="20"/>
          <w:szCs w:val="20"/>
          <w:lang w:val="es-AR"/>
        </w:rPr>
        <w:t xml:space="preserve">Lorena dispone de una sección especial llamada 'Gestión de Personal' dentro del menú lateral. </w:t>
      </w:r>
      <w:r w:rsidRPr="02E2A179">
        <w:rPr>
          <w:rFonts w:ascii="Times New Roman" w:eastAsia="Times New Roman" w:hAnsi="Times New Roman" w:cs="Times New Roman"/>
          <w:sz w:val="20"/>
          <w:szCs w:val="20"/>
        </w:rPr>
        <w:t>En esta pantalla puede:</w:t>
      </w:r>
    </w:p>
    <w:p w14:paraId="74124CEA"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Ver el listado completo: </w:t>
      </w:r>
      <w:r w:rsidRPr="02E2A179">
        <w:rPr>
          <w:rFonts w:ascii="Times New Roman" w:eastAsia="Times New Roman" w:hAnsi="Times New Roman" w:cs="Times New Roman"/>
          <w:sz w:val="20"/>
          <w:szCs w:val="20"/>
          <w:lang w:val="es-AR"/>
        </w:rPr>
        <w:t>Revisar todos los profesionales activos en la peluquería, sus teléfonos y roles.</w:t>
      </w:r>
    </w:p>
    <w:p w14:paraId="7D1DA530"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Editar datos: </w:t>
      </w:r>
      <w:r w:rsidRPr="02E2A179">
        <w:rPr>
          <w:rFonts w:ascii="Times New Roman" w:eastAsia="Times New Roman" w:hAnsi="Times New Roman" w:cs="Times New Roman"/>
          <w:sz w:val="20"/>
          <w:szCs w:val="20"/>
          <w:lang w:val="es-AR"/>
        </w:rPr>
        <w:t>Corregir teléfonos o nombres mal cargados.</w:t>
      </w:r>
    </w:p>
    <w:p w14:paraId="75573020"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Cambio de Contraseña: </w:t>
      </w:r>
      <w:r w:rsidRPr="02E2A179">
        <w:rPr>
          <w:rFonts w:ascii="Times New Roman" w:eastAsia="Times New Roman" w:hAnsi="Times New Roman" w:cs="Times New Roman"/>
          <w:sz w:val="20"/>
          <w:szCs w:val="20"/>
          <w:lang w:val="es-AR"/>
        </w:rPr>
        <w:t>Si una estilista olvidó su contraseña, la administradora puede restablecerla al instante desde esta sección sin perder su historial.</w:t>
      </w:r>
    </w:p>
    <w:p w14:paraId="2CDE280C" w14:textId="77777777" w:rsidR="005967F8" w:rsidRPr="00B82514"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Baja de Personal (Seguridad): </w:t>
      </w:r>
      <w:r w:rsidRPr="02E2A179">
        <w:rPr>
          <w:rFonts w:ascii="Times New Roman" w:eastAsia="Times New Roman" w:hAnsi="Times New Roman" w:cs="Times New Roman"/>
          <w:sz w:val="20"/>
          <w:szCs w:val="20"/>
          <w:lang w:val="es-AR"/>
        </w:rPr>
        <w:t>Si una colaboradora ya no trabaja en el salón, se presiona el botón 'Desactivar'. El sistema da de baja su acceso para que no pueda entrar más, pero CONSERVA todos los trabajos y servicios que realizó en el pasado para que la contabilidad y estadísticas nunca se alteren.</w:t>
      </w:r>
    </w:p>
    <w:p w14:paraId="192889A2" w14:textId="77777777" w:rsidR="00B82514" w:rsidRDefault="00B82514" w:rsidP="02E2A179">
      <w:pPr>
        <w:pStyle w:val="ListBullet"/>
        <w:numPr>
          <w:ilvl w:val="0"/>
          <w:numId w:val="0"/>
        </w:numPr>
        <w:spacing w:before="40" w:after="60" w:line="360" w:lineRule="auto"/>
        <w:ind w:left="360" w:hanging="360"/>
        <w:jc w:val="both"/>
        <w:rPr>
          <w:rFonts w:ascii="Times New Roman" w:eastAsia="Times New Roman" w:hAnsi="Times New Roman" w:cs="Times New Roman"/>
          <w:lang w:val="es-AR"/>
        </w:rPr>
      </w:pPr>
    </w:p>
    <w:p w14:paraId="5AB95E62" w14:textId="1A15B3C2" w:rsidR="00B82514" w:rsidRPr="002023D9" w:rsidRDefault="00B82514" w:rsidP="02E2A179">
      <w:pPr>
        <w:pStyle w:val="ListBullet"/>
        <w:numPr>
          <w:ilvl w:val="0"/>
          <w:numId w:val="0"/>
        </w:numPr>
        <w:spacing w:before="40" w:after="60" w:line="360" w:lineRule="auto"/>
        <w:ind w:left="360" w:hanging="360"/>
        <w:jc w:val="both"/>
        <w:rPr>
          <w:rFonts w:ascii="Times New Roman" w:eastAsia="Times New Roman" w:hAnsi="Times New Roman" w:cs="Times New Roman"/>
          <w:lang w:val="es-AR"/>
        </w:rPr>
      </w:pPr>
      <w:r>
        <w:rPr>
          <w:noProof/>
        </w:rPr>
        <w:drawing>
          <wp:inline distT="0" distB="0" distL="0" distR="0" wp14:anchorId="4D9DEBE6" wp14:editId="791CFBA6">
            <wp:extent cx="5943600" cy="2636520"/>
            <wp:effectExtent l="0" t="0" r="0" b="0"/>
            <wp:docPr id="1020194960" name="Imagen 1">
              <a:extLst xmlns:a="http://schemas.openxmlformats.org/drawingml/2006/main">
                <a:ext uri="{FF2B5EF4-FFF2-40B4-BE49-F238E27FC236}">
                  <a16:creationId xmlns:a16="http://schemas.microsoft.com/office/drawing/2014/main" id="{A1A34F66-0BB7-4065-AE08-97228ADE77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94960" name=""/>
                    <pic:cNvPicPr/>
                  </pic:nvPicPr>
                  <pic:blipFill>
                    <a:blip r:embed="rId11"/>
                    <a:stretch>
                      <a:fillRect/>
                    </a:stretch>
                  </pic:blipFill>
                  <pic:spPr>
                    <a:xfrm>
                      <a:off x="0" y="0"/>
                      <a:ext cx="5943600" cy="2636520"/>
                    </a:xfrm>
                    <a:prstGeom prst="rect">
                      <a:avLst/>
                    </a:prstGeom>
                  </pic:spPr>
                </pic:pic>
              </a:graphicData>
            </a:graphic>
          </wp:inline>
        </w:drawing>
      </w:r>
    </w:p>
    <w:p w14:paraId="61B327E7" w14:textId="77777777" w:rsidR="005967F8" w:rsidRPr="002023D9" w:rsidRDefault="001F2732" w:rsidP="02E2A179">
      <w:pPr>
        <w:pStyle w:val="Heading1"/>
        <w:spacing w:before="320" w:after="12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30"/>
          <w:szCs w:val="30"/>
          <w:lang w:val="es-AR"/>
        </w:rPr>
        <w:t>3. Catálogo Oficial de Servicios y Tarifas Base</w:t>
      </w:r>
    </w:p>
    <w:p w14:paraId="310EB710"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Peluquería Lorena cuenta con una lista de precios oficial clasificada por categorías (Cortes, Color, Mechas, Tratamientos Capilares y Otros). En el sistema, cualquier miembro del equipo puede hacer clic en 'Catálogo Servicios' para consultar los valores actualizados.</w:t>
      </w:r>
    </w:p>
    <w:p w14:paraId="1C91BB1B"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3.1. El Concepto de Tarifas 'Desde'</w:t>
      </w:r>
    </w:p>
    <w:p w14:paraId="1DC3A991" w14:textId="77777777" w:rsidR="005967F8" w:rsidRDefault="001F2732" w:rsidP="02E2A179">
      <w:pPr>
        <w:spacing w:before="40" w:after="80" w:line="360" w:lineRule="auto"/>
        <w:jc w:val="both"/>
        <w:rPr>
          <w:rFonts w:ascii="Times New Roman" w:eastAsia="Times New Roman" w:hAnsi="Times New Roman" w:cs="Times New Roman"/>
          <w:sz w:val="20"/>
          <w:szCs w:val="20"/>
        </w:rPr>
      </w:pPr>
      <w:r w:rsidRPr="02E2A179">
        <w:rPr>
          <w:rFonts w:ascii="Times New Roman" w:eastAsia="Times New Roman" w:hAnsi="Times New Roman" w:cs="Times New Roman"/>
          <w:sz w:val="20"/>
          <w:szCs w:val="20"/>
          <w:lang w:val="es-AR"/>
        </w:rPr>
        <w:t xml:space="preserve">En peluquería, muchos trabajos no tienen un precio rígido porque dependen de la cantidad de producto que demande el cabello (largo, volumen y grosor). </w:t>
      </w:r>
      <w:r w:rsidRPr="02E2A179">
        <w:rPr>
          <w:rFonts w:ascii="Times New Roman" w:eastAsia="Times New Roman" w:hAnsi="Times New Roman" w:cs="Times New Roman"/>
          <w:sz w:val="20"/>
          <w:szCs w:val="20"/>
        </w:rPr>
        <w:t>Por eso, el catálogo establece 'Precios Base' de referencia:</w:t>
      </w:r>
    </w:p>
    <w:p w14:paraId="764CE056"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Cortes: </w:t>
      </w:r>
      <w:r w:rsidRPr="02E2A179">
        <w:rPr>
          <w:rFonts w:ascii="Times New Roman" w:eastAsia="Times New Roman" w:hAnsi="Times New Roman" w:cs="Times New Roman"/>
          <w:sz w:val="20"/>
          <w:szCs w:val="20"/>
          <w:lang w:val="es-AR"/>
        </w:rPr>
        <w:t>Damas ($25.000 / 45 min), Caballeros ($20.000 / 30 min), Niños ($20.000 / 30 min).</w:t>
      </w:r>
    </w:p>
    <w:p w14:paraId="7E473A13"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Color: </w:t>
      </w:r>
      <w:r w:rsidRPr="02E2A179">
        <w:rPr>
          <w:rFonts w:ascii="Times New Roman" w:eastAsia="Times New Roman" w:hAnsi="Times New Roman" w:cs="Times New Roman"/>
          <w:sz w:val="20"/>
          <w:szCs w:val="20"/>
          <w:lang w:val="es-AR"/>
        </w:rPr>
        <w:t>Raíz desde ($50.000 / 90 min), Shampoo Color ($35.000 / 45 min), Color Completo desde ($65.000 / 120 min).</w:t>
      </w:r>
    </w:p>
    <w:p w14:paraId="0D8BEE68"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Mechas y Aclaraciones: </w:t>
      </w:r>
      <w:r w:rsidRPr="02E2A179">
        <w:rPr>
          <w:rFonts w:ascii="Times New Roman" w:eastAsia="Times New Roman" w:hAnsi="Times New Roman" w:cs="Times New Roman"/>
          <w:sz w:val="20"/>
          <w:szCs w:val="20"/>
          <w:lang w:val="es-AR"/>
        </w:rPr>
        <w:t>Iluminación desde ($90.000), Reflejos desde ($95.000), Balayage desde ($120.000), Mechas Localizadas desde ($120.000).</w:t>
      </w:r>
    </w:p>
    <w:p w14:paraId="4C45B6DD"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Tratamientos Capilares: </w:t>
      </w:r>
      <w:r w:rsidRPr="02E2A179">
        <w:rPr>
          <w:rFonts w:ascii="Times New Roman" w:eastAsia="Times New Roman" w:hAnsi="Times New Roman" w:cs="Times New Roman"/>
          <w:sz w:val="20"/>
          <w:szCs w:val="20"/>
          <w:lang w:val="es-AR"/>
        </w:rPr>
        <w:t>Alisado desde ($80.000 / 150 min), Ampollas Nutritivas ($30.000 / 30 min), Hidratación Profunda ($25.000 / 45 min).</w:t>
      </w:r>
    </w:p>
    <w:p w14:paraId="29852722"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Otros Servicios: </w:t>
      </w:r>
      <w:r w:rsidRPr="02E2A179">
        <w:rPr>
          <w:rFonts w:ascii="Times New Roman" w:eastAsia="Times New Roman" w:hAnsi="Times New Roman" w:cs="Times New Roman"/>
          <w:sz w:val="20"/>
          <w:szCs w:val="20"/>
          <w:lang w:val="es-AR"/>
        </w:rPr>
        <w:t>Brushing o Planchita ($35.000), Peinados de Fiesta (desde $40.000).</w:t>
      </w:r>
    </w:p>
    <w:tbl>
      <w:tblPr>
        <w:tblW w:w="0" w:type="auto"/>
        <w:jc w:val="center"/>
        <w:tblLayout w:type="fixed"/>
        <w:tblLook w:val="04A0" w:firstRow="1" w:lastRow="0" w:firstColumn="1" w:lastColumn="0" w:noHBand="0" w:noVBand="1"/>
      </w:tblPr>
      <w:tblGrid>
        <w:gridCol w:w="9360"/>
      </w:tblGrid>
      <w:tr w:rsidR="005967F8" w:rsidRPr="002023D9" w14:paraId="481AC841" w14:textId="77777777" w:rsidTr="02E2A179">
        <w:trPr>
          <w:jc w:val="center"/>
        </w:trPr>
        <w:tc>
          <w:tcPr>
            <w:tcW w:w="9360" w:type="dxa"/>
            <w:tcBorders>
              <w:left w:val="single" w:sz="36" w:space="0" w:color="166534"/>
            </w:tcBorders>
            <w:shd w:val="clear" w:color="auto" w:fill="DCFCE7"/>
            <w:tcMar>
              <w:top w:w="140" w:type="dxa"/>
              <w:left w:w="200" w:type="dxa"/>
              <w:bottom w:w="140" w:type="dxa"/>
              <w:right w:w="180" w:type="dxa"/>
            </w:tcMar>
          </w:tcPr>
          <w:p w14:paraId="743B1DF0"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1"/>
                <w:szCs w:val="21"/>
              </w:rPr>
              <w:t>💡</w:t>
            </w:r>
            <w:r w:rsidRPr="02E2A179">
              <w:rPr>
                <w:rFonts w:ascii="Times New Roman" w:eastAsia="Times New Roman" w:hAnsi="Times New Roman" w:cs="Times New Roman"/>
                <w:b/>
                <w:bCs/>
                <w:sz w:val="21"/>
                <w:szCs w:val="21"/>
                <w:lang w:val="es-AR"/>
              </w:rPr>
              <w:t xml:space="preserve"> TIP DE LORENA: Edición de Precios Base</w:t>
            </w:r>
          </w:p>
          <w:p w14:paraId="1AF8712F" w14:textId="77777777" w:rsidR="005967F8" w:rsidRPr="002023D9" w:rsidRDefault="001F2732" w:rsidP="02E2A179">
            <w:pPr>
              <w:spacing w:after="4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19"/>
                <w:szCs w:val="19"/>
                <w:lang w:val="es-AR"/>
              </w:rPr>
              <w:t>Solamente Lorena (rol Administradora) puede modificar los precios del catálogo general. Si las listas de los proveedores aumentan, Lorena entra a 'Editar Servicio', cambia el precio base y desde ese momento todo el salón visualiza el nuevo valor.</w:t>
            </w:r>
          </w:p>
        </w:tc>
      </w:tr>
    </w:tbl>
    <w:p w14:paraId="46813796" w14:textId="3FF2D57E" w:rsidR="005967F8" w:rsidRPr="002023D9" w:rsidRDefault="00B82514" w:rsidP="02E2A179">
      <w:pPr>
        <w:spacing w:after="80" w:line="360" w:lineRule="auto"/>
        <w:jc w:val="both"/>
        <w:rPr>
          <w:rFonts w:ascii="Times New Roman" w:eastAsia="Times New Roman" w:hAnsi="Times New Roman" w:cs="Times New Roman"/>
          <w:lang w:val="es-AR"/>
        </w:rPr>
      </w:pPr>
      <w:r>
        <w:rPr>
          <w:noProof/>
        </w:rPr>
        <w:drawing>
          <wp:inline distT="0" distB="0" distL="0" distR="0" wp14:anchorId="61F5078E" wp14:editId="0F36BA76">
            <wp:extent cx="5943600" cy="2636520"/>
            <wp:effectExtent l="0" t="0" r="0" b="0"/>
            <wp:docPr id="839743865" name="Imagen 1">
              <a:extLst xmlns:a="http://schemas.openxmlformats.org/drawingml/2006/main">
                <a:ext uri="{FF2B5EF4-FFF2-40B4-BE49-F238E27FC236}">
                  <a16:creationId xmlns:a16="http://schemas.microsoft.com/office/drawing/2014/main" id="{DCF8E10B-46EB-4CE8-9633-931FC51E01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43865" name=""/>
                    <pic:cNvPicPr/>
                  </pic:nvPicPr>
                  <pic:blipFill>
                    <a:blip r:embed="rId12"/>
                    <a:stretch>
                      <a:fillRect/>
                    </a:stretch>
                  </pic:blipFill>
                  <pic:spPr>
                    <a:xfrm>
                      <a:off x="0" y="0"/>
                      <a:ext cx="5943600" cy="2636520"/>
                    </a:xfrm>
                    <a:prstGeom prst="rect">
                      <a:avLst/>
                    </a:prstGeom>
                  </pic:spPr>
                </pic:pic>
              </a:graphicData>
            </a:graphic>
          </wp:inline>
        </w:drawing>
      </w:r>
    </w:p>
    <w:p w14:paraId="663E4464" w14:textId="77777777" w:rsidR="005967F8" w:rsidRPr="002023D9" w:rsidRDefault="001F2732" w:rsidP="02E2A179">
      <w:pPr>
        <w:pStyle w:val="Heading1"/>
        <w:spacing w:before="320" w:after="12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30"/>
          <w:szCs w:val="30"/>
          <w:lang w:val="es-AR"/>
        </w:rPr>
        <w:t>4. Control Diario de Atenciones y Personalización por Clienta</w:t>
      </w:r>
    </w:p>
    <w:p w14:paraId="7DD2946E"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La pantalla de 'Control Diario' es el corazón operativo del salón. Funciona como una bitácora digital en vivo que muestra todo lo que está sucediendo en la peluquería durante el día:</w:t>
      </w:r>
    </w:p>
    <w:p w14:paraId="12953394"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Horario de inicio: </w:t>
      </w:r>
      <w:r w:rsidRPr="02E2A179">
        <w:rPr>
          <w:rFonts w:ascii="Times New Roman" w:eastAsia="Times New Roman" w:hAnsi="Times New Roman" w:cs="Times New Roman"/>
          <w:sz w:val="20"/>
          <w:szCs w:val="20"/>
          <w:lang w:val="es-AR"/>
        </w:rPr>
        <w:t>A qué hora se comenzó a atender a la clienta.</w:t>
      </w:r>
    </w:p>
    <w:p w14:paraId="00E872BC"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Profesional a cargo: </w:t>
      </w:r>
      <w:r w:rsidRPr="02E2A179">
        <w:rPr>
          <w:rFonts w:ascii="Times New Roman" w:eastAsia="Times New Roman" w:hAnsi="Times New Roman" w:cs="Times New Roman"/>
          <w:sz w:val="20"/>
          <w:szCs w:val="20"/>
          <w:lang w:val="es-AR"/>
        </w:rPr>
        <w:t>Qué estilista realizó el trabajo.</w:t>
      </w:r>
    </w:p>
    <w:p w14:paraId="70865216"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Precio acordado y duración real: </w:t>
      </w:r>
      <w:r w:rsidRPr="02E2A179">
        <w:rPr>
          <w:rFonts w:ascii="Times New Roman" w:eastAsia="Times New Roman" w:hAnsi="Times New Roman" w:cs="Times New Roman"/>
          <w:sz w:val="20"/>
          <w:szCs w:val="20"/>
          <w:lang w:val="es-AR"/>
        </w:rPr>
        <w:t>Cuánto se cobró y cuánto tiempo llevó el servicio.</w:t>
      </w:r>
    </w:p>
    <w:p w14:paraId="6C08143F"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Recaudación en tiempo real: </w:t>
      </w:r>
      <w:r w:rsidRPr="02E2A179">
        <w:rPr>
          <w:rFonts w:ascii="Times New Roman" w:eastAsia="Times New Roman" w:hAnsi="Times New Roman" w:cs="Times New Roman"/>
          <w:sz w:val="20"/>
          <w:szCs w:val="20"/>
          <w:lang w:val="es-AR"/>
        </w:rPr>
        <w:t>Un panel superior calcula automáticamente el total de dinero producido y la cantidad de servicios completados en la fecha.</w:t>
      </w:r>
    </w:p>
    <w:p w14:paraId="0CFD9CD1"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4.1. Cómo Asentar un Servicio Realizado Paso a Paso</w:t>
      </w:r>
    </w:p>
    <w:p w14:paraId="7875AF00"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Cada vez que una clienta se sienta en el sillón y se acuerda el trabajo a realizar, la estilista registra la atención:</w:t>
      </w:r>
    </w:p>
    <w:p w14:paraId="55C7923A"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1: Abrir el formulario de registro. </w:t>
      </w:r>
      <w:r w:rsidRPr="02E2A179">
        <w:rPr>
          <w:rFonts w:ascii="Times New Roman" w:eastAsia="Times New Roman" w:hAnsi="Times New Roman" w:cs="Times New Roman"/>
          <w:sz w:val="20"/>
          <w:szCs w:val="20"/>
          <w:lang w:val="es-AR"/>
        </w:rPr>
        <w:t>En el menú lateral haga clic en 'Control Diario' y luego en el botón dorado '+ Nueva Atención'.</w:t>
      </w:r>
    </w:p>
    <w:p w14:paraId="6441A564"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2: Seleccionar el Servicio. </w:t>
      </w:r>
      <w:r w:rsidRPr="02E2A179">
        <w:rPr>
          <w:rFonts w:ascii="Times New Roman" w:eastAsia="Times New Roman" w:hAnsi="Times New Roman" w:cs="Times New Roman"/>
          <w:sz w:val="20"/>
          <w:szCs w:val="20"/>
          <w:lang w:val="es-AR"/>
        </w:rPr>
        <w:t>Elija el servicio en la lista desplegable (ejemplo: 'Balayage'). En ese mismo instante, el sistema autocompleta automáticamente el casillero de precio ($120.000) y de duración (180 min).</w:t>
      </w:r>
    </w:p>
    <w:p w14:paraId="4572E3DD"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3: Elegir a la Profesional. </w:t>
      </w:r>
      <w:r w:rsidRPr="02E2A179">
        <w:rPr>
          <w:rFonts w:ascii="Times New Roman" w:eastAsia="Times New Roman" w:hAnsi="Times New Roman" w:cs="Times New Roman"/>
          <w:sz w:val="20"/>
          <w:szCs w:val="20"/>
          <w:lang w:val="es-AR"/>
        </w:rPr>
        <w:t>Seleccione su nombre en la lista desplegable de profesionales.</w:t>
      </w:r>
    </w:p>
    <w:p w14:paraId="639C7CC2"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4: Datos de la Clienta. </w:t>
      </w:r>
      <w:r w:rsidRPr="02E2A179">
        <w:rPr>
          <w:rFonts w:ascii="Times New Roman" w:eastAsia="Times New Roman" w:hAnsi="Times New Roman" w:cs="Times New Roman"/>
          <w:sz w:val="20"/>
          <w:szCs w:val="20"/>
          <w:lang w:val="es-AR"/>
        </w:rPr>
        <w:t>Si la clienta ya está en la base de datos, elíjala del menú de clientas agendadas; el sistema cargará su nombre y teléfono automáticamente. Si es una clienta nueva, escriba su nombre directamente en el casillero.</w:t>
      </w:r>
    </w:p>
    <w:p w14:paraId="056B18C3"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5: Personalización Libre de Tarifa y Duración. </w:t>
      </w:r>
      <w:r w:rsidRPr="02E2A179">
        <w:rPr>
          <w:rFonts w:ascii="Times New Roman" w:eastAsia="Times New Roman" w:hAnsi="Times New Roman" w:cs="Times New Roman"/>
          <w:sz w:val="20"/>
          <w:szCs w:val="20"/>
          <w:lang w:val="es-AR"/>
        </w:rPr>
        <w:t>¡Este paso es clave! Supongamos que la clienta tiene cabello hasta la cintura y muy abundante. El Balayage demandará 4 horas en lugar de 3, y consumirá el doble de decolorante. La estilista simplemente borra el monto sugerido de $120.000 y escribe $150.000, y en duración cambia 180 por 240 minutos. Esto NO altera el catálogo general de Lorena, sino que registra lo que realmente se pactó con esa clienta específica.</w:t>
      </w:r>
    </w:p>
    <w:p w14:paraId="78A1B519" w14:textId="77777777" w:rsidR="005967F8" w:rsidRDefault="001F2732" w:rsidP="02E2A179">
      <w:pPr>
        <w:spacing w:before="60" w:after="80" w:line="360" w:lineRule="auto"/>
        <w:ind w:left="288"/>
        <w:jc w:val="both"/>
        <w:rPr>
          <w:rFonts w:ascii="Times New Roman" w:eastAsia="Times New Roman" w:hAnsi="Times New Roman" w:cs="Times New Roman"/>
          <w:sz w:val="20"/>
          <w:szCs w:val="20"/>
          <w:lang w:val="es-AR"/>
        </w:rPr>
      </w:pPr>
      <w:r w:rsidRPr="02E2A179">
        <w:rPr>
          <w:rFonts w:ascii="Times New Roman" w:eastAsia="Times New Roman" w:hAnsi="Times New Roman" w:cs="Times New Roman"/>
          <w:b/>
          <w:bCs/>
          <w:sz w:val="20"/>
          <w:szCs w:val="20"/>
          <w:lang w:val="es-AR"/>
        </w:rPr>
        <w:t xml:space="preserve">Paso 6: Guardar la Atención. </w:t>
      </w:r>
      <w:r w:rsidRPr="02E2A179">
        <w:rPr>
          <w:rFonts w:ascii="Times New Roman" w:eastAsia="Times New Roman" w:hAnsi="Times New Roman" w:cs="Times New Roman"/>
          <w:sz w:val="20"/>
          <w:szCs w:val="20"/>
          <w:lang w:val="es-AR"/>
        </w:rPr>
        <w:t>Haga clic en 'Asentar Servicio'. La atención aparecerá inmediatamente en la grilla del día.</w:t>
      </w:r>
    </w:p>
    <w:p w14:paraId="4000CB65" w14:textId="77777777" w:rsidR="00B82514" w:rsidRDefault="00B82514" w:rsidP="02E2A179">
      <w:pPr>
        <w:spacing w:before="60" w:after="80" w:line="360" w:lineRule="auto"/>
        <w:ind w:left="288"/>
        <w:jc w:val="both"/>
        <w:rPr>
          <w:rFonts w:ascii="Times New Roman" w:eastAsia="Times New Roman" w:hAnsi="Times New Roman" w:cs="Times New Roman"/>
          <w:lang w:val="es-AR"/>
        </w:rPr>
      </w:pPr>
    </w:p>
    <w:p w14:paraId="63DF485B" w14:textId="5352AFF5" w:rsidR="00B82514" w:rsidRPr="002023D9" w:rsidRDefault="00B82514" w:rsidP="02E2A179">
      <w:pPr>
        <w:spacing w:before="60" w:after="80" w:line="360" w:lineRule="auto"/>
        <w:ind w:left="288"/>
        <w:jc w:val="both"/>
        <w:rPr>
          <w:rFonts w:ascii="Times New Roman" w:eastAsia="Times New Roman" w:hAnsi="Times New Roman" w:cs="Times New Roman"/>
          <w:lang w:val="es-AR"/>
        </w:rPr>
      </w:pPr>
      <w:r>
        <w:rPr>
          <w:noProof/>
        </w:rPr>
        <w:drawing>
          <wp:inline distT="0" distB="0" distL="0" distR="0" wp14:anchorId="263533CE" wp14:editId="44E91121">
            <wp:extent cx="5943600" cy="2636520"/>
            <wp:effectExtent l="0" t="0" r="0" b="0"/>
            <wp:docPr id="1022684135" name="Imagen 1">
              <a:extLst xmlns:a="http://schemas.openxmlformats.org/drawingml/2006/main">
                <a:ext uri="{FF2B5EF4-FFF2-40B4-BE49-F238E27FC236}">
                  <a16:creationId xmlns:a16="http://schemas.microsoft.com/office/drawing/2014/main" id="{EA30071A-F20A-476B-AA78-A597AA6213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84135" name=""/>
                    <pic:cNvPicPr/>
                  </pic:nvPicPr>
                  <pic:blipFill>
                    <a:blip r:embed="rId13"/>
                    <a:stretch>
                      <a:fillRect/>
                    </a:stretch>
                  </pic:blipFill>
                  <pic:spPr>
                    <a:xfrm>
                      <a:off x="0" y="0"/>
                      <a:ext cx="5943600" cy="2636520"/>
                    </a:xfrm>
                    <a:prstGeom prst="rect">
                      <a:avLst/>
                    </a:prstGeom>
                  </pic:spPr>
                </pic:pic>
              </a:graphicData>
            </a:graphic>
          </wp:inline>
        </w:drawing>
      </w:r>
    </w:p>
    <w:p w14:paraId="6EAD6C20" w14:textId="77777777" w:rsidR="005967F8" w:rsidRPr="002023D9" w:rsidRDefault="001F2732" w:rsidP="02E2A179">
      <w:pPr>
        <w:pStyle w:val="Heading1"/>
        <w:spacing w:before="320" w:after="12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30"/>
          <w:szCs w:val="30"/>
          <w:lang w:val="es-AR"/>
        </w:rPr>
        <w:t>5. Ficha de Consentimiento Informado (Decoloración y Alisado)</w:t>
      </w:r>
    </w:p>
    <w:p w14:paraId="0E1A0522"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Los procesos químicos como la decoloración extrema (rubios platinados, balayage) y los alisados térmicos o progresivos implican transformaciones profundas en la estructura del cabello. Existen múltiples factores previos y biológicos totalmente ajenos a la peluquera que pueden provocar una rotura capilar (corte químico) o reacciones alérgicas si no se conocen de antemano.</w:t>
      </w:r>
    </w:p>
    <w:p w14:paraId="1743A66C"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Por este motivo, el sistema incluye una Ficha de Consentimiento Informado con valor técnico y legal, diseñada para proteger la reputación profesional de Lorena y de sus estilistas.</w:t>
      </w:r>
    </w:p>
    <w:p w14:paraId="19543223"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5.1. Factores Ajenos que la Clienta Debe Declarar Obligatoriamente</w:t>
      </w:r>
    </w:p>
    <w:p w14:paraId="4E142555"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Antes de aplicar peróxidos o ácidos, la clienta debe responder con sinceridad el cuestionario guiado del sistema:</w:t>
      </w:r>
    </w:p>
    <w:p w14:paraId="75E905B1"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Uso previo de Henna o Sales Metálicas: </w:t>
      </w:r>
      <w:r w:rsidRPr="02E2A179">
        <w:rPr>
          <w:rFonts w:ascii="Times New Roman" w:eastAsia="Times New Roman" w:hAnsi="Times New Roman" w:cs="Times New Roman"/>
          <w:sz w:val="20"/>
          <w:szCs w:val="20"/>
          <w:lang w:val="es-AR"/>
        </w:rPr>
        <w:t>¡Riesgo crítico! Los tintes vegetales comerciales o caseros suelen contener sales metálicas. Si entran en contacto con el polvo decolorante y oxidante, provocan una reacción exotérmica violenta (el cabello humea, levanta temperatura extrema y se corta de raíz).</w:t>
      </w:r>
    </w:p>
    <w:p w14:paraId="078C5303"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Alisados o Permanentes Previos: </w:t>
      </w:r>
      <w:r w:rsidRPr="02E2A179">
        <w:rPr>
          <w:rFonts w:ascii="Times New Roman" w:eastAsia="Times New Roman" w:hAnsi="Times New Roman" w:cs="Times New Roman"/>
          <w:sz w:val="20"/>
          <w:szCs w:val="20"/>
          <w:lang w:val="es-AR"/>
        </w:rPr>
        <w:t>Incompatibilidad química severa entre hidróxidos y tioglicolatos con decoloraciones superpuestas.</w:t>
      </w:r>
    </w:p>
    <w:p w14:paraId="2D59495F"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Decoloraciones previas en largos y puntas: </w:t>
      </w:r>
      <w:r w:rsidRPr="02E2A179">
        <w:rPr>
          <w:rFonts w:ascii="Times New Roman" w:eastAsia="Times New Roman" w:hAnsi="Times New Roman" w:cs="Times New Roman"/>
          <w:sz w:val="20"/>
          <w:szCs w:val="20"/>
          <w:lang w:val="es-AR"/>
        </w:rPr>
        <w:t>Cabello con porosidad extrema que requiere un tratamiento de nutrición previo antes de volver a aclarar.</w:t>
      </w:r>
    </w:p>
    <w:p w14:paraId="55608C97"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Alergias o Cuero Cabelludo Sensible: </w:t>
      </w:r>
      <w:r w:rsidRPr="02E2A179">
        <w:rPr>
          <w:rFonts w:ascii="Times New Roman" w:eastAsia="Times New Roman" w:hAnsi="Times New Roman" w:cs="Times New Roman"/>
          <w:sz w:val="20"/>
          <w:szCs w:val="20"/>
          <w:lang w:val="es-AR"/>
        </w:rPr>
        <w:t>Antecedentes de dermatitis, ardor o picazón ante persulfatos o amoníaco.</w:t>
      </w:r>
    </w:p>
    <w:p w14:paraId="73FE56D7"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Embarazo, Lactancia o Medicación Fuerte: </w:t>
      </w:r>
      <w:r w:rsidRPr="02E2A179">
        <w:rPr>
          <w:rFonts w:ascii="Times New Roman" w:eastAsia="Times New Roman" w:hAnsi="Times New Roman" w:cs="Times New Roman"/>
          <w:sz w:val="20"/>
          <w:szCs w:val="20"/>
          <w:lang w:val="es-AR"/>
        </w:rPr>
        <w:t>Cambios hormonales o fármacos (como tratamientos tiroideos o quimioterapia) que debilitan la raíz del folículo.</w:t>
      </w:r>
    </w:p>
    <w:p w14:paraId="7F567C13"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5.2. Diagnóstico Técnico de la Profesional</w:t>
      </w:r>
    </w:p>
    <w:p w14:paraId="33E2DC6A"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En la misma ficha, la estilista asienta el resultado de la Prueba de Mecha obligatoria (Apto / Apto con Precaución / No Apto) y el estado de elasticidad y porosidad de la fibra capilar.</w:t>
      </w:r>
    </w:p>
    <w:p w14:paraId="212E9D8F"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5.3. Impresión y Firma de la Ficha</w:t>
      </w:r>
    </w:p>
    <w:p w14:paraId="145F42A1"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Al guardar la ficha, el sistema genera automáticamente un documento formal con texto legal de deslinde de responsabilidad por omisión de datos. La profesional presiona el botón 'Imprimir Ficha' para imprimirla en papel y hacerla firmar de puño y letra por la clienta, o bien guardarla digitalmente en PDF.</w:t>
      </w:r>
    </w:p>
    <w:p w14:paraId="258BDF80" w14:textId="77777777" w:rsidR="005967F8" w:rsidRPr="002023D9" w:rsidRDefault="001F2732" w:rsidP="02E2A179">
      <w:pPr>
        <w:pStyle w:val="Heading1"/>
        <w:spacing w:before="320" w:after="12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30"/>
          <w:szCs w:val="30"/>
          <w:lang w:val="es-AR"/>
        </w:rPr>
        <w:t>6. Agenda de Clientas y Seguimiento Multisesión</w:t>
      </w:r>
    </w:p>
    <w:p w14:paraId="0209F025"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En la sección 'Agenda Clientas', el salón cuenta con una base de datos organizada para fidelizar al público y llevar un registro detallado de su evolución.</w:t>
      </w:r>
    </w:p>
    <w:p w14:paraId="524E6939"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6.1. WhatsApp Directo y Alerta de Cumpleaños</w:t>
      </w:r>
    </w:p>
    <w:p w14:paraId="252788E0"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Botón de WhatsApp en un clic: </w:t>
      </w:r>
      <w:r w:rsidRPr="02E2A179">
        <w:rPr>
          <w:rFonts w:ascii="Times New Roman" w:eastAsia="Times New Roman" w:hAnsi="Times New Roman" w:cs="Times New Roman"/>
          <w:sz w:val="20"/>
          <w:szCs w:val="20"/>
          <w:lang w:val="es-AR"/>
        </w:rPr>
        <w:t>Al lado de cada clienta hay un botón verde de WhatsApp. Al tocarlo en la computadora, se abre de inmediato el chat oficial con la clienta sin necesidad de agendar el número en el teléfono personal.</w:t>
      </w:r>
    </w:p>
    <w:p w14:paraId="78BAC9B2"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Detector de Cumpleaños para Promociones: </w:t>
      </w:r>
      <w:r w:rsidRPr="02E2A179">
        <w:rPr>
          <w:rFonts w:ascii="Times New Roman" w:eastAsia="Times New Roman" w:hAnsi="Times New Roman" w:cs="Times New Roman"/>
          <w:sz w:val="20"/>
          <w:szCs w:val="20"/>
          <w:lang w:val="es-AR"/>
        </w:rPr>
        <w:t>En la parte superior de la pantalla, el sistema coloca un cartel festivo destacado indicando qué clientas cumplen años hoy o en los próximos 15 días. Esto permite enviarles con un solo toque un mensaje de felicitaciones, un descuento especial de cumpleaños o un regalo de hidratación.</w:t>
      </w:r>
    </w:p>
    <w:p w14:paraId="30D8A714"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6.2. Seguimiento Técnico de Tratamientos Multisesión</w:t>
      </w:r>
    </w:p>
    <w:p w14:paraId="028E7606"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Ciertos objetivos (por ejemplo, pasar de un cabello teñido de negro a un rubio ceniza, o un alisado progresivo en varias aplicaciones) demandan 2, 3 o más citas espaciadas en semanas para no quebrar el cabello. Para esto existe la Ficha Multisesión:</w:t>
      </w:r>
    </w:p>
    <w:p w14:paraId="2E5269CC"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1: Iniciar Tratamiento. </w:t>
      </w:r>
      <w:r w:rsidRPr="02E2A179">
        <w:rPr>
          <w:rFonts w:ascii="Times New Roman" w:eastAsia="Times New Roman" w:hAnsi="Times New Roman" w:cs="Times New Roman"/>
          <w:sz w:val="20"/>
          <w:szCs w:val="20"/>
          <w:lang w:val="es-AR"/>
        </w:rPr>
        <w:t>Entre a la ficha de la clienta y presione 'Iniciar Tratamiento'. Ingrese el título (ej: 'Transición Balayage Platinado') y la cantidad de sesiones estimadas (ej: 3 sesiones).</w:t>
      </w:r>
    </w:p>
    <w:p w14:paraId="2AB171A2"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2: Registrar cada Sesión Técnica. </w:t>
      </w:r>
      <w:r w:rsidRPr="02E2A179">
        <w:rPr>
          <w:rFonts w:ascii="Times New Roman" w:eastAsia="Times New Roman" w:hAnsi="Times New Roman" w:cs="Times New Roman"/>
          <w:sz w:val="20"/>
          <w:szCs w:val="20"/>
          <w:lang w:val="es-AR"/>
        </w:rPr>
        <w:t>En cada visita, presione 'Registrar Sesión'. La estilista anota con precisión técnica:</w:t>
      </w:r>
      <w:r>
        <w:br/>
      </w:r>
      <w:r w:rsidRPr="02E2A179">
        <w:rPr>
          <w:rFonts w:ascii="Times New Roman" w:eastAsia="Times New Roman" w:hAnsi="Times New Roman" w:cs="Times New Roman"/>
          <w:sz w:val="20"/>
          <w:szCs w:val="20"/>
          <w:lang w:val="es-AR"/>
        </w:rPr>
        <w:t>• Diagnóstico de la fibra en ese día.</w:t>
      </w:r>
      <w:r>
        <w:br/>
      </w:r>
      <w:r w:rsidRPr="02E2A179">
        <w:rPr>
          <w:rFonts w:ascii="Times New Roman" w:eastAsia="Times New Roman" w:hAnsi="Times New Roman" w:cs="Times New Roman"/>
          <w:sz w:val="20"/>
          <w:szCs w:val="20"/>
          <w:lang w:val="es-AR"/>
        </w:rPr>
        <w:t>• Fórmulas químicas utilizadas (ej: 'Polvo Decolorante + Oxidante 20 vol + Plex protector + Matizador 9.12').</w:t>
      </w:r>
      <w:r>
        <w:br/>
      </w:r>
      <w:r w:rsidRPr="02E2A179">
        <w:rPr>
          <w:rFonts w:ascii="Times New Roman" w:eastAsia="Times New Roman" w:hAnsi="Times New Roman" w:cs="Times New Roman"/>
          <w:sz w:val="20"/>
          <w:szCs w:val="20"/>
          <w:lang w:val="es-AR"/>
        </w:rPr>
        <w:t>• Tiempo de exposición (ej: '45 minutos').</w:t>
      </w:r>
      <w:r>
        <w:br/>
      </w:r>
      <w:r w:rsidRPr="02E2A179">
        <w:rPr>
          <w:rFonts w:ascii="Times New Roman" w:eastAsia="Times New Roman" w:hAnsi="Times New Roman" w:cs="Times New Roman"/>
          <w:sz w:val="20"/>
          <w:szCs w:val="20"/>
          <w:lang w:val="es-AR"/>
        </w:rPr>
        <w:t>• Resultado obtenido.</w:t>
      </w:r>
      <w:r>
        <w:br/>
      </w:r>
      <w:r w:rsidRPr="02E2A179">
        <w:rPr>
          <w:rFonts w:ascii="Times New Roman" w:eastAsia="Times New Roman" w:hAnsi="Times New Roman" w:cs="Times New Roman"/>
          <w:sz w:val="20"/>
          <w:szCs w:val="20"/>
          <w:lang w:val="es-AR"/>
        </w:rPr>
        <w:t>• Recomendaciones de cuidado para el hogar (ej: 'Usar shampoo libre de sulfatos y mascarilla de nutrición 2 veces por semana').</w:t>
      </w:r>
    </w:p>
    <w:p w14:paraId="74611902"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3: Barra de Progreso Automática. </w:t>
      </w:r>
      <w:r w:rsidRPr="02E2A179">
        <w:rPr>
          <w:rFonts w:ascii="Times New Roman" w:eastAsia="Times New Roman" w:hAnsi="Times New Roman" w:cs="Times New Roman"/>
          <w:sz w:val="20"/>
          <w:szCs w:val="20"/>
          <w:lang w:val="es-AR"/>
        </w:rPr>
        <w:t>El sistema calcula el porcentaje de avance (33%, 66%, 100%) y muestra el historial cronológico para que, si en la siguiente cita a la clienta la atiende otra compañera, sepa con exactitud qué fórmula se le aplicó la última vez.</w:t>
      </w:r>
    </w:p>
    <w:p w14:paraId="4C0954AB" w14:textId="77777777" w:rsidR="005967F8" w:rsidRPr="002023D9" w:rsidRDefault="001F2732" w:rsidP="02E2A179">
      <w:pPr>
        <w:pStyle w:val="Heading1"/>
        <w:spacing w:before="320" w:after="12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30"/>
          <w:szCs w:val="30"/>
          <w:lang w:val="es-AR"/>
        </w:rPr>
        <w:t>7. Cierre Diario de Servicios y Descuento Masivo de Insumos</w:t>
      </w:r>
    </w:p>
    <w:p w14:paraId="1D01F02D" w14:textId="77777777" w:rsidR="005967F8" w:rsidRPr="002023D9" w:rsidRDefault="001F2732" w:rsidP="02E2A179">
      <w:pPr>
        <w:spacing w:before="40" w:after="8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sz w:val="20"/>
          <w:szCs w:val="20"/>
          <w:lang w:val="es-AR"/>
        </w:rPr>
        <w:t>Al finalizar el día laboral, el equipo no tiene que estar restando a mano producto por producto. Se utiliza el panel de 'Cierre de Insumos'.</w:t>
      </w:r>
    </w:p>
    <w:p w14:paraId="6E67AFD5"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7.1. Cómputo Automático de Personas por Servicio</w:t>
      </w:r>
    </w:p>
    <w:p w14:paraId="1AD17525" w14:textId="77777777" w:rsidR="005967F8" w:rsidRDefault="001F2732" w:rsidP="02E2A179">
      <w:pPr>
        <w:spacing w:before="40" w:after="80" w:line="360" w:lineRule="auto"/>
        <w:jc w:val="both"/>
        <w:rPr>
          <w:rFonts w:ascii="Times New Roman" w:eastAsia="Times New Roman" w:hAnsi="Times New Roman" w:cs="Times New Roman"/>
          <w:sz w:val="20"/>
          <w:szCs w:val="20"/>
        </w:rPr>
      </w:pPr>
      <w:r w:rsidRPr="02E2A179">
        <w:rPr>
          <w:rFonts w:ascii="Times New Roman" w:eastAsia="Times New Roman" w:hAnsi="Times New Roman" w:cs="Times New Roman"/>
          <w:sz w:val="20"/>
          <w:szCs w:val="20"/>
          <w:lang w:val="es-AR"/>
        </w:rPr>
        <w:t xml:space="preserve">Al ingresar a la pantalla de cierre con la fecha de hoy, el sistema agrupa y cuenta cuántas personas se hicieron el mismo servicio a lo largo de toda la jornada. </w:t>
      </w:r>
      <w:r w:rsidRPr="02E2A179">
        <w:rPr>
          <w:rFonts w:ascii="Times New Roman" w:eastAsia="Times New Roman" w:hAnsi="Times New Roman" w:cs="Times New Roman"/>
          <w:sz w:val="20"/>
          <w:szCs w:val="20"/>
        </w:rPr>
        <w:t>Por ejemplo:</w:t>
      </w:r>
    </w:p>
    <w:p w14:paraId="7087BC2B"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Balayage: </w:t>
      </w:r>
      <w:r w:rsidRPr="02E2A179">
        <w:rPr>
          <w:rFonts w:ascii="Times New Roman" w:eastAsia="Times New Roman" w:hAnsi="Times New Roman" w:cs="Times New Roman"/>
          <w:sz w:val="20"/>
          <w:szCs w:val="20"/>
          <w:lang w:val="es-AR"/>
        </w:rPr>
        <w:t>4 personas atendidas en el día.</w:t>
      </w:r>
    </w:p>
    <w:p w14:paraId="224AB283"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Cortes Damas: </w:t>
      </w:r>
      <w:r w:rsidRPr="02E2A179">
        <w:rPr>
          <w:rFonts w:ascii="Times New Roman" w:eastAsia="Times New Roman" w:hAnsi="Times New Roman" w:cs="Times New Roman"/>
          <w:sz w:val="20"/>
          <w:szCs w:val="20"/>
          <w:lang w:val="es-AR"/>
        </w:rPr>
        <w:t>6 personas atendidas en el día.</w:t>
      </w:r>
    </w:p>
    <w:p w14:paraId="26AF0CDB"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Alisados: </w:t>
      </w:r>
      <w:r w:rsidRPr="02E2A179">
        <w:rPr>
          <w:rFonts w:ascii="Times New Roman" w:eastAsia="Times New Roman" w:hAnsi="Times New Roman" w:cs="Times New Roman"/>
          <w:sz w:val="20"/>
          <w:szCs w:val="20"/>
          <w:lang w:val="es-AR"/>
        </w:rPr>
        <w:t>2 personas atendidas en el día.</w:t>
      </w:r>
    </w:p>
    <w:p w14:paraId="248CE90E" w14:textId="77777777" w:rsidR="005967F8" w:rsidRPr="002023D9" w:rsidRDefault="001F2732" w:rsidP="02E2A179">
      <w:pPr>
        <w:pStyle w:val="Heading2"/>
        <w:spacing w:before="240" w:after="80" w:line="360" w:lineRule="auto"/>
        <w:jc w:val="both"/>
        <w:rPr>
          <w:rFonts w:ascii="Times New Roman" w:eastAsia="Times New Roman" w:hAnsi="Times New Roman" w:cs="Times New Roman"/>
          <w:color w:val="auto"/>
          <w:lang w:val="es-AR"/>
        </w:rPr>
      </w:pPr>
      <w:r w:rsidRPr="02E2A179">
        <w:rPr>
          <w:rFonts w:ascii="Times New Roman" w:eastAsia="Times New Roman" w:hAnsi="Times New Roman" w:cs="Times New Roman"/>
          <w:color w:val="auto"/>
          <w:sz w:val="25"/>
          <w:szCs w:val="25"/>
          <w:lang w:val="es-AR"/>
        </w:rPr>
        <w:t>7.2. Descuento Masivo de Stock en Lote</w:t>
      </w:r>
    </w:p>
    <w:p w14:paraId="4CD57A1A"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1: Cargar los insumos consumidos. </w:t>
      </w:r>
      <w:r w:rsidRPr="02E2A179">
        <w:rPr>
          <w:rFonts w:ascii="Times New Roman" w:eastAsia="Times New Roman" w:hAnsi="Times New Roman" w:cs="Times New Roman"/>
          <w:sz w:val="20"/>
          <w:szCs w:val="20"/>
          <w:lang w:val="es-AR"/>
        </w:rPr>
        <w:t>Para el grupo de 'Balayage' (4 personas), la responsable mira la tarjeta y selecciona los insumos gastados en total: por ejemplo, selecciona 'Polvo Decolorante 500g' y coloca cantidad: 2 potes; luego selecciona 'Oxigenta 20 vol' y coloca cantidad: 3 botellas.</w:t>
      </w:r>
    </w:p>
    <w:p w14:paraId="34BA243E"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2: Presionar 'Descontar Stock'. </w:t>
      </w:r>
      <w:r w:rsidRPr="02E2A179">
        <w:rPr>
          <w:rFonts w:ascii="Times New Roman" w:eastAsia="Times New Roman" w:hAnsi="Times New Roman" w:cs="Times New Roman"/>
          <w:sz w:val="20"/>
          <w:szCs w:val="20"/>
          <w:lang w:val="es-AR"/>
        </w:rPr>
        <w:t>Al presionar el botón, el sistema descuenta automáticamente esas cantidades del inventario general en un solo paso, genera la auditoría del movimiento y marca ese servicio del día como cerrado.</w:t>
      </w:r>
    </w:p>
    <w:p w14:paraId="640D2E78" w14:textId="77777777" w:rsidR="005967F8" w:rsidRPr="002023D9" w:rsidRDefault="001F2732" w:rsidP="02E2A179">
      <w:pPr>
        <w:spacing w:before="60" w:after="80" w:line="360" w:lineRule="auto"/>
        <w:ind w:left="288"/>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Paso 3: Protección contra Dobles Cierres. </w:t>
      </w:r>
      <w:r w:rsidRPr="02E2A179">
        <w:rPr>
          <w:rFonts w:ascii="Times New Roman" w:eastAsia="Times New Roman" w:hAnsi="Times New Roman" w:cs="Times New Roman"/>
          <w:sz w:val="20"/>
          <w:szCs w:val="20"/>
          <w:lang w:val="es-AR"/>
        </w:rPr>
        <w:t>Si alguien intenta volver a presionar el botón de cierre para ese mismo servicio en la misma fecha, el sistema emitirá un aviso y bloqueará la operación, evitando que el stock se descuente dos veces por error.</w:t>
      </w:r>
    </w:p>
    <w:p w14:paraId="68BCAA87" w14:textId="77777777" w:rsidR="005967F8" w:rsidRDefault="001F2732" w:rsidP="02E2A179">
      <w:pPr>
        <w:pStyle w:val="Heading1"/>
        <w:spacing w:before="320" w:after="120" w:line="360" w:lineRule="auto"/>
        <w:jc w:val="both"/>
        <w:rPr>
          <w:rFonts w:ascii="Times New Roman" w:eastAsia="Times New Roman" w:hAnsi="Times New Roman" w:cs="Times New Roman"/>
          <w:color w:val="auto"/>
          <w:sz w:val="30"/>
          <w:szCs w:val="30"/>
        </w:rPr>
      </w:pPr>
      <w:r w:rsidRPr="02E2A179">
        <w:rPr>
          <w:rFonts w:ascii="Times New Roman" w:eastAsia="Times New Roman" w:hAnsi="Times New Roman" w:cs="Times New Roman"/>
          <w:color w:val="auto"/>
          <w:sz w:val="30"/>
          <w:szCs w:val="30"/>
        </w:rPr>
        <w:t>8. Preguntas Frecuentes y Consejos Prácticos</w:t>
      </w:r>
    </w:p>
    <w:p w14:paraId="28E6DD54"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¿Qué pasa si me equivoqué al cargar el precio de una atención?: </w:t>
      </w:r>
      <w:r w:rsidRPr="02E2A179">
        <w:rPr>
          <w:rFonts w:ascii="Times New Roman" w:eastAsia="Times New Roman" w:hAnsi="Times New Roman" w:cs="Times New Roman"/>
          <w:sz w:val="20"/>
          <w:szCs w:val="20"/>
          <w:lang w:val="es-AR"/>
        </w:rPr>
        <w:t>Mientras el servicio esté en la bitácora del día, la administradora puede editar la atención o cancelarla para volver a cargar el monto correcto.</w:t>
      </w:r>
    </w:p>
    <w:p w14:paraId="3BC5A2A7"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¿Es obligatorio hacer el consentimiento informado para un simple corte?: </w:t>
      </w:r>
      <w:r w:rsidRPr="02E2A179">
        <w:rPr>
          <w:rFonts w:ascii="Times New Roman" w:eastAsia="Times New Roman" w:hAnsi="Times New Roman" w:cs="Times New Roman"/>
          <w:sz w:val="20"/>
          <w:szCs w:val="20"/>
          <w:lang w:val="es-AR"/>
        </w:rPr>
        <w:t>No. El consentimiento sólo es requerido para procesos químicos que alteran la estructura del cabello (decoloraciones, mechas y alisados).</w:t>
      </w:r>
    </w:p>
    <w:p w14:paraId="27FDB0EB" w14:textId="77777777" w:rsidR="005967F8" w:rsidRPr="002023D9" w:rsidRDefault="001F2732" w:rsidP="02E2A179">
      <w:pPr>
        <w:pStyle w:val="ListBullet"/>
        <w:spacing w:before="40" w:after="60" w:line="360" w:lineRule="auto"/>
        <w:jc w:val="both"/>
        <w:rPr>
          <w:rFonts w:ascii="Times New Roman" w:eastAsia="Times New Roman" w:hAnsi="Times New Roman" w:cs="Times New Roman"/>
          <w:lang w:val="es-AR"/>
        </w:rPr>
      </w:pPr>
      <w:r w:rsidRPr="02E2A179">
        <w:rPr>
          <w:rFonts w:ascii="Times New Roman" w:eastAsia="Times New Roman" w:hAnsi="Times New Roman" w:cs="Times New Roman"/>
          <w:b/>
          <w:bCs/>
          <w:sz w:val="20"/>
          <w:szCs w:val="20"/>
          <w:lang w:val="es-AR"/>
        </w:rPr>
        <w:t xml:space="preserve">¿Por qué es importante cerrar sesión al terminar el día?: </w:t>
      </w:r>
      <w:r w:rsidRPr="02E2A179">
        <w:rPr>
          <w:rFonts w:ascii="Times New Roman" w:eastAsia="Times New Roman" w:hAnsi="Times New Roman" w:cs="Times New Roman"/>
          <w:sz w:val="20"/>
          <w:szCs w:val="20"/>
          <w:lang w:val="es-AR"/>
        </w:rPr>
        <w:t>Para que la computadora quede lista para la mañana siguiente y nadie pueda realizar operaciones con el usuario de otra persona.</w:t>
      </w:r>
    </w:p>
    <w:sectPr w:rsidR="005967F8" w:rsidRPr="002023D9" w:rsidSect="0003461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CCC15" w14:textId="77777777" w:rsidR="00AD12BF" w:rsidRDefault="00AD12BF">
      <w:pPr>
        <w:spacing w:after="0" w:line="240" w:lineRule="auto"/>
      </w:pPr>
      <w:r>
        <w:separator/>
      </w:r>
    </w:p>
  </w:endnote>
  <w:endnote w:type="continuationSeparator" w:id="0">
    <w:p w14:paraId="7E8F73BE" w14:textId="77777777" w:rsidR="00AD12BF" w:rsidRDefault="00AD1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F9C4" w14:textId="77777777" w:rsidR="005967F8" w:rsidRPr="002023D9" w:rsidRDefault="001F2732">
    <w:pPr>
      <w:pStyle w:val="Footer"/>
      <w:jc w:val="center"/>
      <w:rPr>
        <w:lang w:val="es-AR"/>
      </w:rPr>
    </w:pPr>
    <w:r w:rsidRPr="002023D9">
      <w:rPr>
        <w:rFonts w:ascii="Arial" w:hAnsi="Arial"/>
        <w:color w:val="4A5568"/>
        <w:sz w:val="17"/>
        <w:lang w:val="es-AR"/>
      </w:rPr>
      <w:t>Sistema de Gestión Integral • Manual de Uso Práctico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66D10" w14:textId="77777777" w:rsidR="00AD12BF" w:rsidRDefault="00AD12BF">
      <w:pPr>
        <w:spacing w:after="0" w:line="240" w:lineRule="auto"/>
      </w:pPr>
      <w:r>
        <w:separator/>
      </w:r>
    </w:p>
  </w:footnote>
  <w:footnote w:type="continuationSeparator" w:id="0">
    <w:p w14:paraId="529F5380" w14:textId="77777777" w:rsidR="00AD12BF" w:rsidRDefault="00AD12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AFF39" w14:textId="6ABC08F9" w:rsidR="002023D9" w:rsidRPr="009E0B4F" w:rsidRDefault="02E2A179" w:rsidP="02E2A179">
    <w:pPr>
      <w:spacing w:after="0"/>
      <w:rPr>
        <w:rFonts w:ascii="Arial" w:hAnsi="Arial"/>
        <w:sz w:val="20"/>
        <w:szCs w:val="20"/>
        <w:lang w:val="es-AR"/>
      </w:rPr>
    </w:pPr>
    <w:r w:rsidRPr="02E2A179">
      <w:rPr>
        <w:rFonts w:ascii="Arial" w:hAnsi="Arial"/>
        <w:sz w:val="18"/>
        <w:szCs w:val="18"/>
        <w:lang w:val="es-AR"/>
      </w:rPr>
      <w:t>Peluquería Lorena — Manual de Usuario: Inventarios y Proveedores</w:t>
    </w:r>
  </w:p>
  <w:p w14:paraId="7DCDFC14" w14:textId="77777777" w:rsidR="002023D9" w:rsidRPr="009E0B4F" w:rsidRDefault="02E2A179" w:rsidP="02E2A179">
    <w:pPr>
      <w:spacing w:after="0"/>
      <w:rPr>
        <w:rFonts w:ascii="Arial" w:hAnsi="Arial"/>
        <w:color w:val="1F497D" w:themeColor="text2"/>
        <w:sz w:val="16"/>
        <w:szCs w:val="16"/>
        <w:lang w:val="es-AR"/>
      </w:rPr>
    </w:pPr>
    <w:r w:rsidRPr="02E2A179">
      <w:rPr>
        <w:rFonts w:ascii="Arial" w:hAnsi="Arial"/>
        <w:sz w:val="16"/>
        <w:szCs w:val="16"/>
        <w:lang w:val="es-AR"/>
      </w:rPr>
      <w:t>Datos Institucionales: | Universidad de la Cuenca del Plata | Sede: Formosa | Facultad: Ingeniería, Tecnología y Arquitectura</w:t>
    </w:r>
  </w:p>
  <w:p w14:paraId="694BF7B6" w14:textId="2766F5E6" w:rsidR="002023D9" w:rsidRPr="002023D9" w:rsidRDefault="002023D9" w:rsidP="002023D9">
    <w:pPr>
      <w:pStyle w:val="Header"/>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6015821">
    <w:abstractNumId w:val="4"/>
  </w:num>
  <w:num w:numId="2" w16cid:durableId="1254128962">
    <w:abstractNumId w:val="2"/>
  </w:num>
  <w:num w:numId="3" w16cid:durableId="175266263">
    <w:abstractNumId w:val="7"/>
  </w:num>
  <w:num w:numId="4" w16cid:durableId="192964354">
    <w:abstractNumId w:val="8"/>
  </w:num>
  <w:num w:numId="5" w16cid:durableId="359821003">
    <w:abstractNumId w:val="6"/>
  </w:num>
  <w:num w:numId="6" w16cid:durableId="502940606">
    <w:abstractNumId w:val="5"/>
  </w:num>
  <w:num w:numId="7" w16cid:durableId="53939164">
    <w:abstractNumId w:val="3"/>
  </w:num>
  <w:num w:numId="8" w16cid:durableId="6179390">
    <w:abstractNumId w:val="1"/>
  </w:num>
  <w:num w:numId="9" w16cid:durableId="821578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6BD"/>
    <w:rsid w:val="00034616"/>
    <w:rsid w:val="0006063C"/>
    <w:rsid w:val="000E3495"/>
    <w:rsid w:val="0015074B"/>
    <w:rsid w:val="001F2732"/>
    <w:rsid w:val="002023D9"/>
    <w:rsid w:val="0029639D"/>
    <w:rsid w:val="00326F90"/>
    <w:rsid w:val="00351D34"/>
    <w:rsid w:val="0054273A"/>
    <w:rsid w:val="005967F8"/>
    <w:rsid w:val="00990331"/>
    <w:rsid w:val="00A13AAC"/>
    <w:rsid w:val="00AA1D8D"/>
    <w:rsid w:val="00AD12BF"/>
    <w:rsid w:val="00B47730"/>
    <w:rsid w:val="00B82514"/>
    <w:rsid w:val="00BC0E95"/>
    <w:rsid w:val="00C31E32"/>
    <w:rsid w:val="00CB0664"/>
    <w:rsid w:val="00CC0330"/>
    <w:rsid w:val="00E11B11"/>
    <w:rsid w:val="00E241CA"/>
    <w:rsid w:val="00F74CF1"/>
    <w:rsid w:val="00FC693F"/>
    <w:rsid w:val="02E2A179"/>
    <w:rsid w:val="0A211A5D"/>
    <w:rsid w:val="13B31062"/>
    <w:rsid w:val="27E5EBB6"/>
    <w:rsid w:val="5654D8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40BED2"/>
  <w14:defaultImageDpi w14:val="300"/>
  <w15:docId w15:val="{CED297AF-C54E-43E3-90DB-8164CEE83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2221</Words>
  <Characters>12660</Characters>
  <Application>Microsoft Office Word</Application>
  <DocSecurity>4</DocSecurity>
  <Lines>105</Lines>
  <Paragraphs>29</Paragraphs>
  <ScaleCrop>false</ScaleCrop>
  <Manager/>
  <Company/>
  <LinksUpToDate>false</LinksUpToDate>
  <CharactersWithSpaces>14852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Ludmila Ramos</cp:lastModifiedBy>
  <cp:revision>3</cp:revision>
  <dcterms:created xsi:type="dcterms:W3CDTF">2013-12-23T23:15:00Z</dcterms:created>
  <dcterms:modified xsi:type="dcterms:W3CDTF">2026-09-04T23:35:00Z</dcterms:modified>
  <cp:category/>
</cp:coreProperties>
</file>