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9E9A99">
      <w:pPr>
        <w:numPr>
          <w:ilvl w:val="0"/>
          <w:numId w:val="1"/>
        </w:numPr>
        <w:spacing w:line="360" w:lineRule="auto"/>
        <w:rPr>
          <w:rFonts w:ascii="Times New Roman" w:hAnsi="Times New Roman" w:cs="Times New Roman"/>
          <w:b/>
          <w:bCs/>
          <w:sz w:val="36"/>
          <w:szCs w:val="36"/>
        </w:rPr>
      </w:pPr>
      <w:bookmarkStart w:id="0" w:name="_Hlk44985128"/>
      <w:r>
        <w:rPr>
          <w:rFonts w:hint="default" w:ascii="Times New Roman" w:hAnsi="Times New Roman" w:cs="Times New Roman"/>
          <w:b/>
          <w:bCs/>
          <w:sz w:val="36"/>
          <w:szCs w:val="36"/>
          <w:lang w:val="pt-BR"/>
        </w:rPr>
        <w:t>Desenvolvimento</w:t>
      </w:r>
      <w:r>
        <w:rPr>
          <w:rFonts w:ascii="Times New Roman" w:hAnsi="Times New Roman" w:cs="Times New Roman"/>
          <w:b/>
          <w:bCs/>
          <w:sz w:val="36"/>
          <w:szCs w:val="36"/>
        </w:rPr>
        <w:t xml:space="preserve"> do Projeto</w:t>
      </w:r>
    </w:p>
    <w:p w14:paraId="477EA99C">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0"/>
      <w:r>
        <w:rPr>
          <w:rFonts w:ascii="Times New Roman" w:hAnsi="Times New Roman" w:cs="Times New Roman"/>
          <w:sz w:val="24"/>
          <w:szCs w:val="24"/>
        </w:rPr>
        <w:t>a de detecção de múons conta com 3 partes principais: o detector, a eletrônica de Front-End (FEE) e a unidade de aquisição de dados unificada (DAQ).</w:t>
      </w:r>
    </w:p>
    <w:p w14:paraId="3D66729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0EDAB80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60A8FEE7">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3A2D09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66C3804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17461A5A">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785F476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0D8BB6B5">
      <w:pPr>
        <w:spacing w:line="360" w:lineRule="auto"/>
        <w:rPr>
          <w:rFonts w:hint="default" w:ascii="Times New Roman" w:hAnsi="Times New Roman" w:cs="Times New Roman"/>
          <w:sz w:val="24"/>
          <w:szCs w:val="24"/>
          <w:lang w:val="pt-BR"/>
        </w:rPr>
      </w:pPr>
    </w:p>
    <w:p w14:paraId="077560DD">
      <w:pPr>
        <w:numPr>
          <w:ilvl w:val="1"/>
          <w:numId w:val="1"/>
        </w:numPr>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Módulo Detector</w:t>
      </w:r>
    </w:p>
    <w:p w14:paraId="59C80BBD">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ind w:leftChars="0"/>
        <w:rPr>
          <w:rFonts w:hint="default" w:ascii="Times New Roman" w:hAnsi="Times New Roman"/>
          <w:sz w:val="24"/>
          <w:szCs w:val="24"/>
          <w:lang w:val="pt-BR"/>
        </w:rPr>
      </w:pPr>
    </w:p>
    <w:p w14:paraId="6CE720B7">
      <w:pPr>
        <w:numPr>
          <w:ilvl w:val="0"/>
          <w:numId w:val="0"/>
        </w:numPr>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337EFDBC">
      <w:pPr>
        <w:numPr>
          <w:ilvl w:val="0"/>
          <w:numId w:val="0"/>
        </w:numPr>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45046B04">
      <w:pPr>
        <w:numPr>
          <w:ilvl w:val="0"/>
          <w:numId w:val="0"/>
        </w:numPr>
        <w:ind w:leftChars="0"/>
        <w:rPr>
          <w:rFonts w:hint="default" w:ascii="Times New Roman" w:hAnsi="Times New Roman"/>
          <w:sz w:val="24"/>
          <w:szCs w:val="24"/>
          <w:lang w:val="pt-BR"/>
        </w:rPr>
      </w:pPr>
    </w:p>
    <w:p w14:paraId="45FDB891">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ind w:leftChars="0"/>
        <w:rPr>
          <w:rFonts w:hint="default" w:ascii="Times New Roman" w:hAnsi="Times New Roman"/>
          <w:sz w:val="24"/>
          <w:szCs w:val="24"/>
          <w:lang w:val="pt-BR"/>
        </w:rPr>
      </w:pPr>
    </w:p>
    <w:p w14:paraId="223AD073">
      <w:pPr>
        <w:numPr>
          <w:ilvl w:val="0"/>
          <w:numId w:val="0"/>
        </w:numPr>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4531360" cy="3021330"/>
                    </a:xfrm>
                    <a:prstGeom prst="rect">
                      <a:avLst/>
                    </a:prstGeom>
                    <a:noFill/>
                    <a:ln>
                      <a:noFill/>
                    </a:ln>
                  </pic:spPr>
                </pic:pic>
              </a:graphicData>
            </a:graphic>
          </wp:inline>
        </w:drawing>
      </w:r>
    </w:p>
    <w:p w14:paraId="38F91921">
      <w:pPr>
        <w:numPr>
          <w:ilvl w:val="0"/>
          <w:numId w:val="0"/>
        </w:numPr>
        <w:jc w:val="center"/>
        <w:rPr>
          <w:rFonts w:hint="default" w:ascii="Times New Roman" w:hAnsi="Times New Roman" w:cs="Times New Roman"/>
          <w:b/>
          <w:bCs/>
          <w:sz w:val="36"/>
          <w:szCs w:val="36"/>
          <w:lang w:val="pt-BR"/>
        </w:rPr>
      </w:pPr>
      <w:r>
        <w:rPr>
          <w:rFonts w:hint="default" w:ascii="Times New Roman" w:hAnsi="Times New Roman"/>
          <w:sz w:val="24"/>
          <w:szCs w:val="24"/>
          <w:lang w:val="pt-BR"/>
        </w:rPr>
        <w:t>Figura – Fibras ópticas WLS.</w:t>
      </w:r>
    </w:p>
    <w:p w14:paraId="1B9F4286">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B93D011">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3205801">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273AFD6">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1F765AFB">
      <w:pPr>
        <w:spacing w:line="360" w:lineRule="auto"/>
        <w:jc w:val="center"/>
      </w:pPr>
      <w:r>
        <w:drawing>
          <wp:inline distT="0" distB="0" distL="114300" distR="114300">
            <wp:extent cx="4218305" cy="2673985"/>
            <wp:effectExtent l="0" t="0" r="10795" b="1206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446FC795">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61F093FB">
      <w:pPr>
        <w:spacing w:line="360" w:lineRule="auto"/>
        <w:jc w:val="center"/>
        <w:rPr>
          <w:rFonts w:hint="default" w:ascii="Times New Roman" w:hAnsi="Times New Roman" w:cs="Times New Roman"/>
          <w:b w:val="0"/>
          <w:i w:val="0"/>
          <w:sz w:val="24"/>
          <w:szCs w:val="24"/>
          <w:vertAlign w:val="baseline"/>
          <w:lang w:val="pt-BR" w:eastAsia="en-US" w:bidi="ar-SA"/>
        </w:rPr>
      </w:pPr>
    </w:p>
    <w:p w14:paraId="1339D35D">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2023EC90">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4402E755">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164B07B6">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6D25C039">
      <w:pPr>
        <w:spacing w:line="360" w:lineRule="auto"/>
        <w:jc w:val="left"/>
        <w:rPr>
          <w:rFonts w:hint="default" w:ascii="Times New Roman" w:hAnsi="Times New Roman" w:cs="Times New Roman"/>
          <w:b w:val="0"/>
          <w:i w:val="0"/>
          <w:sz w:val="24"/>
          <w:szCs w:val="24"/>
          <w:vertAlign w:val="baseline"/>
          <w:lang w:val="pt-BR" w:eastAsia="en-US" w:bidi="ar-SA"/>
        </w:rPr>
      </w:pPr>
    </w:p>
    <w:p w14:paraId="01E869EB">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52FC549D">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spacing w:line="360" w:lineRule="auto"/>
        <w:jc w:val="center"/>
        <w:rPr>
          <w:rFonts w:hint="default" w:ascii="Times New Roman" w:hAnsi="Times New Roman" w:cs="Times New Roman"/>
          <w:b w:val="0"/>
          <w:i w:val="0"/>
          <w:sz w:val="24"/>
          <w:szCs w:val="24"/>
          <w:vertAlign w:val="baseline"/>
          <w:lang w:val="pt-BR" w:eastAsia="en-US" w:bidi="ar-SA"/>
        </w:rPr>
      </w:pPr>
    </w:p>
    <w:p w14:paraId="624A505F">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Eletrônica de Front-End</w:t>
      </w:r>
    </w:p>
    <w:p w14:paraId="4E8848C1">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spacing w:line="360" w:lineRule="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1"/>
                    <a:stretch>
                      <a:fillRect/>
                    </a:stretch>
                  </pic:blipFill>
                  <pic:spPr>
                    <a:xfrm>
                      <a:off x="0" y="0"/>
                      <a:ext cx="5272405" cy="3193415"/>
                    </a:xfrm>
                    <a:prstGeom prst="rect">
                      <a:avLst/>
                    </a:prstGeom>
                    <a:noFill/>
                    <a:ln>
                      <a:noFill/>
                    </a:ln>
                  </pic:spPr>
                </pic:pic>
              </a:graphicData>
            </a:graphic>
          </wp:inline>
        </w:drawing>
      </w:r>
    </w:p>
    <w:p w14:paraId="24419193">
      <w:pPr>
        <w:spacing w:line="360" w:lineRule="auto"/>
      </w:pPr>
    </w:p>
    <w:p w14:paraId="23579919">
      <w:pPr>
        <w:spacing w:line="360" w:lineRule="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spacing w:line="360" w:lineRule="auto"/>
        <w:rPr>
          <w:rFonts w:hint="default" w:ascii="Times New Roman" w:hAnsi="Times New Roman"/>
          <w:sz w:val="24"/>
          <w:szCs w:val="24"/>
          <w:lang w:val="pt-BR"/>
        </w:rPr>
      </w:pPr>
    </w:p>
    <w:p w14:paraId="5C615C7D">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Módulo DAQ</w:t>
      </w:r>
    </w:p>
    <w:p w14:paraId="659DF7D0">
      <w:pPr>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e um módulo para leitura e escrita de cartão microSD.</w:t>
      </w:r>
    </w:p>
    <w:p w14:paraId="551500B6">
      <w:pPr>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gerados após a amplificação, alongamento e discriminação dos pulsos analógicos gerados pelas SiPM de cada canal. Após cada período de contagem, esses dados são enviados para o microcontrolador.</w:t>
      </w:r>
    </w:p>
    <w:p w14:paraId="61F243FB">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326CFAAA">
      <w:pPr>
        <w:spacing w:line="360" w:lineRule="auto"/>
        <w:rPr>
          <w:rFonts w:hint="default" w:ascii="Times New Roman" w:hAnsi="Times New Roman" w:cs="Times New Roman"/>
          <w:sz w:val="24"/>
          <w:szCs w:val="24"/>
          <w:lang w:val="pt-BR"/>
        </w:rPr>
      </w:pPr>
      <w:bookmarkStart w:id="1" w:name="_GoBack"/>
      <w:bookmarkEnd w:id="1"/>
    </w:p>
    <w:p w14:paraId="2D4996D6">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FPGA</w:t>
      </w:r>
    </w:p>
    <w:p w14:paraId="19B824B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10202B5B">
      <w:pPr>
        <w:numPr>
          <w:ilvl w:val="0"/>
          <w:numId w:val="2"/>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ESP32</w:t>
      </w:r>
    </w:p>
    <w:p w14:paraId="2DF87E1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1762C77">
      <w:pPr>
        <w:numPr>
          <w:ilvl w:val="0"/>
          <w:numId w:val="2"/>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Software de controle via PC</w:t>
      </w:r>
    </w:p>
    <w:p w14:paraId="336F01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66F2069E">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7B79A2"/>
    <w:multiLevelType w:val="multilevel"/>
    <w:tmpl w:val="437B79A2"/>
    <w:lvl w:ilvl="0" w:tentative="0">
      <w:start w:val="2"/>
      <w:numFmt w:val="decimal"/>
      <w:suff w:val="space"/>
      <w:lvlText w:val="%1."/>
      <w:lvlJc w:val="left"/>
      <w:pPr>
        <w:ind w:left="2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1">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0B8528F2"/>
    <w:rsid w:val="10640F1A"/>
    <w:rsid w:val="14FD5181"/>
    <w:rsid w:val="162F615D"/>
    <w:rsid w:val="1E9965E1"/>
    <w:rsid w:val="21E41568"/>
    <w:rsid w:val="23BF5692"/>
    <w:rsid w:val="28E02805"/>
    <w:rsid w:val="2CCF2F80"/>
    <w:rsid w:val="2FA362B7"/>
    <w:rsid w:val="32521DD9"/>
    <w:rsid w:val="34B15A6A"/>
    <w:rsid w:val="35FE0590"/>
    <w:rsid w:val="37871585"/>
    <w:rsid w:val="384D38EC"/>
    <w:rsid w:val="404520ED"/>
    <w:rsid w:val="48AB302C"/>
    <w:rsid w:val="4C150795"/>
    <w:rsid w:val="59C97739"/>
    <w:rsid w:val="5C2209C9"/>
    <w:rsid w:val="5D586FBB"/>
    <w:rsid w:val="5DA53CB4"/>
    <w:rsid w:val="62367106"/>
    <w:rsid w:val="66EE416C"/>
    <w:rsid w:val="67FA0C0D"/>
    <w:rsid w:val="691B6CFF"/>
    <w:rsid w:val="6B072875"/>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cp:lastModifiedBy>
  <dcterms:modified xsi:type="dcterms:W3CDTF">2024-07-10T04:21:06Z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1046-12.2.0.17119</vt:lpwstr>
  </property>
  <property fmtid="{D5CDD505-2E9C-101B-9397-08002B2CF9AE}" pid="3" name="ICV">
    <vt:lpwstr>6941116950174CDEBBF77F642F7F2D3C_12</vt:lpwstr>
  </property>
</Properties>
</file>