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AD8AB">
      <w:pPr>
        <w:jc w:val="center"/>
        <w:rPr>
          <w:b/>
          <w:lang w:val="pt-BR"/>
        </w:rPr>
      </w:pPr>
      <w:bookmarkStart w:id="0" w:name="_Toc302641971"/>
      <w:r>
        <w:rPr>
          <w:b/>
          <w:lang w:val="pt-BR"/>
        </w:rPr>
        <w:t>CENTRO FEDERAL DE EDUCAÇÃO TECNOLÓGICA CELSO SUCKOW DA FONSECA</w:t>
      </w:r>
      <w:bookmarkEnd w:id="0"/>
    </w:p>
    <w:p w14:paraId="5D9655C1">
      <w:pPr>
        <w:jc w:val="center"/>
        <w:rPr>
          <w:rFonts w:hint="default"/>
          <w:b/>
          <w:lang w:val="pt-BR"/>
        </w:rPr>
      </w:pPr>
      <w:r>
        <w:rPr>
          <w:rFonts w:hint="default"/>
          <w:b/>
          <w:lang w:val="pt-BR"/>
        </w:rPr>
        <w:t>CCGELT</w:t>
      </w: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4432CF06">
      <w:pPr>
        <w:pStyle w:val="63"/>
        <w:rPr>
          <w:lang w:val="pt-BR"/>
        </w:rPr>
      </w:pPr>
    </w:p>
    <w:p w14:paraId="6A116180">
      <w:pPr>
        <w:jc w:val="center"/>
        <w:rPr>
          <w:rFonts w:hint="default"/>
          <w:b/>
          <w:lang w:val="pt-BR"/>
        </w:rPr>
      </w:pPr>
      <w:r>
        <w:rPr>
          <w:rFonts w:hint="default"/>
          <w:b/>
          <w:lang w:val="pt-BR"/>
        </w:rPr>
        <w:t>RIO DE JANEIRO</w:t>
      </w:r>
    </w:p>
    <w:p w14:paraId="0FA89AAD">
      <w:pPr>
        <w:jc w:val="center"/>
        <w:rPr>
          <w:rFonts w:hint="default"/>
          <w:b/>
          <w:lang w:val="pt-BR"/>
        </w:rPr>
      </w:pPr>
      <w:r>
        <w:rPr>
          <w:rFonts w:hint="default"/>
          <w:b/>
          <w:lang w:val="pt-BR"/>
        </w:rPr>
        <w:t>2024</w:t>
      </w: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xml:space="preserve">. </w:t>
      </w:r>
      <w:r>
        <w:rPr>
          <w:rFonts w:hint="default"/>
          <w:lang w:val="pt-BR"/>
        </w:rPr>
        <w:t>Ulisses de Freitas Carneiro da Graça</w:t>
      </w:r>
    </w:p>
    <w:p w14:paraId="3B251755">
      <w:pPr>
        <w:pStyle w:val="66"/>
        <w:rPr>
          <w:lang w:val="pt-BR"/>
        </w:rPr>
      </w:pPr>
      <w:r>
        <w:rPr>
          <w:lang w:val="pt-BR"/>
        </w:rPr>
        <w:t>Co-orientador:</w:t>
      </w:r>
      <w:r>
        <w:rPr>
          <w:rFonts w:hint="default"/>
          <w:lang w:val="pt-BR"/>
        </w:rPr>
        <w:t xml:space="preserve"> </w:t>
      </w:r>
      <w:r>
        <w:rPr>
          <w:lang w:val="pt-BR"/>
        </w:rPr>
        <w:t>Dr.</w:t>
      </w:r>
      <w:r>
        <w:rPr>
          <w:rFonts w:hint="default"/>
          <w:lang w:val="pt-BR"/>
        </w:rPr>
        <w:t xml:space="preserve"> André Massafferri Rodrigues</w:t>
      </w: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b/>
          <w:lang w:val="pt-BR"/>
        </w:rPr>
      </w:pPr>
      <w:r>
        <w:rPr>
          <w:rFonts w:hint="default"/>
          <w:b/>
          <w:lang w:val="pt-BR"/>
        </w:rPr>
        <w:t>2024</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302641980"/>
      <w:bookmarkStart w:id="4" w:name="_Toc487377987"/>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Ao técnico Fernando Souza, pelo suporte na montagem da PCB e em outras atividades no LAFEX.</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spacing w:line="240" w:lineRule="auto"/>
        <w:rPr>
          <w:rFonts w:hint="default"/>
          <w:lang w:val="pt-BR"/>
        </w:rPr>
      </w:pPr>
      <w:r>
        <w:rPr>
          <w:rFonts w:hint="default"/>
          <w:lang w:val="pt-BR"/>
        </w:rPr>
        <w:t>No cenário atual de mudanças climáticas e impactos da ação industrial, é de grande importância estabelecer com maior precisão os mecanismos que regem a variabilidade natural do clima. Assim é possível mensurar de forma mais fina e confiável a extensão do impacto da ação antropogênica, e avaliar as melhores maneiras de mitigar, impedir ou mesmo reverter esses danos. 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CRE@AT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software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302641983"/>
      <w:bookmarkStart w:id="8" w:name="_Toc487377990"/>
      <w:r>
        <w:rPr>
          <w:lang w:eastAsia="pt-BR"/>
        </w:rPr>
        <w:t>abstract</w:t>
      </w:r>
      <w:bookmarkEnd w:id="7"/>
      <w:bookmarkEnd w:id="8"/>
    </w:p>
    <w:p w14:paraId="796A06D8">
      <w:pPr>
        <w:pStyle w:val="61"/>
        <w:rPr>
          <w:rFonts w:hint="default"/>
          <w:lang w:val="pt-BR"/>
        </w:rPr>
      </w:pPr>
      <w:r>
        <w:rPr>
          <w:rFonts w:hint="default"/>
          <w:lang w:val="pt-BR"/>
        </w:rPr>
        <w:t>In the current context of climate change and impacts caused by industrial activity, it is of great importance to establish with greater precision the mechanisms that govern the climate’s natural variability. That way, it is possible to perform a more accurate and reliable measurement of the extent of anthropogenic impact, and thus evaluate the best ways to mitigate, stop or even revert the damages caused to the environment. 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7B7BB7EF">
      <w:pPr>
        <w:pStyle w:val="25"/>
        <w:tabs>
          <w:tab w:val="right" w:leader="dot" w:pos="9071"/>
        </w:tabs>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_Toc8551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_Toc8551 \h </w:instrText>
      </w:r>
      <w:r>
        <w:fldChar w:fldCharType="separate"/>
      </w:r>
      <w:r>
        <w:t>14</w:t>
      </w:r>
      <w:r>
        <w:fldChar w:fldCharType="end"/>
      </w:r>
      <w:r>
        <w:rPr>
          <w:lang w:val="pt-BR"/>
        </w:rPr>
        <w:fldChar w:fldCharType="end"/>
      </w:r>
    </w:p>
    <w:p w14:paraId="7FE51BC2">
      <w:pPr>
        <w:pStyle w:val="25"/>
        <w:tabs>
          <w:tab w:val="right" w:leader="dot" w:pos="9071"/>
        </w:tabs>
      </w:pPr>
      <w:r>
        <w:rPr>
          <w:lang w:val="pt-BR"/>
        </w:rPr>
        <w:fldChar w:fldCharType="begin"/>
      </w:r>
      <w:r>
        <w:rPr>
          <w:lang w:val="pt-BR"/>
        </w:rPr>
        <w:instrText xml:space="preserve"> HYPERLINK \l _Toc11525 </w:instrText>
      </w:r>
      <w:r>
        <w:rPr>
          <w:lang w:val="pt-BR"/>
        </w:rPr>
        <w:fldChar w:fldCharType="separate"/>
      </w:r>
      <w:r>
        <w:t xml:space="preserve">Figura 2 </w:t>
      </w:r>
      <w:r>
        <w:rPr>
          <w:lang w:val="pt-BR"/>
        </w:rPr>
        <w:t xml:space="preserve"> - Anticorrelação entre a contagem do número de manchas solares e o número de raios cósmicos detectados na superfície</w:t>
      </w:r>
      <w:r>
        <w:rPr>
          <w:rFonts w:hint="default"/>
          <w:lang w:val="pt-BR"/>
        </w:rPr>
        <w:t xml:space="preserve"> [5]</w:t>
      </w:r>
      <w:r>
        <w:tab/>
      </w:r>
      <w:r>
        <w:fldChar w:fldCharType="begin"/>
      </w:r>
      <w:r>
        <w:instrText xml:space="preserve"> PAGEREF _Toc11525 \h </w:instrText>
      </w:r>
      <w:r>
        <w:fldChar w:fldCharType="separate"/>
      </w:r>
      <w:r>
        <w:t>15</w:t>
      </w:r>
      <w:r>
        <w:fldChar w:fldCharType="end"/>
      </w:r>
      <w:r>
        <w:rPr>
          <w:lang w:val="pt-BR"/>
        </w:rPr>
        <w:fldChar w:fldCharType="end"/>
      </w:r>
    </w:p>
    <w:p w14:paraId="548706C0">
      <w:pPr>
        <w:pStyle w:val="25"/>
        <w:tabs>
          <w:tab w:val="right" w:leader="dot" w:pos="9071"/>
        </w:tabs>
      </w:pPr>
      <w:r>
        <w:rPr>
          <w:lang w:val="pt-BR"/>
        </w:rPr>
        <w:fldChar w:fldCharType="begin"/>
      </w:r>
      <w:r>
        <w:rPr>
          <w:lang w:val="pt-BR"/>
        </w:rPr>
        <w:instrText xml:space="preserve"> HYPERLINK \l _Toc20721 </w:instrText>
      </w:r>
      <w:r>
        <w:rPr>
          <w:lang w:val="pt-BR"/>
        </w:rPr>
        <w:fldChar w:fldCharType="separate"/>
      </w:r>
      <w:r>
        <w:t xml:space="preserve">Figura 3 </w:t>
      </w:r>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_Toc20721 \h </w:instrText>
      </w:r>
      <w:r>
        <w:fldChar w:fldCharType="separate"/>
      </w:r>
      <w:r>
        <w:t>16</w:t>
      </w:r>
      <w:r>
        <w:fldChar w:fldCharType="end"/>
      </w:r>
      <w:r>
        <w:rPr>
          <w:lang w:val="pt-BR"/>
        </w:rPr>
        <w:fldChar w:fldCharType="end"/>
      </w:r>
    </w:p>
    <w:p w14:paraId="13D53831">
      <w:pPr>
        <w:pStyle w:val="25"/>
        <w:tabs>
          <w:tab w:val="right" w:leader="dot" w:pos="9071"/>
        </w:tabs>
      </w:pPr>
      <w:r>
        <w:rPr>
          <w:lang w:val="pt-BR"/>
        </w:rPr>
        <w:fldChar w:fldCharType="begin"/>
      </w:r>
      <w:r>
        <w:rPr>
          <w:lang w:val="pt-BR"/>
        </w:rPr>
        <w:instrText xml:space="preserve"> HYPERLINK \l _Toc14594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_Toc14594 \h </w:instrText>
      </w:r>
      <w:r>
        <w:fldChar w:fldCharType="separate"/>
      </w:r>
      <w:r>
        <w:t>18</w:t>
      </w:r>
      <w:r>
        <w:fldChar w:fldCharType="end"/>
      </w:r>
      <w:r>
        <w:rPr>
          <w:lang w:val="pt-BR"/>
        </w:rPr>
        <w:fldChar w:fldCharType="end"/>
      </w:r>
    </w:p>
    <w:p w14:paraId="4FB2D8E7">
      <w:pPr>
        <w:pStyle w:val="25"/>
        <w:tabs>
          <w:tab w:val="right" w:leader="dot" w:pos="9071"/>
        </w:tabs>
      </w:pPr>
      <w:r>
        <w:rPr>
          <w:lang w:val="pt-BR"/>
        </w:rPr>
        <w:fldChar w:fldCharType="begin"/>
      </w:r>
      <w:r>
        <w:rPr>
          <w:lang w:val="pt-BR"/>
        </w:rPr>
        <w:instrText xml:space="preserve"> HYPERLINK \l _Toc12044 </w:instrText>
      </w:r>
      <w:r>
        <w:rPr>
          <w:lang w:val="pt-BR"/>
        </w:rPr>
        <w:fldChar w:fldCharType="separate"/>
      </w:r>
      <w:r>
        <w:t xml:space="preserve">Figura 5 </w:t>
      </w:r>
      <w:r>
        <w:rPr>
          <w:lang w:val="pt-BR"/>
        </w:rPr>
        <w:t xml:space="preserve"> - Diagrama de blocos da PCB</w:t>
      </w:r>
      <w:r>
        <w:tab/>
      </w:r>
      <w:r>
        <w:fldChar w:fldCharType="begin"/>
      </w:r>
      <w:r>
        <w:instrText xml:space="preserve"> PAGEREF _Toc12044 \h </w:instrText>
      </w:r>
      <w:r>
        <w:fldChar w:fldCharType="separate"/>
      </w:r>
      <w:r>
        <w:t>21</w:t>
      </w:r>
      <w:r>
        <w:fldChar w:fldCharType="end"/>
      </w:r>
      <w:r>
        <w:rPr>
          <w:lang w:val="pt-BR"/>
        </w:rPr>
        <w:fldChar w:fldCharType="end"/>
      </w:r>
    </w:p>
    <w:p w14:paraId="26DDB86E">
      <w:pPr>
        <w:pStyle w:val="25"/>
        <w:tabs>
          <w:tab w:val="right" w:leader="dot" w:pos="9071"/>
        </w:tabs>
      </w:pPr>
      <w:r>
        <w:rPr>
          <w:lang w:val="pt-BR"/>
        </w:rPr>
        <w:fldChar w:fldCharType="begin"/>
      </w:r>
      <w:r>
        <w:rPr>
          <w:lang w:val="pt-BR"/>
        </w:rPr>
        <w:instrText xml:space="preserve"> HYPERLINK \l _Toc9453 </w:instrText>
      </w:r>
      <w:r>
        <w:rPr>
          <w:lang w:val="pt-BR"/>
        </w:rPr>
        <w:fldChar w:fldCharType="separate"/>
      </w:r>
      <w:r>
        <w:t xml:space="preserve">Figura 6 </w:t>
      </w:r>
      <w:r>
        <w:rPr>
          <w:lang w:val="pt-BR"/>
        </w:rPr>
        <w:t xml:space="preserve"> - Montagem mecânica da tira cintilante com fibra Wavelength Shifter</w:t>
      </w:r>
      <w:r>
        <w:rPr>
          <w:rFonts w:hint="default"/>
          <w:lang w:val="pt-BR"/>
        </w:rPr>
        <w:t xml:space="preserve"> [14]</w:t>
      </w:r>
      <w:r>
        <w:tab/>
      </w:r>
      <w:r>
        <w:fldChar w:fldCharType="begin"/>
      </w:r>
      <w:r>
        <w:instrText xml:space="preserve"> PAGEREF _Toc9453 \h </w:instrText>
      </w:r>
      <w:r>
        <w:fldChar w:fldCharType="separate"/>
      </w:r>
      <w:r>
        <w:t>23</w:t>
      </w:r>
      <w:r>
        <w:fldChar w:fldCharType="end"/>
      </w:r>
      <w:r>
        <w:rPr>
          <w:lang w:val="pt-BR"/>
        </w:rPr>
        <w:fldChar w:fldCharType="end"/>
      </w:r>
    </w:p>
    <w:p w14:paraId="1C530A66">
      <w:pPr>
        <w:pStyle w:val="25"/>
        <w:tabs>
          <w:tab w:val="right" w:leader="dot" w:pos="9071"/>
        </w:tabs>
      </w:pPr>
      <w:r>
        <w:rPr>
          <w:lang w:val="pt-BR"/>
        </w:rPr>
        <w:fldChar w:fldCharType="begin"/>
      </w:r>
      <w:r>
        <w:rPr>
          <w:lang w:val="pt-BR"/>
        </w:rPr>
        <w:instrText xml:space="preserve"> HYPERLINK \l _Toc24551 </w:instrText>
      </w:r>
      <w:r>
        <w:rPr>
          <w:lang w:val="pt-BR"/>
        </w:rPr>
        <w:fldChar w:fldCharType="separate"/>
      </w:r>
      <w:r>
        <w:t xml:space="preserve">Figura 7 </w:t>
      </w:r>
      <w:r>
        <w:rPr>
          <w:lang w:val="pt-BR"/>
        </w:rPr>
        <w:t xml:space="preserve"> - Fibras ópticas WLS</w:t>
      </w:r>
      <w:r>
        <w:rPr>
          <w:rFonts w:hint="default"/>
          <w:lang w:val="pt-BR"/>
        </w:rPr>
        <w:t xml:space="preserve"> [14]</w:t>
      </w:r>
      <w:r>
        <w:tab/>
      </w:r>
      <w:r>
        <w:fldChar w:fldCharType="begin"/>
      </w:r>
      <w:r>
        <w:instrText xml:space="preserve"> PAGEREF _Toc24551 \h </w:instrText>
      </w:r>
      <w:r>
        <w:fldChar w:fldCharType="separate"/>
      </w:r>
      <w:r>
        <w:t>24</w:t>
      </w:r>
      <w:r>
        <w:fldChar w:fldCharType="end"/>
      </w:r>
      <w:r>
        <w:rPr>
          <w:lang w:val="pt-BR"/>
        </w:rPr>
        <w:fldChar w:fldCharType="end"/>
      </w:r>
    </w:p>
    <w:p w14:paraId="1E9CCAD0">
      <w:pPr>
        <w:pStyle w:val="25"/>
        <w:tabs>
          <w:tab w:val="right" w:leader="dot" w:pos="9071"/>
        </w:tabs>
      </w:pPr>
      <w:r>
        <w:rPr>
          <w:lang w:val="pt-BR"/>
        </w:rPr>
        <w:fldChar w:fldCharType="begin"/>
      </w:r>
      <w:r>
        <w:rPr>
          <w:lang w:val="pt-BR"/>
        </w:rPr>
        <w:instrText xml:space="preserve"> HYPERLINK \l _Toc22531 </w:instrText>
      </w:r>
      <w:r>
        <w:rPr>
          <w:lang w:val="pt-BR"/>
        </w:rPr>
        <w:fldChar w:fldCharType="separate"/>
      </w:r>
      <w:r>
        <w:t xml:space="preserve">Figura 8 </w:t>
      </w:r>
      <w:r>
        <w:rPr>
          <w:lang w:val="pt-BR"/>
        </w:rPr>
        <w:t xml:space="preserve"> - Fotomultiplicadora SiPM da série S13360</w:t>
      </w:r>
      <w:r>
        <w:tab/>
      </w:r>
      <w:r>
        <w:fldChar w:fldCharType="begin"/>
      </w:r>
      <w:r>
        <w:instrText xml:space="preserve"> PAGEREF _Toc22531 \h </w:instrText>
      </w:r>
      <w:r>
        <w:fldChar w:fldCharType="separate"/>
      </w:r>
      <w:r>
        <w:t>25</w:t>
      </w:r>
      <w:r>
        <w:fldChar w:fldCharType="end"/>
      </w:r>
      <w:r>
        <w:rPr>
          <w:lang w:val="pt-BR"/>
        </w:rPr>
        <w:fldChar w:fldCharType="end"/>
      </w:r>
    </w:p>
    <w:p w14:paraId="640636E2">
      <w:pPr>
        <w:pStyle w:val="25"/>
        <w:tabs>
          <w:tab w:val="right" w:leader="dot" w:pos="9071"/>
        </w:tabs>
      </w:pPr>
      <w:r>
        <w:rPr>
          <w:lang w:val="pt-BR"/>
        </w:rPr>
        <w:fldChar w:fldCharType="begin"/>
      </w:r>
      <w:r>
        <w:rPr>
          <w:lang w:val="pt-BR"/>
        </w:rPr>
        <w:instrText xml:space="preserve"> HYPERLINK \l _Toc13136 </w:instrText>
      </w:r>
      <w:r>
        <w:rPr>
          <w:lang w:val="pt-BR"/>
        </w:rPr>
        <w:fldChar w:fldCharType="separate"/>
      </w:r>
      <w:r>
        <w:t xml:space="preserve">Figura 9 </w:t>
      </w:r>
      <w:r>
        <w:rPr>
          <w:lang w:val="pt-BR"/>
        </w:rPr>
        <w:t xml:space="preserve"> - Forma de onda do pulso de saída da S13360</w:t>
      </w:r>
      <w:r>
        <w:tab/>
      </w:r>
      <w:r>
        <w:fldChar w:fldCharType="begin"/>
      </w:r>
      <w:r>
        <w:instrText xml:space="preserve"> PAGEREF _Toc13136 \h </w:instrText>
      </w:r>
      <w:r>
        <w:fldChar w:fldCharType="separate"/>
      </w:r>
      <w:r>
        <w:t>26</w:t>
      </w:r>
      <w:r>
        <w:fldChar w:fldCharType="end"/>
      </w:r>
      <w:r>
        <w:rPr>
          <w:lang w:val="pt-BR"/>
        </w:rPr>
        <w:fldChar w:fldCharType="end"/>
      </w:r>
    </w:p>
    <w:p w14:paraId="69D519A1">
      <w:pPr>
        <w:pStyle w:val="25"/>
        <w:tabs>
          <w:tab w:val="right" w:leader="dot" w:pos="9071"/>
        </w:tabs>
      </w:pPr>
      <w:r>
        <w:rPr>
          <w:lang w:val="pt-BR"/>
        </w:rPr>
        <w:fldChar w:fldCharType="begin"/>
      </w:r>
      <w:r>
        <w:rPr>
          <w:lang w:val="pt-BR"/>
        </w:rPr>
        <w:instrText xml:space="preserve"> HYPERLINK \l _Toc17456 </w:instrText>
      </w:r>
      <w:r>
        <w:rPr>
          <w:lang w:val="pt-BR"/>
        </w:rPr>
        <w:fldChar w:fldCharType="separate"/>
      </w:r>
      <w:r>
        <w:t xml:space="preserve">Figura 10 </w:t>
      </w:r>
      <w:r>
        <w:rPr>
          <w:lang w:val="pt-BR"/>
        </w:rPr>
        <w:t xml:space="preserve"> - Circuito da fonte de tensão de polarização da SiPM</w:t>
      </w:r>
      <w:r>
        <w:tab/>
      </w:r>
      <w:r>
        <w:fldChar w:fldCharType="begin"/>
      </w:r>
      <w:r>
        <w:instrText xml:space="preserve"> PAGEREF _Toc17456 \h </w:instrText>
      </w:r>
      <w:r>
        <w:fldChar w:fldCharType="separate"/>
      </w:r>
      <w:r>
        <w:t>27</w:t>
      </w:r>
      <w:r>
        <w:fldChar w:fldCharType="end"/>
      </w:r>
      <w:r>
        <w:rPr>
          <w:lang w:val="pt-BR"/>
        </w:rPr>
        <w:fldChar w:fldCharType="end"/>
      </w:r>
    </w:p>
    <w:p w14:paraId="43C38901">
      <w:pPr>
        <w:pStyle w:val="25"/>
        <w:tabs>
          <w:tab w:val="right" w:leader="dot" w:pos="9071"/>
        </w:tabs>
      </w:pPr>
      <w:r>
        <w:rPr>
          <w:lang w:val="pt-BR"/>
        </w:rPr>
        <w:fldChar w:fldCharType="begin"/>
      </w:r>
      <w:r>
        <w:rPr>
          <w:lang w:val="pt-BR"/>
        </w:rPr>
        <w:instrText xml:space="preserve"> HYPERLINK \l _Toc27421 </w:instrText>
      </w:r>
      <w:r>
        <w:rPr>
          <w:lang w:val="pt-BR"/>
        </w:rPr>
        <w:fldChar w:fldCharType="separate"/>
      </w:r>
      <w:r>
        <w:t xml:space="preserve">Figura 11 </w:t>
      </w:r>
      <w:r>
        <w:rPr>
          <w:lang w:val="pt-BR"/>
        </w:rPr>
        <w:t xml:space="preserve"> - Circuito de amplificação e discriminação de um canal da FEE</w:t>
      </w:r>
      <w:r>
        <w:tab/>
      </w:r>
      <w:r>
        <w:fldChar w:fldCharType="begin"/>
      </w:r>
      <w:r>
        <w:instrText xml:space="preserve"> PAGEREF _Toc27421 \h </w:instrText>
      </w:r>
      <w:r>
        <w:fldChar w:fldCharType="separate"/>
      </w:r>
      <w:r>
        <w:t>28</w:t>
      </w:r>
      <w:r>
        <w:fldChar w:fldCharType="end"/>
      </w:r>
      <w:r>
        <w:rPr>
          <w:lang w:val="pt-BR"/>
        </w:rPr>
        <w:fldChar w:fldCharType="end"/>
      </w:r>
    </w:p>
    <w:p w14:paraId="44569ABD">
      <w:pPr>
        <w:pStyle w:val="25"/>
        <w:tabs>
          <w:tab w:val="right" w:leader="dot" w:pos="9071"/>
        </w:tabs>
      </w:pPr>
      <w:r>
        <w:rPr>
          <w:lang w:val="pt-BR"/>
        </w:rPr>
        <w:fldChar w:fldCharType="begin"/>
      </w:r>
      <w:r>
        <w:rPr>
          <w:lang w:val="pt-BR"/>
        </w:rPr>
        <w:instrText xml:space="preserve"> HYPERLINK \l _Toc32650 </w:instrText>
      </w:r>
      <w:r>
        <w:rPr>
          <w:lang w:val="pt-BR"/>
        </w:rPr>
        <w:fldChar w:fldCharType="separate"/>
      </w:r>
      <w:r>
        <w:t xml:space="preserve">Figura 12 </w:t>
      </w:r>
      <w:r>
        <w:rPr>
          <w:lang w:val="pt-BR"/>
        </w:rPr>
        <w:t xml:space="preserve"> - Diagrama de blocos da firmware da FPGA</w:t>
      </w:r>
      <w:r>
        <w:tab/>
      </w:r>
      <w:r>
        <w:fldChar w:fldCharType="begin"/>
      </w:r>
      <w:r>
        <w:instrText xml:space="preserve"> PAGEREF _Toc32650 \h </w:instrText>
      </w:r>
      <w:r>
        <w:fldChar w:fldCharType="separate"/>
      </w:r>
      <w:r>
        <w:t>30</w:t>
      </w:r>
      <w:r>
        <w:fldChar w:fldCharType="end"/>
      </w:r>
      <w:r>
        <w:rPr>
          <w:lang w:val="pt-BR"/>
        </w:rPr>
        <w:fldChar w:fldCharType="end"/>
      </w:r>
    </w:p>
    <w:p w14:paraId="0ABD9584">
      <w:pPr>
        <w:pStyle w:val="25"/>
        <w:tabs>
          <w:tab w:val="right" w:leader="dot" w:pos="9071"/>
        </w:tabs>
      </w:pPr>
      <w:r>
        <w:rPr>
          <w:lang w:val="pt-BR"/>
        </w:rPr>
        <w:fldChar w:fldCharType="begin"/>
      </w:r>
      <w:r>
        <w:rPr>
          <w:lang w:val="pt-BR"/>
        </w:rPr>
        <w:instrText xml:space="preserve"> HYPERLINK \l _Toc16586 </w:instrText>
      </w:r>
      <w:r>
        <w:rPr>
          <w:lang w:val="pt-BR"/>
        </w:rPr>
        <w:fldChar w:fldCharType="separate"/>
      </w:r>
      <w:r>
        <w:t xml:space="preserve">Figura 13 </w:t>
      </w:r>
      <w:r>
        <w:rPr>
          <w:lang w:val="pt-BR"/>
        </w:rPr>
        <w:t xml:space="preserve"> - Janela da interface de configuração PyControl</w:t>
      </w:r>
      <w:r>
        <w:tab/>
      </w:r>
      <w:r>
        <w:fldChar w:fldCharType="begin"/>
      </w:r>
      <w:r>
        <w:instrText xml:space="preserve"> PAGEREF _Toc16586 \h </w:instrText>
      </w:r>
      <w:r>
        <w:fldChar w:fldCharType="separate"/>
      </w:r>
      <w:r>
        <w:t>36</w:t>
      </w:r>
      <w:r>
        <w:fldChar w:fldCharType="end"/>
      </w:r>
      <w:r>
        <w:rPr>
          <w:lang w:val="pt-BR"/>
        </w:rPr>
        <w:fldChar w:fldCharType="end"/>
      </w:r>
    </w:p>
    <w:p w14:paraId="2B87FC74">
      <w:pPr>
        <w:pStyle w:val="25"/>
        <w:tabs>
          <w:tab w:val="right" w:leader="dot" w:pos="906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477D5250">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,5</w:instrText>
      </w:r>
      <w:r>
        <w:instrText xml:space="preserve">" </w:instrText>
      </w:r>
      <w:r>
        <w:fldChar w:fldCharType="separate"/>
      </w:r>
      <w:r>
        <w:fldChar w:fldCharType="begin"/>
      </w:r>
      <w:r>
        <w:instrText xml:space="preserve"> HYPERLINK \l _Toc26984 </w:instrText>
      </w:r>
      <w:r>
        <w:fldChar w:fldCharType="separate"/>
      </w:r>
      <w:r>
        <w:rPr>
          <w:rFonts w:hint="default" w:ascii="Arial" w:hAnsi="Arial" w:cs="Times New Roman"/>
        </w:rPr>
        <w:t xml:space="preserve">1 </w:t>
      </w:r>
      <w:r>
        <w:t>INTRODUÇÃO</w:t>
      </w:r>
      <w:r>
        <w:tab/>
      </w:r>
      <w:r>
        <w:fldChar w:fldCharType="begin"/>
      </w:r>
      <w:r>
        <w:instrText xml:space="preserve"> PAGEREF _Toc26984 \h </w:instrText>
      </w:r>
      <w:r>
        <w:fldChar w:fldCharType="separate"/>
      </w:r>
      <w:r>
        <w:t>13</w:t>
      </w:r>
      <w:r>
        <w:fldChar w:fldCharType="end"/>
      </w:r>
      <w:r>
        <w:fldChar w:fldCharType="end"/>
      </w:r>
    </w:p>
    <w:p w14:paraId="4D8D2E5F">
      <w:pPr>
        <w:pStyle w:val="21"/>
        <w:tabs>
          <w:tab w:val="right" w:leader="dot" w:pos="9071"/>
          <w:tab w:val="clear" w:pos="425"/>
          <w:tab w:val="clear" w:pos="8647"/>
        </w:tabs>
      </w:pPr>
      <w:r>
        <w:rPr>
          <w:color w:val="auto"/>
          <w:lang w:val="en-US"/>
        </w:rPr>
        <w:fldChar w:fldCharType="begin"/>
      </w:r>
      <w:r>
        <w:rPr>
          <w:lang w:val="en-US"/>
        </w:rPr>
        <w:instrText xml:space="preserve"> HYPERLINK \l _Toc16205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_Toc16205 \h </w:instrText>
      </w:r>
      <w:r>
        <w:fldChar w:fldCharType="separate"/>
      </w:r>
      <w:r>
        <w:t>13</w:t>
      </w:r>
      <w:r>
        <w:fldChar w:fldCharType="end"/>
      </w:r>
      <w:r>
        <w:rPr>
          <w:color w:val="auto"/>
          <w:lang w:val="en-US"/>
        </w:rPr>
        <w:fldChar w:fldCharType="end"/>
      </w:r>
    </w:p>
    <w:p w14:paraId="4D87DF30">
      <w:pPr>
        <w:pStyle w:val="35"/>
        <w:tabs>
          <w:tab w:val="right" w:leader="dot" w:pos="9071"/>
          <w:tab w:val="clear" w:pos="567"/>
          <w:tab w:val="clear" w:pos="8647"/>
        </w:tabs>
      </w:pPr>
      <w:r>
        <w:rPr>
          <w:color w:val="auto"/>
          <w:lang w:val="en-US"/>
        </w:rPr>
        <w:fldChar w:fldCharType="begin"/>
      </w:r>
      <w:r>
        <w:rPr>
          <w:lang w:val="en-US"/>
        </w:rPr>
        <w:instrText xml:space="preserve"> HYPERLINK \l _Toc23618 </w:instrText>
      </w:r>
      <w:r>
        <w:rPr>
          <w:lang w:val="en-US"/>
        </w:rPr>
        <w:fldChar w:fldCharType="separate"/>
      </w:r>
      <w:r>
        <w:rPr>
          <w:rFonts w:hint="default" w:ascii="Arial" w:hAnsi="Arial" w:cs="Times New Roman"/>
          <w:i w:val="0"/>
          <w:lang w:val="pt-BR"/>
        </w:rPr>
        <w:t xml:space="preserve">1.1.1 </w:t>
      </w:r>
      <w:r>
        <w:rPr>
          <w:rFonts w:hint="default"/>
          <w:lang w:val="pt-BR"/>
        </w:rPr>
        <w:t>O Projeto CRE@AT</w:t>
      </w:r>
      <w:r>
        <w:tab/>
      </w:r>
      <w:r>
        <w:fldChar w:fldCharType="begin"/>
      </w:r>
      <w:r>
        <w:instrText xml:space="preserve"> PAGEREF _Toc23618 \h </w:instrText>
      </w:r>
      <w:r>
        <w:fldChar w:fldCharType="separate"/>
      </w:r>
      <w:r>
        <w:t>17</w:t>
      </w:r>
      <w:r>
        <w:fldChar w:fldCharType="end"/>
      </w:r>
      <w:r>
        <w:rPr>
          <w:color w:val="auto"/>
          <w:lang w:val="en-US"/>
        </w:rPr>
        <w:fldChar w:fldCharType="end"/>
      </w:r>
    </w:p>
    <w:p w14:paraId="6442831D">
      <w:pPr>
        <w:pStyle w:val="21"/>
        <w:tabs>
          <w:tab w:val="right" w:leader="dot" w:pos="9071"/>
          <w:tab w:val="clear" w:pos="425"/>
          <w:tab w:val="clear" w:pos="8647"/>
        </w:tabs>
      </w:pPr>
      <w:r>
        <w:rPr>
          <w:color w:val="auto"/>
          <w:lang w:val="en-US"/>
        </w:rPr>
        <w:fldChar w:fldCharType="begin"/>
      </w:r>
      <w:r>
        <w:rPr>
          <w:lang w:val="en-US"/>
        </w:rPr>
        <w:instrText xml:space="preserve"> HYPERLINK \l _Toc7394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_Toc7394 \h </w:instrText>
      </w:r>
      <w:r>
        <w:fldChar w:fldCharType="separate"/>
      </w:r>
      <w:r>
        <w:t>18</w:t>
      </w:r>
      <w:r>
        <w:fldChar w:fldCharType="end"/>
      </w:r>
      <w:r>
        <w:rPr>
          <w:color w:val="auto"/>
          <w:lang w:val="en-US"/>
        </w:rPr>
        <w:fldChar w:fldCharType="end"/>
      </w:r>
    </w:p>
    <w:p w14:paraId="7BCA4527">
      <w:pPr>
        <w:pStyle w:val="21"/>
        <w:tabs>
          <w:tab w:val="right" w:leader="dot" w:pos="9071"/>
          <w:tab w:val="clear" w:pos="425"/>
          <w:tab w:val="clear" w:pos="8647"/>
        </w:tabs>
      </w:pPr>
      <w:r>
        <w:rPr>
          <w:color w:val="auto"/>
          <w:lang w:val="en-US"/>
        </w:rPr>
        <w:fldChar w:fldCharType="begin"/>
      </w:r>
      <w:r>
        <w:rPr>
          <w:lang w:val="en-US"/>
        </w:rPr>
        <w:instrText xml:space="preserve"> HYPERLINK \l _Toc31289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_Toc31289 \h </w:instrText>
      </w:r>
      <w:r>
        <w:fldChar w:fldCharType="separate"/>
      </w:r>
      <w:r>
        <w:t>19</w:t>
      </w:r>
      <w:r>
        <w:fldChar w:fldCharType="end"/>
      </w:r>
      <w:r>
        <w:rPr>
          <w:color w:val="auto"/>
          <w:lang w:val="en-US"/>
        </w:rPr>
        <w:fldChar w:fldCharType="end"/>
      </w:r>
    </w:p>
    <w:p w14:paraId="4F2BAC54">
      <w:pPr>
        <w:pStyle w:val="21"/>
        <w:tabs>
          <w:tab w:val="right" w:leader="dot" w:pos="9071"/>
          <w:tab w:val="clear" w:pos="425"/>
          <w:tab w:val="clear" w:pos="8647"/>
        </w:tabs>
      </w:pPr>
      <w:r>
        <w:rPr>
          <w:color w:val="auto"/>
          <w:lang w:val="en-US"/>
        </w:rPr>
        <w:fldChar w:fldCharType="begin"/>
      </w:r>
      <w:r>
        <w:rPr>
          <w:lang w:val="en-US"/>
        </w:rPr>
        <w:instrText xml:space="preserve"> HYPERLINK \l _Toc4991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_Toc4991 \h </w:instrText>
      </w:r>
      <w:r>
        <w:fldChar w:fldCharType="separate"/>
      </w:r>
      <w:r>
        <w:t>19</w:t>
      </w:r>
      <w:r>
        <w:fldChar w:fldCharType="end"/>
      </w:r>
      <w:r>
        <w:rPr>
          <w:color w:val="auto"/>
          <w:lang w:val="en-US"/>
        </w:rPr>
        <w:fldChar w:fldCharType="end"/>
      </w:r>
    </w:p>
    <w:p w14:paraId="5CAE9343">
      <w:pPr>
        <w:pStyle w:val="21"/>
        <w:tabs>
          <w:tab w:val="right" w:leader="dot" w:pos="9071"/>
          <w:tab w:val="clear" w:pos="425"/>
          <w:tab w:val="clear" w:pos="8647"/>
        </w:tabs>
      </w:pPr>
      <w:r>
        <w:rPr>
          <w:color w:val="auto"/>
          <w:lang w:val="en-US"/>
        </w:rPr>
        <w:fldChar w:fldCharType="begin"/>
      </w:r>
      <w:r>
        <w:rPr>
          <w:lang w:val="en-US"/>
        </w:rPr>
        <w:instrText xml:space="preserve"> HYPERLINK \l _Toc18171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_Toc18171 \h </w:instrText>
      </w:r>
      <w:r>
        <w:fldChar w:fldCharType="separate"/>
      </w:r>
      <w:r>
        <w:t>20</w:t>
      </w:r>
      <w:r>
        <w:fldChar w:fldCharType="end"/>
      </w:r>
      <w:r>
        <w:rPr>
          <w:color w:val="auto"/>
          <w:lang w:val="en-US"/>
        </w:rPr>
        <w:fldChar w:fldCharType="end"/>
      </w:r>
    </w:p>
    <w:p w14:paraId="2CFBDB5E">
      <w:pPr>
        <w:pStyle w:val="38"/>
        <w:tabs>
          <w:tab w:val="right" w:leader="dot" w:pos="9071"/>
          <w:tab w:val="clear" w:pos="170"/>
          <w:tab w:val="clear" w:pos="8647"/>
        </w:tabs>
      </w:pPr>
      <w:r>
        <w:rPr>
          <w:color w:val="auto"/>
          <w:lang w:val="en-US"/>
        </w:rPr>
        <w:fldChar w:fldCharType="begin"/>
      </w:r>
      <w:r>
        <w:rPr>
          <w:lang w:val="en-US"/>
        </w:rPr>
        <w:instrText xml:space="preserve"> HYPERLINK \l _Toc13580 </w:instrText>
      </w:r>
      <w:r>
        <w:rPr>
          <w:lang w:val="en-US"/>
        </w:rPr>
        <w:fldChar w:fldCharType="separate"/>
      </w:r>
      <w:r>
        <w:rPr>
          <w:rFonts w:hint="default" w:ascii="Arial" w:hAnsi="Arial" w:cs="Times New Roman"/>
          <w:lang w:val="pt-BR" w:eastAsia="pt-BR"/>
        </w:rPr>
        <w:t xml:space="preserve">2 </w:t>
      </w:r>
      <w:r>
        <w:rPr>
          <w:rFonts w:hint="default"/>
          <w:lang w:val="en-US" w:eastAsia="pt-BR"/>
        </w:rPr>
        <w:t>Desenvolvimento do Projeto</w:t>
      </w:r>
      <w:r>
        <w:tab/>
      </w:r>
      <w:r>
        <w:fldChar w:fldCharType="begin"/>
      </w:r>
      <w:r>
        <w:instrText xml:space="preserve"> PAGEREF _Toc13580 \h </w:instrText>
      </w:r>
      <w:r>
        <w:fldChar w:fldCharType="separate"/>
      </w:r>
      <w:r>
        <w:t>21</w:t>
      </w:r>
      <w:r>
        <w:fldChar w:fldCharType="end"/>
      </w:r>
      <w:r>
        <w:rPr>
          <w:color w:val="auto"/>
          <w:lang w:val="en-US"/>
        </w:rPr>
        <w:fldChar w:fldCharType="end"/>
      </w:r>
    </w:p>
    <w:p w14:paraId="66B3D3B1">
      <w:pPr>
        <w:pStyle w:val="21"/>
        <w:tabs>
          <w:tab w:val="right" w:leader="dot" w:pos="9071"/>
          <w:tab w:val="clear" w:pos="425"/>
          <w:tab w:val="clear" w:pos="8647"/>
        </w:tabs>
      </w:pPr>
      <w:r>
        <w:rPr>
          <w:color w:val="auto"/>
          <w:lang w:val="en-US"/>
        </w:rPr>
        <w:fldChar w:fldCharType="begin"/>
      </w:r>
      <w:r>
        <w:rPr>
          <w:lang w:val="en-US"/>
        </w:rPr>
        <w:instrText xml:space="preserve"> HYPERLINK \l _Toc32255 </w:instrText>
      </w:r>
      <w:r>
        <w:rPr>
          <w:lang w:val="en-US"/>
        </w:rPr>
        <w:fldChar w:fldCharType="separate"/>
      </w:r>
      <w:r>
        <w:rPr>
          <w:rFonts w:hint="default" w:ascii="Arial" w:hAnsi="Arial" w:cs="Times New Roman"/>
          <w:i w:val="0"/>
          <w:caps/>
          <w:lang w:val="en-US" w:eastAsia="pt-BR"/>
        </w:rPr>
        <w:t xml:space="preserve">2.1 </w:t>
      </w:r>
      <w:r>
        <w:rPr>
          <w:rFonts w:hint="default"/>
          <w:lang w:val="en-US" w:eastAsia="pt-BR"/>
        </w:rPr>
        <w:t>Módulo Detector</w:t>
      </w:r>
      <w:r>
        <w:tab/>
      </w:r>
      <w:r>
        <w:fldChar w:fldCharType="begin"/>
      </w:r>
      <w:r>
        <w:instrText xml:space="preserve"> PAGEREF _Toc32255 \h </w:instrText>
      </w:r>
      <w:r>
        <w:fldChar w:fldCharType="separate"/>
      </w:r>
      <w:r>
        <w:t>23</w:t>
      </w:r>
      <w:r>
        <w:fldChar w:fldCharType="end"/>
      </w:r>
      <w:r>
        <w:rPr>
          <w:color w:val="auto"/>
          <w:lang w:val="en-US"/>
        </w:rPr>
        <w:fldChar w:fldCharType="end"/>
      </w:r>
    </w:p>
    <w:p w14:paraId="573E85E0">
      <w:pPr>
        <w:pStyle w:val="35"/>
        <w:tabs>
          <w:tab w:val="right" w:leader="dot" w:pos="9071"/>
          <w:tab w:val="clear" w:pos="567"/>
          <w:tab w:val="clear" w:pos="8647"/>
        </w:tabs>
      </w:pPr>
      <w:r>
        <w:rPr>
          <w:color w:val="auto"/>
          <w:lang w:val="en-US"/>
        </w:rPr>
        <w:fldChar w:fldCharType="begin"/>
      </w:r>
      <w:r>
        <w:rPr>
          <w:lang w:val="en-US"/>
        </w:rPr>
        <w:instrText xml:space="preserve"> HYPERLINK \l _Toc9123 </w:instrText>
      </w:r>
      <w:r>
        <w:rPr>
          <w:lang w:val="en-US"/>
        </w:rPr>
        <w:fldChar w:fldCharType="separate"/>
      </w:r>
      <w:r>
        <w:rPr>
          <w:rFonts w:hint="default" w:ascii="Arial" w:hAnsi="Arial" w:cs="Times New Roman"/>
          <w:i w:val="0"/>
          <w:lang w:val="en-US" w:eastAsia="pt-BR"/>
        </w:rPr>
        <w:t xml:space="preserve">2.1.1 </w:t>
      </w:r>
      <w:r>
        <w:rPr>
          <w:rFonts w:hint="default"/>
          <w:lang w:val="en-US" w:eastAsia="pt-BR"/>
        </w:rPr>
        <w:t>Tiras Cintilantes SciTile</w:t>
      </w:r>
      <w:r>
        <w:tab/>
      </w:r>
      <w:r>
        <w:fldChar w:fldCharType="begin"/>
      </w:r>
      <w:r>
        <w:instrText xml:space="preserve"> PAGEREF _Toc9123 \h </w:instrText>
      </w:r>
      <w:r>
        <w:fldChar w:fldCharType="separate"/>
      </w:r>
      <w:r>
        <w:t>23</w:t>
      </w:r>
      <w:r>
        <w:fldChar w:fldCharType="end"/>
      </w:r>
      <w:r>
        <w:rPr>
          <w:color w:val="auto"/>
          <w:lang w:val="en-US"/>
        </w:rPr>
        <w:fldChar w:fldCharType="end"/>
      </w:r>
    </w:p>
    <w:p w14:paraId="3229180C">
      <w:pPr>
        <w:pStyle w:val="35"/>
        <w:tabs>
          <w:tab w:val="right" w:leader="dot" w:pos="9071"/>
          <w:tab w:val="clear" w:pos="567"/>
          <w:tab w:val="clear" w:pos="8647"/>
        </w:tabs>
      </w:pPr>
      <w:r>
        <w:rPr>
          <w:color w:val="auto"/>
          <w:lang w:val="en-US"/>
        </w:rPr>
        <w:fldChar w:fldCharType="begin"/>
      </w:r>
      <w:r>
        <w:rPr>
          <w:lang w:val="en-US"/>
        </w:rPr>
        <w:instrText xml:space="preserve"> HYPERLINK \l _Toc17259 </w:instrText>
      </w:r>
      <w:r>
        <w:rPr>
          <w:lang w:val="en-US"/>
        </w:rPr>
        <w:fldChar w:fldCharType="separate"/>
      </w:r>
      <w:r>
        <w:rPr>
          <w:rFonts w:hint="default" w:ascii="Arial" w:hAnsi="Arial" w:cs="Times New Roman"/>
          <w:i w:val="0"/>
          <w:lang w:val="pt-BR"/>
        </w:rPr>
        <w:t xml:space="preserve">2.1.2 </w:t>
      </w:r>
      <w:r>
        <w:rPr>
          <w:rFonts w:hint="default"/>
          <w:lang w:val="pt-BR"/>
        </w:rPr>
        <w:t>Fibra Óptica Wavelength Shifter</w:t>
      </w:r>
      <w:r>
        <w:tab/>
      </w:r>
      <w:r>
        <w:fldChar w:fldCharType="begin"/>
      </w:r>
      <w:r>
        <w:instrText xml:space="preserve"> PAGEREF _Toc17259 \h </w:instrText>
      </w:r>
      <w:r>
        <w:fldChar w:fldCharType="separate"/>
      </w:r>
      <w:r>
        <w:t>24</w:t>
      </w:r>
      <w:r>
        <w:fldChar w:fldCharType="end"/>
      </w:r>
      <w:r>
        <w:rPr>
          <w:color w:val="auto"/>
          <w:lang w:val="en-US"/>
        </w:rPr>
        <w:fldChar w:fldCharType="end"/>
      </w:r>
    </w:p>
    <w:p w14:paraId="12C57BFE">
      <w:pPr>
        <w:pStyle w:val="35"/>
        <w:tabs>
          <w:tab w:val="right" w:leader="dot" w:pos="9071"/>
          <w:tab w:val="clear" w:pos="567"/>
          <w:tab w:val="clear" w:pos="8647"/>
        </w:tabs>
      </w:pPr>
      <w:r>
        <w:rPr>
          <w:color w:val="auto"/>
          <w:lang w:val="en-US"/>
        </w:rPr>
        <w:fldChar w:fldCharType="begin"/>
      </w:r>
      <w:r>
        <w:rPr>
          <w:lang w:val="en-US"/>
        </w:rPr>
        <w:instrText xml:space="preserve"> HYPERLINK \l _Toc15209 </w:instrText>
      </w:r>
      <w:r>
        <w:rPr>
          <w:lang w:val="en-US"/>
        </w:rPr>
        <w:fldChar w:fldCharType="separate"/>
      </w:r>
      <w:r>
        <w:rPr>
          <w:rFonts w:hint="default" w:ascii="Arial" w:hAnsi="Arial" w:cs="Times New Roman"/>
          <w:i w:val="0"/>
          <w:lang w:val="pt-BR"/>
        </w:rPr>
        <w:t xml:space="preserve">2.1.3 </w:t>
      </w:r>
      <w:r>
        <w:rPr>
          <w:rFonts w:hint="default"/>
          <w:lang w:val="pt-BR"/>
        </w:rPr>
        <w:t>Fotomultiplicadora SiPM</w:t>
      </w:r>
      <w:r>
        <w:tab/>
      </w:r>
      <w:r>
        <w:fldChar w:fldCharType="begin"/>
      </w:r>
      <w:r>
        <w:instrText xml:space="preserve"> PAGEREF _Toc15209 \h </w:instrText>
      </w:r>
      <w:r>
        <w:fldChar w:fldCharType="separate"/>
      </w:r>
      <w:r>
        <w:t>24</w:t>
      </w:r>
      <w:r>
        <w:fldChar w:fldCharType="end"/>
      </w:r>
      <w:r>
        <w:rPr>
          <w:color w:val="auto"/>
          <w:lang w:val="en-US"/>
        </w:rPr>
        <w:fldChar w:fldCharType="end"/>
      </w:r>
    </w:p>
    <w:p w14:paraId="134F677E">
      <w:pPr>
        <w:pStyle w:val="21"/>
        <w:tabs>
          <w:tab w:val="right" w:leader="dot" w:pos="9071"/>
          <w:tab w:val="clear" w:pos="425"/>
          <w:tab w:val="clear" w:pos="8647"/>
        </w:tabs>
      </w:pPr>
      <w:r>
        <w:rPr>
          <w:color w:val="auto"/>
          <w:lang w:val="en-US"/>
        </w:rPr>
        <w:fldChar w:fldCharType="begin"/>
      </w:r>
      <w:r>
        <w:rPr>
          <w:lang w:val="en-US"/>
        </w:rPr>
        <w:instrText xml:space="preserve"> HYPERLINK \l _Toc28959 </w:instrText>
      </w:r>
      <w:r>
        <w:rPr>
          <w:lang w:val="en-US"/>
        </w:rPr>
        <w:fldChar w:fldCharType="separate"/>
      </w:r>
      <w:r>
        <w:rPr>
          <w:rFonts w:hint="default" w:ascii="Arial" w:hAnsi="Arial" w:cs="Times New Roman"/>
          <w:i w:val="0"/>
          <w:caps/>
          <w:lang w:val="pt-BR"/>
        </w:rPr>
        <w:t xml:space="preserve">2.2 </w:t>
      </w:r>
      <w:r>
        <w:rPr>
          <w:rFonts w:hint="default"/>
          <w:lang w:val="pt-BR"/>
        </w:rPr>
        <w:t>Eletrônica de Front-End</w:t>
      </w:r>
      <w:r>
        <w:tab/>
      </w:r>
      <w:r>
        <w:fldChar w:fldCharType="begin"/>
      </w:r>
      <w:r>
        <w:instrText xml:space="preserve"> PAGEREF _Toc28959 \h </w:instrText>
      </w:r>
      <w:r>
        <w:fldChar w:fldCharType="separate"/>
      </w:r>
      <w:r>
        <w:t>27</w:t>
      </w:r>
      <w:r>
        <w:fldChar w:fldCharType="end"/>
      </w:r>
      <w:r>
        <w:rPr>
          <w:color w:val="auto"/>
          <w:lang w:val="en-US"/>
        </w:rPr>
        <w:fldChar w:fldCharType="end"/>
      </w:r>
    </w:p>
    <w:p w14:paraId="42694917">
      <w:pPr>
        <w:pStyle w:val="21"/>
        <w:tabs>
          <w:tab w:val="right" w:leader="dot" w:pos="9071"/>
          <w:tab w:val="clear" w:pos="425"/>
          <w:tab w:val="clear" w:pos="8647"/>
        </w:tabs>
      </w:pPr>
      <w:r>
        <w:rPr>
          <w:color w:val="auto"/>
          <w:lang w:val="en-US"/>
        </w:rPr>
        <w:fldChar w:fldCharType="begin"/>
      </w:r>
      <w:r>
        <w:rPr>
          <w:lang w:val="en-US"/>
        </w:rPr>
        <w:instrText xml:space="preserve"> HYPERLINK \l _Toc19421 </w:instrText>
      </w:r>
      <w:r>
        <w:rPr>
          <w:lang w:val="en-US"/>
        </w:rPr>
        <w:fldChar w:fldCharType="separate"/>
      </w:r>
      <w:r>
        <w:rPr>
          <w:rFonts w:hint="default" w:ascii="Arial" w:hAnsi="Arial" w:cs="Times New Roman"/>
          <w:i w:val="0"/>
          <w:caps/>
          <w:lang w:val="pt-BR"/>
        </w:rPr>
        <w:t xml:space="preserve">2.3 </w:t>
      </w:r>
      <w:r>
        <w:rPr>
          <w:rFonts w:hint="default"/>
          <w:lang w:val="pt-BR"/>
        </w:rPr>
        <w:t>Módulo DAQ</w:t>
      </w:r>
      <w:r>
        <w:tab/>
      </w:r>
      <w:r>
        <w:fldChar w:fldCharType="begin"/>
      </w:r>
      <w:r>
        <w:instrText xml:space="preserve"> PAGEREF _Toc19421 \h </w:instrText>
      </w:r>
      <w:r>
        <w:fldChar w:fldCharType="separate"/>
      </w:r>
      <w:r>
        <w:t>28</w:t>
      </w:r>
      <w:r>
        <w:fldChar w:fldCharType="end"/>
      </w:r>
      <w:r>
        <w:rPr>
          <w:color w:val="auto"/>
          <w:lang w:val="en-US"/>
        </w:rPr>
        <w:fldChar w:fldCharType="end"/>
      </w:r>
    </w:p>
    <w:p w14:paraId="087CDAD1">
      <w:pPr>
        <w:pStyle w:val="35"/>
        <w:tabs>
          <w:tab w:val="right" w:leader="dot" w:pos="9071"/>
          <w:tab w:val="clear" w:pos="567"/>
          <w:tab w:val="clear" w:pos="8647"/>
        </w:tabs>
      </w:pPr>
      <w:r>
        <w:rPr>
          <w:color w:val="auto"/>
          <w:lang w:val="en-US"/>
        </w:rPr>
        <w:fldChar w:fldCharType="begin"/>
      </w:r>
      <w:r>
        <w:rPr>
          <w:lang w:val="en-US"/>
        </w:rPr>
        <w:instrText xml:space="preserve"> HYPERLINK \l _Toc2358 </w:instrText>
      </w:r>
      <w:r>
        <w:rPr>
          <w:lang w:val="en-US"/>
        </w:rPr>
        <w:fldChar w:fldCharType="separate"/>
      </w:r>
      <w:r>
        <w:rPr>
          <w:rFonts w:hint="default" w:ascii="Arial" w:hAnsi="Arial" w:cs="Times New Roman"/>
          <w:i w:val="0"/>
          <w:lang w:val="pt-BR"/>
        </w:rPr>
        <w:t xml:space="preserve">2.3.1 </w:t>
      </w:r>
      <w:r>
        <w:rPr>
          <w:rFonts w:hint="default"/>
          <w:lang w:val="pt-BR"/>
        </w:rPr>
        <w:t>Módulo FPGA</w:t>
      </w:r>
      <w:r>
        <w:tab/>
      </w:r>
      <w:r>
        <w:fldChar w:fldCharType="begin"/>
      </w:r>
      <w:r>
        <w:instrText xml:space="preserve"> PAGEREF _Toc2358 \h </w:instrText>
      </w:r>
      <w:r>
        <w:fldChar w:fldCharType="separate"/>
      </w:r>
      <w:r>
        <w:t>30</w:t>
      </w:r>
      <w:r>
        <w:fldChar w:fldCharType="end"/>
      </w:r>
      <w:r>
        <w:rPr>
          <w:color w:val="auto"/>
          <w:lang w:val="en-US"/>
        </w:rPr>
        <w:fldChar w:fldCharType="end"/>
      </w:r>
    </w:p>
    <w:p w14:paraId="4A0DABC0">
      <w:pPr>
        <w:pStyle w:val="35"/>
        <w:tabs>
          <w:tab w:val="right" w:leader="dot" w:pos="9071"/>
          <w:tab w:val="clear" w:pos="567"/>
          <w:tab w:val="clear" w:pos="8647"/>
        </w:tabs>
      </w:pPr>
      <w:r>
        <w:rPr>
          <w:color w:val="auto"/>
          <w:lang w:val="en-US"/>
        </w:rPr>
        <w:fldChar w:fldCharType="begin"/>
      </w:r>
      <w:r>
        <w:rPr>
          <w:lang w:val="en-US"/>
        </w:rPr>
        <w:instrText xml:space="preserve"> HYPERLINK \l _Toc25821 </w:instrText>
      </w:r>
      <w:r>
        <w:rPr>
          <w:lang w:val="en-US"/>
        </w:rPr>
        <w:fldChar w:fldCharType="separate"/>
      </w:r>
      <w:r>
        <w:rPr>
          <w:rFonts w:hint="default" w:ascii="Arial" w:hAnsi="Arial" w:cs="Times New Roman"/>
          <w:i w:val="0"/>
          <w:lang w:val="pt-BR"/>
        </w:rPr>
        <w:t xml:space="preserve">2.3.2 </w:t>
      </w:r>
      <w:r>
        <w:rPr>
          <w:rFonts w:hint="default"/>
          <w:lang w:val="pt-BR"/>
        </w:rPr>
        <w:t>Firmware do ESP32</w:t>
      </w:r>
      <w:r>
        <w:tab/>
      </w:r>
      <w:r>
        <w:fldChar w:fldCharType="begin"/>
      </w:r>
      <w:r>
        <w:instrText xml:space="preserve"> PAGEREF _Toc25821 \h </w:instrText>
      </w:r>
      <w:r>
        <w:fldChar w:fldCharType="separate"/>
      </w:r>
      <w:r>
        <w:t>33</w:t>
      </w:r>
      <w:r>
        <w:fldChar w:fldCharType="end"/>
      </w:r>
      <w:r>
        <w:rPr>
          <w:color w:val="auto"/>
          <w:lang w:val="en-US"/>
        </w:rPr>
        <w:fldChar w:fldCharType="end"/>
      </w:r>
    </w:p>
    <w:p w14:paraId="25CAB7F6">
      <w:pPr>
        <w:pStyle w:val="35"/>
        <w:tabs>
          <w:tab w:val="right" w:leader="dot" w:pos="9071"/>
          <w:tab w:val="clear" w:pos="567"/>
          <w:tab w:val="clear" w:pos="8647"/>
        </w:tabs>
      </w:pPr>
      <w:r>
        <w:rPr>
          <w:color w:val="auto"/>
          <w:lang w:val="en-US"/>
        </w:rPr>
        <w:fldChar w:fldCharType="begin"/>
      </w:r>
      <w:r>
        <w:rPr>
          <w:lang w:val="en-US"/>
        </w:rPr>
        <w:instrText xml:space="preserve"> HYPERLINK \l _Toc24961 </w:instrText>
      </w:r>
      <w:r>
        <w:rPr>
          <w:lang w:val="en-US"/>
        </w:rPr>
        <w:fldChar w:fldCharType="separate"/>
      </w:r>
      <w:r>
        <w:rPr>
          <w:rFonts w:hint="default" w:ascii="Arial" w:hAnsi="Arial" w:cs="Times New Roman"/>
          <w:i w:val="0"/>
          <w:lang w:val="pt-BR"/>
        </w:rPr>
        <w:t xml:space="preserve">2.3.3 </w:t>
      </w:r>
      <w:r>
        <w:rPr>
          <w:rFonts w:hint="default"/>
          <w:lang w:val="pt-BR"/>
        </w:rPr>
        <w:t>Software de configuração PyControl</w:t>
      </w:r>
      <w:r>
        <w:tab/>
      </w:r>
      <w:r>
        <w:fldChar w:fldCharType="begin"/>
      </w:r>
      <w:r>
        <w:instrText xml:space="preserve"> PAGEREF _Toc24961 \h </w:instrText>
      </w:r>
      <w:r>
        <w:fldChar w:fldCharType="separate"/>
      </w:r>
      <w:r>
        <w:t>35</w:t>
      </w:r>
      <w:r>
        <w:fldChar w:fldCharType="end"/>
      </w:r>
      <w:r>
        <w:rPr>
          <w:color w:val="auto"/>
          <w:lang w:val="en-US"/>
        </w:rPr>
        <w:fldChar w:fldCharType="end"/>
      </w:r>
    </w:p>
    <w:p w14:paraId="61BBE2CE">
      <w:pPr>
        <w:pStyle w:val="38"/>
        <w:tabs>
          <w:tab w:val="right" w:leader="dot" w:pos="9071"/>
          <w:tab w:val="clear" w:pos="170"/>
          <w:tab w:val="clear" w:pos="8647"/>
        </w:tabs>
      </w:pPr>
      <w:r>
        <w:rPr>
          <w:color w:val="auto"/>
          <w:lang w:val="en-US"/>
        </w:rPr>
        <w:fldChar w:fldCharType="begin"/>
      </w:r>
      <w:r>
        <w:rPr>
          <w:lang w:val="en-US"/>
        </w:rPr>
        <w:instrText xml:space="preserve"> HYPERLINK \l _Toc7357 </w:instrText>
      </w:r>
      <w:r>
        <w:rPr>
          <w:lang w:val="en-US"/>
        </w:rPr>
        <w:fldChar w:fldCharType="separate"/>
      </w:r>
      <w:r>
        <w:rPr>
          <w:rFonts w:hint="default" w:ascii="Arial" w:hAnsi="Arial" w:cs="Times New Roman"/>
          <w:lang w:val="pt-BR"/>
        </w:rPr>
        <w:t xml:space="preserve">3 </w:t>
      </w:r>
      <w:r>
        <w:rPr>
          <w:rFonts w:hint="default"/>
          <w:lang w:val="pt-BR"/>
        </w:rPr>
        <w:t>Resultados</w:t>
      </w:r>
      <w:r>
        <w:tab/>
      </w:r>
      <w:r>
        <w:fldChar w:fldCharType="begin"/>
      </w:r>
      <w:r>
        <w:instrText xml:space="preserve"> PAGEREF _Toc7357 \h </w:instrText>
      </w:r>
      <w:r>
        <w:fldChar w:fldCharType="separate"/>
      </w:r>
      <w:r>
        <w:t>37</w:t>
      </w:r>
      <w:r>
        <w:fldChar w:fldCharType="end"/>
      </w:r>
      <w:r>
        <w:rPr>
          <w:color w:val="auto"/>
          <w:lang w:val="en-US"/>
        </w:rPr>
        <w:fldChar w:fldCharType="end"/>
      </w:r>
    </w:p>
    <w:p w14:paraId="2D34758A">
      <w:pPr>
        <w:pStyle w:val="38"/>
        <w:tabs>
          <w:tab w:val="right" w:leader="dot" w:pos="9071"/>
          <w:tab w:val="clear" w:pos="170"/>
          <w:tab w:val="clear" w:pos="8647"/>
        </w:tabs>
      </w:pPr>
      <w:r>
        <w:rPr>
          <w:color w:val="auto"/>
          <w:lang w:val="en-US"/>
        </w:rPr>
        <w:fldChar w:fldCharType="begin"/>
      </w:r>
      <w:r>
        <w:rPr>
          <w:lang w:val="en-US"/>
        </w:rPr>
        <w:instrText xml:space="preserve"> HYPERLINK \l _Toc30651 </w:instrText>
      </w:r>
      <w:r>
        <w:rPr>
          <w:lang w:val="en-US"/>
        </w:rPr>
        <w:fldChar w:fldCharType="separate"/>
      </w:r>
      <w:r>
        <w:rPr>
          <w:rFonts w:hint="default" w:ascii="Arial" w:hAnsi="Arial" w:cs="Times New Roman"/>
          <w:lang w:val="pt-BR"/>
        </w:rPr>
        <w:t xml:space="preserve">4 </w:t>
      </w:r>
      <w:r>
        <w:rPr>
          <w:rFonts w:hint="default"/>
          <w:lang w:val="pt-BR"/>
        </w:rPr>
        <w:t>Conclusão</w:t>
      </w:r>
      <w:r>
        <w:tab/>
      </w:r>
      <w:r>
        <w:fldChar w:fldCharType="begin"/>
      </w:r>
      <w:r>
        <w:instrText xml:space="preserve"> PAGEREF _Toc30651 \h </w:instrText>
      </w:r>
      <w:r>
        <w:fldChar w:fldCharType="separate"/>
      </w:r>
      <w:r>
        <w:t>38</w:t>
      </w:r>
      <w:r>
        <w:fldChar w:fldCharType="end"/>
      </w:r>
      <w:r>
        <w:rPr>
          <w:color w:val="auto"/>
          <w:lang w:val="en-US"/>
        </w:rPr>
        <w:fldChar w:fldCharType="end"/>
      </w:r>
    </w:p>
    <w:p w14:paraId="52562C8B">
      <w:pPr>
        <w:pStyle w:val="23"/>
        <w:tabs>
          <w:tab w:val="right" w:leader="dot" w:pos="9071"/>
          <w:tab w:val="clear" w:pos="1701"/>
          <w:tab w:val="clear" w:pos="8647"/>
        </w:tabs>
      </w:pPr>
      <w:r>
        <w:rPr>
          <w:color w:val="auto"/>
          <w:lang w:val="en-US"/>
        </w:rPr>
        <w:fldChar w:fldCharType="begin"/>
      </w:r>
      <w:r>
        <w:rPr>
          <w:lang w:val="en-US"/>
        </w:rPr>
        <w:instrText xml:space="preserve"> HYPERLINK \l _Toc8223 </w:instrText>
      </w:r>
      <w:r>
        <w:rPr>
          <w:lang w:val="en-US"/>
        </w:rPr>
        <w:fldChar w:fldCharType="separate"/>
      </w:r>
      <w:r>
        <w:rPr>
          <w:caps/>
          <w:lang w:val="pt-BR"/>
        </w:rPr>
        <w:t>REFERÊNCIAS</w:t>
      </w:r>
      <w:r>
        <w:tab/>
      </w:r>
      <w:r>
        <w:fldChar w:fldCharType="begin"/>
      </w:r>
      <w:r>
        <w:instrText xml:space="preserve"> PAGEREF _Toc8223 \h </w:instrText>
      </w:r>
      <w:r>
        <w:fldChar w:fldCharType="separate"/>
      </w:r>
      <w:r>
        <w:t>39</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2153B8D5">
      <w:pPr>
        <w:pStyle w:val="61"/>
        <w:rPr>
          <w:color w:val="auto"/>
          <w:lang w:val="en-US"/>
        </w:rPr>
      </w:pPr>
    </w:p>
    <w:p w14:paraId="59345546">
      <w:pPr>
        <w:pStyle w:val="61"/>
        <w:rPr>
          <w:color w:val="auto"/>
          <w:lang w:val="en-US"/>
        </w:rPr>
      </w:pPr>
    </w:p>
    <w:p w14:paraId="095B9E7B">
      <w:pPr>
        <w:pStyle w:val="61"/>
        <w:rPr>
          <w:color w:val="auto"/>
          <w:lang w:val="en-US"/>
        </w:rPr>
      </w:pPr>
    </w:p>
    <w:p w14:paraId="6D6A539A">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26984"/>
      <w:r>
        <w:t>INTRODUÇÃO</w:t>
      </w:r>
      <w:bookmarkEnd w:id="12"/>
    </w:p>
    <w:p w14:paraId="32C6F883">
      <w:pPr>
        <w:pStyle w:val="4"/>
        <w:bidi w:val="0"/>
        <w:rPr>
          <w:rFonts w:hint="default"/>
          <w:lang w:val="pt-BR"/>
        </w:rPr>
      </w:pPr>
      <w:r>
        <w:t>Dados experimentais mostram 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A relação entre a passagem de raios cósmicos e a formação de núcleos de condensação de nuvens já vem sido estudada em câmara de nuvens como, por exemplo, no experimento CLOUD.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como o</w:t>
      </w:r>
      <w:r>
        <w:t xml:space="preserve"> aumento no fluxo de radiação cósmica. Nesse contexto, o projeto CRE</w:t>
      </w:r>
      <w:r>
        <w:rPr>
          <w:rFonts w:hint="default"/>
          <w:lang w:val="pt-BR"/>
        </w:rPr>
        <w:t>@</w:t>
      </w:r>
      <w:r>
        <w:t>AT (Cosmic Ray Experiment at Antarctica)</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r>
        <w:rPr>
          <w:rFonts w:hint="default"/>
          <w:lang w:val="pt-BR"/>
        </w:rPr>
        <w:t xml:space="preserve"> </w:t>
      </w:r>
      <w:bookmarkStart w:id="13" w:name="_Toc16205"/>
      <w:r>
        <w:rPr>
          <w:rFonts w:hint="default"/>
          <w:lang w:val="pt-BR"/>
        </w:rPr>
        <w:t>MOTIVAÇÃO</w:t>
      </w:r>
      <w:bookmarkEnd w:id="13"/>
    </w:p>
    <w:p w14:paraId="002EADA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27877B03">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12915692">
      <w:pPr>
        <w:pStyle w:val="75"/>
        <w:bidi w:val="0"/>
        <w:rPr>
          <w:lang w:eastAsia="pt-BR"/>
        </w:rPr>
      </w:pPr>
      <w:r>
        <w:rPr>
          <w:lang w:eastAsia="pt-BR"/>
        </w:rPr>
        <w:drawing>
          <wp:inline distT="0" distB="0" distL="114300" distR="114300">
            <wp:extent cx="4916805" cy="2698115"/>
            <wp:effectExtent l="0" t="0" r="17145" b="6985"/>
            <wp:docPr id="2"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9" descr="C:\Users\Lucas\Documents\GitHub\projeto-final-v0\work 2024\images\CAE.pngCAE"/>
                    <pic:cNvPicPr>
                      <a:picLocks noChangeAspect="1"/>
                    </pic:cNvPicPr>
                  </pic:nvPicPr>
                  <pic:blipFill>
                    <a:blip r:embed="rId7"/>
                    <a:srcRect t="10991" b="10991"/>
                    <a:stretch>
                      <a:fillRect/>
                    </a:stretch>
                  </pic:blipFill>
                  <pic:spPr>
                    <a:xfrm>
                      <a:off x="0" y="0"/>
                      <a:ext cx="4916805" cy="2698115"/>
                    </a:xfrm>
                    <a:prstGeom prst="rect">
                      <a:avLst/>
                    </a:prstGeom>
                    <a:noFill/>
                    <a:ln>
                      <a:noFill/>
                    </a:ln>
                  </pic:spPr>
                </pic:pic>
              </a:graphicData>
            </a:graphic>
          </wp:inline>
        </w:drawing>
      </w:r>
    </w:p>
    <w:p w14:paraId="4D93E6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14" w:name="_Toc8551"/>
      <w:r>
        <w:rPr>
          <w:lang w:val="pt-BR"/>
        </w:rPr>
        <w:t xml:space="preserve"> - Representação gráfica de um CAE</w:t>
      </w:r>
      <w:r>
        <w:rPr>
          <w:rFonts w:hint="default"/>
          <w:lang w:val="pt-BR"/>
        </w:rPr>
        <w:t xml:space="preserve"> [2]</w:t>
      </w:r>
      <w:bookmarkEnd w:id="14"/>
    </w:p>
    <w:p w14:paraId="4995AF80">
      <w:pPr>
        <w:pStyle w:val="4"/>
        <w:bidi w:val="0"/>
        <w:rPr>
          <w:rFonts w:hint="default"/>
          <w:lang w:val="pt-BR"/>
        </w:rPr>
      </w:pPr>
      <w:bookmarkStart w:id="15" w:name="_Toc487377995"/>
      <w:bookmarkStart w:id="16" w:name="_Toc302641990"/>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52CF4DA3">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1DD93B7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038FF8B1">
      <w:pPr>
        <w:pStyle w:val="75"/>
        <w:bidi w:val="0"/>
        <w:jc w:val="both"/>
        <w:rPr>
          <w:rFonts w:hint="default"/>
          <w:lang w:val="en-US" w:eastAsia="pt-BR"/>
        </w:rPr>
      </w:pPr>
      <w:r>
        <w:rPr>
          <w:rFonts w:hint="default"/>
          <w:lang w:val="en-US" w:eastAsia="pt-BR"/>
        </w:rPr>
        <w:drawing>
          <wp:inline distT="0" distB="0" distL="114300" distR="114300">
            <wp:extent cx="5534025" cy="2876550"/>
            <wp:effectExtent l="0" t="0" r="9525" b="0"/>
            <wp:docPr id="15" name="Imagem 15"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Anticorrelação Manchas Solares x RCGs aslam"/>
                    <pic:cNvPicPr>
                      <a:picLocks noChangeAspect="1"/>
                    </pic:cNvPicPr>
                  </pic:nvPicPr>
                  <pic:blipFill>
                    <a:blip r:embed="rId8"/>
                    <a:stretch>
                      <a:fillRect/>
                    </a:stretch>
                  </pic:blipFill>
                  <pic:spPr>
                    <a:xfrm>
                      <a:off x="0" y="0"/>
                      <a:ext cx="5534025" cy="2876550"/>
                    </a:xfrm>
                    <a:prstGeom prst="rect">
                      <a:avLst/>
                    </a:prstGeom>
                  </pic:spPr>
                </pic:pic>
              </a:graphicData>
            </a:graphic>
          </wp:inline>
        </w:drawing>
      </w:r>
    </w:p>
    <w:p w14:paraId="18F06F10">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17" w:name="_Toc11525"/>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17"/>
    </w:p>
    <w:p w14:paraId="1DE2B56A">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6E8D3938">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“Variation of cosmic ray ﬂux and global cloud coverage - a missing link in solar-climate relationships”,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6E538973">
      <w:pPr>
        <w:pStyle w:val="75"/>
        <w:bidi w:val="0"/>
        <w:rPr>
          <w:lang w:eastAsia="pt-BR"/>
        </w:rPr>
      </w:pPr>
      <w:r>
        <w:rPr>
          <w:lang w:eastAsia="pt-BR"/>
        </w:rPr>
        <w:drawing>
          <wp:inline distT="0" distB="0" distL="114300" distR="114300">
            <wp:extent cx="2583180" cy="4953000"/>
            <wp:effectExtent l="0" t="0" r="7620" b="0"/>
            <wp:docPr id="4"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2583180" cy="4953000"/>
                    </a:xfrm>
                    <a:prstGeom prst="rect">
                      <a:avLst/>
                    </a:prstGeom>
                    <a:noFill/>
                    <a:ln>
                      <a:noFill/>
                    </a:ln>
                  </pic:spPr>
                </pic:pic>
              </a:graphicData>
            </a:graphic>
          </wp:inline>
        </w:drawing>
      </w:r>
    </w:p>
    <w:p w14:paraId="67725E99">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18" w:name="_Toc20721"/>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bookmarkEnd w:id="18"/>
    </w:p>
    <w:p w14:paraId="7A751354">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2AC6BA3A">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705BA90C">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23D4AD0">
      <w:pPr>
        <w:pStyle w:val="4"/>
        <w:bidi w:val="0"/>
        <w:rPr>
          <w:rFonts w:hint="default"/>
          <w:lang w:val="pt-BR"/>
        </w:rPr>
      </w:pPr>
      <w:r>
        <w:rPr>
          <w:rFonts w:hint="default"/>
          <w:lang w:val="pt-BR"/>
        </w:rPr>
        <w:t>EXPERIMENTO CLOUD</w:t>
      </w:r>
    </w:p>
    <w:p w14:paraId="5D7B5F01">
      <w:pPr>
        <w:pStyle w:val="4"/>
        <w:bidi w:val="0"/>
        <w:rPr>
          <w:rFonts w:hint="default"/>
          <w:lang w:val="pt-BR"/>
        </w:rPr>
      </w:pPr>
      <w:r>
        <w:rPr>
          <w:rFonts w:hint="default"/>
          <w:lang w:val="pt-BR"/>
        </w:rPr>
        <w:t>A implementação de plataformas de monitoramento de raios cósmicos na atmosfera real, visando estudar a possível relação entre os RCG e a cobertura global de nuvens, é um tema de pesquisa de grande interesse. Nesse contexto, foi concebido o projeto CRE@AT.</w:t>
      </w:r>
    </w:p>
    <w:p w14:paraId="16A1E21B">
      <w:pPr>
        <w:pStyle w:val="4"/>
        <w:bidi w:val="0"/>
        <w:rPr>
          <w:rFonts w:hint="default"/>
          <w:lang w:val="pt-BR"/>
        </w:rPr>
      </w:pPr>
    </w:p>
    <w:p w14:paraId="58EB23EE">
      <w:pPr>
        <w:pStyle w:val="6"/>
        <w:bidi w:val="0"/>
        <w:rPr>
          <w:rFonts w:hint="default"/>
          <w:lang w:val="pt-BR"/>
        </w:rPr>
      </w:pPr>
      <w:bookmarkStart w:id="19" w:name="_Toc23618"/>
      <w:r>
        <w:rPr>
          <w:rFonts w:hint="default"/>
          <w:lang w:val="pt-BR"/>
        </w:rPr>
        <w:t>O Projeto CRE@AT</w:t>
      </w:r>
      <w:bookmarkEnd w:id="19"/>
    </w:p>
    <w:p w14:paraId="548D2BD1">
      <w:pPr>
        <w:pStyle w:val="4"/>
        <w:bidi w:val="0"/>
        <w:rPr>
          <w:rFonts w:hint="default"/>
          <w:lang w:val="pt-BR"/>
        </w:rPr>
      </w:pPr>
      <w:r>
        <w:rPr>
          <w:rFonts w:hint="default"/>
          <w:lang w:val="pt-BR"/>
        </w:rPr>
        <w:t>O projeto CRE@AT (Cosmic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78CB425B">
      <w:pPr>
        <w:pStyle w:val="4"/>
        <w:bidi w:val="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663F908A">
      <w:pPr>
        <w:pStyle w:val="4"/>
        <w:bidi w:val="0"/>
        <w:rPr>
          <w:rFonts w:hint="default"/>
          <w:lang w:val="pt-BR"/>
        </w:rPr>
      </w:pPr>
      <w:r>
        <w:rPr>
          <w:rFonts w:hint="default"/>
          <w:lang w:val="pt-BR"/>
        </w:rPr>
        <w:t>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[MAIS INFO SOBRE O CREAT1] [14]</w:t>
      </w:r>
    </w:p>
    <w:p w14:paraId="3F85F638">
      <w:pPr>
        <w:pStyle w:val="75"/>
        <w:bidi w:val="0"/>
        <w:rPr>
          <w:lang w:eastAsia="pt-BR"/>
        </w:rPr>
      </w:pPr>
      <w:r>
        <w:rPr>
          <w:lang w:eastAsia="pt-BR"/>
        </w:rPr>
        <w:drawing>
          <wp:inline distT="0" distB="0" distL="114300" distR="114300">
            <wp:extent cx="4704715" cy="2582545"/>
            <wp:effectExtent l="0" t="0" r="635" b="8255"/>
            <wp:docPr id="5"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4704715" cy="2582545"/>
                    </a:xfrm>
                    <a:prstGeom prst="rect">
                      <a:avLst/>
                    </a:prstGeom>
                    <a:noFill/>
                    <a:ln>
                      <a:noFill/>
                    </a:ln>
                  </pic:spPr>
                </pic:pic>
              </a:graphicData>
            </a:graphic>
          </wp:inline>
        </w:drawing>
      </w:r>
    </w:p>
    <w:p w14:paraId="3500B46B">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0" w:name="_Toc14594"/>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0"/>
    </w:p>
    <w:p w14:paraId="7C6DE5B9">
      <w:pPr>
        <w:pStyle w:val="4"/>
        <w:rPr>
          <w:lang w:val="pt-BR"/>
        </w:rPr>
      </w:pPr>
    </w:p>
    <w:p w14:paraId="0AE6B90F">
      <w:pPr>
        <w:pStyle w:val="4"/>
        <w:rPr>
          <w:lang w:val="pt-BR"/>
        </w:rPr>
      </w:pPr>
    </w:p>
    <w:p w14:paraId="6C49FB2D">
      <w:pPr>
        <w:pStyle w:val="5"/>
        <w:bidi w:val="0"/>
        <w:rPr>
          <w:rFonts w:hint="default"/>
          <w:lang w:val="pt-BR" w:eastAsia="pt-BR"/>
        </w:rPr>
      </w:pPr>
      <w:r>
        <w:rPr>
          <w:rFonts w:hint="default"/>
          <w:lang w:val="pt-BR"/>
        </w:rPr>
        <w:tab/>
      </w:r>
      <w:bookmarkStart w:id="21" w:name="_Toc7394"/>
      <w:r>
        <w:rPr>
          <w:rFonts w:hint="default"/>
          <w:lang w:val="pt-BR"/>
        </w:rPr>
        <w:t>Objetivos</w:t>
      </w:r>
      <w:bookmarkEnd w:id="21"/>
    </w:p>
    <w:p w14:paraId="52301F38">
      <w:pPr>
        <w:pStyle w:val="4"/>
        <w:bidi w:val="0"/>
        <w:rPr>
          <w:rFonts w:hint="default"/>
          <w:lang w:val="pt-BR" w:eastAsia="pt-BR"/>
        </w:rPr>
      </w:pPr>
      <w:r>
        <w:rPr>
          <w:rFonts w:hint="default"/>
          <w:lang w:val="pt-BR" w:eastAsia="pt-BR"/>
        </w:rPr>
        <w:t>O 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22" w:name="_Toc31289"/>
      <w:r>
        <w:rPr>
          <w:rFonts w:hint="default"/>
          <w:lang w:val="en-US" w:eastAsia="pt-BR"/>
        </w:rPr>
        <w:t>Justificativa</w:t>
      </w:r>
      <w:bookmarkEnd w:id="22"/>
    </w:p>
    <w:p w14:paraId="3E2A2EE0">
      <w:pPr>
        <w:pStyle w:val="4"/>
        <w:bidi w:val="0"/>
        <w:rPr>
          <w:rFonts w:hint="default"/>
          <w:lang w:val="pt-BR" w:eastAsia="pt-BR"/>
        </w:rPr>
      </w:pPr>
      <w:r>
        <w:rPr>
          <w:rFonts w:hint="default"/>
          <w:lang w:val="pt-BR" w:eastAsia="pt-BR"/>
        </w:rPr>
        <w:t>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w:t>
      </w:r>
      <w:r>
        <w:rPr>
          <w:rFonts w:hint="default"/>
          <w:lang w:val="en-US" w:eastAsia="pt-BR"/>
        </w:rPr>
        <w:t>a</w:t>
      </w:r>
      <w:r>
        <w:rPr>
          <w:rFonts w:hint="default"/>
          <w:lang w:val="pt-BR" w:eastAsia="pt-BR"/>
        </w:rPr>
        <w:t>PMTs para SiPMs também demanda uma série de adaptações na Front-End, que devem ser refletidas no circuito DAQ e em todo o software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23" w:name="_Toc4991"/>
      <w:r>
        <w:rPr>
          <w:rFonts w:hint="default"/>
          <w:lang w:val="en-US" w:eastAsia="pt-BR"/>
        </w:rPr>
        <w:t>Materiais e Métodos</w:t>
      </w:r>
      <w:bookmarkEnd w:id="23"/>
    </w:p>
    <w:p w14:paraId="6B6924B2">
      <w:pPr>
        <w:pStyle w:val="4"/>
        <w:bidi w:val="0"/>
        <w:rPr>
          <w:rFonts w:hint="default"/>
          <w:lang w:val="pt-BR" w:eastAsia="pt-BR"/>
        </w:rPr>
      </w:pPr>
      <w:r>
        <w:rPr>
          <w:rFonts w:hint="default"/>
          <w:lang w:val="pt-BR" w:eastAsia="pt-BR"/>
        </w:rPr>
        <w:t>O projeto foi desenvolvido com a colaboração de diversas pessoas no Laboratório Multiusuário de Física Experimental de Altas Energias (LAFEX).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Então, começou-se o desenvolvimento do diagrama esquemático e do layout do circuito da PCB, utilizando o software Altium Designer. Uma primeira versão do DAQ foi desenvolvida pelo aluno, porém, no meio do projeto, foi decidido integrar o circuito de Front-End 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pt-BR" w:eastAsia="pt-BR"/>
        </w:rPr>
        <w:t>A firmware da FPGA foi desenvolvida usando o software Quartus II,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ModelSim.</w:t>
      </w:r>
    </w:p>
    <w:p w14:paraId="0BDBD76F">
      <w:pPr>
        <w:pStyle w:val="4"/>
        <w:bidi w:val="0"/>
        <w:rPr>
          <w:rFonts w:hint="default"/>
          <w:lang w:val="pt-BR" w:eastAsia="pt-BR"/>
        </w:rPr>
      </w:pPr>
      <w:r>
        <w:rPr>
          <w:rFonts w:hint="default"/>
          <w:lang w:val="pt-BR" w:eastAsia="pt-BR"/>
        </w:rPr>
        <w:t>A firmware do microcontrolador ESP32 de controle do DAQ foi desenvolvida em C++ utilizando o software Arduino IDE.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PyControl, foi escrito em linguagem Python por meio do programa PyCharm Community e do framework PyQt5.</w:t>
      </w:r>
    </w:p>
    <w:p w14:paraId="796EE6E4">
      <w:pPr>
        <w:pStyle w:val="4"/>
        <w:bidi w:val="0"/>
        <w:rPr>
          <w:rFonts w:hint="default"/>
          <w:lang w:val="pt-BR" w:eastAsia="pt-BR"/>
        </w:rPr>
      </w:pPr>
      <w:r>
        <w:rPr>
          <w:rFonts w:hint="default"/>
          <w:lang w:val="pt-BR" w:eastAsia="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24" w:name="_Toc18171"/>
      <w:r>
        <w:rPr>
          <w:rFonts w:hint="default"/>
          <w:lang w:val="en-US" w:eastAsia="pt-BR"/>
        </w:rPr>
        <w:t>Organização do Trabalho</w:t>
      </w:r>
      <w:bookmarkEnd w:id="24"/>
    </w:p>
    <w:p w14:paraId="567BFA39">
      <w:pPr>
        <w:pStyle w:val="4"/>
        <w:ind w:left="0" w:leftChars="0" w:firstLine="0" w:firstLineChars="0"/>
        <w:rPr>
          <w:rFonts w:hint="default"/>
          <w:lang w:val="en-US" w:eastAsia="pt-BR"/>
        </w:rPr>
      </w:pPr>
      <w:r>
        <w:rPr>
          <w:rFonts w:hint="default"/>
          <w:lang w:val="en-US" w:eastAsia="pt-BR"/>
        </w:rPr>
        <w:tab/>
      </w:r>
      <w:r>
        <w:rPr>
          <w:rFonts w:hint="default"/>
          <w:lang w:val="en-US" w:eastAsia="pt-BR"/>
        </w:rPr>
        <w:t>Dfdfdfdf</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09AFC570">
      <w:pPr>
        <w:pStyle w:val="2"/>
        <w:bidi w:val="0"/>
        <w:rPr>
          <w:rFonts w:hint="default"/>
          <w:lang w:val="pt-BR" w:eastAsia="pt-BR"/>
        </w:rPr>
      </w:pPr>
      <w:bookmarkStart w:id="25" w:name="_Toc13580"/>
      <w:r>
        <w:rPr>
          <w:rFonts w:hint="default"/>
          <w:lang w:val="en-US" w:eastAsia="pt-BR"/>
        </w:rPr>
        <w:t>Desenvolvimento do Projeto</w:t>
      </w:r>
      <w:bookmarkEnd w:id="25"/>
    </w:p>
    <w:p w14:paraId="24FCD6C8">
      <w:pPr>
        <w:pStyle w:val="75"/>
        <w:bidi w:val="0"/>
        <w:rPr>
          <w:lang w:eastAsia="pt-BR"/>
        </w:rPr>
      </w:pPr>
      <w:r>
        <w:rPr>
          <w:lang w:eastAsia="pt-BR"/>
        </w:rPr>
        <w:drawing>
          <wp:inline distT="0" distB="0" distL="114300" distR="114300">
            <wp:extent cx="5880100" cy="2905125"/>
            <wp:effectExtent l="0" t="0" r="6350" b="9525"/>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880100" cy="2905125"/>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6" w:name="_Toc12044"/>
      <w:r>
        <w:rPr>
          <w:lang w:val="pt-BR"/>
        </w:rPr>
        <w:t xml:space="preserve"> - Diagrama de blocos da PCB</w:t>
      </w:r>
      <w:bookmarkEnd w:id="26"/>
    </w:p>
    <w:p w14:paraId="76AB6F2D">
      <w:pPr>
        <w:pStyle w:val="4"/>
        <w:bidi w:val="0"/>
        <w:rPr>
          <w:rFonts w:hint="default"/>
          <w:lang w:val="pt-BR" w:eastAsia="pt-BR"/>
        </w:rPr>
      </w:pPr>
      <w:r>
        <w:rPr>
          <w:rFonts w:hint="default"/>
          <w:lang w:val="pt-BR" w:eastAsia="pt-BR"/>
        </w:rPr>
        <w:t>O sistema de detecção de múons conta com 3 partes principais: o detector, a eletrônica de Front-End (FEE) e a unidade de aquisição de dados unificada, o DAQ (Data Acquisition), com a FEE e o DAQ integrados em uma única PCB.</w:t>
      </w:r>
    </w:p>
    <w:p w14:paraId="7C83FEB1">
      <w:pPr>
        <w:pStyle w:val="4"/>
        <w:bidi w:val="0"/>
        <w:rPr>
          <w:rFonts w:hint="default"/>
          <w:lang w:val="pt-BR" w:eastAsia="pt-BR"/>
        </w:rPr>
      </w:pPr>
      <w:r>
        <w:rPr>
          <w:rFonts w:hint="default"/>
          <w:lang w:val="pt-BR" w:eastAsia="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(Digital Analog Converter), responsáveis por controlar o valor diversas tensões do circuito, como tensões de offset dos amplificadores operacionais e tensões de referência dos discriminadores. O controle de tensão dos DACs é realizado pela firmware da FPGA.</w:t>
      </w:r>
    </w:p>
    <w:p w14:paraId="0FA0EF7B">
      <w:pPr>
        <w:pStyle w:val="4"/>
        <w:bidi w:val="0"/>
        <w:rPr>
          <w:rFonts w:hint="default"/>
          <w:lang w:val="pt-BR" w:eastAsia="pt-BR"/>
        </w:rPr>
      </w:pPr>
      <w:r>
        <w:rPr>
          <w:rFonts w:hint="default"/>
          <w:lang w:val="pt-BR" w:eastAsia="pt-BR"/>
        </w:rPr>
        <w:t>O detector é composto de um conjunto de tiras cintilantes plásticas, os cintiladores. Cada tira conta com um filamento de fibra ótica WLS (Wavelength Shifter) acoplado em seu interior e uma fotomultiplicadora SiPM (Silicon Photomultiplier)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SiPM,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FPGA no DAQ, responsável pela contagem de pulsos.</w:t>
      </w:r>
    </w:p>
    <w:p w14:paraId="16F5E6FB">
      <w:pPr>
        <w:pStyle w:val="4"/>
        <w:bidi w:val="0"/>
        <w:rPr>
          <w:rFonts w:hint="default"/>
          <w:lang w:val="pt-BR" w:eastAsia="pt-BR"/>
        </w:rPr>
      </w:pPr>
      <w:r>
        <w:rPr>
          <w:rFonts w:hint="default"/>
          <w:lang w:val="pt-BR" w:eastAsia="pt-BR"/>
        </w:rPr>
        <w:t>O DAQ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GPS, um módulo de comunicação Ethernet, um módulo para leitura e escrita de cartão microSD para armazenamento de dados, um microcontrolador ESP32 e um FPGA.</w:t>
      </w:r>
    </w:p>
    <w:p w14:paraId="53F6B35C">
      <w:pPr>
        <w:pStyle w:val="4"/>
        <w:bidi w:val="0"/>
        <w:rPr>
          <w:rFonts w:hint="default"/>
          <w:lang w:val="pt-BR" w:eastAsia="pt-BR"/>
        </w:rPr>
      </w:pPr>
      <w:r>
        <w:rPr>
          <w:rFonts w:hint="default"/>
          <w:lang w:val="pt-BR" w:eastAsia="pt-BR"/>
        </w:rPr>
        <w:t>O FPGA recebe os pulsos digitais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41C786BF">
      <w:pPr>
        <w:pStyle w:val="4"/>
        <w:bidi w:val="0"/>
        <w:rPr>
          <w:rFonts w:hint="default"/>
          <w:lang w:val="pt-BR" w:eastAsia="pt-BR"/>
        </w:rPr>
      </w:pPr>
      <w:r>
        <w:rPr>
          <w:rFonts w:hint="default"/>
          <w:lang w:val="pt-BR" w:eastAsia="pt-BR"/>
        </w:rPr>
        <w:t>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PyControl.</w:t>
      </w:r>
    </w:p>
    <w:p w14:paraId="042E9F45">
      <w:pPr>
        <w:pStyle w:val="4"/>
        <w:bidi w:val="0"/>
        <w:rPr>
          <w:rFonts w:hint="default"/>
          <w:lang w:val="pt-BR" w:eastAsia="pt-BR"/>
        </w:rPr>
      </w:pPr>
      <w:r>
        <w:rPr>
          <w:rFonts w:hint="default"/>
          <w:lang w:val="pt-BR" w:eastAsia="pt-BR"/>
        </w:rPr>
        <w:t>A firmware executada pelo microcontrolador se comunica continuamente com o FPGA, esperando confirmação de que o último bloco de contagens foi processado. Quando isso ocorre, essas contagens são lidas e compiladas com os dados dos sensores e demais CIs de interesse a intervalos regulares, sendo elaborado um dataframe que é gravado no microSD e enviado para um servidor no CBPF em tempo real, via módulo Ethernet. O microcontrolador também monitora a cada ciclo a chegada de novas configurações enviadas pelo PyControl por meio do PC, que pode ser monitorado remotamente através do software TeamViewer.</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7" w:name="_Toc32255"/>
      <w:r>
        <w:rPr>
          <w:rFonts w:hint="default"/>
          <w:lang w:val="en-US" w:eastAsia="pt-BR"/>
        </w:rPr>
        <w:t>Módulo Detector</w:t>
      </w:r>
      <w:bookmarkEnd w:id="27"/>
    </w:p>
    <w:p w14:paraId="3F8CB660">
      <w:pPr>
        <w:pStyle w:val="6"/>
        <w:bidi w:val="0"/>
        <w:rPr>
          <w:rFonts w:hint="default"/>
          <w:lang w:val="en-US" w:eastAsia="pt-BR"/>
        </w:rPr>
      </w:pPr>
      <w:bookmarkStart w:id="28" w:name="_Toc9123"/>
      <w:r>
        <w:rPr>
          <w:rFonts w:hint="default"/>
          <w:lang w:val="en-US" w:eastAsia="pt-BR"/>
        </w:rPr>
        <w:t>Tiras Cintilantes SciTile</w:t>
      </w:r>
      <w:bookmarkEnd w:id="28"/>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29" w:name="_Toc9453"/>
      <w:r>
        <w:rPr>
          <w:lang w:val="pt-BR"/>
        </w:rPr>
        <w:t xml:space="preserve"> - Montagem mecânica da tira cintilante com fibra Wavelength Shifter</w:t>
      </w:r>
      <w:r>
        <w:rPr>
          <w:rFonts w:hint="default"/>
          <w:lang w:val="pt-BR"/>
        </w:rPr>
        <w:t xml:space="preserve"> [14]</w:t>
      </w:r>
      <w:bookmarkEnd w:id="29"/>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7F3032E">
      <w:pPr>
        <w:pStyle w:val="4"/>
        <w:bidi w:val="0"/>
        <w:rPr>
          <w:rFonts w:hint="default"/>
          <w:lang w:val="en-US" w:eastAsia="pt-BR"/>
        </w:rPr>
      </w:pPr>
      <w:r>
        <w:rPr>
          <w:rFonts w:hint="default"/>
          <w:lang w:val="en-US" w:eastAsia="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A4D6CC0">
      <w:pPr>
        <w:pStyle w:val="4"/>
        <w:bidi w:val="0"/>
        <w:rPr>
          <w:rFonts w:hint="default"/>
          <w:lang w:val="en-US" w:eastAsia="pt-BR"/>
        </w:rPr>
      </w:pPr>
    </w:p>
    <w:p w14:paraId="7326F5A0">
      <w:pPr>
        <w:pStyle w:val="6"/>
        <w:bidi w:val="0"/>
        <w:rPr>
          <w:rFonts w:hint="default"/>
          <w:lang w:val="pt-BR"/>
        </w:rPr>
      </w:pPr>
      <w:bookmarkStart w:id="30" w:name="_Toc17259"/>
      <w:r>
        <w:rPr>
          <w:rFonts w:hint="default"/>
          <w:lang w:val="pt-BR"/>
        </w:rPr>
        <w:t>Fibra Óptica Wavelength Shifter</w:t>
      </w:r>
      <w:bookmarkEnd w:id="30"/>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1" w:name="_Toc24551"/>
      <w:r>
        <w:rPr>
          <w:lang w:val="pt-BR"/>
        </w:rPr>
        <w:t xml:space="preserve"> - Fibras ópticas WLS</w:t>
      </w:r>
      <w:r>
        <w:rPr>
          <w:rFonts w:hint="default"/>
          <w:lang w:val="pt-BR"/>
        </w:rPr>
        <w:t xml:space="preserve"> [14]</w:t>
      </w:r>
      <w:bookmarkEnd w:id="31"/>
    </w:p>
    <w:p w14:paraId="61094476">
      <w:pPr>
        <w:pStyle w:val="4"/>
        <w:bidi w:val="0"/>
        <w:rPr>
          <w:rFonts w:hint="default"/>
          <w:lang w:val="pt-BR"/>
        </w:rPr>
      </w:pPr>
      <w:r>
        <w:rPr>
          <w:rFonts w:hint="default"/>
          <w:lang w:val="pt-BR"/>
        </w:rPr>
        <w:t>A fibra óptica Wavelength Shifter (WLS) acoplada no cintilador é do modelo Y-11(175)MSJ e é produzida pela KURARAY.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2" w:name="_Toc15209"/>
      <w:bookmarkStart w:id="33" w:name="_Toc19885"/>
      <w:r>
        <w:rPr>
          <w:rFonts w:hint="default"/>
          <w:lang w:val="pt-BR"/>
        </w:rPr>
        <w:t>Fotomultiplicadora SiPM</w:t>
      </w:r>
      <w:bookmarkEnd w:id="32"/>
      <w:bookmarkEnd w:id="33"/>
    </w:p>
    <w:p w14:paraId="2492F835">
      <w:pPr>
        <w:pStyle w:val="4"/>
        <w:bidi w:val="0"/>
        <w:rPr>
          <w:rFonts w:hint="default"/>
          <w:lang w:val="pt-BR"/>
        </w:rPr>
      </w:pPr>
      <w:r>
        <w:rPr>
          <w:rFonts w:hint="default"/>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599055" cy="2580640"/>
            <wp:effectExtent l="0" t="0" r="10795" b="10160"/>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599055" cy="2580640"/>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4" w:name="_Toc22531"/>
      <w:r>
        <w:rPr>
          <w:lang w:val="pt-BR"/>
        </w:rPr>
        <w:t xml:space="preserve"> - Fotomultiplicadora SiPM da série S13360</w:t>
      </w:r>
      <w:bookmarkEnd w:id="34"/>
      <w:r>
        <w:rPr>
          <w:rFonts w:hint="default"/>
          <w:lang w:val="pt-BR"/>
        </w:rPr>
        <w:t xml:space="preserve"> [15]</w:t>
      </w:r>
    </w:p>
    <w:p w14:paraId="2EBFBF80">
      <w:pPr>
        <w:pStyle w:val="4"/>
        <w:bidi w:val="0"/>
        <w:rPr>
          <w:rFonts w:hint="default"/>
          <w:lang w:val="pt-BR"/>
        </w:rPr>
      </w:pPr>
      <w:r>
        <w:rPr>
          <w:rFonts w:hint="default"/>
          <w:lang w:val="pt-BR"/>
        </w:rPr>
        <w:t>Quando um fóton acerta uma microcélula,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5003800" cy="3176905"/>
            <wp:effectExtent l="0" t="0" r="6350" b="4445"/>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5003800" cy="3176905"/>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5" w:name="_Toc13136"/>
      <w:r>
        <w:rPr>
          <w:lang w:val="pt-BR"/>
        </w:rPr>
        <w:t xml:space="preserve"> - Forma de onda do pulso de saída da S13360</w:t>
      </w:r>
      <w:bookmarkEnd w:id="35"/>
      <w:r>
        <w:rPr>
          <w:rFonts w:hint="default"/>
          <w:lang w:val="pt-BR"/>
        </w:rPr>
        <w:t xml:space="preserve"> [16]</w:t>
      </w:r>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(breakdown voltage):</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SiPM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Nesse projeto, são usadas SiPMs da série S13360 em conjunto com uma fonte de tensão C11204-02, ambos da Hamamatsu.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5004435" cy="3294380"/>
            <wp:effectExtent l="0" t="0" r="5715" b="127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5004435" cy="3294380"/>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6" w:name="_Toc17456"/>
      <w:r>
        <w:rPr>
          <w:lang w:val="pt-BR"/>
        </w:rPr>
        <w:t xml:space="preserve"> - Circuito da fonte de tensão de polarização da SiPM</w:t>
      </w:r>
      <w:bookmarkEnd w:id="36"/>
    </w:p>
    <w:p w14:paraId="512746F4">
      <w:pPr>
        <w:pStyle w:val="4"/>
        <w:rPr>
          <w:lang w:val="pt-BR"/>
        </w:rPr>
      </w:pPr>
    </w:p>
    <w:p w14:paraId="6FD35734">
      <w:pPr>
        <w:pStyle w:val="4"/>
        <w:rPr>
          <w:lang w:val="pt-BR"/>
        </w:rPr>
      </w:pPr>
    </w:p>
    <w:p w14:paraId="01E9A01E">
      <w:pPr>
        <w:pStyle w:val="5"/>
        <w:bidi w:val="0"/>
        <w:rPr>
          <w:rFonts w:hint="default"/>
          <w:lang w:val="pt-BR"/>
        </w:rPr>
      </w:pPr>
      <w:bookmarkStart w:id="37" w:name="_Toc28959"/>
      <w:r>
        <w:rPr>
          <w:rFonts w:hint="default"/>
          <w:lang w:val="pt-BR"/>
        </w:rPr>
        <w:t>Eletrônica de Front-End</w:t>
      </w:r>
      <w:bookmarkEnd w:id="37"/>
    </w:p>
    <w:p w14:paraId="5D56629A">
      <w:pPr>
        <w:pStyle w:val="4"/>
        <w:bidi w:val="0"/>
        <w:rPr>
          <w:rFonts w:hint="default"/>
          <w:lang w:val="pt-BR"/>
        </w:rPr>
      </w:pPr>
      <w:r>
        <w:rPr>
          <w:rFonts w:hint="default"/>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600700" cy="3395345"/>
            <wp:effectExtent l="0" t="0" r="0" b="1460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600700" cy="3395345"/>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38" w:name="_Toc27421"/>
      <w:r>
        <w:rPr>
          <w:lang w:val="pt-BR"/>
        </w:rPr>
        <w:t xml:space="preserve"> - Circuito de amplificação e discriminação de um canal da FEE</w:t>
      </w:r>
      <w:bookmarkEnd w:id="38"/>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75A56AD3">
      <w:pPr>
        <w:pStyle w:val="4"/>
        <w:bidi w:val="0"/>
        <w:rPr>
          <w:rFonts w:hint="default"/>
          <w:lang w:val="pt-BR"/>
        </w:rPr>
      </w:pPr>
      <w:r>
        <w:rPr>
          <w:rFonts w:hint="default"/>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39" w:name="_Toc19421"/>
      <w:r>
        <w:rPr>
          <w:rFonts w:hint="default"/>
          <w:lang w:val="pt-BR"/>
        </w:rPr>
        <w:t>Módulo DAQ</w:t>
      </w:r>
      <w:bookmarkEnd w:id="39"/>
    </w:p>
    <w:p w14:paraId="0453FE00">
      <w:pPr>
        <w:pStyle w:val="4"/>
        <w:bidi w:val="0"/>
        <w:rPr>
          <w:rFonts w:hint="default"/>
          <w:lang w:val="pt-BR"/>
        </w:rPr>
      </w:pPr>
      <w:r>
        <w:rPr>
          <w:rFonts w:hint="default"/>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421C9A7C">
      <w:pPr>
        <w:pStyle w:val="4"/>
        <w:bidi w:val="0"/>
        <w:rPr>
          <w:rFonts w:hint="default"/>
          <w:lang w:val="pt-BR"/>
        </w:rPr>
      </w:pPr>
      <w:r>
        <w:rPr>
          <w:rFonts w:hint="default"/>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377B398D">
      <w:pPr>
        <w:pStyle w:val="4"/>
        <w:bidi w:val="0"/>
        <w:rPr>
          <w:rFonts w:hint="default"/>
          <w:lang w:val="pt-BR"/>
        </w:rPr>
      </w:pPr>
      <w:r>
        <w:rPr>
          <w:rFonts w:hint="default"/>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5E27F954">
      <w:pPr>
        <w:pStyle w:val="4"/>
        <w:bidi w:val="0"/>
        <w:rPr>
          <w:rFonts w:hint="default"/>
          <w:lang w:val="pt-BR"/>
        </w:rPr>
      </w:pPr>
    </w:p>
    <w:p w14:paraId="34DD6023">
      <w:pPr>
        <w:pStyle w:val="6"/>
        <w:bidi w:val="0"/>
        <w:rPr>
          <w:rFonts w:hint="default"/>
          <w:lang w:val="pt-BR"/>
        </w:rPr>
      </w:pPr>
      <w:bookmarkStart w:id="40" w:name="_Toc2358"/>
      <w:r>
        <w:rPr>
          <w:rFonts w:hint="default"/>
          <w:lang w:val="pt-BR"/>
        </w:rPr>
        <w:t>Módulo FPGA</w:t>
      </w:r>
      <w:bookmarkEnd w:id="40"/>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1" w:name="_Toc32650"/>
      <w:r>
        <w:rPr>
          <w:lang w:val="pt-BR"/>
        </w:rPr>
        <w:t xml:space="preserve"> - Diagrama de blocos da firmware da FPGA</w:t>
      </w:r>
      <w:bookmarkEnd w:id="41"/>
    </w:p>
    <w:p w14:paraId="13E5ED98">
      <w:pPr>
        <w:pStyle w:val="4"/>
        <w:bidi w:val="0"/>
        <w:rPr>
          <w:rFonts w:hint="default"/>
          <w:lang w:val="pt-BR"/>
        </w:rPr>
      </w:pPr>
      <w:r>
        <w:rPr>
          <w:rFonts w:hint="default"/>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98FDD0D">
      <w:pPr>
        <w:pStyle w:val="4"/>
        <w:bidi w:val="0"/>
        <w:rPr>
          <w:rFonts w:hint="default"/>
          <w:lang w:val="pt-BR"/>
        </w:rPr>
      </w:pPr>
      <w:r>
        <w:rPr>
          <w:rFonts w:hint="default"/>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1D7C951E">
      <w:pPr>
        <w:pStyle w:val="4"/>
        <w:bidi w:val="0"/>
        <w:rPr>
          <w:rFonts w:hint="default"/>
          <w:lang w:val="pt-BR"/>
        </w:rPr>
      </w:pPr>
      <w:r>
        <w:rPr>
          <w:rFonts w:hint="default"/>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495A5E8A">
      <w:pPr>
        <w:pStyle w:val="4"/>
        <w:bidi w:val="0"/>
        <w:rPr>
          <w:rFonts w:hint="default"/>
          <w:lang w:val="pt-BR"/>
        </w:rPr>
      </w:pPr>
      <w:r>
        <w:rPr>
          <w:rFonts w:hint="default"/>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68048813">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por grupo. A imagem abaixa detalha o esquema de lógica combinacional:</w:t>
      </w:r>
    </w:p>
    <w:p w14:paraId="50D1C296">
      <w:pPr>
        <w:pStyle w:val="4"/>
        <w:bidi w:val="0"/>
        <w:rPr>
          <w:rFonts w:hint="default"/>
          <w:lang w:val="pt-BR"/>
        </w:rPr>
      </w:pPr>
      <w:r>
        <w:rPr>
          <w:rFonts w:hint="default"/>
          <w:lang w:val="pt-BR"/>
        </w:rPr>
        <w:t>IMAGEM DO COINCIDENCE BLOCK</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0E52DCA3">
      <w:pPr>
        <w:pStyle w:val="4"/>
        <w:bidi w:val="0"/>
        <w:rPr>
          <w:rFonts w:hint="default"/>
          <w:lang w:val="pt-BR"/>
        </w:rPr>
      </w:pPr>
      <w:r>
        <w:rPr>
          <w:rFonts w:hint="default"/>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171B8D45">
      <w:pPr>
        <w:pStyle w:val="4"/>
        <w:bidi w:val="0"/>
        <w:rPr>
          <w:rFonts w:hint="default"/>
          <w:lang w:val="pt-BR"/>
        </w:rPr>
      </w:pPr>
      <w:r>
        <w:rPr>
          <w:rFonts w:hint="default"/>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(time of acquisition), o número de ciclos de clock em um período do Gate Timer, o nT_GATE, o reset do bloco de controle dos módulos DAC, e o controle dos LEDs do módulo FPGA para testes e cada uma das tensões a serem gravadas nos DACs.</w:t>
      </w:r>
    </w:p>
    <w:p w14:paraId="51FBDAFF">
      <w:pPr>
        <w:pStyle w:val="4"/>
        <w:bidi w:val="0"/>
        <w:rPr>
          <w:rFonts w:hint="default"/>
          <w:lang w:val="pt-BR"/>
        </w:rPr>
      </w:pPr>
      <w:r>
        <w:rPr>
          <w:rFonts w:hint="default"/>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6BD3409C">
      <w:pPr>
        <w:pStyle w:val="4"/>
        <w:bidi w:val="0"/>
        <w:rPr>
          <w:rFonts w:hint="default"/>
          <w:lang w:val="pt-BR"/>
        </w:rPr>
      </w:pPr>
      <w:r>
        <w:rPr>
          <w:rFonts w:hint="default"/>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O bloco de controle dos DACs grava cada uma das 8 tensões de saída de cada um dos 5 ICs de DAC através do envio de mensagens seriais via protocolo SPI.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DAC.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No circuito, a tensão de referência para todos os DACs é de 5 V, portanto, eles provêm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2" w:name="_Toc25821"/>
      <w:r>
        <w:rPr>
          <w:rFonts w:hint="default"/>
          <w:lang w:val="pt-BR"/>
        </w:rPr>
        <w:t>Firmware do ESP32</w:t>
      </w:r>
      <w:bookmarkEnd w:id="42"/>
    </w:p>
    <w:p w14:paraId="711094D6">
      <w:pPr>
        <w:pStyle w:val="4"/>
        <w:bidi w:val="0"/>
        <w:rPr>
          <w:rFonts w:hint="default"/>
          <w:lang w:val="pt-BR"/>
        </w:rPr>
      </w:pPr>
      <w:r>
        <w:rPr>
          <w:rFonts w:hint="default"/>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268D0F01">
      <w:pPr>
        <w:pStyle w:val="4"/>
        <w:bidi w:val="0"/>
        <w:rPr>
          <w:rFonts w:hint="default"/>
          <w:lang w:val="pt-BR"/>
        </w:rPr>
      </w:pPr>
      <w:r>
        <w:rPr>
          <w:rFonts w:hint="default"/>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29DA3598">
      <w:pPr>
        <w:pStyle w:val="4"/>
        <w:bidi w:val="0"/>
        <w:rPr>
          <w:rFonts w:hint="default"/>
          <w:lang w:val="pt-BR"/>
        </w:rPr>
      </w:pPr>
      <w:r>
        <w:rPr>
          <w:rFonts w:hint="default"/>
          <w:lang w:val="pt-BR"/>
        </w:rPr>
        <w:t>Para garantir que não haja drift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455967B2">
      <w:pPr>
        <w:pStyle w:val="4"/>
        <w:bidi w:val="0"/>
        <w:rPr>
          <w:rFonts w:hint="default"/>
          <w:lang w:val="pt-BR"/>
        </w:rPr>
      </w:pPr>
      <w:r>
        <w:rPr>
          <w:rFonts w:hint="default"/>
          <w:lang w:val="pt-BR"/>
        </w:rPr>
        <w:t>Os dados adquiridos, processados, salvos e enviados pelo microcontrolador consistem nos valores de contagens vindos da FPGA, mais os valores de leituras dos sensores, referidos como dados de slow control. Esses dados são organizados em um dataframe que é posteriormente salvo no cartão o microSD e enviado para um servidor no CBPF via Ethernet.</w:t>
      </w:r>
    </w:p>
    <w:p w14:paraId="657BEE07">
      <w:pPr>
        <w:pStyle w:val="4"/>
        <w:bidi w:val="0"/>
        <w:rPr>
          <w:rFonts w:hint="default"/>
          <w:lang w:val="pt-BR"/>
        </w:rPr>
      </w:pPr>
      <w:r>
        <w:rPr>
          <w:rFonts w:hint="default"/>
          <w:lang w:val="pt-BR"/>
        </w:rPr>
        <w:t>O dataframe é dividido em frames e blocks. Cada block consiste na coleção de todas as contagens de pulsos feitas dentro da duração de um período de aquisição (TAQ), um tempo de início e um índice de bloco. O frame é composto por um conjunto de blocks, tendo a duração de um TAQ vezes o número de blocos que possui. Ele também agrega o conjunto de medidas de slow control feitas ao longo de sua duração. Cada medida, por exemplo, de temperatura, é feita uma vez no início de cada bloco, e ao final é armazenada a média dessas medidas. Isso é feito devido às medidas de slow control 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692A50C1">
      <w:pPr>
        <w:pStyle w:val="4"/>
        <w:bidi w:val="0"/>
        <w:rPr>
          <w:rFonts w:hint="default"/>
          <w:lang w:val="pt-BR"/>
        </w:rPr>
      </w:pPr>
      <w:r>
        <w:rPr>
          <w:rFonts w:hint="default"/>
          <w:lang w:val="pt-BR"/>
        </w:rPr>
        <w:t>Assim que o experimento é ligado, o microcontrolador entra em uma fase de setup 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1B4681C0">
      <w:pPr>
        <w:pStyle w:val="4"/>
        <w:bidi w:val="0"/>
        <w:rPr>
          <w:rFonts w:hint="default"/>
          <w:lang w:val="pt-BR"/>
        </w:rPr>
      </w:pPr>
      <w:r>
        <w:rPr>
          <w:rFonts w:hint="default"/>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3" w:name="_Toc24961"/>
      <w:r>
        <w:rPr>
          <w:rFonts w:hint="default"/>
          <w:lang w:val="pt-BR"/>
        </w:rPr>
        <w:t>Software de configuração PyControl</w:t>
      </w:r>
      <w:bookmarkEnd w:id="43"/>
    </w:p>
    <w:p w14:paraId="129E7BE5">
      <w:pPr>
        <w:pStyle w:val="4"/>
        <w:bidi w:val="0"/>
        <w:rPr>
          <w:rFonts w:hint="default"/>
          <w:lang w:val="pt-BR"/>
        </w:rPr>
      </w:pPr>
      <w:r>
        <w:rPr>
          <w:rFonts w:hint="default"/>
          <w:lang w:val="pt-BR"/>
        </w:rPr>
        <w:t>A interface de configuração PyControl 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Foram implementados os comandos Request Config e Send Config, que podem ser ativados pelos botões de mesmo nome. O Request solicita ao microcontrolador o último valor gravado para cada uma das variáveis, que após recebidos são mostrados na coluna Last Recorded. O Send, por sua vez, envia em ordem cada uma das variáveis em display, com seus valores na coluna Last Configured. O microcontrolador identifica cada variável pelo nome em display, portanto é indispensável que os nomes usados reflitam aqueles gravados na firmware do ESP32.</w:t>
      </w:r>
    </w:p>
    <w:p w14:paraId="27B80185">
      <w:pPr>
        <w:pStyle w:val="4"/>
        <w:bidi w:val="0"/>
        <w:rPr>
          <w:rFonts w:hint="default"/>
          <w:lang w:val="pt-BR"/>
        </w:rPr>
      </w:pPr>
      <w:r>
        <w:rPr>
          <w:rFonts w:hint="default"/>
          <w:lang w:val="pt-BR"/>
        </w:rPr>
        <w:t>Para modificar o valor Last Configured de uma variável, basta escrevê-lo na caixa de diálogo na mesma linha, e então pressionar Enter. O novo valor será mostrado na coluna, e também será enviado individualmente para o microcontrolador. Há ainda uma caixa de diálogo abaixo da tabela de variáveis, servindo para enviar strings de comando personalizadas, seja para testes, ou para a implementação de novas features. Na figura abaixo é mostrada a interface do PyControl configurada para mostrar algumas variáveis descritas no texto.</w:t>
      </w:r>
    </w:p>
    <w:p w14:paraId="0F1D741D">
      <w:pPr>
        <w:pStyle w:val="75"/>
        <w:bidi w:val="0"/>
        <w:rPr>
          <w:rFonts w:hint="default"/>
          <w:lang w:val="en-US" w:eastAsia="pt-BR"/>
        </w:rPr>
      </w:pPr>
      <w:r>
        <w:rPr>
          <w:rFonts w:hint="default"/>
          <w:lang w:val="en-US" w:eastAsia="pt-BR"/>
        </w:rPr>
        <w:drawing>
          <wp:inline distT="0" distB="0" distL="114300" distR="114300">
            <wp:extent cx="5551805" cy="5808345"/>
            <wp:effectExtent l="0" t="0" r="10795" b="190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5551805" cy="5808345"/>
                    </a:xfrm>
                    <a:prstGeom prst="rect">
                      <a:avLst/>
                    </a:prstGeom>
                    <a:noFill/>
                    <a:ln>
                      <a:noFill/>
                    </a:ln>
                  </pic:spPr>
                </pic:pic>
              </a:graphicData>
            </a:graphic>
          </wp:inline>
        </w:drawing>
      </w:r>
    </w:p>
    <w:p w14:paraId="7479BBE2">
      <w:pPr>
        <w:pStyle w:val="33"/>
        <w:bidi w:val="0"/>
        <w:rPr>
          <w:lang w:val="pt-BR"/>
        </w:rPr>
      </w:pPr>
      <w:r>
        <w:t xml:space="preserve">Figura </w:t>
      </w:r>
      <w:r>
        <w:fldChar w:fldCharType="begin"/>
      </w:r>
      <w:r>
        <w:instrText xml:space="preserve"> SEQ Figura \* ARABIC </w:instrText>
      </w:r>
      <w:r>
        <w:fldChar w:fldCharType="separate"/>
      </w:r>
      <w:r>
        <w:t>13</w:t>
      </w:r>
      <w:r>
        <w:fldChar w:fldCharType="end"/>
      </w:r>
      <w:bookmarkStart w:id="44" w:name="_Toc16586"/>
      <w:r>
        <w:rPr>
          <w:lang w:val="pt-BR"/>
        </w:rPr>
        <w:t xml:space="preserve"> - Janela da interface de configuração PyControl</w:t>
      </w:r>
      <w:bookmarkEnd w:id="44"/>
    </w:p>
    <w:p w14:paraId="70A48EB2">
      <w:pPr>
        <w:pStyle w:val="4"/>
        <w:rPr>
          <w:lang w:val="pt-BR"/>
        </w:rPr>
      </w:pPr>
    </w:p>
    <w:p w14:paraId="539052C1">
      <w:pPr>
        <w:pStyle w:val="4"/>
        <w:rPr>
          <w:lang w:val="pt-BR"/>
        </w:rPr>
      </w:pPr>
    </w:p>
    <w:p w14:paraId="0A5BD87B">
      <w:pPr>
        <w:pStyle w:val="4"/>
        <w:rPr>
          <w:lang w:val="pt-BR"/>
        </w:rPr>
      </w:pPr>
    </w:p>
    <w:p w14:paraId="0755D956">
      <w:pPr>
        <w:pStyle w:val="4"/>
        <w:rPr>
          <w:lang w:val="pt-BR"/>
        </w:rPr>
      </w:pPr>
    </w:p>
    <w:p w14:paraId="74754C32">
      <w:pPr>
        <w:pStyle w:val="4"/>
        <w:rPr>
          <w:lang w:val="pt-BR"/>
        </w:rPr>
      </w:pPr>
    </w:p>
    <w:p w14:paraId="59245A68">
      <w:pPr>
        <w:pStyle w:val="4"/>
        <w:rPr>
          <w:lang w:val="pt-BR"/>
        </w:rPr>
      </w:pPr>
    </w:p>
    <w:p w14:paraId="26AB4564">
      <w:pPr>
        <w:pStyle w:val="4"/>
        <w:rPr>
          <w:lang w:val="pt-BR"/>
        </w:rPr>
      </w:pPr>
    </w:p>
    <w:p w14:paraId="0ECCAB08">
      <w:pPr>
        <w:pStyle w:val="4"/>
        <w:rPr>
          <w:lang w:val="pt-BR"/>
        </w:rPr>
      </w:pPr>
    </w:p>
    <w:p w14:paraId="44F31606">
      <w:pPr>
        <w:pStyle w:val="4"/>
        <w:rPr>
          <w:lang w:val="pt-BR"/>
        </w:rPr>
      </w:pPr>
    </w:p>
    <w:p w14:paraId="57081E5C">
      <w:pPr>
        <w:pStyle w:val="4"/>
        <w:rPr>
          <w:lang w:val="pt-BR"/>
        </w:rPr>
      </w:pPr>
    </w:p>
    <w:p w14:paraId="582CFE11">
      <w:pPr>
        <w:pStyle w:val="2"/>
        <w:bidi w:val="0"/>
        <w:rPr>
          <w:rFonts w:hint="default"/>
          <w:lang w:val="pt-BR"/>
        </w:rPr>
      </w:pPr>
      <w:bookmarkStart w:id="45" w:name="_Toc7357"/>
      <w:r>
        <w:rPr>
          <w:rFonts w:hint="default"/>
          <w:lang w:val="pt-BR"/>
        </w:rPr>
        <w:t>Resultados</w:t>
      </w:r>
      <w:bookmarkEnd w:id="45"/>
    </w:p>
    <w:p w14:paraId="74B6C942">
      <w:pPr>
        <w:pStyle w:val="4"/>
        <w:bidi w:val="0"/>
        <w:rPr>
          <w:rFonts w:hint="default"/>
          <w:lang w:val="pt-BR"/>
        </w:rPr>
      </w:pPr>
      <w:r>
        <w:rPr>
          <w:rFonts w:hint="default"/>
          <w:lang w:val="pt-BR"/>
        </w:rPr>
        <w:t>Sdsdsd</w:t>
      </w:r>
    </w:p>
    <w:p w14:paraId="0E0618B0">
      <w:pPr>
        <w:pStyle w:val="4"/>
        <w:rPr>
          <w:rFonts w:hint="default"/>
          <w:lang w:val="pt-BR"/>
        </w:rPr>
      </w:pP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148F2939">
      <w:pPr>
        <w:pStyle w:val="4"/>
        <w:rPr>
          <w:rFonts w:hint="default"/>
          <w:lang w:val="pt-BR"/>
        </w:rPr>
      </w:pPr>
    </w:p>
    <w:p w14:paraId="7DC7DC93">
      <w:pPr>
        <w:pStyle w:val="4"/>
        <w:rPr>
          <w:rFonts w:hint="default"/>
          <w:lang w:val="pt-BR"/>
        </w:rPr>
      </w:pPr>
    </w:p>
    <w:p w14:paraId="51C3A781">
      <w:pPr>
        <w:pStyle w:val="4"/>
        <w:rPr>
          <w:rFonts w:hint="default"/>
          <w:lang w:val="pt-BR"/>
        </w:rPr>
      </w:pPr>
    </w:p>
    <w:p w14:paraId="260C95FD">
      <w:pPr>
        <w:pStyle w:val="4"/>
        <w:rPr>
          <w:rFonts w:hint="default"/>
          <w:lang w:val="pt-BR"/>
        </w:rPr>
      </w:pPr>
    </w:p>
    <w:p w14:paraId="092EEF1B">
      <w:pPr>
        <w:pStyle w:val="4"/>
        <w:rPr>
          <w:rFonts w:hint="default"/>
          <w:lang w:val="pt-BR"/>
        </w:rPr>
      </w:pPr>
    </w:p>
    <w:p w14:paraId="138D2167">
      <w:pPr>
        <w:pStyle w:val="4"/>
        <w:rPr>
          <w:rFonts w:hint="default"/>
          <w:lang w:val="pt-BR"/>
        </w:rPr>
      </w:pPr>
    </w:p>
    <w:p w14:paraId="5561FFA2">
      <w:pPr>
        <w:pStyle w:val="4"/>
        <w:rPr>
          <w:rFonts w:hint="default"/>
          <w:lang w:val="pt-BR"/>
        </w:rPr>
      </w:pPr>
    </w:p>
    <w:p w14:paraId="27832E12">
      <w:pPr>
        <w:pStyle w:val="4"/>
        <w:rPr>
          <w:rFonts w:hint="default"/>
          <w:lang w:val="pt-BR"/>
        </w:rPr>
      </w:pPr>
    </w:p>
    <w:p w14:paraId="1462A791">
      <w:pPr>
        <w:pStyle w:val="4"/>
        <w:rPr>
          <w:rFonts w:hint="default"/>
          <w:lang w:val="pt-BR"/>
        </w:rPr>
      </w:pPr>
    </w:p>
    <w:p w14:paraId="26FFD9FF">
      <w:pPr>
        <w:pStyle w:val="4"/>
        <w:rPr>
          <w:rFonts w:hint="default"/>
          <w:lang w:val="pt-BR"/>
        </w:rPr>
      </w:pPr>
    </w:p>
    <w:p w14:paraId="41E681C3">
      <w:pPr>
        <w:pStyle w:val="4"/>
        <w:rPr>
          <w:rFonts w:hint="default"/>
          <w:lang w:val="pt-BR"/>
        </w:rPr>
      </w:pPr>
    </w:p>
    <w:p w14:paraId="6E146C91">
      <w:pPr>
        <w:pStyle w:val="4"/>
        <w:rPr>
          <w:rFonts w:hint="default"/>
          <w:lang w:val="pt-BR"/>
        </w:rPr>
      </w:pPr>
    </w:p>
    <w:p w14:paraId="23D01E0C">
      <w:pPr>
        <w:pStyle w:val="4"/>
        <w:rPr>
          <w:rFonts w:hint="default"/>
          <w:lang w:val="pt-BR"/>
        </w:rPr>
      </w:pPr>
    </w:p>
    <w:p w14:paraId="6FF27F9D">
      <w:pPr>
        <w:pStyle w:val="4"/>
        <w:rPr>
          <w:rFonts w:hint="default"/>
          <w:lang w:val="pt-BR"/>
        </w:rPr>
      </w:pPr>
    </w:p>
    <w:p w14:paraId="48298EF6">
      <w:pPr>
        <w:pStyle w:val="4"/>
        <w:rPr>
          <w:rFonts w:hint="default"/>
          <w:lang w:val="pt-BR"/>
        </w:rPr>
      </w:pPr>
    </w:p>
    <w:p w14:paraId="626D6589">
      <w:pPr>
        <w:pStyle w:val="4"/>
        <w:rPr>
          <w:rFonts w:hint="default"/>
          <w:lang w:val="pt-BR"/>
        </w:rPr>
      </w:pPr>
    </w:p>
    <w:p w14:paraId="7E5D0C98">
      <w:pPr>
        <w:pStyle w:val="4"/>
        <w:rPr>
          <w:rFonts w:hint="default"/>
          <w:lang w:val="pt-BR"/>
        </w:rPr>
      </w:pPr>
    </w:p>
    <w:p w14:paraId="0598BE59">
      <w:pPr>
        <w:pStyle w:val="4"/>
        <w:rPr>
          <w:rFonts w:hint="default"/>
          <w:lang w:val="pt-BR"/>
        </w:rPr>
      </w:pPr>
    </w:p>
    <w:p w14:paraId="2A8820E6">
      <w:pPr>
        <w:pStyle w:val="2"/>
        <w:bidi w:val="0"/>
        <w:rPr>
          <w:rFonts w:hint="default"/>
          <w:lang w:val="pt-BR"/>
        </w:rPr>
      </w:pPr>
      <w:bookmarkStart w:id="46" w:name="_Toc30651"/>
      <w:r>
        <w:rPr>
          <w:rFonts w:hint="default"/>
          <w:lang w:val="pt-BR"/>
        </w:rPr>
        <w:t>Conclusão</w:t>
      </w:r>
      <w:bookmarkEnd w:id="46"/>
    </w:p>
    <w:p w14:paraId="07090974">
      <w:pPr>
        <w:pStyle w:val="4"/>
        <w:rPr>
          <w:rFonts w:hint="default"/>
          <w:lang w:val="pt-BR"/>
        </w:rPr>
      </w:pPr>
      <w:r>
        <w:rPr>
          <w:rFonts w:hint="default"/>
          <w:lang w:val="pt-BR"/>
        </w:rPr>
        <w:t>Fgfgfgfggfg</w:t>
      </w:r>
    </w:p>
    <w:bookmarkEnd w:id="15"/>
    <w:bookmarkEnd w:id="16"/>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47" w:name="_Toc297219008"/>
      <w:r>
        <w:rPr>
          <w:lang w:val="pt-BR"/>
        </w:rPr>
        <w:br w:type="page"/>
      </w:r>
      <w:bookmarkStart w:id="48" w:name="_Toc8223"/>
      <w:r>
        <w:rPr>
          <w:rStyle w:val="85"/>
          <w:b/>
          <w:caps/>
          <w:lang w:val="pt-BR"/>
        </w:rPr>
        <w:t>REFERÊNCIAS</w:t>
      </w:r>
      <w:bookmarkEnd w:id="47"/>
      <w:bookmarkEnd w:id="48"/>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bookmarkStart w:id="50" w:name="_GoBack"/>
      <w:bookmarkEnd w:id="50"/>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49" w:name="_Toc297219009"/>
      <w:r>
        <w:t>Questionário de Pesquisa</w:t>
      </w:r>
      <w:bookmarkEnd w:id="49"/>
    </w:p>
    <w:p w14:paraId="46921786">
      <w:pPr>
        <w:pStyle w:val="83"/>
        <w:numPr>
          <w:ilvl w:val="0"/>
          <w:numId w:val="0"/>
        </w:numPr>
        <w:tabs>
          <w:tab w:val="clear" w:pos="0"/>
        </w:tabs>
        <w:jc w:val="left"/>
      </w:pPr>
    </w:p>
    <w:p w14:paraId="01444FAB">
      <w:pPr>
        <w:jc w:val="center"/>
        <w:rPr>
          <w:lang w:val="pt-BR"/>
        </w:rPr>
      </w:pPr>
      <w:r>
        <w:rPr>
          <w:lang w:val="pt-BR"/>
        </w:rPr>
        <w:t>(esta é a página de apresentação - em seguida, incluir o apêndice)</w:t>
      </w:r>
    </w:p>
    <w:p w14:paraId="6EFA2638">
      <w:pPr>
        <w:jc w:val="center"/>
        <w:rPr>
          <w:lang w:val="pt-BR"/>
        </w:rPr>
      </w:pPr>
      <w:r>
        <w:rPr>
          <w:b/>
          <w:color w:val="FF0000"/>
          <w:sz w:val="16"/>
          <w:szCs w:val="16"/>
          <w:lang w:val="pt-BR"/>
        </w:rPr>
        <w:t>CENTRALIZAR O TÍTULO VERTICALMENTE E ALINHAR COM OS DEMAIS ELEMENTOS</w:t>
      </w: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550151B2"/>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pPr>
      <w:r>
        <w:rPr>
          <w:rStyle w:val="62"/>
        </w:rPr>
        <w:t>Direitos autorais - Lei nº 9.610, de 19 de fevereiro de 1998. Disposições preliminares</w:t>
      </w:r>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B464A4"/>
    <w:rsid w:val="01FA5486"/>
    <w:rsid w:val="02682B2B"/>
    <w:rsid w:val="026A52C1"/>
    <w:rsid w:val="04886B82"/>
    <w:rsid w:val="05AB3EAA"/>
    <w:rsid w:val="07DC6674"/>
    <w:rsid w:val="090B6842"/>
    <w:rsid w:val="09957BC4"/>
    <w:rsid w:val="0A5669F7"/>
    <w:rsid w:val="0A5B5249"/>
    <w:rsid w:val="0A712AE7"/>
    <w:rsid w:val="0A93427B"/>
    <w:rsid w:val="0A9A35B5"/>
    <w:rsid w:val="0AFB1FE3"/>
    <w:rsid w:val="0B7D3D15"/>
    <w:rsid w:val="0E236A26"/>
    <w:rsid w:val="0FC66900"/>
    <w:rsid w:val="101C09FA"/>
    <w:rsid w:val="11441FD2"/>
    <w:rsid w:val="11F1099F"/>
    <w:rsid w:val="12235F63"/>
    <w:rsid w:val="12621914"/>
    <w:rsid w:val="13874165"/>
    <w:rsid w:val="14430D71"/>
    <w:rsid w:val="148D15B2"/>
    <w:rsid w:val="15B146E1"/>
    <w:rsid w:val="15DF08B8"/>
    <w:rsid w:val="175B2A5C"/>
    <w:rsid w:val="186D15A1"/>
    <w:rsid w:val="192A6117"/>
    <w:rsid w:val="19DC4B8B"/>
    <w:rsid w:val="1A266BDD"/>
    <w:rsid w:val="1AB407D9"/>
    <w:rsid w:val="1AEA1D23"/>
    <w:rsid w:val="1AF65748"/>
    <w:rsid w:val="1EF15007"/>
    <w:rsid w:val="1EFF463D"/>
    <w:rsid w:val="1F0A012F"/>
    <w:rsid w:val="20546A23"/>
    <w:rsid w:val="20624D2B"/>
    <w:rsid w:val="20C93A35"/>
    <w:rsid w:val="20CB4ECD"/>
    <w:rsid w:val="20EB0691"/>
    <w:rsid w:val="21BF6F7D"/>
    <w:rsid w:val="234629D3"/>
    <w:rsid w:val="23520A80"/>
    <w:rsid w:val="235F32DC"/>
    <w:rsid w:val="249B7B1D"/>
    <w:rsid w:val="250052C3"/>
    <w:rsid w:val="26673911"/>
    <w:rsid w:val="26F2124A"/>
    <w:rsid w:val="27FD1429"/>
    <w:rsid w:val="28A92D4A"/>
    <w:rsid w:val="294718B1"/>
    <w:rsid w:val="2A68062E"/>
    <w:rsid w:val="2B706354"/>
    <w:rsid w:val="2BD03287"/>
    <w:rsid w:val="2D1442BC"/>
    <w:rsid w:val="2DB23588"/>
    <w:rsid w:val="2DB302B5"/>
    <w:rsid w:val="2DE14B3C"/>
    <w:rsid w:val="2ED2650D"/>
    <w:rsid w:val="30890DB9"/>
    <w:rsid w:val="318525EC"/>
    <w:rsid w:val="318742F0"/>
    <w:rsid w:val="33C865FF"/>
    <w:rsid w:val="33D44A17"/>
    <w:rsid w:val="34214901"/>
    <w:rsid w:val="34DA5575"/>
    <w:rsid w:val="35635E71"/>
    <w:rsid w:val="366D0476"/>
    <w:rsid w:val="37910FBB"/>
    <w:rsid w:val="38B07187"/>
    <w:rsid w:val="3B9E24B4"/>
    <w:rsid w:val="3C4F7E03"/>
    <w:rsid w:val="3C8F3998"/>
    <w:rsid w:val="3D3121AE"/>
    <w:rsid w:val="403411E4"/>
    <w:rsid w:val="408F5A93"/>
    <w:rsid w:val="42B84719"/>
    <w:rsid w:val="4591138C"/>
    <w:rsid w:val="46860E2B"/>
    <w:rsid w:val="46D07357"/>
    <w:rsid w:val="475809FA"/>
    <w:rsid w:val="48D3628A"/>
    <w:rsid w:val="4986099E"/>
    <w:rsid w:val="49DF5457"/>
    <w:rsid w:val="4BFC0476"/>
    <w:rsid w:val="4C193C2E"/>
    <w:rsid w:val="4DB7394C"/>
    <w:rsid w:val="4DFA3FFE"/>
    <w:rsid w:val="50F3360C"/>
    <w:rsid w:val="512A681C"/>
    <w:rsid w:val="516114E4"/>
    <w:rsid w:val="524B4B6F"/>
    <w:rsid w:val="524E7A69"/>
    <w:rsid w:val="52B6011D"/>
    <w:rsid w:val="5734397C"/>
    <w:rsid w:val="576F648D"/>
    <w:rsid w:val="577C0B01"/>
    <w:rsid w:val="57CD3F65"/>
    <w:rsid w:val="57E72995"/>
    <w:rsid w:val="58784831"/>
    <w:rsid w:val="597954E6"/>
    <w:rsid w:val="5AF51306"/>
    <w:rsid w:val="5B7F6B78"/>
    <w:rsid w:val="5D9E51B4"/>
    <w:rsid w:val="5DB52874"/>
    <w:rsid w:val="5DB54949"/>
    <w:rsid w:val="5DF41C0F"/>
    <w:rsid w:val="5FA347AB"/>
    <w:rsid w:val="5FA45716"/>
    <w:rsid w:val="60E3004D"/>
    <w:rsid w:val="60EE0200"/>
    <w:rsid w:val="61C83E7A"/>
    <w:rsid w:val="6216742F"/>
    <w:rsid w:val="623C468F"/>
    <w:rsid w:val="62AA720C"/>
    <w:rsid w:val="63733F33"/>
    <w:rsid w:val="64C46387"/>
    <w:rsid w:val="654E5F04"/>
    <w:rsid w:val="660B3505"/>
    <w:rsid w:val="66DC2BCD"/>
    <w:rsid w:val="66E747E1"/>
    <w:rsid w:val="67353366"/>
    <w:rsid w:val="6A515BCF"/>
    <w:rsid w:val="6AA53003"/>
    <w:rsid w:val="6ACF24E6"/>
    <w:rsid w:val="6B1847F1"/>
    <w:rsid w:val="6BC22528"/>
    <w:rsid w:val="6C641FF2"/>
    <w:rsid w:val="6E4E37EF"/>
    <w:rsid w:val="6F202DDD"/>
    <w:rsid w:val="702005F9"/>
    <w:rsid w:val="70B8257F"/>
    <w:rsid w:val="71563FB1"/>
    <w:rsid w:val="727C7AE6"/>
    <w:rsid w:val="72B93A79"/>
    <w:rsid w:val="730C187F"/>
    <w:rsid w:val="73171E04"/>
    <w:rsid w:val="73414048"/>
    <w:rsid w:val="736E1006"/>
    <w:rsid w:val="73D50634"/>
    <w:rsid w:val="74157DA1"/>
    <w:rsid w:val="75403102"/>
    <w:rsid w:val="76007FCF"/>
    <w:rsid w:val="7658489E"/>
    <w:rsid w:val="765F3E69"/>
    <w:rsid w:val="77582999"/>
    <w:rsid w:val="7771766B"/>
    <w:rsid w:val="788F68C4"/>
    <w:rsid w:val="79D21E6C"/>
    <w:rsid w:val="7A3D333D"/>
    <w:rsid w:val="7C2F57E8"/>
    <w:rsid w:val="7FD95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jc w:val="left"/>
    </w:p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Pós-Textuais - 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Pós-Textuais - 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40</Pages>
  <Words>6040</Words>
  <Characters>34430</Characters>
  <Lines>286</Lines>
  <Paragraphs>80</Paragraphs>
  <TotalTime>0</TotalTime>
  <ScaleCrop>false</ScaleCrop>
  <LinksUpToDate>false</LinksUpToDate>
  <CharactersWithSpaces>40390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2024-12-25T01:31:35Z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1046-12.2.0.19307</vt:lpwstr>
  </property>
  <property fmtid="{D5CDD505-2E9C-101B-9397-08002B2CF9AE}" pid="3" name="ICV">
    <vt:lpwstr>51294296931F47E79250509AA0B77203_13</vt:lpwstr>
  </property>
</Properties>
</file>