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36"/>
          <w:szCs w:val="36"/>
        </w:rPr>
      </w:pPr>
      <w:r>
        <w:rPr>
          <w:rFonts w:hint="default" w:ascii="Times New Roman" w:hAnsi="Times New Roman" w:cs="Times New Roman"/>
          <w:b/>
          <w:bCs/>
          <w:sz w:val="36"/>
          <w:szCs w:val="36"/>
          <w:lang w:val="pt-BR"/>
        </w:rPr>
        <w:t xml:space="preserve">1.1.1 </w:t>
      </w:r>
      <w:r>
        <w:rPr>
          <w:rFonts w:ascii="Times New Roman" w:hAnsi="Times New Roman" w:cs="Times New Roman"/>
          <w:b/>
          <w:bCs/>
          <w:sz w:val="36"/>
          <w:szCs w:val="36"/>
        </w:rPr>
        <w:t>Os Raios Cósmicos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 raios cósmicos são partículas </w:t>
      </w:r>
      <w:r>
        <w:rPr>
          <w:rFonts w:hint="default" w:ascii="Times New Roman" w:hAnsi="Times New Roman" w:cs="Times New Roman"/>
          <w:sz w:val="24"/>
          <w:szCs w:val="24"/>
          <w:lang w:val="pt-BR"/>
        </w:rPr>
        <w:t xml:space="preserve">carregadas </w:t>
      </w:r>
      <w:r>
        <w:rPr>
          <w:rFonts w:ascii="Times New Roman" w:hAnsi="Times New Roman" w:cs="Times New Roman"/>
          <w:sz w:val="24"/>
          <w:szCs w:val="24"/>
        </w:rPr>
        <w:t>altamente energéticas,</w:t>
      </w:r>
      <w:r>
        <w:rPr>
          <w:rFonts w:hint="default" w:ascii="Times New Roman" w:hAnsi="Times New Roman" w:cs="Times New Roman"/>
          <w:sz w:val="24"/>
          <w:szCs w:val="24"/>
          <w:lang w:val="pt-BR"/>
        </w:rPr>
        <w:t xml:space="preserve"> </w:t>
      </w:r>
      <w:r>
        <w:rPr>
          <w:rFonts w:ascii="Times New Roman" w:hAnsi="Times New Roman" w:cs="Times New Roman"/>
          <w:sz w:val="24"/>
          <w:szCs w:val="24"/>
        </w:rPr>
        <w:t xml:space="preserve">com velocidades próximas à da luz, </w:t>
      </w:r>
      <w:r>
        <w:rPr>
          <w:rFonts w:hint="default" w:ascii="Times New Roman" w:hAnsi="Times New Roman" w:cs="Times New Roman"/>
          <w:sz w:val="24"/>
          <w:szCs w:val="24"/>
          <w:lang w:val="pt-BR"/>
        </w:rPr>
        <w:t>que viajam pelo</w:t>
      </w:r>
      <w:r>
        <w:rPr>
          <w:rFonts w:ascii="Times New Roman" w:hAnsi="Times New Roman" w:cs="Times New Roman"/>
          <w:sz w:val="24"/>
          <w:szCs w:val="24"/>
        </w:rPr>
        <w:t xml:space="preserve"> espaço. </w:t>
      </w:r>
      <w:r>
        <w:rPr>
          <w:rFonts w:hint="default" w:ascii="Times New Roman" w:hAnsi="Times New Roman" w:cs="Times New Roman"/>
          <w:sz w:val="24"/>
          <w:szCs w:val="24"/>
          <w:lang w:val="pt-BR"/>
        </w:rPr>
        <w:t xml:space="preserve">A maior parte deles </w:t>
      </w:r>
      <w:r>
        <w:rPr>
          <w:rFonts w:ascii="Times New Roman" w:hAnsi="Times New Roman" w:cs="Times New Roman"/>
          <w:sz w:val="24"/>
          <w:szCs w:val="24"/>
        </w:rPr>
        <w:t xml:space="preserve">são núcleos atômicos </w:t>
      </w:r>
      <w:r>
        <w:rPr>
          <w:rFonts w:hint="default" w:ascii="Times New Roman" w:hAnsi="Times New Roman" w:cs="Times New Roman"/>
          <w:sz w:val="24"/>
          <w:szCs w:val="24"/>
          <w:lang w:val="pt-BR"/>
        </w:rPr>
        <w:t xml:space="preserve">ionizados </w:t>
      </w:r>
      <w:r>
        <w:rPr>
          <w:rFonts w:ascii="Times New Roman" w:hAnsi="Times New Roman" w:cs="Times New Roman"/>
          <w:sz w:val="24"/>
          <w:szCs w:val="24"/>
        </w:rPr>
        <w:t xml:space="preserve">de diversos elementos, </w:t>
      </w:r>
      <w:r>
        <w:rPr>
          <w:rFonts w:hint="default" w:ascii="Times New Roman" w:hAnsi="Times New Roman" w:cs="Times New Roman"/>
          <w:sz w:val="24"/>
          <w:szCs w:val="24"/>
          <w:lang w:val="pt-BR"/>
        </w:rPr>
        <w:t xml:space="preserve">sendo sua composição, aproximadamente, 90% </w:t>
      </w:r>
      <w:r>
        <w:rPr>
          <w:rFonts w:ascii="Times New Roman" w:hAnsi="Times New Roman" w:cs="Times New Roman"/>
          <w:sz w:val="24"/>
          <w:szCs w:val="24"/>
        </w:rPr>
        <w:t xml:space="preserve">de hidrogênio (prótons), </w:t>
      </w:r>
      <w:r>
        <w:rPr>
          <w:rFonts w:hint="default" w:ascii="Times New Roman" w:hAnsi="Times New Roman" w:cs="Times New Roman"/>
          <w:sz w:val="24"/>
          <w:szCs w:val="24"/>
          <w:lang w:val="pt-BR"/>
        </w:rPr>
        <w:t>9% de hélio (partículas alfa) e 1% de elementos mais pesados</w:t>
      </w:r>
      <w:r>
        <w:rPr>
          <w:rFonts w:ascii="Times New Roman" w:hAnsi="Times New Roman" w:cs="Times New Roman"/>
          <w:sz w:val="24"/>
          <w:szCs w:val="24"/>
        </w:rPr>
        <w:t xml:space="preserve">. </w:t>
      </w:r>
      <w:r>
        <w:rPr>
          <w:rFonts w:hint="default" w:ascii="Times New Roman" w:hAnsi="Times New Roman" w:cs="Times New Roman"/>
          <w:sz w:val="24"/>
          <w:szCs w:val="24"/>
          <w:lang w:val="pt-BR"/>
        </w:rPr>
        <w:t>A origem da radiação cósmica ainda não é completamente conhecida,</w:t>
      </w:r>
      <w:r>
        <w:rPr>
          <w:rFonts w:ascii="Times New Roman" w:hAnsi="Times New Roman" w:cs="Times New Roman"/>
          <w:sz w:val="24"/>
          <w:szCs w:val="24"/>
        </w:rPr>
        <w:t xml:space="preserve"> porém </w:t>
      </w:r>
      <w:r>
        <w:rPr>
          <w:rFonts w:hint="default" w:ascii="Times New Roman" w:hAnsi="Times New Roman" w:cs="Times New Roman"/>
          <w:sz w:val="24"/>
          <w:szCs w:val="24"/>
          <w:lang w:val="pt-BR"/>
        </w:rPr>
        <w:t>sabe-se que a maior parte deles é proveniente da Via Láctea, os chamados raios cósmicos galácticos (RCG)</w:t>
      </w:r>
      <w:r>
        <w:rPr>
          <w:rFonts w:ascii="Times New Roman" w:hAnsi="Times New Roman" w:cs="Times New Roman"/>
          <w:sz w:val="24"/>
          <w:szCs w:val="24"/>
        </w:rPr>
        <w:t>.</w:t>
      </w:r>
    </w:p>
    <w:p>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A colisão de um</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partícula</w:t>
      </w:r>
      <w:r>
        <w:rPr>
          <w:rFonts w:ascii="Times New Roman" w:hAnsi="Times New Roman" w:cs="Times New Roman"/>
          <w:sz w:val="24"/>
          <w:szCs w:val="24"/>
        </w:rPr>
        <w:t xml:space="preserve"> cósmic</w:t>
      </w:r>
      <w:r>
        <w:rPr>
          <w:rFonts w:hint="default" w:ascii="Times New Roman" w:hAnsi="Times New Roman" w:cs="Times New Roman"/>
          <w:sz w:val="24"/>
          <w:szCs w:val="24"/>
          <w:lang w:val="pt-BR"/>
        </w:rPr>
        <w:t>a</w:t>
      </w:r>
      <w:r>
        <w:rPr>
          <w:rFonts w:ascii="Times New Roman" w:hAnsi="Times New Roman" w:cs="Times New Roman"/>
          <w:sz w:val="24"/>
          <w:szCs w:val="24"/>
        </w:rPr>
        <w:t xml:space="preserve"> com uma molécula da atmosfera, </w:t>
      </w:r>
      <w:r>
        <w:rPr>
          <w:rFonts w:hint="default" w:ascii="Times New Roman" w:hAnsi="Times New Roman" w:cs="Times New Roman"/>
          <w:sz w:val="24"/>
          <w:szCs w:val="24"/>
          <w:lang w:val="pt-BR"/>
        </w:rPr>
        <w:t>denominada partícula primária</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causa interações nucleares e eletromagnéticas, produzindo diversas partículas secundárias. A cascata de interações subsequentes faz com que o número de partículas produzidas cresça exponencialmente, dando origem a um disco de raio crescente ao se aproximar da superfície terrestre. Essa cascata é conhecida como </w:t>
      </w:r>
      <w:r>
        <w:rPr>
          <w:rFonts w:ascii="Times New Roman" w:hAnsi="Times New Roman" w:cs="Times New Roman"/>
          <w:sz w:val="24"/>
          <w:szCs w:val="24"/>
        </w:rPr>
        <w:t>Chuveiro Atmosférico Extenso</w:t>
      </w:r>
      <w:r>
        <w:rPr>
          <w:rFonts w:hint="default" w:ascii="Times New Roman" w:hAnsi="Times New Roman" w:cs="Times New Roman"/>
          <w:sz w:val="24"/>
          <w:szCs w:val="24"/>
          <w:lang w:val="pt-BR"/>
        </w:rPr>
        <w:t xml:space="preserve"> (CAE).</w:t>
      </w:r>
    </w:p>
    <w:p>
      <w:pPr>
        <w:spacing w:line="360" w:lineRule="auto"/>
        <w:ind w:firstLine="708"/>
        <w:rPr>
          <w:rFonts w:hint="default" w:ascii="Times New Roman" w:hAnsi="Times New Roman" w:cs="Times New Roman"/>
          <w:sz w:val="24"/>
          <w:szCs w:val="24"/>
          <w:lang w:val="pt-BR"/>
        </w:rPr>
      </w:pPr>
    </w:p>
    <w:p>
      <w:pPr>
        <w:spacing w:line="360" w:lineRule="auto"/>
        <w:ind w:firstLine="708"/>
        <w:rPr>
          <w:rFonts w:ascii="Times New Roman" w:hAnsi="Times New Roman" w:cs="Times New Roman"/>
          <w:color w:val="002060"/>
          <w:sz w:val="24"/>
          <w:szCs w:val="24"/>
        </w:rPr>
      </w:pPr>
      <w:r>
        <w:drawing>
          <wp:inline distT="0" distB="0" distL="0" distR="0">
            <wp:extent cx="4507230" cy="3169920"/>
            <wp:effectExtent l="0" t="0" r="762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4507230" cy="3169920"/>
                    </a:xfrm>
                    <a:prstGeom prst="rect">
                      <a:avLst/>
                    </a:prstGeom>
                  </pic:spPr>
                </pic:pic>
              </a:graphicData>
            </a:graphic>
          </wp:inline>
        </w:drawing>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1.1: Representação gráfica de um CAE</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r>
        <w:rPr>
          <w:rFonts w:hint="default" w:ascii="Times New Roman" w:hAnsi="Times New Roman" w:cs="Times New Roman"/>
          <w:sz w:val="24"/>
          <w:szCs w:val="24"/>
          <w:lang w:val="pt-BR"/>
        </w:rPr>
        <w:t>A composição de um CAE é dada por, aproximadamente, 90% de elétrons, pósitrons e fótons, 9% de múons e 1% de partículas hadrônicas. A primeira interação produz predominantemente píons neutros e carregados. Os píons carregados tem um tempo de vida curto, de aproximadamente 10 nanossegundos, e geram múons ao decair. Grande</w:t>
      </w:r>
      <w:r>
        <w:rPr>
          <w:rFonts w:ascii="Times New Roman" w:hAnsi="Times New Roman" w:cs="Times New Roman"/>
          <w:sz w:val="24"/>
          <w:szCs w:val="24"/>
        </w:rPr>
        <w:t xml:space="preserve"> parte das partículas geradas num chuveiro é absorvida pela atmosfera ou decai antes de atingir a superfície. Os múons, porém, devido a um longo tempo de vida e uma </w:t>
      </w:r>
      <w:r>
        <w:rPr>
          <w:rFonts w:hint="default" w:ascii="Times New Roman" w:hAnsi="Times New Roman" w:cs="Times New Roman"/>
          <w:sz w:val="24"/>
          <w:szCs w:val="24"/>
          <w:lang w:val="pt-BR"/>
        </w:rPr>
        <w:t>alta energia</w:t>
      </w:r>
      <w:r>
        <w:rPr>
          <w:rFonts w:ascii="Times New Roman" w:hAnsi="Times New Roman" w:cs="Times New Roman"/>
          <w:sz w:val="24"/>
          <w:szCs w:val="24"/>
        </w:rPr>
        <w:t>, atravessam a atmosfera em grande quantidade</w:t>
      </w:r>
      <w:r>
        <w:rPr>
          <w:rFonts w:hint="default" w:ascii="Times New Roman" w:hAnsi="Times New Roman" w:cs="Times New Roman"/>
          <w:sz w:val="24"/>
          <w:szCs w:val="24"/>
          <w:lang w:val="pt-BR"/>
        </w:rPr>
        <w:t>. Em particular, os múons</w:t>
      </w:r>
      <w:r>
        <w:rPr>
          <w:rFonts w:ascii="Times New Roman" w:hAnsi="Times New Roman" w:cs="Times New Roman"/>
          <w:sz w:val="24"/>
          <w:szCs w:val="24"/>
        </w:rPr>
        <w:t xml:space="preserve"> </w:t>
      </w:r>
      <w:r>
        <w:rPr>
          <w:rFonts w:hint="default" w:ascii="Times New Roman" w:hAnsi="Times New Roman" w:cs="Times New Roman"/>
          <w:sz w:val="24"/>
          <w:szCs w:val="24"/>
          <w:lang w:val="pt-BR"/>
        </w:rPr>
        <w:t>são</w:t>
      </w:r>
      <w:r>
        <w:rPr>
          <w:rFonts w:ascii="Times New Roman" w:hAnsi="Times New Roman" w:cs="Times New Roman"/>
          <w:sz w:val="24"/>
          <w:szCs w:val="24"/>
        </w:rPr>
        <w:t xml:space="preserve"> as partículas carregadas mais abundantes </w:t>
      </w:r>
      <w:r>
        <w:rPr>
          <w:rFonts w:hint="default" w:ascii="Times New Roman" w:hAnsi="Times New Roman" w:cs="Times New Roman"/>
          <w:sz w:val="24"/>
          <w:szCs w:val="24"/>
          <w:lang w:val="pt-BR"/>
        </w:rPr>
        <w:t>ao nível do mar, podendo chegar a 15% do total que chega à superfície</w:t>
      </w:r>
      <w:bookmarkStart w:id="2" w:name="_GoBack"/>
      <w:bookmarkEnd w:id="2"/>
      <w:r>
        <w:rPr>
          <w:rFonts w:ascii="Times New Roman" w:hAnsi="Times New Roman" w:cs="Times New Roman"/>
          <w:sz w:val="24"/>
          <w:szCs w:val="24"/>
        </w:rPr>
        <w:t>.</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color w:val="FF0000"/>
          <w:sz w:val="24"/>
          <w:szCs w:val="24"/>
        </w:rPr>
      </w:pPr>
      <w:r>
        <w:rPr>
          <w:rFonts w:ascii="Times New Roman" w:hAnsi="Times New Roman" w:cs="Times New Roman"/>
          <w:b/>
          <w:bCs/>
          <w:sz w:val="36"/>
          <w:szCs w:val="36"/>
        </w:rPr>
        <w:t>1.1.2 A Atividade Solar</w:t>
      </w:r>
    </w:p>
    <w:p>
      <w:pPr>
        <w:spacing w:line="360" w:lineRule="auto"/>
        <w:ind w:firstLine="708" w:firstLineChars="0"/>
        <w:rPr>
          <w:rFonts w:ascii="Times New Roman" w:hAnsi="Times New Roman" w:cs="Times New Roman"/>
          <w:sz w:val="24"/>
          <w:szCs w:val="24"/>
        </w:rPr>
      </w:pPr>
      <w:r>
        <w:rPr>
          <w:rFonts w:hint="default" w:ascii="Times New Roman" w:hAnsi="Times New Roman" w:cs="Times New Roman"/>
          <w:sz w:val="24"/>
          <w:szCs w:val="24"/>
          <w:lang w:val="pt-BR"/>
        </w:rPr>
        <w:t xml:space="preserve">O </w:t>
      </w:r>
      <w:r>
        <w:rPr>
          <w:rFonts w:ascii="Times New Roman" w:hAnsi="Times New Roman" w:cs="Times New Roman"/>
          <w:sz w:val="24"/>
          <w:szCs w:val="24"/>
        </w:rPr>
        <w:t>fluxo de RCG</w:t>
      </w:r>
      <w:r>
        <w:rPr>
          <w:rFonts w:hint="default" w:ascii="Times New Roman" w:hAnsi="Times New Roman" w:cs="Times New Roman"/>
          <w:sz w:val="24"/>
          <w:szCs w:val="24"/>
          <w:lang w:val="pt-BR"/>
        </w:rPr>
        <w:t xml:space="preserve">s que chegam ao planeta é </w:t>
      </w:r>
      <w:r>
        <w:rPr>
          <w:rFonts w:ascii="Times New Roman" w:hAnsi="Times New Roman" w:cs="Times New Roman"/>
          <w:sz w:val="24"/>
          <w:szCs w:val="24"/>
        </w:rPr>
        <w:t>significativamente afetado pelo ciclo de atividade solar. O ciclo é caraterizado pela variação em número e área d</w:t>
      </w:r>
      <w:r>
        <w:rPr>
          <w:rFonts w:hint="default" w:ascii="Times New Roman" w:hAnsi="Times New Roman" w:cs="Times New Roman"/>
          <w:sz w:val="24"/>
          <w:szCs w:val="24"/>
          <w:lang w:val="pt-BR"/>
        </w:rPr>
        <w:t>e</w:t>
      </w:r>
      <w:r>
        <w:rPr>
          <w:rFonts w:ascii="Times New Roman" w:hAnsi="Times New Roman" w:cs="Times New Roman"/>
          <w:sz w:val="24"/>
          <w:szCs w:val="24"/>
        </w:rPr>
        <w:t xml:space="preserve"> manchas solares, tendo duração de aproximadamente 11 anos, quando ocorre a inversão dos polos magnéticos do Sol.  As manchas solares </w:t>
      </w:r>
      <w:r>
        <w:rPr>
          <w:rFonts w:hint="default" w:ascii="Times New Roman" w:hAnsi="Times New Roman" w:cs="Times New Roman"/>
          <w:sz w:val="24"/>
          <w:szCs w:val="24"/>
          <w:lang w:val="pt-BR"/>
        </w:rPr>
        <w:t xml:space="preserve">são </w:t>
      </w:r>
      <w:r>
        <w:rPr>
          <w:rFonts w:ascii="Times New Roman" w:hAnsi="Times New Roman" w:cs="Times New Roman"/>
          <w:sz w:val="24"/>
          <w:szCs w:val="24"/>
        </w:rPr>
        <w:t>regiões</w:t>
      </w:r>
      <w:r>
        <w:rPr>
          <w:rFonts w:hint="default" w:ascii="Times New Roman" w:hAnsi="Times New Roman" w:cs="Times New Roman"/>
          <w:sz w:val="24"/>
          <w:szCs w:val="24"/>
          <w:lang w:val="pt-BR"/>
        </w:rPr>
        <w:t xml:space="preserve"> na superfície do Sol</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que são </w:t>
      </w:r>
      <w:r>
        <w:rPr>
          <w:rFonts w:ascii="Times New Roman" w:hAnsi="Times New Roman" w:cs="Times New Roman"/>
          <w:sz w:val="24"/>
          <w:szCs w:val="24"/>
        </w:rPr>
        <w:t>mais escuras</w:t>
      </w:r>
      <w:r>
        <w:rPr>
          <w:rFonts w:hint="default" w:ascii="Times New Roman" w:hAnsi="Times New Roman" w:cs="Times New Roman"/>
          <w:sz w:val="24"/>
          <w:szCs w:val="24"/>
          <w:lang w:val="pt-BR"/>
        </w:rPr>
        <w:t xml:space="preserve"> em relação à</w:t>
      </w:r>
      <w:r>
        <w:rPr>
          <w:rFonts w:ascii="Times New Roman" w:hAnsi="Times New Roman" w:cs="Times New Roman"/>
          <w:sz w:val="24"/>
          <w:szCs w:val="24"/>
        </w:rPr>
        <w:t xml:space="preserve"> área circundante </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Essas regiões apresentam </w:t>
      </w:r>
      <w:r>
        <w:rPr>
          <w:rFonts w:ascii="Times New Roman" w:hAnsi="Times New Roman" w:cs="Times New Roman"/>
          <w:sz w:val="24"/>
          <w:szCs w:val="24"/>
        </w:rPr>
        <w:t>temperatura</w:t>
      </w:r>
      <w:r>
        <w:rPr>
          <w:rFonts w:hint="default" w:ascii="Times New Roman" w:hAnsi="Times New Roman" w:cs="Times New Roman"/>
          <w:sz w:val="24"/>
          <w:szCs w:val="24"/>
          <w:lang w:val="pt-BR"/>
        </w:rPr>
        <w:t>s reduzidas</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o </w:t>
      </w:r>
      <w:r>
        <w:rPr>
          <w:rFonts w:ascii="Times New Roman" w:hAnsi="Times New Roman" w:cs="Times New Roman"/>
          <w:sz w:val="24"/>
          <w:szCs w:val="24"/>
        </w:rPr>
        <w:t>que acarreta uma luminosidade menor</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e</w:t>
      </w:r>
      <w:r>
        <w:rPr>
          <w:rFonts w:ascii="Times New Roman" w:hAnsi="Times New Roman" w:cs="Times New Roman"/>
          <w:sz w:val="24"/>
          <w:szCs w:val="24"/>
        </w:rPr>
        <w:t xml:space="preserve"> se formam em regiões onde há fortes campos magnéticos, que limitam a transferência de calor por convecção</w:t>
      </w:r>
      <w:r>
        <w:rPr>
          <w:rFonts w:hint="default" w:ascii="Times New Roman" w:hAnsi="Times New Roman" w:cs="Times New Roman"/>
          <w:sz w:val="24"/>
          <w:szCs w:val="24"/>
          <w:lang w:val="pt-BR"/>
        </w:rPr>
        <w:t xml:space="preserve"> </w:t>
      </w:r>
      <w:r>
        <w:rPr>
          <w:rFonts w:ascii="Times New Roman" w:hAnsi="Times New Roman" w:cs="Times New Roman"/>
          <w:sz w:val="24"/>
          <w:szCs w:val="24"/>
        </w:rPr>
        <w:t>para a superfície.</w:t>
      </w: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O Vento Solar é o fluxo de partículas carregadas emitidas da superfície do Sol em direção ao espaço. Esse plasma magnetizado carrega grandes estruturas magnéticas integradas em si, que formam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períodos de intensa atividade solar, especialmente em volta de manchas solares, é mais comum a ejeção de grandes quantidades de plasma ionizado em direção ao espaço. Quando nuvens de plasmas magnetizado atingem a Terra, raios cósmicos incidentes são desviados pelos intensos campos magnéticos, diminuindo seu fluxo na superfície.</w:t>
      </w:r>
    </w:p>
    <w:p>
      <w:pPr>
        <w:spacing w:line="360" w:lineRule="auto"/>
        <w:rPr>
          <w:rFonts w:ascii="Times New Roman" w:hAnsi="Times New Roman" w:cs="Times New Roman"/>
          <w:color w:val="FF0000"/>
          <w:sz w:val="24"/>
          <w:szCs w:val="24"/>
        </w:rPr>
      </w:pPr>
      <w:r>
        <w:drawing>
          <wp:inline distT="0" distB="0" distL="0" distR="0">
            <wp:extent cx="5400040" cy="3822700"/>
            <wp:effectExtent l="0" t="0" r="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400040" cy="3822700"/>
                    </a:xfrm>
                    <a:prstGeom prst="rect">
                      <a:avLst/>
                    </a:prstGeom>
                  </pic:spPr>
                </pic:pic>
              </a:graphicData>
            </a:graphic>
          </wp:inline>
        </w:drawing>
      </w:r>
    </w:p>
    <w:p>
      <w:pPr>
        <w:spacing w:line="360" w:lineRule="auto"/>
        <w:ind w:firstLine="708"/>
        <w:rPr>
          <w:rFonts w:ascii="Times New Roman" w:hAnsi="Times New Roman" w:cs="Times New Roman"/>
          <w:color w:val="FF0000"/>
          <w:sz w:val="24"/>
          <w:szCs w:val="24"/>
        </w:rPr>
      </w:pPr>
      <w:r>
        <w:rPr>
          <w:rFonts w:ascii="Times New Roman" w:hAnsi="Times New Roman" w:cs="Times New Roman"/>
          <w:sz w:val="24"/>
          <w:szCs w:val="24"/>
        </w:rPr>
        <w:t>Figura 1.2: Anticorrelação entre a contagem do número de manchas solares e o número de raios cósmicos detectados na superfície.</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Observa-se uma variação na temperatura terrestre correspondente com os ciclos solares. Os efeitos da irradiação seriam insuficientes para dar conta da variação de temperatura observada. Por outro lado, a incidência de RCG acompanha de perto as mudanças de temperatura. Foi proposto então que a influência das atividades solares no clima terrestre se dá pela modulação sobre a incidência de raios cósmicos, que por sua vez teria um efeito significativo sobre a formação de nuvens. </w:t>
      </w:r>
      <w:r>
        <w:rPr>
          <w:rFonts w:ascii="Times New Roman" w:hAnsi="Times New Roman" w:cs="Times New Roman"/>
          <w:color w:val="002060"/>
          <w:sz w:val="24"/>
          <w:szCs w:val="24"/>
        </w:rPr>
        <w:t>[DESENVOLVER MELHOR ESTE TÒPICO]</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1.1.3 A Formação de Nuvens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A</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1.2 O Continente Antártico e o Módulo Criosfera 1</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continente Antártico é o mais frio, mais seco e com maior média de altitude. Ele se encontra numa região onde as linhas de campo </w:t>
      </w:r>
      <w:bookmarkStart w:id="0" w:name="_Hlk44546518"/>
      <w:r>
        <w:rPr>
          <w:rFonts w:ascii="Times New Roman" w:hAnsi="Times New Roman" w:cs="Times New Roman"/>
          <w:sz w:val="24"/>
          <w:szCs w:val="24"/>
        </w:rPr>
        <w:t xml:space="preserve">magnético </w:t>
      </w:r>
      <w:bookmarkEnd w:id="0"/>
      <w:r>
        <w:rPr>
          <w:rFonts w:ascii="Times New Roman" w:hAnsi="Times New Roman" w:cs="Times New Roman"/>
          <w:sz w:val="24"/>
          <w:szCs w:val="24"/>
        </w:rPr>
        <w:t xml:space="preserve">são ortogonais à superfície. </w:t>
      </w:r>
      <w:r>
        <w:rPr>
          <w:rFonts w:ascii="Times New Roman" w:hAnsi="Times New Roman" w:cs="Times New Roman"/>
          <w:color w:val="002060"/>
          <w:sz w:val="24"/>
          <w:szCs w:val="24"/>
        </w:rPr>
        <w:t xml:space="preserve">[RANGE DE TEMPERATURA]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 um espaço interno de 6,3 x 2,5 x 2,6 [m</w:t>
      </w:r>
      <w:r>
        <w:rPr>
          <w:rFonts w:ascii="Times New Roman" w:hAnsi="Times New Roman" w:cs="Times New Roman"/>
          <w:sz w:val="24"/>
          <w:szCs w:val="24"/>
          <w:vertAlign w:val="superscript"/>
        </w:rPr>
        <w:t>3</w:t>
      </w:r>
      <w:r>
        <w:rPr>
          <w:rFonts w:ascii="Times New Roman" w:hAnsi="Times New Roman" w:cs="Times New Roman"/>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rFonts w:ascii="Times New Roman" w:hAnsi="Times New Roman" w:cs="Times New Roman"/>
          <w:sz w:val="24"/>
          <w:szCs w:val="24"/>
        </w:rPr>
        <w:t>a atividade vulcânica no hemisfério sul, a evolução dos processos globais de desertificação, o transporte global de poluentes e microrganismos e a história climática da Terra evidenciada no gelo.</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1.3 O Projeto CREAT</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projeto CREAT (Cosmic Ray Experiment at Antarctica) têm como objetivo 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CREAT1, a versão piloto do projeto, foi enviada à Antártida em outubro de 2014, tendo em vista verificar a viabilidade contínua e autônoma do experimento em um ambiente hostil. Essa versão do experimento coletava dados por apenas 30 minutos por dia, em intervalos consecutivos de 10 minutos, devido a dificuldades energéticas do local. </w:t>
      </w:r>
      <w:r>
        <w:rPr>
          <w:rFonts w:ascii="Times New Roman" w:hAnsi="Times New Roman" w:cs="Times New Roman"/>
          <w:color w:val="002060"/>
          <w:sz w:val="24"/>
          <w:szCs w:val="24"/>
        </w:rPr>
        <w:t>[MAIS INFO SOBRE O CREAT1]</w:t>
      </w:r>
    </w:p>
    <w:p>
      <w:pPr>
        <w:spacing w:line="360" w:lineRule="auto"/>
        <w:ind w:left="708" w:firstLine="708"/>
        <w:rPr>
          <w:rFonts w:ascii="Times New Roman" w:hAnsi="Times New Roman" w:cs="Times New Roman"/>
          <w:b/>
          <w:bCs/>
          <w:sz w:val="36"/>
          <w:szCs w:val="36"/>
        </w:rPr>
      </w:pPr>
      <w:r>
        <w:drawing>
          <wp:inline distT="0" distB="0" distL="0" distR="0">
            <wp:extent cx="3460115" cy="230695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8" cstate="print"/>
                    <a:stretch>
                      <a:fillRect/>
                    </a:stretch>
                  </pic:blipFill>
                  <pic:spPr>
                    <a:xfrm>
                      <a:off x="0" y="0"/>
                      <a:ext cx="3460718" cy="2307145"/>
                    </a:xfrm>
                    <a:prstGeom prst="rect">
                      <a:avLst/>
                    </a:prstGeom>
                  </pic:spPr>
                </pic:pic>
              </a:graphicData>
            </a:graphic>
          </wp:inline>
        </w:drawing>
      </w:r>
    </w:p>
    <w:p>
      <w:pPr>
        <w:spacing w:line="360" w:lineRule="auto"/>
        <w:ind w:firstLine="708"/>
        <w:rPr>
          <w:rFonts w:ascii="Times New Roman" w:hAnsi="Times New Roman" w:cs="Times New Roman"/>
          <w:b/>
          <w:bCs/>
          <w:sz w:val="36"/>
          <w:szCs w:val="36"/>
        </w:rPr>
      </w:pPr>
      <w:r>
        <w:rPr>
          <w:rFonts w:ascii="Times New Roman" w:hAnsi="Times New Roman" w:cs="Times New Roman"/>
          <w:sz w:val="24"/>
          <w:szCs w:val="24"/>
        </w:rPr>
        <w:t>Figura 1.3: Chegada do CREAT1 no módulo Criosfera 1 em 2014.</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1.4 Overview do Projeto</w:t>
      </w:r>
    </w:p>
    <w:p>
      <w:pPr>
        <w:spacing w:line="360" w:lineRule="auto"/>
        <w:rPr>
          <w:rFonts w:ascii="Times New Roman" w:hAnsi="Times New Roman" w:cs="Times New Roman"/>
          <w:sz w:val="24"/>
          <w:szCs w:val="24"/>
        </w:rPr>
      </w:pPr>
      <w:r>
        <w:rPr>
          <w:rFonts w:ascii="Times New Roman" w:hAnsi="Times New Roman" w:cs="Times New Roman"/>
          <w:b/>
          <w:bCs/>
          <w:sz w:val="36"/>
          <w:szCs w:val="36"/>
        </w:rPr>
        <w:tab/>
      </w:r>
      <w:bookmarkStart w:id="1" w:name="_Hlk44985128"/>
      <w:r>
        <w:rPr>
          <w:rFonts w:ascii="Times New Roman" w:hAnsi="Times New Roman" w:cs="Times New Roman"/>
          <w:sz w:val="24"/>
          <w:szCs w:val="24"/>
        </w:rPr>
        <w:t>O sistem</w:t>
      </w:r>
      <w:bookmarkEnd w:id="1"/>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detector é composto de um conjunto de tiras cintilantes plásticas (cintiladores). Cada tira conta com um filamento de fibra ótica WLS (Wavelength Shifter) acoplado em seu interior e uma fotomultiplicadora SiPM </w:t>
      </w:r>
      <w:r>
        <w:rPr>
          <w:rFonts w:ascii="Times New Roman" w:hAnsi="Times New Roman" w:cs="Times New Roman"/>
          <w:color w:val="002060"/>
          <w:sz w:val="24"/>
          <w:szCs w:val="24"/>
        </w:rPr>
        <w:t>[DEFINIR]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do FPGA no DAQ. </w:t>
      </w:r>
      <w:r>
        <w:rPr>
          <w:rFonts w:ascii="Times New Roman" w:hAnsi="Times New Roman" w:cs="Times New Roman"/>
          <w:color w:val="002060"/>
          <w:sz w:val="24"/>
          <w:szCs w:val="24"/>
        </w:rPr>
        <w:t>[FPGA AINDA NÃO INTRODUZIDO NO TEXTO]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ascii="Times New Roman" w:hAnsi="Times New Roman" w:cs="Times New Roman"/>
          <w:color w:val="002060"/>
          <w:sz w:val="24"/>
          <w:szCs w:val="24"/>
        </w:rPr>
        <w:t>[MAIS OU MENOS DETALHES A RESPEITO DO DAQ? REVISAR APÓS CAPÍTULO NO DESENVOLVIMENTO]</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NO MÓDULO CAEN]</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NA CÂMARA FRIA]</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[CAPÍTULO SOBRE QUAL A MINHA PARTICIPAÇÃO]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w:t>
      </w:r>
    </w:p>
    <w:sectPr>
      <w:pgSz w:w="11906" w:h="16838"/>
      <w:pgMar w:top="1417" w:right="1701" w:bottom="1417" w:left="1701"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9BE"/>
    <w:multiLevelType w:val="multilevel"/>
    <w:tmpl w:val="0ECA09BE"/>
    <w:lvl w:ilvl="0" w:tentative="0">
      <w:start w:val="1"/>
      <w:numFmt w:val="decimal"/>
      <w:pStyle w:val="7"/>
      <w:lvlText w:val="%1."/>
      <w:lvlJc w:val="left"/>
      <w:pPr>
        <w:ind w:left="0" w:firstLine="0"/>
      </w:pPr>
      <w:rPr>
        <w:rFonts w:hint="default"/>
      </w:rPr>
    </w:lvl>
    <w:lvl w:ilvl="1" w:tentative="0">
      <w:start w:val="1"/>
      <w:numFmt w:val="decimal"/>
      <w:pStyle w:val="8"/>
      <w:lvlText w:val="%1.%2."/>
      <w:lvlJc w:val="left"/>
      <w:pPr>
        <w:ind w:left="0" w:firstLine="0"/>
      </w:pPr>
      <w:rPr>
        <w:rFonts w:hint="default"/>
      </w:rPr>
    </w:lvl>
    <w:lvl w:ilvl="2" w:tentative="0">
      <w:start w:val="1"/>
      <w:numFmt w:val="decimal"/>
      <w:pStyle w:val="9"/>
      <w:lvlText w:val="%1.%2.%3."/>
      <w:lvlJc w:val="left"/>
      <w:pPr>
        <w:ind w:left="0" w:firstLine="0"/>
      </w:pPr>
      <w:rPr>
        <w:rFonts w:hint="default"/>
      </w:rPr>
    </w:lvl>
    <w:lvl w:ilvl="3" w:tentative="0">
      <w:start w:val="1"/>
      <w:numFmt w:val="decimal"/>
      <w:pStyle w:val="11"/>
      <w:lvlText w:val="%1.%2.%3.%4."/>
      <w:lvlJc w:val="left"/>
      <w:pPr>
        <w:ind w:left="0" w:firstLine="0"/>
      </w:pPr>
      <w:rPr>
        <w:rFonts w:hint="default"/>
      </w:rPr>
    </w:lvl>
    <w:lvl w:ilvl="4" w:tentative="0">
      <w:start w:val="1"/>
      <w:numFmt w:val="decimal"/>
      <w:pStyle w:val="12"/>
      <w:lvlText w:val="%1.%2.%3.%4.%5."/>
      <w:lvlJc w:val="left"/>
      <w:pPr>
        <w:ind w:left="0" w:firstLine="0"/>
      </w:pPr>
      <w:rPr>
        <w:rFonts w:hint="default"/>
      </w:rPr>
    </w:lvl>
    <w:lvl w:ilvl="5" w:tentative="0">
      <w:start w:val="1"/>
      <w:numFmt w:val="decimal"/>
      <w:pStyle w:val="13"/>
      <w:lvlText w:val="%1.%2.%3.%4.%5.%6."/>
      <w:lvlJc w:val="left"/>
      <w:pPr>
        <w:ind w:left="0" w:firstLine="0"/>
      </w:pPr>
      <w:rPr>
        <w:rFonts w:hint="default"/>
      </w:rPr>
    </w:lvl>
    <w:lvl w:ilvl="6" w:tentative="0">
      <w:start w:val="1"/>
      <w:numFmt w:val="decimal"/>
      <w:pStyle w:val="14"/>
      <w:lvlText w:val="%1.%2.%3.%4.%5.%6.%7."/>
      <w:lvlJc w:val="left"/>
      <w:pPr>
        <w:ind w:left="0" w:firstLine="0"/>
      </w:pPr>
      <w:rPr>
        <w:rFonts w:hint="default"/>
      </w:rPr>
    </w:lvl>
    <w:lvl w:ilvl="7" w:tentative="0">
      <w:start w:val="1"/>
      <w:numFmt w:val="decimal"/>
      <w:pStyle w:val="15"/>
      <w:lvlText w:val="%1.%2.%3.%4.%5.%6.%7.%8."/>
      <w:lvlJc w:val="left"/>
      <w:pPr>
        <w:ind w:left="0" w:firstLine="0"/>
      </w:pPr>
      <w:rPr>
        <w:rFonts w:hint="default"/>
      </w:rPr>
    </w:lvl>
    <w:lvl w:ilvl="8" w:tentative="0">
      <w:start w:val="1"/>
      <w:numFmt w:val="decimal"/>
      <w:pStyle w:val="16"/>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E"/>
    <w:rsid w:val="000912E5"/>
    <w:rsid w:val="00111AC4"/>
    <w:rsid w:val="00127416"/>
    <w:rsid w:val="002A4A98"/>
    <w:rsid w:val="002A672A"/>
    <w:rsid w:val="002B443E"/>
    <w:rsid w:val="003666F5"/>
    <w:rsid w:val="00370766"/>
    <w:rsid w:val="00373D14"/>
    <w:rsid w:val="0039397C"/>
    <w:rsid w:val="003A60EA"/>
    <w:rsid w:val="003E1750"/>
    <w:rsid w:val="003E2D10"/>
    <w:rsid w:val="00421662"/>
    <w:rsid w:val="004544BB"/>
    <w:rsid w:val="004B3CE2"/>
    <w:rsid w:val="00503918"/>
    <w:rsid w:val="00566E8E"/>
    <w:rsid w:val="00586F74"/>
    <w:rsid w:val="005E0F7A"/>
    <w:rsid w:val="005E6BF5"/>
    <w:rsid w:val="00641E70"/>
    <w:rsid w:val="00665918"/>
    <w:rsid w:val="00672E7D"/>
    <w:rsid w:val="00713EDF"/>
    <w:rsid w:val="00713FA0"/>
    <w:rsid w:val="00763129"/>
    <w:rsid w:val="0078015E"/>
    <w:rsid w:val="007A4CA7"/>
    <w:rsid w:val="007B37E2"/>
    <w:rsid w:val="00815875"/>
    <w:rsid w:val="00835FFE"/>
    <w:rsid w:val="00851EF4"/>
    <w:rsid w:val="008F5E57"/>
    <w:rsid w:val="00946F33"/>
    <w:rsid w:val="009569D8"/>
    <w:rsid w:val="009817D0"/>
    <w:rsid w:val="009A264B"/>
    <w:rsid w:val="00A265B7"/>
    <w:rsid w:val="00A50703"/>
    <w:rsid w:val="00AE7DD8"/>
    <w:rsid w:val="00B97121"/>
    <w:rsid w:val="00BC17A5"/>
    <w:rsid w:val="00BD7262"/>
    <w:rsid w:val="00CC439B"/>
    <w:rsid w:val="00CE27AC"/>
    <w:rsid w:val="00E020B8"/>
    <w:rsid w:val="00E244B1"/>
    <w:rsid w:val="00E25B7B"/>
    <w:rsid w:val="00E656BE"/>
    <w:rsid w:val="00E71003"/>
    <w:rsid w:val="00E75194"/>
    <w:rsid w:val="00EC3ABE"/>
    <w:rsid w:val="00ED5991"/>
    <w:rsid w:val="00F23AD4"/>
    <w:rsid w:val="00F43E6D"/>
    <w:rsid w:val="00F668F4"/>
    <w:rsid w:val="00F748D4"/>
    <w:rsid w:val="00F847F8"/>
    <w:rsid w:val="00FD2381"/>
    <w:rsid w:val="00FF1F48"/>
    <w:rsid w:val="01D61EB2"/>
    <w:rsid w:val="02A67D96"/>
    <w:rsid w:val="069D46C1"/>
    <w:rsid w:val="07B60332"/>
    <w:rsid w:val="09F15B59"/>
    <w:rsid w:val="11632F28"/>
    <w:rsid w:val="15BA42B5"/>
    <w:rsid w:val="21AE4D17"/>
    <w:rsid w:val="283D65F2"/>
    <w:rsid w:val="2FAB4C1E"/>
    <w:rsid w:val="300D1F73"/>
    <w:rsid w:val="4295685B"/>
    <w:rsid w:val="48E5710E"/>
    <w:rsid w:val="4F437966"/>
    <w:rsid w:val="5275209D"/>
    <w:rsid w:val="5C3C38E8"/>
    <w:rsid w:val="5F9E77F0"/>
    <w:rsid w:val="74AE1E6E"/>
    <w:rsid w:val="75DB723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left="720"/>
      <w:contextualSpacing/>
    </w:pPr>
  </w:style>
  <w:style w:type="paragraph" w:customStyle="1" w:styleId="5">
    <w:name w:val="Texto em Geral - 12pt 1s5"/>
    <w:basedOn w:val="1"/>
    <w:link w:val="6"/>
    <w:autoRedefine/>
    <w:qFormat/>
    <w:uiPriority w:val="0"/>
    <w:pPr>
      <w:spacing w:line="360" w:lineRule="auto"/>
      <w:ind w:firstLine="709"/>
      <w:jc w:val="both"/>
    </w:pPr>
    <w:rPr>
      <w:sz w:val="24"/>
      <w:szCs w:val="24"/>
    </w:rPr>
  </w:style>
  <w:style w:type="character" w:customStyle="1" w:styleId="6">
    <w:name w:val="Texto em Geral - 12pt 1s5 Char"/>
    <w:basedOn w:val="2"/>
    <w:link w:val="5"/>
    <w:autoRedefine/>
    <w:qFormat/>
    <w:uiPriority w:val="0"/>
    <w:rPr>
      <w:sz w:val="24"/>
      <w:szCs w:val="24"/>
    </w:rPr>
  </w:style>
  <w:style w:type="paragraph" w:customStyle="1" w:styleId="7">
    <w:name w:val="TIT N1"/>
    <w:basedOn w:val="1"/>
    <w:next w:val="5"/>
    <w:autoRedefine/>
    <w:qFormat/>
    <w:uiPriority w:val="0"/>
    <w:pPr>
      <w:pageBreakBefore/>
      <w:numPr>
        <w:ilvl w:val="0"/>
        <w:numId w:val="1"/>
      </w:numPr>
      <w:spacing w:after="360" w:line="240" w:lineRule="auto"/>
      <w:contextualSpacing/>
      <w:jc w:val="both"/>
      <w:outlineLvl w:val="0"/>
    </w:pPr>
    <w:rPr>
      <w:rFonts w:ascii="Times New Roman" w:hAnsi="Times New Roman" w:cs="Times New Roman"/>
      <w:b/>
      <w:color w:val="000000"/>
      <w:sz w:val="36"/>
      <w:szCs w:val="40"/>
    </w:rPr>
  </w:style>
  <w:style w:type="paragraph" w:customStyle="1" w:styleId="8">
    <w:name w:val="TIT N2"/>
    <w:basedOn w:val="7"/>
    <w:next w:val="5"/>
    <w:link w:val="10"/>
    <w:autoRedefine/>
    <w:qFormat/>
    <w:uiPriority w:val="0"/>
    <w:pPr>
      <w:keepNext/>
      <w:pageBreakBefore w:val="0"/>
      <w:numPr>
        <w:ilvl w:val="1"/>
      </w:numPr>
      <w:spacing w:before="720"/>
      <w:outlineLvl w:val="1"/>
    </w:pPr>
  </w:style>
  <w:style w:type="paragraph" w:customStyle="1" w:styleId="9">
    <w:name w:val="TIT N3"/>
    <w:basedOn w:val="8"/>
    <w:next w:val="5"/>
    <w:autoRedefine/>
    <w:qFormat/>
    <w:uiPriority w:val="0"/>
    <w:pPr>
      <w:numPr>
        <w:ilvl w:val="2"/>
      </w:numPr>
      <w:tabs>
        <w:tab w:val="left" w:pos="360"/>
      </w:tabs>
      <w:outlineLvl w:val="2"/>
    </w:pPr>
  </w:style>
  <w:style w:type="character" w:customStyle="1" w:styleId="10">
    <w:name w:val="TIT N2 Char"/>
    <w:basedOn w:val="2"/>
    <w:link w:val="8"/>
    <w:autoRedefine/>
    <w:qFormat/>
    <w:uiPriority w:val="0"/>
    <w:rPr>
      <w:rFonts w:ascii="Times New Roman" w:hAnsi="Times New Roman" w:cs="Times New Roman"/>
      <w:b/>
      <w:color w:val="000000"/>
      <w:sz w:val="36"/>
      <w:szCs w:val="40"/>
    </w:rPr>
  </w:style>
  <w:style w:type="paragraph" w:customStyle="1" w:styleId="11">
    <w:name w:val="TIT N4"/>
    <w:basedOn w:val="8"/>
    <w:next w:val="5"/>
    <w:autoRedefine/>
    <w:qFormat/>
    <w:uiPriority w:val="0"/>
    <w:pPr>
      <w:numPr>
        <w:ilvl w:val="3"/>
      </w:numPr>
      <w:tabs>
        <w:tab w:val="left" w:pos="360"/>
      </w:tabs>
      <w:outlineLvl w:val="3"/>
    </w:pPr>
  </w:style>
  <w:style w:type="paragraph" w:customStyle="1" w:styleId="12">
    <w:name w:val="TIT N5"/>
    <w:basedOn w:val="8"/>
    <w:next w:val="5"/>
    <w:autoRedefine/>
    <w:qFormat/>
    <w:uiPriority w:val="0"/>
    <w:pPr>
      <w:numPr>
        <w:ilvl w:val="4"/>
      </w:numPr>
      <w:tabs>
        <w:tab w:val="left" w:pos="360"/>
      </w:tabs>
      <w:outlineLvl w:val="4"/>
    </w:pPr>
  </w:style>
  <w:style w:type="paragraph" w:customStyle="1" w:styleId="13">
    <w:name w:val="TIT N6"/>
    <w:basedOn w:val="8"/>
    <w:next w:val="5"/>
    <w:autoRedefine/>
    <w:qFormat/>
    <w:uiPriority w:val="0"/>
    <w:pPr>
      <w:numPr>
        <w:ilvl w:val="5"/>
      </w:numPr>
      <w:tabs>
        <w:tab w:val="left" w:pos="360"/>
      </w:tabs>
      <w:outlineLvl w:val="5"/>
    </w:pPr>
  </w:style>
  <w:style w:type="paragraph" w:customStyle="1" w:styleId="14">
    <w:name w:val="TIT N7"/>
    <w:basedOn w:val="8"/>
    <w:next w:val="5"/>
    <w:autoRedefine/>
    <w:qFormat/>
    <w:uiPriority w:val="0"/>
    <w:pPr>
      <w:numPr>
        <w:ilvl w:val="6"/>
      </w:numPr>
      <w:tabs>
        <w:tab w:val="left" w:pos="360"/>
      </w:tabs>
      <w:outlineLvl w:val="6"/>
    </w:pPr>
  </w:style>
  <w:style w:type="paragraph" w:customStyle="1" w:styleId="15">
    <w:name w:val="TIT N8"/>
    <w:basedOn w:val="8"/>
    <w:next w:val="5"/>
    <w:autoRedefine/>
    <w:qFormat/>
    <w:uiPriority w:val="0"/>
    <w:pPr>
      <w:numPr>
        <w:ilvl w:val="7"/>
      </w:numPr>
      <w:tabs>
        <w:tab w:val="left" w:pos="360"/>
      </w:tabs>
      <w:outlineLvl w:val="7"/>
    </w:pPr>
  </w:style>
  <w:style w:type="paragraph" w:customStyle="1" w:styleId="16">
    <w:name w:val="TIT N9"/>
    <w:basedOn w:val="8"/>
    <w:next w:val="5"/>
    <w:qFormat/>
    <w:uiPriority w:val="0"/>
    <w:pPr>
      <w:numPr>
        <w:ilvl w:val="8"/>
      </w:numPr>
      <w:tabs>
        <w:tab w:val="left" w:pos="360"/>
      </w:tabs>
      <w:outlineLvl w:val="8"/>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1615</Words>
  <Characters>8723</Characters>
  <Lines>72</Lines>
  <Paragraphs>20</Paragraphs>
  <TotalTime>253</TotalTime>
  <ScaleCrop>false</ScaleCrop>
  <LinksUpToDate>false</LinksUpToDate>
  <CharactersWithSpaces>10318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2020-06-26T04:03:00Z</dcterms:created>
  <dc:creator>Lucas Jean</dc:creator>
  <cp:lastModifiedBy>Lucas Jean</cp:lastModifiedBy>
  <dcterms:modified xsi:type="dcterms:W3CDTF">2024-04-10T02:44:11Z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51C73A603F9B46E6BE5D11D87C5752C5_12</vt:lpwstr>
  </property>
</Properties>
</file>