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7807FA">
      <w:pPr>
        <w:spacing w:line="360" w:lineRule="auto"/>
        <w:rPr>
          <w:rFonts w:ascii="Times New Roman" w:hAnsi="Times New Roman" w:cs="Times New Roman"/>
          <w:b/>
          <w:bCs/>
          <w:sz w:val="36"/>
          <w:szCs w:val="36"/>
        </w:rPr>
      </w:pPr>
      <w:r>
        <w:rPr>
          <w:rFonts w:hint="default" w:ascii="Times New Roman" w:hAnsi="Times New Roman" w:cs="Times New Roman"/>
          <w:b/>
          <w:bCs/>
          <w:sz w:val="36"/>
          <w:szCs w:val="36"/>
          <w:lang w:val="pt-BR"/>
        </w:rPr>
        <w:t xml:space="preserve">1.1.1 </w:t>
      </w:r>
      <w:r>
        <w:rPr>
          <w:rFonts w:ascii="Times New Roman" w:hAnsi="Times New Roman" w:cs="Times New Roman"/>
          <w:b/>
          <w:bCs/>
          <w:sz w:val="36"/>
          <w:szCs w:val="36"/>
        </w:rPr>
        <w:t>Os Raios Cósmicos</w:t>
      </w:r>
    </w:p>
    <w:p w14:paraId="005E070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 raios cósmicos são partículas </w:t>
      </w:r>
      <w:r>
        <w:rPr>
          <w:rFonts w:hint="default" w:ascii="Times New Roman" w:hAnsi="Times New Roman" w:cs="Times New Roman"/>
          <w:sz w:val="24"/>
          <w:szCs w:val="24"/>
          <w:lang w:val="pt-BR"/>
        </w:rPr>
        <w:t xml:space="preserve">carregadas </w:t>
      </w:r>
      <w:r>
        <w:rPr>
          <w:rFonts w:ascii="Times New Roman" w:hAnsi="Times New Roman" w:cs="Times New Roman"/>
          <w:sz w:val="24"/>
          <w:szCs w:val="24"/>
        </w:rPr>
        <w:t>altamente energéticas,</w:t>
      </w:r>
      <w:r>
        <w:rPr>
          <w:rFonts w:hint="default" w:ascii="Times New Roman" w:hAnsi="Times New Roman" w:cs="Times New Roman"/>
          <w:sz w:val="24"/>
          <w:szCs w:val="24"/>
          <w:lang w:val="pt-BR"/>
        </w:rPr>
        <w:t xml:space="preserve"> </w:t>
      </w:r>
      <w:r>
        <w:rPr>
          <w:rFonts w:ascii="Times New Roman" w:hAnsi="Times New Roman" w:cs="Times New Roman"/>
          <w:sz w:val="24"/>
          <w:szCs w:val="24"/>
        </w:rPr>
        <w:t xml:space="preserve">com velocidades próximas à da luz, </w:t>
      </w:r>
      <w:r>
        <w:rPr>
          <w:rFonts w:hint="default" w:ascii="Times New Roman" w:hAnsi="Times New Roman" w:cs="Times New Roman"/>
          <w:sz w:val="24"/>
          <w:szCs w:val="24"/>
          <w:lang w:val="pt-BR"/>
        </w:rPr>
        <w:t>que viajam pelo</w:t>
      </w:r>
      <w:r>
        <w:rPr>
          <w:rFonts w:ascii="Times New Roman" w:hAnsi="Times New Roman" w:cs="Times New Roman"/>
          <w:sz w:val="24"/>
          <w:szCs w:val="24"/>
        </w:rPr>
        <w:t xml:space="preserve"> espaço. </w:t>
      </w:r>
      <w:r>
        <w:rPr>
          <w:rFonts w:hint="default" w:ascii="Times New Roman" w:hAnsi="Times New Roman" w:cs="Times New Roman"/>
          <w:sz w:val="24"/>
          <w:szCs w:val="24"/>
          <w:lang w:val="pt-BR"/>
        </w:rPr>
        <w:t xml:space="preserve">A maior parte deles </w:t>
      </w:r>
      <w:r>
        <w:rPr>
          <w:rFonts w:ascii="Times New Roman" w:hAnsi="Times New Roman" w:cs="Times New Roman"/>
          <w:sz w:val="24"/>
          <w:szCs w:val="24"/>
        </w:rPr>
        <w:t xml:space="preserve">são núcleos atômicos </w:t>
      </w:r>
      <w:r>
        <w:rPr>
          <w:rFonts w:hint="default" w:ascii="Times New Roman" w:hAnsi="Times New Roman" w:cs="Times New Roman"/>
          <w:sz w:val="24"/>
          <w:szCs w:val="24"/>
          <w:lang w:val="pt-BR"/>
        </w:rPr>
        <w:t xml:space="preserve">ionizados </w:t>
      </w:r>
      <w:r>
        <w:rPr>
          <w:rFonts w:ascii="Times New Roman" w:hAnsi="Times New Roman" w:cs="Times New Roman"/>
          <w:sz w:val="24"/>
          <w:szCs w:val="24"/>
        </w:rPr>
        <w:t xml:space="preserve">de diversos elementos, </w:t>
      </w:r>
      <w:r>
        <w:rPr>
          <w:rFonts w:hint="default" w:ascii="Times New Roman" w:hAnsi="Times New Roman" w:cs="Times New Roman"/>
          <w:sz w:val="24"/>
          <w:szCs w:val="24"/>
          <w:lang w:val="pt-BR"/>
        </w:rPr>
        <w:t xml:space="preserve">sendo sua composição, aproximadamente, 90% </w:t>
      </w:r>
      <w:r>
        <w:rPr>
          <w:rFonts w:ascii="Times New Roman" w:hAnsi="Times New Roman" w:cs="Times New Roman"/>
          <w:sz w:val="24"/>
          <w:szCs w:val="24"/>
        </w:rPr>
        <w:t xml:space="preserve">de hidrogênio (prótons), </w:t>
      </w:r>
      <w:r>
        <w:rPr>
          <w:rFonts w:hint="default" w:ascii="Times New Roman" w:hAnsi="Times New Roman" w:cs="Times New Roman"/>
          <w:sz w:val="24"/>
          <w:szCs w:val="24"/>
          <w:lang w:val="pt-BR"/>
        </w:rPr>
        <w:t>9% de hélio (partículas alfa) e 1% de elementos mais pesados</w:t>
      </w:r>
      <w:r>
        <w:rPr>
          <w:rFonts w:ascii="Times New Roman" w:hAnsi="Times New Roman" w:cs="Times New Roman"/>
          <w:sz w:val="24"/>
          <w:szCs w:val="24"/>
        </w:rPr>
        <w:t xml:space="preserve">. </w:t>
      </w:r>
      <w:r>
        <w:rPr>
          <w:rFonts w:hint="default" w:ascii="Times New Roman" w:hAnsi="Times New Roman" w:cs="Times New Roman"/>
          <w:sz w:val="24"/>
          <w:szCs w:val="24"/>
          <w:lang w:val="pt-BR"/>
        </w:rPr>
        <w:t>A origem da radiação cósmica ainda não é completamente conhecida para toda sua faixa energética,</w:t>
      </w:r>
      <w:r>
        <w:rPr>
          <w:rFonts w:ascii="Times New Roman" w:hAnsi="Times New Roman" w:cs="Times New Roman"/>
          <w:sz w:val="24"/>
          <w:szCs w:val="24"/>
        </w:rPr>
        <w:t xml:space="preserve"> porém </w:t>
      </w:r>
      <w:r>
        <w:rPr>
          <w:rFonts w:hint="default" w:ascii="Times New Roman" w:hAnsi="Times New Roman" w:cs="Times New Roman"/>
          <w:sz w:val="24"/>
          <w:szCs w:val="24"/>
          <w:lang w:val="pt-BR"/>
        </w:rPr>
        <w:t>sabe-se que a maior parte deles é proveniente da Via Láctea, os chamados raios cósmicos galácticos (RCG)</w:t>
      </w:r>
      <w:r>
        <w:rPr>
          <w:rFonts w:ascii="Times New Roman" w:hAnsi="Times New Roman" w:cs="Times New Roman"/>
          <w:sz w:val="24"/>
          <w:szCs w:val="24"/>
        </w:rPr>
        <w:t>.</w:t>
      </w:r>
    </w:p>
    <w:p w14:paraId="6512BA32">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A colisão de um</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partícula</w:t>
      </w:r>
      <w:r>
        <w:rPr>
          <w:rFonts w:ascii="Times New Roman" w:hAnsi="Times New Roman" w:cs="Times New Roman"/>
          <w:sz w:val="24"/>
          <w:szCs w:val="24"/>
        </w:rPr>
        <w:t xml:space="preserve"> cósmic</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denominada partícula primária</w:t>
      </w:r>
      <w:r>
        <w:rPr>
          <w:rFonts w:ascii="Times New Roman" w:hAnsi="Times New Roman" w:cs="Times New Roman"/>
          <w:sz w:val="24"/>
          <w:szCs w:val="24"/>
        </w:rPr>
        <w:t xml:space="preserve">, com uma molécula da atmosfera </w:t>
      </w:r>
      <w:r>
        <w:rPr>
          <w:rFonts w:hint="default" w:ascii="Times New Roman" w:hAnsi="Times New Roman" w:cs="Times New Roman"/>
          <w:sz w:val="24"/>
          <w:szCs w:val="24"/>
          <w:lang w:val="pt-BR"/>
        </w:rPr>
        <w:t xml:space="preserve">causa uma série de interações nucleares e eletromagnéticas, produzindo diversas partículas secundárias. A cascata de colisões subsequentes faz com que o número de partículas produzidas cresça exponencialmente, dando origem a um disco de raio crescente ao se aproximar da superfície terrestre. Essa cascata é conhecida como </w:t>
      </w:r>
      <w:r>
        <w:rPr>
          <w:rFonts w:ascii="Times New Roman" w:hAnsi="Times New Roman" w:cs="Times New Roman"/>
          <w:sz w:val="24"/>
          <w:szCs w:val="24"/>
        </w:rPr>
        <w:t>Chuveiro Atmosférico Extenso</w:t>
      </w:r>
      <w:r>
        <w:rPr>
          <w:rFonts w:hint="default" w:ascii="Times New Roman" w:hAnsi="Times New Roman" w:cs="Times New Roman"/>
          <w:sz w:val="24"/>
          <w:szCs w:val="24"/>
          <w:lang w:val="pt-BR"/>
        </w:rPr>
        <w:t xml:space="preserve"> (CAE).</w:t>
      </w:r>
    </w:p>
    <w:p w14:paraId="15598C22">
      <w:pPr>
        <w:spacing w:line="360" w:lineRule="auto"/>
        <w:ind w:firstLine="708"/>
        <w:rPr>
          <w:rFonts w:hint="default" w:ascii="Times New Roman" w:hAnsi="Times New Roman" w:cs="Times New Roman"/>
          <w:sz w:val="24"/>
          <w:szCs w:val="24"/>
          <w:lang w:val="pt-BR"/>
        </w:rPr>
      </w:pPr>
    </w:p>
    <w:p w14:paraId="1538AAB3">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1143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14:paraId="26A30E30">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1.1: Representação gráfica de um CAE</w:t>
      </w:r>
    </w:p>
    <w:p w14:paraId="6BC14A67">
      <w:pPr>
        <w:spacing w:line="360" w:lineRule="auto"/>
        <w:ind w:firstLine="708"/>
        <w:rPr>
          <w:rFonts w:ascii="Times New Roman" w:hAnsi="Times New Roman" w:cs="Times New Roman"/>
          <w:sz w:val="24"/>
          <w:szCs w:val="24"/>
        </w:rPr>
      </w:pPr>
    </w:p>
    <w:p w14:paraId="48747734">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A composição de um CAE é dada por, aproximadamente, 90% de elétrons, pósitrons e fótons, 9% de múons e 1% de partículas hadrônicas. A primeira interação produz predominantemente píons neutros e carregados. Os píons carregados tem um tempo de vida curto, de aproximadamente 10 nanossegundos, e geram múons ao decair. Grande</w:t>
      </w:r>
      <w:r>
        <w:rPr>
          <w:rFonts w:ascii="Times New Roman" w:hAnsi="Times New Roman" w:cs="Times New Roman"/>
          <w:sz w:val="24"/>
          <w:szCs w:val="24"/>
        </w:rPr>
        <w:t xml:space="preserve"> parte das partículas geradas num chuveiro é absorvida pela atmosfera ou decai antes de atingir a superfície. Os múons, porém, devido a um longo tempo de vida e uma </w:t>
      </w:r>
      <w:r>
        <w:rPr>
          <w:rFonts w:hint="default" w:ascii="Times New Roman" w:hAnsi="Times New Roman" w:cs="Times New Roman"/>
          <w:sz w:val="24"/>
          <w:szCs w:val="24"/>
          <w:lang w:val="pt-BR"/>
        </w:rPr>
        <w:t>alta energia</w:t>
      </w:r>
      <w:r>
        <w:rPr>
          <w:rFonts w:ascii="Times New Roman" w:hAnsi="Times New Roman" w:cs="Times New Roman"/>
          <w:sz w:val="24"/>
          <w:szCs w:val="24"/>
        </w:rPr>
        <w:t>, atravessam a atmosfera em grande quantidade.</w:t>
      </w:r>
      <w:r>
        <w:rPr>
          <w:rFonts w:hint="default" w:ascii="Times New Roman" w:hAnsi="Times New Roman" w:cs="Times New Roman"/>
          <w:sz w:val="24"/>
          <w:szCs w:val="24"/>
          <w:lang w:val="pt-BR"/>
        </w:rPr>
        <w:t xml:space="preserve"> O número de partículas de um CAE pode chegar a dezenas de milhares ao nível do mar, e os múons podem representar até 15% do total de partículas carregadas na superfície, sendo assim a partícula carregada mais abundante nessa altitude.</w:t>
      </w:r>
    </w:p>
    <w:p w14:paraId="114341F8">
      <w:pPr>
        <w:spacing w:line="360" w:lineRule="auto"/>
        <w:ind w:firstLine="708"/>
        <w:rPr>
          <w:rFonts w:ascii="Times New Roman" w:hAnsi="Times New Roman" w:cs="Times New Roman"/>
          <w:sz w:val="24"/>
          <w:szCs w:val="24"/>
        </w:rPr>
      </w:pPr>
    </w:p>
    <w:p w14:paraId="07B4857E">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1.1.2 A Atividade Solar</w:t>
      </w:r>
    </w:p>
    <w:p w14:paraId="603F95E4">
      <w:pPr>
        <w:spacing w:line="360" w:lineRule="auto"/>
        <w:ind w:firstLine="708" w:firstLineChars="0"/>
        <w:rPr>
          <w:rFonts w:ascii="Times New Roman" w:hAnsi="Times New Roman" w:cs="Times New Roman"/>
          <w:sz w:val="24"/>
          <w:szCs w:val="24"/>
        </w:rPr>
      </w:pPr>
      <w:r>
        <w:rPr>
          <w:rFonts w:hint="default" w:ascii="Times New Roman" w:hAnsi="Times New Roman" w:cs="Times New Roman"/>
          <w:sz w:val="24"/>
          <w:szCs w:val="24"/>
          <w:lang w:val="pt-BR"/>
        </w:rPr>
        <w:t xml:space="preserve">O </w:t>
      </w:r>
      <w:r>
        <w:rPr>
          <w:rFonts w:ascii="Times New Roman" w:hAnsi="Times New Roman" w:cs="Times New Roman"/>
          <w:sz w:val="24"/>
          <w:szCs w:val="24"/>
        </w:rPr>
        <w:t>fluxo de RCG</w:t>
      </w:r>
      <w:r>
        <w:rPr>
          <w:rFonts w:hint="default" w:ascii="Times New Roman" w:hAnsi="Times New Roman" w:cs="Times New Roman"/>
          <w:sz w:val="24"/>
          <w:szCs w:val="24"/>
          <w:lang w:val="pt-BR"/>
        </w:rPr>
        <w:t xml:space="preserve">s que chegam ao planeta é </w:t>
      </w:r>
      <w:r>
        <w:rPr>
          <w:rFonts w:ascii="Times New Roman" w:hAnsi="Times New Roman" w:cs="Times New Roman"/>
          <w:sz w:val="24"/>
          <w:szCs w:val="24"/>
        </w:rPr>
        <w:t>significativamente afetado pelo ciclo de atividade solar. O ciclo é cara</w:t>
      </w:r>
      <w:r>
        <w:rPr>
          <w:rFonts w:hint="default" w:ascii="Times New Roman" w:hAnsi="Times New Roman" w:cs="Times New Roman"/>
          <w:sz w:val="24"/>
          <w:szCs w:val="24"/>
          <w:lang w:val="pt-BR"/>
        </w:rPr>
        <w:t>c</w:t>
      </w:r>
      <w:r>
        <w:rPr>
          <w:rFonts w:ascii="Times New Roman" w:hAnsi="Times New Roman" w:cs="Times New Roman"/>
          <w:sz w:val="24"/>
          <w:szCs w:val="24"/>
        </w:rPr>
        <w:t>terizado pela variação em número e área d</w:t>
      </w:r>
      <w:r>
        <w:rPr>
          <w:rFonts w:hint="default" w:ascii="Times New Roman" w:hAnsi="Times New Roman" w:cs="Times New Roman"/>
          <w:sz w:val="24"/>
          <w:szCs w:val="24"/>
          <w:lang w:val="pt-BR"/>
        </w:rPr>
        <w:t>e</w:t>
      </w:r>
      <w:r>
        <w:rPr>
          <w:rFonts w:ascii="Times New Roman" w:hAnsi="Times New Roman" w:cs="Times New Roman"/>
          <w:sz w:val="24"/>
          <w:szCs w:val="24"/>
        </w:rPr>
        <w:t xml:space="preserve"> manchas solares, tendo duração de aproximadamente 11 anos, quando ocorre a inversão dos polos magnéticos do Sol.  As manchas solares </w:t>
      </w:r>
      <w:r>
        <w:rPr>
          <w:rFonts w:hint="default" w:ascii="Times New Roman" w:hAnsi="Times New Roman" w:cs="Times New Roman"/>
          <w:sz w:val="24"/>
          <w:szCs w:val="24"/>
          <w:lang w:val="pt-BR"/>
        </w:rPr>
        <w:t xml:space="preserve">são </w:t>
      </w:r>
      <w:r>
        <w:rPr>
          <w:rFonts w:ascii="Times New Roman" w:hAnsi="Times New Roman" w:cs="Times New Roman"/>
          <w:sz w:val="24"/>
          <w:szCs w:val="24"/>
        </w:rPr>
        <w:t>regiões</w:t>
      </w:r>
      <w:r>
        <w:rPr>
          <w:rFonts w:hint="default" w:ascii="Times New Roman" w:hAnsi="Times New Roman" w:cs="Times New Roman"/>
          <w:sz w:val="24"/>
          <w:szCs w:val="24"/>
          <w:lang w:val="pt-BR"/>
        </w:rPr>
        <w:t xml:space="preserve"> na superfície do Sol que são </w:t>
      </w:r>
      <w:r>
        <w:rPr>
          <w:rFonts w:ascii="Times New Roman" w:hAnsi="Times New Roman" w:cs="Times New Roman"/>
          <w:sz w:val="24"/>
          <w:szCs w:val="24"/>
        </w:rPr>
        <w:t>mais escuras</w:t>
      </w:r>
      <w:r>
        <w:rPr>
          <w:rFonts w:hint="default" w:ascii="Times New Roman" w:hAnsi="Times New Roman" w:cs="Times New Roman"/>
          <w:sz w:val="24"/>
          <w:szCs w:val="24"/>
          <w:lang w:val="pt-BR"/>
        </w:rPr>
        <w:t xml:space="preserve"> em relação à</w:t>
      </w:r>
      <w:r>
        <w:rPr>
          <w:rFonts w:ascii="Times New Roman" w:hAnsi="Times New Roman" w:cs="Times New Roman"/>
          <w:sz w:val="24"/>
          <w:szCs w:val="24"/>
        </w:rPr>
        <w:t xml:space="preserve"> área circundante </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Essas regiões apresentam </w:t>
      </w:r>
      <w:r>
        <w:rPr>
          <w:rFonts w:ascii="Times New Roman" w:hAnsi="Times New Roman" w:cs="Times New Roman"/>
          <w:sz w:val="24"/>
          <w:szCs w:val="24"/>
        </w:rPr>
        <w:t>temperatura</w:t>
      </w:r>
      <w:r>
        <w:rPr>
          <w:rFonts w:hint="default" w:ascii="Times New Roman" w:hAnsi="Times New Roman" w:cs="Times New Roman"/>
          <w:sz w:val="24"/>
          <w:szCs w:val="24"/>
          <w:lang w:val="pt-BR"/>
        </w:rPr>
        <w:t>s reduzidas</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o </w:t>
      </w:r>
      <w:r>
        <w:rPr>
          <w:rFonts w:ascii="Times New Roman" w:hAnsi="Times New Roman" w:cs="Times New Roman"/>
          <w:sz w:val="24"/>
          <w:szCs w:val="24"/>
        </w:rPr>
        <w:t xml:space="preserve">que acarreta uma luminosidade </w:t>
      </w:r>
      <w:r>
        <w:rPr>
          <w:rFonts w:hint="default" w:ascii="Times New Roman" w:hAnsi="Times New Roman" w:cs="Times New Roman"/>
          <w:sz w:val="24"/>
          <w:szCs w:val="24"/>
          <w:lang w:val="pt-BR"/>
        </w:rPr>
        <w:t>menor,</w:t>
      </w:r>
      <w:r>
        <w:rPr>
          <w:rFonts w:ascii="Times New Roman" w:hAnsi="Times New Roman" w:cs="Times New Roman"/>
          <w:sz w:val="24"/>
          <w:szCs w:val="24"/>
        </w:rPr>
        <w:t xml:space="preserve"> </w:t>
      </w:r>
      <w:r>
        <w:rPr>
          <w:rFonts w:hint="default" w:ascii="Times New Roman" w:hAnsi="Times New Roman" w:cs="Times New Roman"/>
          <w:sz w:val="24"/>
          <w:szCs w:val="24"/>
          <w:lang w:val="pt-BR"/>
        </w:rPr>
        <w:t>e</w:t>
      </w:r>
      <w:r>
        <w:rPr>
          <w:rFonts w:ascii="Times New Roman" w:hAnsi="Times New Roman" w:cs="Times New Roman"/>
          <w:sz w:val="24"/>
          <w:szCs w:val="24"/>
        </w:rPr>
        <w:t xml:space="preserve"> se formam em </w:t>
      </w:r>
      <w:r>
        <w:rPr>
          <w:rFonts w:hint="default" w:ascii="Times New Roman" w:hAnsi="Times New Roman" w:cs="Times New Roman"/>
          <w:sz w:val="24"/>
          <w:szCs w:val="24"/>
          <w:lang w:val="pt-BR"/>
        </w:rPr>
        <w:t xml:space="preserve">áreas </w:t>
      </w:r>
      <w:r>
        <w:rPr>
          <w:rFonts w:ascii="Times New Roman" w:hAnsi="Times New Roman" w:cs="Times New Roman"/>
          <w:sz w:val="24"/>
          <w:szCs w:val="24"/>
        </w:rPr>
        <w:t>onde há fortes campos magnéticos, que limitam a transferência de calor por convecção</w:t>
      </w:r>
      <w:r>
        <w:rPr>
          <w:rFonts w:hint="default" w:ascii="Times New Roman" w:hAnsi="Times New Roman" w:cs="Times New Roman"/>
          <w:sz w:val="24"/>
          <w:szCs w:val="24"/>
          <w:lang w:val="pt-BR"/>
        </w:rPr>
        <w:t xml:space="preserve"> </w:t>
      </w:r>
      <w:r>
        <w:rPr>
          <w:rFonts w:ascii="Times New Roman" w:hAnsi="Times New Roman" w:cs="Times New Roman"/>
          <w:sz w:val="24"/>
          <w:szCs w:val="24"/>
        </w:rPr>
        <w:t>para a superfície.</w:t>
      </w:r>
    </w:p>
    <w:p w14:paraId="1C1EC81F">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O vento solar é o fluxo de partículas carregadas, principalmente prótons e elétrons, emitidas da coroa do Sol em direção ao espaço. Esse plasma magnetizado carrega  integrado em si o campo magnético heliosférico, que interage com as partículas cósmicas que adentram o sistema solar, alterando significativamente suas energias e trajetórias. Conforme a atividade do Sol se intensifica ao longo do seu ciclo, os campos magnéticos associados ao vento solar bloqueiam os raios cósmicos e, assim, diminuem sua incidência na heliosfera e, consequentemente, na Terra, dando origem a uma anticorrelação entre o ciclo de manchas solares e o fluxo de RCGs. Esse fenômeno é conhecido como Modulação Solar de Raios Cósmicos Galácticos.</w:t>
      </w:r>
    </w:p>
    <w:p w14:paraId="1B4D2243">
      <w:pPr>
        <w:spacing w:line="360" w:lineRule="auto"/>
        <w:rPr>
          <w:rFonts w:ascii="Times New Roman" w:hAnsi="Times New Roman" w:cs="Times New Roman"/>
          <w:color w:val="FF0000"/>
          <w:sz w:val="24"/>
          <w:szCs w:val="24"/>
        </w:rPr>
      </w:pPr>
      <w:r>
        <w:drawing>
          <wp:inline distT="0" distB="0" distL="0" distR="0">
            <wp:extent cx="5400040" cy="3822700"/>
            <wp:effectExtent l="0" t="0" r="1016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14:paraId="5099C15A">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14:paraId="1D2DB2AB">
      <w:pPr>
        <w:spacing w:line="360" w:lineRule="auto"/>
        <w:ind w:firstLine="708"/>
        <w:rPr>
          <w:rFonts w:ascii="Times New Roman" w:hAnsi="Times New Roman" w:cs="Times New Roman"/>
          <w:sz w:val="24"/>
          <w:szCs w:val="24"/>
        </w:rPr>
      </w:pPr>
    </w:p>
    <w:p w14:paraId="51331296">
      <w:pPr>
        <w:spacing w:line="360" w:lineRule="auto"/>
        <w:ind w:firstLine="708"/>
        <w:rPr>
          <w:rFonts w:hint="default" w:ascii="Times New Roman" w:hAnsi="Times New Roman"/>
          <w:sz w:val="24"/>
          <w:szCs w:val="24"/>
          <w:lang w:val="pt-BR"/>
        </w:rPr>
      </w:pPr>
      <w:r>
        <w:rPr>
          <w:rFonts w:hint="default" w:ascii="Times New Roman" w:hAnsi="Times New Roman" w:cs="Times New Roman"/>
          <w:sz w:val="24"/>
          <w:szCs w:val="24"/>
          <w:lang w:val="pt-BR"/>
        </w:rPr>
        <w:t xml:space="preserve">Em 1991, </w:t>
      </w:r>
      <w:r>
        <w:rPr>
          <w:rFonts w:hint="default" w:ascii="Times New Roman" w:hAnsi="Times New Roman"/>
          <w:sz w:val="24"/>
          <w:szCs w:val="24"/>
          <w:lang w:val="pt-BR"/>
        </w:rPr>
        <w:t>Friis-Christensen e Lassen observaram uma correspondência entre variações na temperatura global e a duração do ciclo solar. Porém, a mudança na irradiação solar total ao longo de um ciclo, de aproximadamente 1%, seria insuficiente para atribuir à excursão de temperatura observada.</w:t>
      </w:r>
    </w:p>
    <w:p w14:paraId="64D8A72E">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Em seguida, os pesquisadores Heinrich Svensmark e Eigil Friis-Christensen, chamaram atenção para uma forte correlação entre a cobertura global de nuvens e o fluxo de radiação cósmica. Em 1997, publicaram “</w:t>
      </w:r>
      <w:r>
        <w:rPr>
          <w:rFonts w:hint="default" w:ascii="Times New Roman" w:hAnsi="Times New Roman"/>
          <w:i/>
          <w:iCs/>
          <w:sz w:val="24"/>
          <w:szCs w:val="24"/>
          <w:lang w:val="pt-BR"/>
        </w:rPr>
        <w:t>Variation of cosmic ray ﬂux and global cloud coverage - a missing link in solar-climate relationships</w:t>
      </w:r>
      <w:r>
        <w:rPr>
          <w:rFonts w:hint="default" w:ascii="Times New Roman" w:hAnsi="Times New Roman"/>
          <w:sz w:val="24"/>
          <w:szCs w:val="24"/>
          <w:lang w:val="pt-BR"/>
        </w:rPr>
        <w:t>”, onde propuseram a influência dos RCGs na formação de nuvens como um fator de influência da atividade solar sobre o clima terrestre. Ao passarem pela atmosfera, os raios cósmicos podem ionizar átomos no ar, e um aumento na concentração de íons pode, por hipótese, facilitar a formação de núcleos de condensação de nuvens.</w:t>
      </w:r>
    </w:p>
    <w:p w14:paraId="6613950E">
      <w:pPr>
        <w:spacing w:line="360" w:lineRule="auto"/>
        <w:ind w:left="0" w:leftChars="0" w:firstLine="1320" w:firstLineChars="0"/>
        <w:rPr>
          <w:rFonts w:hint="default" w:ascii="Times New Roman" w:hAnsi="Times New Roman"/>
          <w:sz w:val="24"/>
          <w:szCs w:val="24"/>
          <w:lang w:val="pt-BR"/>
        </w:rPr>
      </w:pPr>
      <w:r>
        <w:drawing>
          <wp:inline distT="0" distB="0" distL="114300" distR="114300">
            <wp:extent cx="3861435" cy="7325995"/>
            <wp:effectExtent l="0" t="0" r="571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8"/>
                    <a:stretch>
                      <a:fillRect/>
                    </a:stretch>
                  </pic:blipFill>
                  <pic:spPr>
                    <a:xfrm>
                      <a:off x="0" y="0"/>
                      <a:ext cx="3861435" cy="7325995"/>
                    </a:xfrm>
                    <a:prstGeom prst="rect">
                      <a:avLst/>
                    </a:prstGeom>
                    <a:noFill/>
                    <a:ln>
                      <a:noFill/>
                    </a:ln>
                  </pic:spPr>
                </pic:pic>
              </a:graphicData>
            </a:graphic>
          </wp:inline>
        </w:drawing>
      </w:r>
    </w:p>
    <w:p w14:paraId="4DE0320A">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Figura 1.3: A linha azul mostra variações na nebulosidade global coletada pelo International Satellite Cloud Climatology Project. A linha vermelha é o registro de variações mensais nas contagens de raios cósmicos na estação de Huancayo, no Peru.</w:t>
      </w:r>
    </w:p>
    <w:p w14:paraId="169464A2">
      <w:pPr>
        <w:spacing w:line="360" w:lineRule="auto"/>
        <w:ind w:firstLine="708"/>
        <w:rPr>
          <w:rFonts w:hint="default" w:ascii="Times New Roman" w:hAnsi="Times New Roman"/>
          <w:sz w:val="24"/>
          <w:szCs w:val="24"/>
          <w:lang w:val="pt-BR"/>
        </w:rPr>
      </w:pPr>
    </w:p>
    <w:p w14:paraId="47C9CE11">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O efeito da nebulosidade na temperatura da Terra se dá de duas maneiras: a reflexão da radiação solar de volta para o espaço gera um resfriamento, e a reflexão da radiação infravermelha emitida pela superfície gera um aquecimento. O efeito dominante depende do tipo de nuvem envolvida. Nuvens de baixa altitude geram uma diminuição da temperatura, e nuvens de alta altitude geram um aumento. A passagem de RCGs está correlacionada com um aumento de nuvens de baixa altitude, e, portanto, tem como resultado o resfriamento do planeta. Dessa forma, a influência do ciclo solar no clima acontece da seguinte forma: conforme a intensidade do vento solar diminui, a incidência de raios cósmicos aumenta, ocasionando uma maior cobertura de nuvens, que então gera uma queda na temperatura.</w:t>
      </w:r>
    </w:p>
    <w:p w14:paraId="42CEB23D">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 xml:space="preserve">As nuvens são compostas de uma massa visível de gotículas de água ou cristais de gelo microscópicos suspensos no ar. Elas se formam quando o ar se torna saturado de vapor d’água, ao ser resfriado abaixo de seu ponto de orvalho, ou ao receber umidade adicional de uma massa de ar adjacente. Além disso, é necessária a presença de aerossóis atmosféricos, partículas sólidas ou líquidas suspensas no ar, que podem agir como núcleos de condensação de nuvens, superfícies sobre os quais o vapor pode condensar. </w:t>
      </w:r>
    </w:p>
    <w:p w14:paraId="68C000FF">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O mecanismo físico que explica a ligação entre maior ionização do ar e a formação de núcleos de condensação é tema de debates ainda hoje. Um processo proposto seria que íons atmosféricos podem acumular ligantes orgânicos, formando agrupamentos moleculares carregados, que possuem estabilidade e taxa de crescimento maiores que suas contrapartes neutras, assim gerando aerossóis com maiores chances de crescer até um tamanho crítico para constituir núcleos de condensação.</w:t>
      </w:r>
    </w:p>
    <w:p w14:paraId="628BD183">
      <w:pPr>
        <w:spacing w:line="360" w:lineRule="auto"/>
        <w:rPr>
          <w:rFonts w:ascii="Times New Roman" w:hAnsi="Times New Roman" w:cs="Times New Roman"/>
          <w:b/>
          <w:bCs/>
          <w:sz w:val="36"/>
          <w:szCs w:val="36"/>
        </w:rPr>
      </w:pPr>
    </w:p>
    <w:p w14:paraId="7864E56A">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14:paraId="574256B7">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14:paraId="70E49612">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14:paraId="4C003734">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14:paraId="6A18339E">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14:paraId="69074F39">
      <w:pPr>
        <w:spacing w:line="360" w:lineRule="auto"/>
        <w:ind w:firstLine="708"/>
        <w:rPr>
          <w:rFonts w:ascii="Times New Roman" w:hAnsi="Times New Roman" w:cs="Times New Roman"/>
          <w:sz w:val="24"/>
          <w:szCs w:val="24"/>
        </w:rPr>
      </w:pPr>
    </w:p>
    <w:p w14:paraId="01757A2C">
      <w:pPr>
        <w:spacing w:line="360" w:lineRule="auto"/>
        <w:ind w:firstLine="708"/>
        <w:rPr>
          <w:rFonts w:ascii="Times New Roman" w:hAnsi="Times New Roman" w:cs="Times New Roman"/>
          <w:sz w:val="24"/>
          <w:szCs w:val="24"/>
        </w:rPr>
      </w:pPr>
    </w:p>
    <w:p w14:paraId="60D22CE3">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14:paraId="57E98DCD">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14:paraId="72C37A9A">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14:paraId="178FA1FA">
      <w:pPr>
        <w:spacing w:line="360" w:lineRule="auto"/>
        <w:ind w:left="0" w:leftChars="0" w:firstLine="708" w:firstLineChars="0"/>
        <w:rPr>
          <w:rFonts w:ascii="Times New Roman" w:hAnsi="Times New Roman" w:cs="Times New Roman"/>
          <w:b/>
          <w:bCs/>
          <w:sz w:val="36"/>
          <w:szCs w:val="36"/>
        </w:rPr>
      </w:pPr>
      <w:r>
        <w:drawing>
          <wp:inline distT="0" distB="0" distL="0" distR="0">
            <wp:extent cx="4063365" cy="2709545"/>
            <wp:effectExtent l="0" t="0" r="13335" b="14605"/>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9" cstate="print"/>
                    <a:stretch>
                      <a:fillRect/>
                    </a:stretch>
                  </pic:blipFill>
                  <pic:spPr>
                    <a:xfrm>
                      <a:off x="0" y="0"/>
                      <a:ext cx="4063365" cy="2709545"/>
                    </a:xfrm>
                    <a:prstGeom prst="rect">
                      <a:avLst/>
                    </a:prstGeom>
                  </pic:spPr>
                </pic:pic>
              </a:graphicData>
            </a:graphic>
          </wp:inline>
        </w:drawing>
      </w:r>
    </w:p>
    <w:p w14:paraId="2F49931F">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14:paraId="23E7C9F3">
      <w:pPr>
        <w:spacing w:line="360" w:lineRule="auto"/>
        <w:rPr>
          <w:rFonts w:ascii="Times New Roman" w:hAnsi="Times New Roman" w:cs="Times New Roman"/>
          <w:b/>
          <w:bCs/>
          <w:sz w:val="36"/>
          <w:szCs w:val="36"/>
        </w:rPr>
      </w:pPr>
    </w:p>
    <w:p w14:paraId="6AA7CDE5">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14:paraId="503EDF68">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14:paraId="7FAB175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14:paraId="49B8F10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14:paraId="5D2ED27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14:paraId="697ED48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14:paraId="25667DC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14:paraId="518DEB6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14:paraId="5779390E">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14:paraId="5735BE1F">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14:paraId="6F700889">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14:paraId="30DABAB2">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14:paraId="10CC55C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p>
    <w:p w14:paraId="57F46FAF">
      <w:bookmarkStart w:id="2" w:name="_GoBack"/>
      <w:bookmarkEnd w:id="2"/>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01D61EB2"/>
    <w:rsid w:val="02A67D96"/>
    <w:rsid w:val="069D46C1"/>
    <w:rsid w:val="07B60332"/>
    <w:rsid w:val="09F15B59"/>
    <w:rsid w:val="11632F28"/>
    <w:rsid w:val="15BA42B5"/>
    <w:rsid w:val="21AE4D17"/>
    <w:rsid w:val="283D65F2"/>
    <w:rsid w:val="2FAB4C1E"/>
    <w:rsid w:val="300D1F73"/>
    <w:rsid w:val="3648140B"/>
    <w:rsid w:val="3CC301BD"/>
    <w:rsid w:val="4295685B"/>
    <w:rsid w:val="48E5710E"/>
    <w:rsid w:val="4F437966"/>
    <w:rsid w:val="5275209D"/>
    <w:rsid w:val="5C3C38E8"/>
    <w:rsid w:val="5F9E77F0"/>
    <w:rsid w:val="74AE1E6E"/>
    <w:rsid w:val="75DB723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 w:type="paragraph" w:customStyle="1" w:styleId="5">
    <w:name w:val="Texto em Geral - 12pt 1s5"/>
    <w:basedOn w:val="1"/>
    <w:link w:val="6"/>
    <w:autoRedefine/>
    <w:qFormat/>
    <w:uiPriority w:val="0"/>
    <w:pPr>
      <w:spacing w:line="360" w:lineRule="auto"/>
      <w:ind w:firstLine="709"/>
      <w:jc w:val="both"/>
    </w:pPr>
    <w:rPr>
      <w:sz w:val="24"/>
      <w:szCs w:val="24"/>
    </w:rPr>
  </w:style>
  <w:style w:type="character" w:customStyle="1" w:styleId="6">
    <w:name w:val="Texto em Geral - 12pt 1s5 Char"/>
    <w:basedOn w:val="2"/>
    <w:link w:val="5"/>
    <w:autoRedefine/>
    <w:qFormat/>
    <w:uiPriority w:val="0"/>
    <w:rPr>
      <w:sz w:val="24"/>
      <w:szCs w:val="24"/>
    </w:rPr>
  </w:style>
  <w:style w:type="paragraph" w:customStyle="1" w:styleId="7">
    <w:name w:val="TIT N1"/>
    <w:basedOn w:val="1"/>
    <w:next w:val="5"/>
    <w:autoRedefine/>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autoRedefine/>
    <w:qFormat/>
    <w:uiPriority w:val="0"/>
    <w:pPr>
      <w:keepNext/>
      <w:pageBreakBefore w:val="0"/>
      <w:numPr>
        <w:ilvl w:val="1"/>
      </w:numPr>
      <w:spacing w:before="720"/>
      <w:outlineLvl w:val="1"/>
    </w:pPr>
  </w:style>
  <w:style w:type="paragraph" w:customStyle="1" w:styleId="9">
    <w:name w:val="TIT N3"/>
    <w:basedOn w:val="8"/>
    <w:next w:val="5"/>
    <w:autoRedefine/>
    <w:qFormat/>
    <w:uiPriority w:val="0"/>
    <w:pPr>
      <w:numPr>
        <w:ilvl w:val="2"/>
      </w:numPr>
      <w:tabs>
        <w:tab w:val="left" w:pos="360"/>
      </w:tabs>
      <w:outlineLvl w:val="2"/>
    </w:pPr>
  </w:style>
  <w:style w:type="character" w:customStyle="1" w:styleId="10">
    <w:name w:val="TIT N2 Char"/>
    <w:basedOn w:val="2"/>
    <w:link w:val="8"/>
    <w:autoRedefine/>
    <w:qFormat/>
    <w:uiPriority w:val="0"/>
    <w:rPr>
      <w:rFonts w:ascii="Times New Roman" w:hAnsi="Times New Roman" w:cs="Times New Roman"/>
      <w:b/>
      <w:color w:val="000000"/>
      <w:sz w:val="36"/>
      <w:szCs w:val="40"/>
    </w:rPr>
  </w:style>
  <w:style w:type="paragraph" w:customStyle="1" w:styleId="11">
    <w:name w:val="TIT N4"/>
    <w:basedOn w:val="8"/>
    <w:next w:val="5"/>
    <w:autoRedefine/>
    <w:qFormat/>
    <w:uiPriority w:val="0"/>
    <w:pPr>
      <w:numPr>
        <w:ilvl w:val="3"/>
      </w:numPr>
      <w:tabs>
        <w:tab w:val="left" w:pos="360"/>
      </w:tabs>
      <w:outlineLvl w:val="3"/>
    </w:pPr>
  </w:style>
  <w:style w:type="paragraph" w:customStyle="1" w:styleId="12">
    <w:name w:val="TIT N5"/>
    <w:basedOn w:val="8"/>
    <w:next w:val="5"/>
    <w:autoRedefine/>
    <w:qFormat/>
    <w:uiPriority w:val="0"/>
    <w:pPr>
      <w:numPr>
        <w:ilvl w:val="4"/>
      </w:numPr>
      <w:tabs>
        <w:tab w:val="left" w:pos="360"/>
      </w:tabs>
      <w:outlineLvl w:val="4"/>
    </w:pPr>
  </w:style>
  <w:style w:type="paragraph" w:customStyle="1" w:styleId="13">
    <w:name w:val="TIT N6"/>
    <w:basedOn w:val="8"/>
    <w:next w:val="5"/>
    <w:autoRedefine/>
    <w:qFormat/>
    <w:uiPriority w:val="0"/>
    <w:pPr>
      <w:numPr>
        <w:ilvl w:val="5"/>
      </w:numPr>
      <w:tabs>
        <w:tab w:val="left" w:pos="360"/>
      </w:tabs>
      <w:outlineLvl w:val="5"/>
    </w:pPr>
  </w:style>
  <w:style w:type="paragraph" w:customStyle="1" w:styleId="14">
    <w:name w:val="TIT N7"/>
    <w:basedOn w:val="8"/>
    <w:next w:val="5"/>
    <w:autoRedefine/>
    <w:qFormat/>
    <w:uiPriority w:val="0"/>
    <w:pPr>
      <w:numPr>
        <w:ilvl w:val="6"/>
      </w:numPr>
      <w:tabs>
        <w:tab w:val="left" w:pos="360"/>
      </w:tabs>
      <w:outlineLvl w:val="6"/>
    </w:pPr>
  </w:style>
  <w:style w:type="paragraph" w:customStyle="1" w:styleId="15">
    <w:name w:val="TIT N8"/>
    <w:basedOn w:val="8"/>
    <w:next w:val="5"/>
    <w:autoRedefine/>
    <w:qFormat/>
    <w:uiPriority w:val="0"/>
    <w:pPr>
      <w:numPr>
        <w:ilvl w:val="7"/>
      </w:numPr>
      <w:tabs>
        <w:tab w:val="left" w:pos="360"/>
      </w:tabs>
      <w:outlineLvl w:val="7"/>
    </w:pPr>
  </w:style>
  <w:style w:type="paragraph" w:customStyle="1" w:styleId="16">
    <w:name w:val="TIT N9"/>
    <w:basedOn w:val="8"/>
    <w:next w:val="5"/>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1615</Words>
  <Characters>8723</Characters>
  <Lines>72</Lines>
  <Paragraphs>20</Paragraphs>
  <TotalTime>0</TotalTime>
  <ScaleCrop>false</ScaleCrop>
  <LinksUpToDate>false</LinksUpToDate>
  <CharactersWithSpaces>10318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cp:lastModifiedBy>
  <dcterms:modified xsi:type="dcterms:W3CDTF">2024-06-25T00:57:08Z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1046-12.2.0.17119</vt:lpwstr>
  </property>
  <property fmtid="{D5CDD505-2E9C-101B-9397-08002B2CF9AE}" pid="3" name="ICV">
    <vt:lpwstr>51C73A603F9B46E6BE5D11D87C5752C5_12</vt:lpwstr>
  </property>
</Properties>
</file>