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ascii="Times New Roman" w:hAnsi="Times New Roman" w:cs="Times New Roman"/>
          <w:b/>
          <w:bCs/>
          <w:sz w:val="36"/>
          <w:szCs w:val="36"/>
        </w:rPr>
        <w:t>1. Introdução</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Dados experimentais mostram uma correlação entre o</w:t>
      </w:r>
      <w:r>
        <w:rPr>
          <w:rFonts w:hint="default" w:ascii="Times New Roman" w:hAnsi="Times New Roman" w:cs="Times New Roman"/>
          <w:sz w:val="24"/>
          <w:szCs w:val="24"/>
          <w:lang w:val="pt-BR"/>
        </w:rPr>
        <w:t xml:space="preserve"> ciclo solar</w:t>
      </w:r>
      <w:r>
        <w:rPr>
          <w:rFonts w:ascii="Times New Roman" w:hAnsi="Times New Roman" w:cs="Times New Roman"/>
          <w:sz w:val="24"/>
          <w:szCs w:val="24"/>
        </w:rPr>
        <w:t xml:space="preserve"> e variações significativas na temperatura terrestre. Estudos</w:t>
      </w:r>
      <w:r>
        <w:rPr>
          <w:rFonts w:hint="default" w:ascii="Times New Roman" w:hAnsi="Times New Roman" w:cs="Times New Roman"/>
          <w:sz w:val="24"/>
          <w:szCs w:val="24"/>
          <w:lang w:val="pt-BR"/>
        </w:rPr>
        <w:t xml:space="preserve"> vêm</w:t>
      </w:r>
      <w:r>
        <w:rPr>
          <w:rFonts w:ascii="Times New Roman" w:hAnsi="Times New Roman" w:cs="Times New Roman"/>
          <w:sz w:val="24"/>
          <w:szCs w:val="24"/>
        </w:rPr>
        <w:t xml:space="preserve"> indica</w:t>
      </w:r>
      <w:r>
        <w:rPr>
          <w:rFonts w:hint="default" w:ascii="Times New Roman" w:hAnsi="Times New Roman" w:cs="Times New Roman"/>
          <w:sz w:val="24"/>
          <w:szCs w:val="24"/>
          <w:lang w:val="pt-BR"/>
        </w:rPr>
        <w:t>ndo</w:t>
      </w:r>
      <w:r>
        <w:rPr>
          <w:rFonts w:ascii="Times New Roman" w:hAnsi="Times New Roman" w:cs="Times New Roman"/>
          <w:sz w:val="24"/>
          <w:szCs w:val="24"/>
        </w:rPr>
        <w:t xml:space="preserve"> a influência da radiação cósmica sobre a formação de nuvens como o principal candidato para a causa desse fenômeno. </w:t>
      </w:r>
      <w:r>
        <w:rPr>
          <w:rFonts w:hint="default" w:ascii="Times New Roman" w:hAnsi="Times New Roman" w:cs="Times New Roman"/>
          <w:sz w:val="24"/>
          <w:szCs w:val="24"/>
          <w:lang w:val="pt-BR"/>
        </w:rPr>
        <w:t>O estudo dessa relação se torna, então, relevante para aprofundar a compreensão dos ciclos climáticos terrestres.</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Entretanto, os dados existentes do fluxo de radiação cósmica ao longo do tempo, até então, ainda são muito limitados. </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O continente antártico mostra-se</w:t>
      </w:r>
      <w:bookmarkStart w:id="2" w:name="_GoBack"/>
      <w:bookmarkEnd w:id="2"/>
      <w:r>
        <w:rPr>
          <w:rFonts w:ascii="Times New Roman" w:hAnsi="Times New Roman" w:cs="Times New Roman"/>
          <w:sz w:val="24"/>
          <w:szCs w:val="24"/>
        </w:rPr>
        <w:t xml:space="preserve"> um lugar propício para o estudo da relação entre a incidência de raios cósmicos e o clima.</w:t>
      </w:r>
      <w:r>
        <w:rPr>
          <w:rFonts w:hint="default" w:ascii="Times New Roman" w:hAnsi="Times New Roman" w:cs="Times New Roman"/>
          <w:sz w:val="24"/>
          <w:szCs w:val="24"/>
          <w:lang w:val="pt-BR"/>
        </w:rPr>
        <w:t xml:space="preserve">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Isso é devido a características como a atmosfera reduzida, a direção do campo magnético e a ausência de elementos pesados, que causam um aumento no fluxo de radiação cósmica sobre a superfície. Esses fatores e o mínimo de interferência humana no ecossistema do continente o tornam um ótimo laboratório natural. Nesse contexto, o projeto CREAT (Cosmic Ray Experiment at Antarctica) objetiva o monitoramento e o estudo da incidência de raios cósmicos na Antártida.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 Contexto Físico</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1.1.1 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Os raios cósmicos são partículas altamente energéticas, com velocidades próximas à da luz, provenientes do espaço. Eles são compostos de núcleos atômicos de diversos elementos, majoritariamente de hidrogênio (prótons), podendo incluir também partículas subatômicas como elétrons e pósitrons. Sabe-se que raios cósmicos podem ser gerados em estrelas e supernovas, porém ainda não há explicação para a origem de toda a faixa enérgica de partículas detectadas.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A colisão de um raio cósmico com uma molécula da atmosfera, usualmente de nitrogênio ou oxigênio, inicia uma cadeia de eventos chamada CAE (Chuveiro Atmosférico Extenso).  A primeira interação produz diversas partículas que por sua vez geram uma cascata de interações subsequentes, podendo dar origem a um número muito elevado de partículas secundárias. </w:t>
      </w:r>
      <w:r>
        <w:rPr>
          <w:rFonts w:ascii="Times New Roman" w:hAnsi="Times New Roman" w:cs="Times New Roman"/>
          <w:color w:val="002060"/>
          <w:sz w:val="24"/>
          <w:szCs w:val="24"/>
        </w:rPr>
        <w:t>[COMPOSIÇÃO, DECAIMENTO, SECUNDÁRIAS?]</w:t>
      </w: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 maior parte das partículas geradas num chuveiro é absorvida pela atmosfera ou decai antes de atingir a superfície. Os múons, porém, devido a um longo tempo de vida e uma baixa energia perdida no processo de ionização, atravessam a atmosfera em grande quantidade, sendo as partículas elementares carregadas mais abundantes na superfície.</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Os múons são partículas elementares carregadas, instáveis, com duzentas vezes a massa do elétron e vida média próxima de dois microssegundos. Ao decair, produzem elétrons, pósitrons, neutrino do elétron, neutrino do múon, antineutrino do elétron e antineutrino do múon.</w:t>
      </w:r>
    </w:p>
    <w:p>
      <w:pPr>
        <w:spacing w:line="360" w:lineRule="auto"/>
        <w:ind w:firstLine="708"/>
        <w:rPr>
          <w:rFonts w:ascii="Times New Roman" w:hAnsi="Times New Roman" w:cs="Times New Roman"/>
          <w:color w:val="FF0000"/>
          <w:sz w:val="24"/>
          <w:szCs w:val="24"/>
        </w:rPr>
      </w:pPr>
      <w:r>
        <w:rPr>
          <w:rFonts w:ascii="Times New Roman" w:hAnsi="Times New Roman" w:cs="Times New Roman"/>
          <w:color w:val="FF0000"/>
          <w:sz w:val="24"/>
          <w:szCs w:val="24"/>
        </w:rPr>
        <w:t>[PARÁGRAFO SOBRE PORQUE OS MÚONS CHEGAM À SUPERFÍCIE(?)].</w:t>
      </w: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1.1.2 A Atividade Solar</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fluxo de RCG na superfície pode ser significativamente afetado pelo ciclo de atividade solar. O ciclo é caraterizado pela variação em número e área das manchas solares, tendo duração de aproximadamente 11 anos, quando ocorre a inversão dos polos magnéticos do Sol.  As manchas solares são regiões que são mais escuras que a área circundante na superfície do Sol, devido à menor temperatura, o que acarreta uma luminosidade menor. Elas se formam em regiões onde há fortes campos magnéticos, que limitam a transferência de calor para a superfície por convecção.</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períodos de intensa atividade solar, especialmente em volta de manchas solares, é mais comum a ejeção de grandes quantidades de plasma ionizado em direção ao espaço. Quando nuvens de plasmas magnetizado atingem a Terra, raios cósmicos incidentes são desviados pelos intensos campos magnéticos, diminuindo seu fluxo na superfície.</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color w:val="FF0000"/>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Pr>
          <w:rFonts w:ascii="Times New Roman" w:hAnsi="Times New Roman" w:cs="Times New Roman"/>
          <w:color w:val="002060"/>
          <w:sz w:val="24"/>
          <w:szCs w:val="24"/>
        </w:rPr>
        <w:t>[DESENVOLVER MELHOR ESTE TÒPICO]</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8"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300D1F7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customStyle="1" w:styleId="5">
    <w:name w:val="Texto em Geral - 12pt 1s5"/>
    <w:basedOn w:val="1"/>
    <w:link w:val="6"/>
    <w:qFormat/>
    <w:uiPriority w:val="0"/>
    <w:pPr>
      <w:spacing w:line="360" w:lineRule="auto"/>
      <w:ind w:firstLine="709"/>
      <w:jc w:val="both"/>
    </w:pPr>
    <w:rPr>
      <w:sz w:val="24"/>
      <w:szCs w:val="24"/>
    </w:rPr>
  </w:style>
  <w:style w:type="character" w:customStyle="1" w:styleId="6">
    <w:name w:val="Texto em Geral - 12pt 1s5 Char"/>
    <w:basedOn w:val="2"/>
    <w:link w:val="5"/>
    <w:uiPriority w:val="0"/>
    <w:rPr>
      <w:sz w:val="24"/>
      <w:szCs w:val="24"/>
    </w:rPr>
  </w:style>
  <w:style w:type="paragraph" w:customStyle="1" w:styleId="7">
    <w:name w:val="TIT N1"/>
    <w:basedOn w:val="1"/>
    <w:next w:val="5"/>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qFormat/>
    <w:uiPriority w:val="0"/>
    <w:pPr>
      <w:keepNext/>
      <w:pageBreakBefore w:val="0"/>
      <w:numPr>
        <w:ilvl w:val="1"/>
      </w:numPr>
      <w:spacing w:before="720"/>
      <w:outlineLvl w:val="1"/>
    </w:pPr>
  </w:style>
  <w:style w:type="paragraph" w:customStyle="1" w:styleId="9">
    <w:name w:val="TIT N3"/>
    <w:basedOn w:val="8"/>
    <w:next w:val="5"/>
    <w:qFormat/>
    <w:uiPriority w:val="0"/>
    <w:pPr>
      <w:numPr>
        <w:ilvl w:val="2"/>
      </w:numPr>
      <w:tabs>
        <w:tab w:val="left" w:pos="360"/>
      </w:tabs>
      <w:outlineLvl w:val="2"/>
    </w:pPr>
  </w:style>
  <w:style w:type="character" w:customStyle="1" w:styleId="10">
    <w:name w:val="TIT N2 Char"/>
    <w:basedOn w:val="2"/>
    <w:link w:val="8"/>
    <w:uiPriority w:val="0"/>
    <w:rPr>
      <w:rFonts w:ascii="Times New Roman" w:hAnsi="Times New Roman" w:cs="Times New Roman"/>
      <w:b/>
      <w:color w:val="000000"/>
      <w:sz w:val="36"/>
      <w:szCs w:val="40"/>
    </w:rPr>
  </w:style>
  <w:style w:type="paragraph" w:customStyle="1" w:styleId="11">
    <w:name w:val="TIT N4"/>
    <w:basedOn w:val="8"/>
    <w:next w:val="5"/>
    <w:qFormat/>
    <w:uiPriority w:val="0"/>
    <w:pPr>
      <w:numPr>
        <w:ilvl w:val="3"/>
      </w:numPr>
      <w:tabs>
        <w:tab w:val="left" w:pos="360"/>
      </w:tabs>
      <w:outlineLvl w:val="3"/>
    </w:pPr>
  </w:style>
  <w:style w:type="paragraph" w:customStyle="1" w:styleId="12">
    <w:name w:val="TIT N5"/>
    <w:basedOn w:val="8"/>
    <w:next w:val="5"/>
    <w:qFormat/>
    <w:uiPriority w:val="0"/>
    <w:pPr>
      <w:numPr>
        <w:ilvl w:val="4"/>
      </w:numPr>
      <w:tabs>
        <w:tab w:val="left" w:pos="360"/>
      </w:tabs>
      <w:outlineLvl w:val="4"/>
    </w:pPr>
  </w:style>
  <w:style w:type="paragraph" w:customStyle="1" w:styleId="13">
    <w:name w:val="TIT N6"/>
    <w:basedOn w:val="8"/>
    <w:next w:val="5"/>
    <w:qFormat/>
    <w:uiPriority w:val="0"/>
    <w:pPr>
      <w:numPr>
        <w:ilvl w:val="5"/>
      </w:numPr>
      <w:tabs>
        <w:tab w:val="left" w:pos="360"/>
      </w:tabs>
      <w:outlineLvl w:val="5"/>
    </w:pPr>
  </w:style>
  <w:style w:type="paragraph" w:customStyle="1" w:styleId="14">
    <w:name w:val="TIT N7"/>
    <w:basedOn w:val="8"/>
    <w:next w:val="5"/>
    <w:qFormat/>
    <w:uiPriority w:val="0"/>
    <w:pPr>
      <w:numPr>
        <w:ilvl w:val="6"/>
      </w:numPr>
      <w:tabs>
        <w:tab w:val="left" w:pos="360"/>
      </w:tabs>
      <w:outlineLvl w:val="6"/>
    </w:pPr>
  </w:style>
  <w:style w:type="paragraph" w:customStyle="1" w:styleId="15">
    <w:name w:val="TIT N8"/>
    <w:basedOn w:val="8"/>
    <w:next w:val="5"/>
    <w:qFormat/>
    <w:uiPriority w:val="0"/>
    <w:pPr>
      <w:numPr>
        <w:ilvl w:val="7"/>
      </w:numPr>
      <w:tabs>
        <w:tab w:val="left" w:pos="360"/>
      </w:tabs>
      <w:outlineLvl w:val="7"/>
    </w:pPr>
  </w:style>
  <w:style w:type="paragraph" w:customStyle="1" w:styleId="16">
    <w:name w:val="TIT N9"/>
    <w:basedOn w:val="8"/>
    <w:next w:val="5"/>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1615</Words>
  <Characters>8723</Characters>
  <Lines>72</Lines>
  <Paragraphs>20</Paragraphs>
  <TotalTime>71</TotalTime>
  <ScaleCrop>false</ScaleCrop>
  <LinksUpToDate>false</LinksUpToDate>
  <CharactersWithSpaces>10318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cp:lastModifiedBy>
  <dcterms:modified xsi:type="dcterms:W3CDTF">2024-03-04T04:50:39Z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51C73A603F9B46E6BE5D11D87C5752C5_12</vt:lpwstr>
  </property>
</Properties>
</file>