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keepNext/>
        <w:spacing w:after="140"/>
      </w:pPr>
      <w:r>
        <w:rPr>
          <w:b/>
          <w:rFonts w:ascii="Arial" w:hAnsi="Arial"/>
          <w:sz w:val="36"/>
        </w:rPr>
        <w:t xml:space="preserve">WordPress com balanceamento de carga em cinco contêineres</w:t>
      </w:r>
    </w:p>
    <w:p>
      <w:pPr>
        <w:spacing w:after="140"/>
      </w:pPr>
      <w:r>
        <w:rPr>
          <w:rFonts w:ascii="Arial" w:hAnsi="Arial"/>
          <w:sz w:val="23"/>
        </w:rPr>
        <w:t xml:space="preserve">Aluno e turma: preencher.</w:t>
      </w:r>
    </w:p>
    <w:p>
      <w:pPr>
        <w:spacing w:after="140"/>
      </w:pPr>
      <w:r>
        <w:rPr>
          <w:rFonts w:ascii="Arial" w:hAnsi="Arial"/>
          <w:sz w:val="23"/>
        </w:rPr>
        <w:t xml:space="preserve">Data da revisão: 15 de outubro de 2026.</w:t>
      </w:r>
    </w:p>
    <w:p>
      <w:pPr>
        <w:keepNext/>
        <w:spacing w:after="140"/>
      </w:pPr>
      <w:r>
        <w:rPr>
          <w:b/>
          <w:rFonts w:ascii="Arial" w:hAnsi="Arial"/>
          <w:sz w:val="28"/>
        </w:rPr>
        <w:t xml:space="preserve">Objetivo</w:t>
      </w:r>
    </w:p>
    <w:p>
      <w:pPr>
        <w:spacing w:after="140"/>
      </w:pPr>
      <w:r>
        <w:rPr>
          <w:rFonts w:ascii="Arial" w:hAnsi="Arial"/>
          <w:sz w:val="23"/>
        </w:rPr>
        <w:t xml:space="preserve">Preparar um experimento em que Nginx encaminha requisições a três instâncias WordPress que compartilham arquivos e um banco MySQL. A identificação do destino deve ser observável por X-Upstream.</w:t>
      </w:r>
    </w:p>
    <w:p>
      <w:pPr>
        <w:keepNext/>
        <w:spacing w:after="140"/>
      </w:pPr>
      <w:r>
        <w:rPr>
          <w:b/>
          <w:rFonts w:ascii="Arial" w:hAnsi="Arial"/>
          <w:sz w:val="28"/>
        </w:rPr>
        <w:t xml:space="preserve">Requisitos</w:t>
      </w:r>
    </w:p>
    <w:p>
      <w:pPr>
        <w:spacing w:after="140"/>
      </w:pPr>
      <w:r>
        <w:rPr>
          <w:rFonts w:ascii="Arial" w:hAnsi="Arial"/>
          <w:sz w:val="23"/>
        </w:rPr>
        <w:t xml:space="preserve">Exatamente cinco serviços, com mysql:5.7, wordpress:5.4.2-php7.2-apache e nginx:1.19.0. WordPress e MySQL não publicam portas no host. Os três WordPress compartilham /var/www/html e usam o mesmo banco. Nginx monta a mesma pasta em /usr/share/nginx/html.</w:t>
      </w:r>
    </w:p>
    <w:p>
      <w:pPr>
        <w:keepNext/>
        <w:spacing w:after="140"/>
      </w:pPr>
      <w:r>
        <w:rPr>
          <w:b/>
          <w:rFonts w:ascii="Arial" w:hAnsi="Arial"/>
          <w:sz w:val="28"/>
        </w:rPr>
        <w:t xml:space="preserve">Arquitetura</w:t>
      </w:r>
    </w:p>
    <w:p>
      <w:pPr>
        <w:spacing w:after="140"/>
      </w:pPr>
      <w:r>
        <w:rPr>
          <w:rFonts w:ascii="Arial" w:hAnsi="Arial"/>
          <w:sz w:val="23"/>
        </w:rPr>
        <w:t xml:space="preserve">Navegador → 127.0.0.1:8086 → Nginx → wordpress1, wordpress2 ou wordpress3 → database.</w:t>
      </w:r>
    </w:p>
    <w:p>
      <w:pPr>
        <w:spacing w:after="140"/>
      </w:pPr>
      <w:r>
        <w:rPr>
          <w:rFonts w:ascii="Arial" w:hAnsi="Arial"/>
          <w:sz w:val="23"/>
        </w:rPr>
        <w:t xml:space="preserve">A rede de requisições conecta Nginx e WordPress. A rede interna de persistência conecta WordPress e MySQL. Os diretórios html e data/mysql são bind mounts que podem ficar no SSD. Senhas e semente de sessão são arquivos locais separados, entregues somente aos serviços que precisam deles.</w:t>
      </w:r>
    </w:p>
    <w:p>
      <w:pPr>
        <w:keepNext/>
        <w:spacing w:after="140"/>
      </w:pPr>
      <w:r>
        <w:rPr>
          <w:b/>
          <w:rFonts w:ascii="Arial" w:hAnsi="Arial"/>
          <w:sz w:val="28"/>
        </w:rPr>
        <w:t xml:space="preserve">Implementação</w:t>
      </w:r>
    </w:p>
    <w:p>
      <w:pPr>
        <w:spacing w:after="140"/>
      </w:pPr>
      <w:r>
        <w:rPr>
          <w:rFonts w:ascii="Arial" w:hAnsi="Arial"/>
          <w:sz w:val="23"/>
        </w:rPr>
        <w:t xml:space="preserve">O arquivo Compose declara cinco serviços explicitamente. Os WordPress iniciam em sequência após a prontidão das dependências. O script de inicialização copia a distribuição da imagem para a pasta de arquivos compartilhados. A configuração PHP é montada somente para leitura e lê segredos de arquivos em /run/secrets; não é necessário editar PHP com sed no SSD.</w:t>
      </w:r>
    </w:p>
    <w:p>
      <w:pPr>
        <w:spacing w:after="140"/>
      </w:pPr>
      <w:r>
        <w:rPr>
          <w:rFonts w:ascii="Arial" w:hAnsi="Arial"/>
          <w:sz w:val="23"/>
        </w:rPr>
        <w:t xml:space="preserve">O Nginx utiliza um arquivo em conf.d, preservando a configuração principal da imagem oficial. O pool contém os três WordPress. São configurados conexões persistentes, tempos limite e o cabeçalho X-Upstream. O endpoint /saude-proxy verifica somente o proxy e não comprova comunicação com WordPress ou banco.</w:t>
      </w:r>
    </w:p>
    <w:p>
      <w:pPr>
        <w:spacing w:after="140"/>
      </w:pPr>
      <w:r>
        <w:rPr>
          <w:rFonts w:ascii="Arial" w:hAnsi="Arial"/>
          <w:sz w:val="23"/>
        </w:rPr>
        <w:t xml:space="preserve">MySQL 5.7 utiliza linux/amd64 em Apple Silicon, com limites de memória e conexões para um laboratório pequeno. A URL de WordPress é definida por SITE_URL. Cron e atualizações automáticas ficam desabilitados nesta instância para manter as versões e o comportamento do experimento.</w:t>
      </w:r>
    </w:p>
    <w:p>
      <w:pPr>
        <w:keepNext/>
        <w:spacing w:after="140"/>
      </w:pPr>
      <w:r>
        <w:rPr>
          <w:b/>
          <w:rFonts w:ascii="Arial" w:hAnsi="Arial"/>
          <w:sz w:val="28"/>
        </w:rPr>
        <w:t xml:space="preserve">Verificações realizadas</w:t>
      </w:r>
    </w:p>
    <w:p>
      <w:pPr>
        <w:spacing w:after="140"/>
      </w:pPr>
      <w:r>
        <w:rPr>
          <w:rFonts w:ascii="Arial" w:hAnsi="Arial"/>
          <w:sz w:val="23"/>
        </w:rPr>
        <w:t xml:space="preserve">• Compose resolvido sem erro, com exatamente cinco serviços e as tags exigidas.</w:t>
      </w:r>
    </w:p>
    <w:p>
      <w:pPr>
        <w:spacing w:after="140"/>
      </w:pPr>
      <w:r>
        <w:rPr>
          <w:rFonts w:ascii="Arial" w:hAnsi="Arial"/>
          <w:sz w:val="23"/>
        </w:rPr>
        <w:t xml:space="preserve">• Uma única publicação de porta: 127.0.0.1:8086, no Nginx.</w:t>
      </w:r>
    </w:p>
    <w:p>
      <w:pPr>
        <w:spacing w:after="140"/>
      </w:pPr>
      <w:r>
        <w:rPr>
          <w:rFonts w:ascii="Arial" w:hAnsi="Arial"/>
          <w:sz w:val="23"/>
        </w:rPr>
        <w:t xml:space="preserve">• Ausência de publicação de portas no banco e nos WordPress.</w:t>
      </w:r>
    </w:p>
    <w:p>
      <w:pPr>
        <w:spacing w:after="140"/>
      </w:pPr>
      <w:r>
        <w:rPr>
          <w:rFonts w:ascii="Arial" w:hAnsi="Arial"/>
          <w:sz w:val="23"/>
        </w:rPr>
        <w:t xml:space="preserve">• Rede de persistência interna e Nginx fora dessa rede.</w:t>
      </w:r>
    </w:p>
    <w:p>
      <w:pPr>
        <w:spacing w:after="140"/>
      </w:pPr>
      <w:r>
        <w:rPr>
          <w:rFonts w:ascii="Arial" w:hAnsi="Arial"/>
          <w:sz w:val="23"/>
        </w:rPr>
        <w:t xml:space="preserve">• Senha root do MySQL não entregue aos serviços WordPress.</w:t>
      </w:r>
    </w:p>
    <w:p>
      <w:pPr>
        <w:spacing w:after="140"/>
      </w:pPr>
      <w:r>
        <w:rPr>
          <w:rFonts w:ascii="Arial" w:hAnsi="Arial"/>
          <w:sz w:val="23"/>
        </w:rPr>
        <w:t xml:space="preserve">• Nenhum serviço configurado como privileged.</w:t>
      </w:r>
    </w:p>
    <w:p>
      <w:pPr>
        <w:spacing w:after="140"/>
      </w:pPr>
      <w:r>
        <w:rPr>
          <w:rFonts w:ascii="Arial" w:hAnsi="Arial"/>
          <w:sz w:val="23"/>
        </w:rPr>
        <w:t xml:space="preserve">• Sintaxe shell aprovada; preparador reexecutado sem substituir segredos existentes.</w:t>
      </w:r>
    </w:p>
    <w:p>
      <w:pPr>
        <w:spacing w:after="140"/>
      </w:pPr>
      <w:r>
        <w:rPr>
          <w:rFonts w:ascii="Arial" w:hAnsi="Arial"/>
          <w:sz w:val="23"/>
        </w:rPr>
        <w:t xml:space="preserve">Essas verificações são estáticas e de preparação. Não demonstram que os contêineres desta revisão funcionam em conjunto.</w:t>
      </w:r>
    </w:p>
    <w:p>
      <w:pPr>
        <w:keepNext/>
        <w:spacing w:after="140"/>
      </w:pPr>
      <w:r>
        <w:rPr>
          <w:b/>
          <w:rFonts w:ascii="Arial" w:hAnsi="Arial"/>
          <w:sz w:val="28"/>
        </w:rPr>
        <w:t xml:space="preserve">Bloqueio e testes pendentes</w:t>
      </w:r>
    </w:p>
    <w:p>
      <w:pPr>
        <w:spacing w:after="140"/>
      </w:pPr>
      <w:r>
        <w:rPr>
          <w:rFonts w:ascii="Arial" w:hAnsi="Arial"/>
          <w:sz w:val="23"/>
        </w:rPr>
        <w:t xml:space="preserve">O perfil Colima dedicado foi encontrado parado e a tentativa de retomada informou estado Broken, com processo existente e socket recusando conexão. Não foi forçada a parada do processo nem alterado o perfil padrão. Os dados e a implementação anterior permanecem preservados.</w:t>
      </w:r>
    </w:p>
    <w:p>
      <w:pPr>
        <w:spacing w:after="140"/>
      </w:pPr>
      <w:r>
        <w:rPr>
          <w:rFonts w:ascii="Arial" w:hAnsi="Arial"/>
          <w:sz w:val="23"/>
        </w:rPr>
        <w:t xml:space="preserve">Ainda são necessários: php -l na versão PHP 7.2, nginx -t, início dos cinco serviços, instalação WordPress, HTTP 200, alternância de três X-Upstream, igualdade do conteúdo entre instâncias, consulta ao banco, teste de persistência após parar/retomar e screenshots reais desta revisão. Nenhuma evidência de outra configuração foi apresentada como prova do código atual.</w:t>
      </w:r>
    </w:p>
    <w:p>
      <w:pPr>
        <w:keepNext/>
        <w:spacing w:after="140"/>
      </w:pPr>
      <w:r>
        <w:rPr>
          <w:b/>
          <w:rFonts w:ascii="Arial" w:hAnsi="Arial"/>
          <w:sz w:val="28"/>
        </w:rPr>
        <w:t xml:space="preserve">Conclusão provisória</w:t>
      </w:r>
    </w:p>
    <w:p>
      <w:pPr>
        <w:spacing w:after="140"/>
      </w:pPr>
      <w:r>
        <w:rPr>
          <w:rFonts w:ascii="Arial" w:hAnsi="Arial"/>
          <w:sz w:val="23"/>
        </w:rPr>
        <w:t xml:space="preserve">A revisão passou nas verificações estruturais e de preparação. A aprovação funcional permanece pendente da recuperação do ambiente dedicado e da execução dos testes descritos. Esta conclusão registra o limite observado e não afirma funcionamento que ainda não foi comprovado.</w:t>
      </w:r>
    </w:p>
    <w:p>
      <w:pPr>
        <w:keepNext/>
        <w:spacing w:after="140"/>
      </w:pPr>
      <w:r>
        <w:rPr>
          <w:b/>
          <w:rFonts w:ascii="Arial" w:hAnsi="Arial"/>
          <w:sz w:val="28"/>
        </w:rPr>
        <w:t xml:space="preserve">Referências técnicas oficiais</w:t>
      </w:r>
    </w:p>
    <w:p>
      <w:pPr>
        <w:spacing w:after="140"/>
      </w:pPr>
      <w:r>
        <w:rPr>
          <w:rFonts w:ascii="Arial" w:hAnsi="Arial"/>
          <w:sz w:val="23"/>
        </w:rPr>
        <w:t xml:space="preserve">Docker Compose: https://docs.docker.com/reference/compose-file/services/</w:t>
      </w:r>
    </w:p>
    <w:p>
      <w:pPr>
        <w:spacing w:after="140"/>
      </w:pPr>
      <w:r>
        <w:rPr>
          <w:rFonts w:ascii="Arial" w:hAnsi="Arial"/>
          <w:sz w:val="23"/>
        </w:rPr>
        <w:t xml:space="preserve">Secrets Compose: https://docs.docker.com/reference/compose-file/secrets/</w:t>
      </w:r>
    </w:p>
    <w:p>
      <w:pPr>
        <w:spacing w:after="140"/>
      </w:pPr>
      <w:r>
        <w:rPr>
          <w:rFonts w:ascii="Arial" w:hAnsi="Arial"/>
          <w:sz w:val="23"/>
        </w:rPr>
        <w:t xml:space="preserve">WordPress: https://developer.wordpress.org/advanced-administration/wordpress/wp-config/</w:t>
      </w:r>
    </w:p>
    <w:p>
      <w:pPr>
        <w:spacing w:after="140"/>
      </w:pPr>
      <w:r>
        <w:rPr>
          <w:rFonts w:ascii="Arial" w:hAnsi="Arial"/>
          <w:sz w:val="23"/>
        </w:rPr>
        <w:t xml:space="preserve">Nginx upstream: https://nginx.org/en/docs/http/ngx_http_upstream_module.html</w:t>
      </w:r>
    </w:p>
    <w:p>
      <w:pPr>
        <w:spacing w:after="140"/>
      </w:pPr>
      <w:r>
        <w:rPr>
          <w:rFonts w:ascii="Arial" w:hAnsi="Arial"/>
          <w:sz w:val="23"/>
        </w:rPr>
        <w:t xml:space="preserve">Nginx proxy: https://nginx.org/en/docs/http/ngx_http_proxy_module.html</w:t>
      </w:r>
    </w:p>
    <w:p>
      <w:pPr>
        <w:spacing w:after="140"/>
      </w:pPr>
      <w:r>
        <w:rPr>
          <w:rFonts w:ascii="Arial" w:hAnsi="Arial"/>
          <w:sz w:val="23"/>
        </w:rPr>
        <w:t xml:space="preserve">As imagens e distribuições mantêm seus avisos de licença e autoria. O projeto não reivindica autoria dessas dependências.</w:t>
      </w:r>
    </w:p>
    <w:sectPr>
      <w:pgSz w:w="11906" w:h="16838"/>
      <w:pgMar w:top="1020" w:right="1020" w:bottom="1020" w:left="1020"/>
    </w:sectPr>
  </w:body>
</w:document>
</file>