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Introdu</w:t>
      </w:r>
      <w:r>
        <w:rPr>
          <w:b w:val="1"/>
          <w:bCs w:val="1"/>
          <w:u w:val="single"/>
          <w:rtl w:val="0"/>
          <w:lang w:val="pt-PT"/>
        </w:rPr>
        <w:t>çã</w:t>
      </w:r>
      <w:r>
        <w:rPr>
          <w:b w:val="1"/>
          <w:bCs w:val="1"/>
          <w:u w:val="single"/>
          <w:rtl w:val="0"/>
          <w:lang w:val="pt-PT"/>
        </w:rPr>
        <w:t>o: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pt-PT"/>
        </w:rPr>
        <w:t>Na contemporaneidade, o uso de tecnologias computacionais tornou-se quase que intr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nseca ao dia a dia em grandes centros urbanos. Nesse sentido, cada vez mais ou desenvolvedores e empresas buscam adequar melhor a experiencia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ao interagir com plataformas, IA</w:t>
      </w:r>
      <w:r>
        <w:rPr>
          <w:rtl w:val="0"/>
          <w:lang w:val="pt-PT"/>
        </w:rPr>
        <w:t>’</w:t>
      </w:r>
      <w:r>
        <w:rPr>
          <w:rtl w:val="0"/>
          <w:lang w:val="pt-PT"/>
        </w:rPr>
        <w:t>s e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os em geral baseados na computa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</w:t>
      </w:r>
    </w:p>
    <w:p>
      <w:pPr>
        <w:pStyle w:val="Body"/>
        <w:jc w:val="both"/>
      </w:pPr>
      <w:r>
        <w:rPr>
          <w:rtl w:val="0"/>
          <w:lang w:val="pt-PT"/>
        </w:rPr>
        <w:t>Buscando melhorar o processo de uso das ferramentas pelos clientes, muitas empresas passaram a adotar metodologias de valida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interfaces e intera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testes de usabilidade. Esses testes consistem na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de 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cnicas para avaliar algumas 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tricas relacionadas ao uso direto de um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quanto a um site ou aplicativo. Normalmente, os testes apresentam roteiros bem definidos a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aplicados em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representativos dos </w:t>
      </w:r>
      <w:r>
        <w:rPr>
          <w:i w:val="1"/>
          <w:iCs w:val="1"/>
          <w:rtl w:val="0"/>
          <w:lang w:val="pt-PT"/>
        </w:rPr>
        <w:t>stakeholders</w:t>
      </w:r>
      <w:r>
        <w:rPr>
          <w:rtl w:val="0"/>
          <w:lang w:val="pt-PT"/>
        </w:rPr>
        <w:t>. Portanto, 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desses testes serve como uma maneira de revisar a constru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interfaces de uma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garantir que elas estejam adequadas aos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que ir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utiliza-las.</w:t>
      </w:r>
    </w:p>
    <w:p>
      <w:pPr>
        <w:pStyle w:val="Body"/>
        <w:jc w:val="both"/>
      </w:pPr>
      <w:r>
        <w:rPr>
          <w:rtl w:val="0"/>
          <w:lang w:val="pt-PT"/>
        </w:rPr>
        <w:t>Nesse sentido, realizou-se um estudo de usabilidade sobre o aplicativo e-titulo. Essa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consiste em um canal online para acesso do 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tulo de eleitor, fornecido pelo Governo brasileiro, que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desde 2020 como uma ferramenta para facilitar e agilizar processos de vota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acessibilidade de pessoas ao seu direito de exercer voto e participar de elei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es.</w:t>
      </w:r>
    </w:p>
    <w:p>
      <w:pPr>
        <w:pStyle w:val="Body"/>
        <w:jc w:val="both"/>
      </w:pPr>
      <w:r>
        <w:rPr>
          <w:rtl w:val="0"/>
          <w:lang w:val="pt-PT"/>
        </w:rPr>
        <w:t>A motiva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desse estudo consistem em validar as interfaces do aplicativo selecionado, garantindo que a constru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suas interfaces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condizente com a experiencia de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esperada de ser constru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na disponibiliza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dessa ferramenta para os clientes.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Metodologia:</w:t>
      </w:r>
    </w:p>
    <w:p>
      <w:pPr>
        <w:pStyle w:val="Body"/>
        <w:bidi w:val="0"/>
      </w:pPr>
    </w:p>
    <w:p>
      <w:pPr>
        <w:pStyle w:val="Body"/>
        <w:jc w:val="both"/>
      </w:pPr>
      <w:r>
        <w:rPr>
          <w:rtl w:val="0"/>
          <w:lang w:val="pt-PT"/>
        </w:rPr>
        <w:t>A garantia de que a interface de uma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adequada para a utiliza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consiste de um importante passo no desenvolvimento desse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o. Portanto, a garantia de que a usabilidade desse aplicativo governamental, que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utilizada por milh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rios,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imprescind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para um sucesso do software.</w:t>
      </w:r>
    </w:p>
    <w:p>
      <w:pPr>
        <w:pStyle w:val="Body"/>
        <w:jc w:val="both"/>
      </w:pPr>
      <w:r>
        <w:rPr>
          <w:rtl w:val="0"/>
          <w:lang w:val="pt-PT"/>
        </w:rPr>
        <w:t>Nesse sentido, realizou-se uma abordagem de teste de usabilidade baseado em question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online como maneira de realizar um coleta de dados inicial sobre o p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blico alvo do software e sua experi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no uso da plataforma. O question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online foi escolhido como ferramenta de coleta de dados visto que no contexto digital contempor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neo, esse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possibilita com que sejam abordados um grupo maior e mais diversos de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do servi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o, contribuindo para uma maior obten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dados e, portanto, possibilitando estudos mais aprofundado sobre os impactos da experi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do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com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ao uso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Assim como dito anteriormente, nossa coleta de dados foi feito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um m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todo quantitativo que disponibiliza os resultados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uma planilha.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Referencias: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"https://brasil.uxdesign.cc/teste-de-usabilidade-o-que-%C3%A9-e-para-que-serve-de3622e4298b"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https://brasil.uxdesign.cc/teste-de-usabilidade-o-que-%C3%A9-e-para-que-serve-de3622e4298b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"https://www.tse.jus.br/eleitor/servicos/aplicativo-e-titulo"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https://www.tse.jus.br/eleitor/servicos/aplicativo-e-titulo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"https://www.justicaeleitoral.jus.br/titulo-eleitoral/"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https://www.justicaeleitoral.jus.br/titulo-eleitoral/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