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80" w:rsidRDefault="004F7480" w:rsidP="004F7480">
      <w:pPr>
        <w:pStyle w:val="titulo"/>
        <w:spacing w:before="120" w:after="0"/>
        <w:rPr>
          <w:sz w:val="44"/>
        </w:rPr>
      </w:pPr>
      <w:r w:rsidRPr="004F7480">
        <w:rPr>
          <w:noProof/>
        </w:rPr>
        <w:drawing>
          <wp:inline distT="0" distB="0" distL="0" distR="0" wp14:anchorId="45836B41" wp14:editId="5A3A21B9">
            <wp:extent cx="2979420" cy="13708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071" t="8156" r="13912" b="21942"/>
                    <a:stretch/>
                  </pic:blipFill>
                  <pic:spPr bwMode="auto">
                    <a:xfrm>
                      <a:off x="0" y="0"/>
                      <a:ext cx="2994568" cy="1377785"/>
                    </a:xfrm>
                    <a:prstGeom prst="rect">
                      <a:avLst/>
                    </a:prstGeom>
                    <a:ln>
                      <a:noFill/>
                    </a:ln>
                    <a:extLst>
                      <a:ext uri="{53640926-AAD7-44D8-BBD7-CCE9431645EC}">
                        <a14:shadowObscured xmlns:a14="http://schemas.microsoft.com/office/drawing/2010/main"/>
                      </a:ext>
                    </a:extLst>
                  </pic:spPr>
                </pic:pic>
              </a:graphicData>
            </a:graphic>
          </wp:inline>
        </w:drawing>
      </w:r>
    </w:p>
    <w:p w:rsidR="00A624B0" w:rsidRDefault="009238F0" w:rsidP="000247FD">
      <w:pPr>
        <w:pStyle w:val="titulo"/>
        <w:spacing w:before="120" w:after="0"/>
        <w:jc w:val="center"/>
        <w:rPr>
          <w:rFonts w:cs="Arial"/>
          <w:sz w:val="48"/>
        </w:rPr>
      </w:pPr>
      <w:r w:rsidRPr="009238F0">
        <w:rPr>
          <w:sz w:val="44"/>
        </w:rPr>
        <w:t>Sistema de Gestão Diárias para a Universidade Federal de Itajubá(UNIFEI)</w:t>
      </w:r>
      <w:r>
        <w:rPr>
          <w:sz w:val="48"/>
        </w:rPr>
        <w:t xml:space="preserve"> </w:t>
      </w:r>
      <w:r w:rsidR="00016BE5">
        <w:rPr>
          <w:sz w:val="48"/>
        </w:rPr>
        <w:br/>
      </w:r>
      <w:r w:rsidR="00016BE5">
        <w:rPr>
          <w:rFonts w:cs="Arial"/>
          <w:sz w:val="32"/>
        </w:rPr>
        <w:t xml:space="preserve">Cliente: </w:t>
      </w:r>
      <w:r w:rsidR="000510A2">
        <w:rPr>
          <w:rFonts w:cs="Arial"/>
          <w:i/>
          <w:sz w:val="32"/>
        </w:rPr>
        <w:t>Governo Federal</w:t>
      </w:r>
      <w:r w:rsidR="00016BE5">
        <w:rPr>
          <w:rFonts w:cs="Arial"/>
          <w:sz w:val="48"/>
        </w:rPr>
        <w:br/>
      </w:r>
    </w:p>
    <w:p w:rsidR="000247FD" w:rsidRDefault="000247FD" w:rsidP="004F7480">
      <w:pPr>
        <w:pStyle w:val="versao"/>
        <w:jc w:val="left"/>
        <w:rPr>
          <w:rFonts w:cs="Arial"/>
        </w:rPr>
      </w:pPr>
    </w:p>
    <w:p w:rsidR="000247FD" w:rsidRDefault="000247FD">
      <w:pPr>
        <w:pStyle w:val="versao"/>
        <w:rPr>
          <w:rFonts w:cs="Arial"/>
        </w:rPr>
      </w:pPr>
    </w:p>
    <w:p w:rsidR="00A624B0" w:rsidRDefault="00781EB0">
      <w:pPr>
        <w:pStyle w:val="versao"/>
        <w:rPr>
          <w:rFonts w:cs="Arial"/>
        </w:rPr>
      </w:pPr>
      <w:r>
        <w:rPr>
          <w:rFonts w:cs="Arial"/>
        </w:rPr>
        <w:t>BD02 –</w:t>
      </w:r>
      <w:r w:rsidR="00016BE5">
        <w:rPr>
          <w:rFonts w:cs="Arial"/>
        </w:rPr>
        <w:t xml:space="preserve"> </w:t>
      </w:r>
      <w:r>
        <w:t>Diárias</w:t>
      </w:r>
      <w:r w:rsidR="00016BE5">
        <w:rPr>
          <w:rFonts w:cs="Arial"/>
        </w:rPr>
        <w:br/>
        <w:t>DOCUMENTO DE REQUISITOS</w:t>
      </w:r>
    </w:p>
    <w:p w:rsidR="00A624B0" w:rsidRDefault="00016BE5">
      <w:pPr>
        <w:pStyle w:val="versao"/>
        <w:rPr>
          <w:rFonts w:cs="Arial"/>
          <w:sz w:val="24"/>
        </w:rPr>
      </w:pPr>
      <w:r>
        <w:rPr>
          <w:rFonts w:cs="Arial"/>
        </w:rPr>
        <w:tab/>
      </w:r>
      <w:r>
        <w:rPr>
          <w:rFonts w:cs="Arial"/>
          <w:sz w:val="24"/>
        </w:rPr>
        <w:t>Kevin Vieira Pereira/ 2016015385</w:t>
      </w:r>
    </w:p>
    <w:p w:rsidR="00A624B0" w:rsidRDefault="00016BE5">
      <w:pPr>
        <w:pStyle w:val="versao"/>
        <w:rPr>
          <w:rFonts w:cs="Arial"/>
          <w:sz w:val="24"/>
        </w:rPr>
      </w:pPr>
      <w:r>
        <w:rPr>
          <w:rFonts w:cs="Arial"/>
          <w:sz w:val="24"/>
        </w:rPr>
        <w:t xml:space="preserve">Lucas </w:t>
      </w:r>
      <w:proofErr w:type="spellStart"/>
      <w:r>
        <w:rPr>
          <w:rFonts w:cs="Arial"/>
          <w:sz w:val="24"/>
        </w:rPr>
        <w:t>Lamounier</w:t>
      </w:r>
      <w:proofErr w:type="spellEnd"/>
      <w:r>
        <w:rPr>
          <w:rFonts w:cs="Arial"/>
          <w:sz w:val="24"/>
        </w:rPr>
        <w:t xml:space="preserve"> Gonçalves Duarte/ 2016012688</w:t>
      </w:r>
    </w:p>
    <w:p w:rsidR="00A624B0" w:rsidRDefault="00016BE5">
      <w:pPr>
        <w:pStyle w:val="versao"/>
        <w:rPr>
          <w:rFonts w:cs="Arial"/>
          <w:sz w:val="24"/>
        </w:rPr>
      </w:pPr>
      <w:r>
        <w:rPr>
          <w:rFonts w:cs="Arial"/>
          <w:sz w:val="24"/>
        </w:rPr>
        <w:t>Rodrigo Aparecido Silva Maia/ 20160130</w:t>
      </w:r>
      <w:r w:rsidR="00781EB0">
        <w:rPr>
          <w:rFonts w:cs="Arial"/>
          <w:sz w:val="24"/>
        </w:rPr>
        <w:t>9</w:t>
      </w:r>
      <w:r>
        <w:rPr>
          <w:rFonts w:cs="Arial"/>
          <w:sz w:val="24"/>
        </w:rPr>
        <w:t>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 xml:space="preserve">Versão </w:t>
      </w:r>
      <w:r w:rsidR="00781EB0">
        <w:rPr>
          <w:rFonts w:cs="Arial"/>
          <w:sz w:val="24"/>
        </w:rPr>
        <w:t>1.1</w:t>
      </w:r>
    </w:p>
    <w:p w:rsidR="00A624B0" w:rsidRDefault="00A624B0">
      <w:pPr>
        <w:pStyle w:val="versao"/>
        <w:rPr>
          <w:rFonts w:cs="Arial"/>
          <w:sz w:val="24"/>
        </w:rPr>
      </w:pPr>
    </w:p>
    <w:p w:rsidR="00A624B0" w:rsidRDefault="00A624B0">
      <w:pPr>
        <w:pStyle w:val="versao"/>
        <w:rPr>
          <w:rFonts w:cs="Arial"/>
          <w:sz w:val="24"/>
        </w:rPr>
      </w:pPr>
    </w:p>
    <w:p w:rsidR="00A624B0" w:rsidRDefault="00A624B0" w:rsidP="00D73F4B">
      <w:pPr>
        <w:pStyle w:val="versao"/>
        <w:jc w:val="left"/>
        <w:rPr>
          <w:rFonts w:cs="Arial"/>
          <w:sz w:val="24"/>
        </w:rPr>
      </w:pPr>
    </w:p>
    <w:p w:rsidR="00A624B0" w:rsidRDefault="00A624B0">
      <w:pPr>
        <w:pStyle w:val="versao"/>
        <w:rPr>
          <w:rFonts w:cs="Arial"/>
          <w:sz w:val="24"/>
        </w:rPr>
      </w:pPr>
    </w:p>
    <w:p w:rsidR="00781EB0" w:rsidRDefault="00781EB0">
      <w:pPr>
        <w:pStyle w:val="versao"/>
        <w:rPr>
          <w:rFonts w:cs="Arial"/>
          <w:sz w:val="24"/>
        </w:rPr>
      </w:pPr>
    </w:p>
    <w:p w:rsidR="00781EB0" w:rsidRDefault="00781EB0">
      <w:pPr>
        <w:pStyle w:val="versao"/>
        <w:rPr>
          <w:rFonts w:cs="Arial"/>
          <w:sz w:val="24"/>
        </w:rPr>
      </w:pPr>
    </w:p>
    <w:p w:rsidR="00A624B0" w:rsidRDefault="00A624B0">
      <w:pPr>
        <w:pStyle w:val="versao"/>
      </w:pPr>
    </w:p>
    <w:p w:rsidR="00781E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9"/>
                    <a:stretch>
                      <a:fillRect/>
                    </a:stretch>
                  </pic:blipFill>
                  <pic:spPr bwMode="auto">
                    <a:xfrm>
                      <a:off x="0" y="0"/>
                      <a:ext cx="1295400" cy="1295400"/>
                    </a:xfrm>
                    <a:prstGeom prst="rect">
                      <a:avLst/>
                    </a:prstGeom>
                  </pic:spPr>
                </pic:pic>
              </a:graphicData>
            </a:graphic>
          </wp:inline>
        </w:drawing>
      </w:r>
    </w:p>
    <w:p w:rsidR="00781EB0" w:rsidRDefault="00781E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781EB0" w:rsidRPr="009238F0" w:rsidRDefault="00016BE5" w:rsidP="009238F0">
      <w:pPr>
        <w:pStyle w:val="versao"/>
        <w:rPr>
          <w:color w:val="0000FF"/>
          <w:u w:val="single"/>
        </w:rPr>
      </w:pPr>
      <w:r>
        <w:rPr>
          <w:b w:val="0"/>
          <w:sz w:val="22"/>
        </w:rPr>
        <w:t>(35) 3656-1247</w:t>
      </w:r>
      <w:r>
        <w:br/>
      </w:r>
      <w:hyperlink r:id="rId10">
        <w:r>
          <w:rPr>
            <w:rStyle w:val="LinkdaInternet"/>
          </w:rPr>
          <w:t>http://www.effeisoftwares.com.br</w:t>
        </w:r>
      </w:hyperlink>
    </w:p>
    <w:p w:rsidR="00D73F4B" w:rsidRDefault="00D73F4B">
      <w:pPr>
        <w:pStyle w:val="Title"/>
        <w:rPr>
          <w:lang w:val="pt-BR"/>
        </w:rPr>
      </w:pPr>
    </w:p>
    <w:p w:rsidR="00A624B0" w:rsidRDefault="00016BE5">
      <w:pPr>
        <w:pStyle w:val="Title"/>
        <w:rPr>
          <w:lang w:val="pt-BR"/>
        </w:rPr>
      </w:pPr>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itle"/>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111C27" w:rsidRDefault="00016BE5">
      <w:pPr>
        <w:pStyle w:val="TOC1"/>
        <w:rPr>
          <w:rFonts w:asciiTheme="minorHAnsi" w:eastAsiaTheme="minorEastAsia" w:hAnsiTheme="minorHAnsi" w:cstheme="minorBidi"/>
          <w:b w:val="0"/>
          <w:caps w:val="0"/>
          <w:noProof/>
          <w:sz w:val="22"/>
          <w:szCs w:val="22"/>
        </w:rPr>
      </w:pPr>
      <w:r>
        <w:fldChar w:fldCharType="begin"/>
      </w:r>
      <w:r>
        <w:instrText>TOC \o "1-3" \h</w:instrText>
      </w:r>
      <w:r>
        <w:fldChar w:fldCharType="separate"/>
      </w:r>
      <w:hyperlink w:anchor="_Toc513902472" w:history="1">
        <w:r w:rsidR="00111C27" w:rsidRPr="006F499C">
          <w:rPr>
            <w:rStyle w:val="Hyperlink"/>
            <w:noProof/>
          </w:rPr>
          <w:t>1.</w:t>
        </w:r>
        <w:r w:rsidR="00111C27">
          <w:rPr>
            <w:rFonts w:asciiTheme="minorHAnsi" w:eastAsiaTheme="minorEastAsia" w:hAnsiTheme="minorHAnsi" w:cstheme="minorBidi"/>
            <w:b w:val="0"/>
            <w:caps w:val="0"/>
            <w:noProof/>
            <w:sz w:val="22"/>
            <w:szCs w:val="22"/>
          </w:rPr>
          <w:tab/>
        </w:r>
        <w:r w:rsidR="00111C27" w:rsidRPr="006F499C">
          <w:rPr>
            <w:rStyle w:val="Hyperlink"/>
            <w:noProof/>
          </w:rPr>
          <w:t>INTRODUÇÃO</w:t>
        </w:r>
        <w:r w:rsidR="00111C27">
          <w:rPr>
            <w:noProof/>
          </w:rPr>
          <w:tab/>
        </w:r>
        <w:r w:rsidR="00111C27">
          <w:rPr>
            <w:noProof/>
          </w:rPr>
          <w:fldChar w:fldCharType="begin"/>
        </w:r>
        <w:r w:rsidR="00111C27">
          <w:rPr>
            <w:noProof/>
          </w:rPr>
          <w:instrText xml:space="preserve"> PAGEREF _Toc513902472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DC5729">
      <w:pPr>
        <w:pStyle w:val="TOC2"/>
        <w:rPr>
          <w:rFonts w:asciiTheme="minorHAnsi" w:eastAsiaTheme="minorEastAsia" w:hAnsiTheme="minorHAnsi" w:cstheme="minorBidi"/>
          <w:smallCaps w:val="0"/>
          <w:noProof/>
          <w:sz w:val="22"/>
          <w:szCs w:val="22"/>
        </w:rPr>
      </w:pPr>
      <w:hyperlink w:anchor="_Toc513902473" w:history="1">
        <w:r w:rsidR="00111C27" w:rsidRPr="006F499C">
          <w:rPr>
            <w:rStyle w:val="Hyperlink"/>
            <w:noProof/>
          </w:rPr>
          <w:t>1.1</w:t>
        </w:r>
        <w:r w:rsidR="00111C27">
          <w:rPr>
            <w:rFonts w:asciiTheme="minorHAnsi" w:eastAsiaTheme="minorEastAsia" w:hAnsiTheme="minorHAnsi" w:cstheme="minorBidi"/>
            <w:smallCaps w:val="0"/>
            <w:noProof/>
            <w:sz w:val="22"/>
            <w:szCs w:val="22"/>
          </w:rPr>
          <w:tab/>
        </w:r>
        <w:r w:rsidR="00111C27" w:rsidRPr="006F499C">
          <w:rPr>
            <w:rStyle w:val="Hyperlink"/>
            <w:noProof/>
          </w:rPr>
          <w:t>Convenções, termos e abreviações</w:t>
        </w:r>
        <w:r w:rsidR="00111C27">
          <w:rPr>
            <w:noProof/>
          </w:rPr>
          <w:tab/>
        </w:r>
        <w:r w:rsidR="00111C27">
          <w:rPr>
            <w:noProof/>
          </w:rPr>
          <w:fldChar w:fldCharType="begin"/>
        </w:r>
        <w:r w:rsidR="00111C27">
          <w:rPr>
            <w:noProof/>
          </w:rPr>
          <w:instrText xml:space="preserve"> PAGEREF _Toc513902473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DC5729">
      <w:pPr>
        <w:pStyle w:val="TOC3"/>
        <w:tabs>
          <w:tab w:val="left" w:pos="1200"/>
          <w:tab w:val="right" w:leader="dot" w:pos="9060"/>
        </w:tabs>
        <w:rPr>
          <w:rFonts w:asciiTheme="minorHAnsi" w:eastAsiaTheme="minorEastAsia" w:hAnsiTheme="minorHAnsi" w:cstheme="minorBidi"/>
          <w:i w:val="0"/>
          <w:noProof/>
          <w:sz w:val="22"/>
          <w:szCs w:val="22"/>
        </w:rPr>
      </w:pPr>
      <w:hyperlink w:anchor="_Toc513902474" w:history="1">
        <w:r w:rsidR="00111C27" w:rsidRPr="006F499C">
          <w:rPr>
            <w:rStyle w:val="Hyperlink"/>
            <w:rFonts w:cs="Arial"/>
            <w:iCs/>
            <w:noProof/>
          </w:rPr>
          <w:t>1.1.1</w:t>
        </w:r>
        <w:r w:rsidR="00111C27">
          <w:rPr>
            <w:rFonts w:asciiTheme="minorHAnsi" w:eastAsiaTheme="minorEastAsia" w:hAnsiTheme="minorHAnsi" w:cstheme="minorBidi"/>
            <w:i w:val="0"/>
            <w:noProof/>
            <w:sz w:val="22"/>
            <w:szCs w:val="22"/>
          </w:rPr>
          <w:tab/>
        </w:r>
        <w:r w:rsidR="00111C27" w:rsidRPr="006F499C">
          <w:rPr>
            <w:rStyle w:val="Hyperlink"/>
            <w:iCs/>
            <w:noProof/>
          </w:rPr>
          <w:t>Identificação dos Requisitos</w:t>
        </w:r>
        <w:r w:rsidR="00111C27">
          <w:rPr>
            <w:noProof/>
          </w:rPr>
          <w:tab/>
        </w:r>
        <w:r w:rsidR="00111C27">
          <w:rPr>
            <w:noProof/>
          </w:rPr>
          <w:fldChar w:fldCharType="begin"/>
        </w:r>
        <w:r w:rsidR="00111C27">
          <w:rPr>
            <w:noProof/>
          </w:rPr>
          <w:instrText xml:space="preserve"> PAGEREF _Toc513902474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DC5729">
      <w:pPr>
        <w:pStyle w:val="TOC3"/>
        <w:tabs>
          <w:tab w:val="left" w:pos="1200"/>
          <w:tab w:val="right" w:leader="dot" w:pos="9060"/>
        </w:tabs>
        <w:rPr>
          <w:rFonts w:asciiTheme="minorHAnsi" w:eastAsiaTheme="minorEastAsia" w:hAnsiTheme="minorHAnsi" w:cstheme="minorBidi"/>
          <w:i w:val="0"/>
          <w:noProof/>
          <w:sz w:val="22"/>
          <w:szCs w:val="22"/>
        </w:rPr>
      </w:pPr>
      <w:hyperlink w:anchor="_Toc513902475" w:history="1">
        <w:r w:rsidR="00111C27" w:rsidRPr="006F499C">
          <w:rPr>
            <w:rStyle w:val="Hyperlink"/>
            <w:rFonts w:cs="Arial"/>
            <w:noProof/>
          </w:rPr>
          <w:t>1.1.2</w:t>
        </w:r>
        <w:r w:rsidR="00111C27">
          <w:rPr>
            <w:rFonts w:asciiTheme="minorHAnsi" w:eastAsiaTheme="minorEastAsia" w:hAnsiTheme="minorHAnsi" w:cstheme="minorBidi"/>
            <w:i w:val="0"/>
            <w:noProof/>
            <w:sz w:val="22"/>
            <w:szCs w:val="22"/>
          </w:rPr>
          <w:tab/>
        </w:r>
        <w:r w:rsidR="00111C27" w:rsidRPr="006F499C">
          <w:rPr>
            <w:rStyle w:val="Hyperlink"/>
            <w:noProof/>
          </w:rPr>
          <w:t>Prioridades dos Requisitos</w:t>
        </w:r>
        <w:r w:rsidR="00111C27">
          <w:rPr>
            <w:noProof/>
          </w:rPr>
          <w:tab/>
        </w:r>
        <w:r w:rsidR="00111C27">
          <w:rPr>
            <w:noProof/>
          </w:rPr>
          <w:fldChar w:fldCharType="begin"/>
        </w:r>
        <w:r w:rsidR="00111C27">
          <w:rPr>
            <w:noProof/>
          </w:rPr>
          <w:instrText xml:space="preserve"> PAGEREF _Toc513902475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DC5729">
      <w:pPr>
        <w:pStyle w:val="TOC3"/>
        <w:tabs>
          <w:tab w:val="left" w:pos="1200"/>
          <w:tab w:val="right" w:leader="dot" w:pos="9060"/>
        </w:tabs>
        <w:rPr>
          <w:rFonts w:asciiTheme="minorHAnsi" w:eastAsiaTheme="minorEastAsia" w:hAnsiTheme="minorHAnsi" w:cstheme="minorBidi"/>
          <w:i w:val="0"/>
          <w:noProof/>
          <w:sz w:val="22"/>
          <w:szCs w:val="22"/>
        </w:rPr>
      </w:pPr>
      <w:hyperlink w:anchor="_Toc513902476" w:history="1">
        <w:r w:rsidR="00111C27" w:rsidRPr="006F499C">
          <w:rPr>
            <w:rStyle w:val="Hyperlink"/>
            <w:rFonts w:cs="Arial"/>
            <w:noProof/>
          </w:rPr>
          <w:t>1.1.3</w:t>
        </w:r>
        <w:r w:rsidR="00111C27">
          <w:rPr>
            <w:rFonts w:asciiTheme="minorHAnsi" w:eastAsiaTheme="minorEastAsia" w:hAnsiTheme="minorHAnsi" w:cstheme="minorBidi"/>
            <w:i w:val="0"/>
            <w:noProof/>
            <w:sz w:val="22"/>
            <w:szCs w:val="22"/>
          </w:rPr>
          <w:tab/>
        </w:r>
        <w:r w:rsidR="00111C27" w:rsidRPr="006F499C">
          <w:rPr>
            <w:rStyle w:val="Hyperlink"/>
            <w:noProof/>
          </w:rPr>
          <w:t>Anotações de restrições de campos</w:t>
        </w:r>
        <w:r w:rsidR="00111C27">
          <w:rPr>
            <w:noProof/>
          </w:rPr>
          <w:tab/>
        </w:r>
        <w:r w:rsidR="00111C27">
          <w:rPr>
            <w:noProof/>
          </w:rPr>
          <w:fldChar w:fldCharType="begin"/>
        </w:r>
        <w:r w:rsidR="00111C27">
          <w:rPr>
            <w:noProof/>
          </w:rPr>
          <w:instrText xml:space="preserve"> PAGEREF _Toc513902476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DC5729">
      <w:pPr>
        <w:pStyle w:val="TOC1"/>
        <w:rPr>
          <w:rFonts w:asciiTheme="minorHAnsi" w:eastAsiaTheme="minorEastAsia" w:hAnsiTheme="minorHAnsi" w:cstheme="minorBidi"/>
          <w:b w:val="0"/>
          <w:caps w:val="0"/>
          <w:noProof/>
          <w:sz w:val="22"/>
          <w:szCs w:val="22"/>
        </w:rPr>
      </w:pPr>
      <w:hyperlink w:anchor="_Toc513902477" w:history="1">
        <w:r w:rsidR="00111C27" w:rsidRPr="006F499C">
          <w:rPr>
            <w:rStyle w:val="Hyperlink"/>
            <w:noProof/>
          </w:rPr>
          <w:t>2.</w:t>
        </w:r>
        <w:r w:rsidR="00111C27">
          <w:rPr>
            <w:rFonts w:asciiTheme="minorHAnsi" w:eastAsiaTheme="minorEastAsia" w:hAnsiTheme="minorHAnsi" w:cstheme="minorBidi"/>
            <w:b w:val="0"/>
            <w:caps w:val="0"/>
            <w:noProof/>
            <w:sz w:val="22"/>
            <w:szCs w:val="22"/>
          </w:rPr>
          <w:tab/>
        </w:r>
        <w:r w:rsidR="00111C27" w:rsidRPr="006F499C">
          <w:rPr>
            <w:rStyle w:val="Hyperlink"/>
            <w:noProof/>
          </w:rPr>
          <w:t>Visão GERAL DO PRODUTO/SERVIÇO</w:t>
        </w:r>
        <w:r w:rsidR="00111C27">
          <w:rPr>
            <w:noProof/>
          </w:rPr>
          <w:tab/>
        </w:r>
        <w:r w:rsidR="00111C27">
          <w:rPr>
            <w:noProof/>
          </w:rPr>
          <w:fldChar w:fldCharType="begin"/>
        </w:r>
        <w:r w:rsidR="00111C27">
          <w:rPr>
            <w:noProof/>
          </w:rPr>
          <w:instrText xml:space="preserve"> PAGEREF _Toc513902477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DC5729">
      <w:pPr>
        <w:pStyle w:val="TOC2"/>
        <w:rPr>
          <w:rFonts w:asciiTheme="minorHAnsi" w:eastAsiaTheme="minorEastAsia" w:hAnsiTheme="minorHAnsi" w:cstheme="minorBidi"/>
          <w:smallCaps w:val="0"/>
          <w:noProof/>
          <w:sz w:val="22"/>
          <w:szCs w:val="22"/>
        </w:rPr>
      </w:pPr>
      <w:hyperlink w:anchor="_Toc513902478" w:history="1">
        <w:r w:rsidR="00111C27" w:rsidRPr="006F499C">
          <w:rPr>
            <w:rStyle w:val="Hyperlink"/>
            <w:noProof/>
          </w:rPr>
          <w:t>2.1</w:t>
        </w:r>
        <w:r w:rsidR="00111C27">
          <w:rPr>
            <w:rFonts w:asciiTheme="minorHAnsi" w:eastAsiaTheme="minorEastAsia" w:hAnsiTheme="minorHAnsi" w:cstheme="minorBidi"/>
            <w:smallCaps w:val="0"/>
            <w:noProof/>
            <w:sz w:val="22"/>
            <w:szCs w:val="22"/>
          </w:rPr>
          <w:tab/>
        </w:r>
        <w:r w:rsidR="00111C27" w:rsidRPr="006F499C">
          <w:rPr>
            <w:rStyle w:val="Hyperlink"/>
            <w:noProof/>
          </w:rPr>
          <w:t>Abrangência e sistemas relacionados</w:t>
        </w:r>
        <w:r w:rsidR="00111C27">
          <w:rPr>
            <w:noProof/>
          </w:rPr>
          <w:tab/>
        </w:r>
        <w:r w:rsidR="00111C27">
          <w:rPr>
            <w:noProof/>
          </w:rPr>
          <w:fldChar w:fldCharType="begin"/>
        </w:r>
        <w:r w:rsidR="00111C27">
          <w:rPr>
            <w:noProof/>
          </w:rPr>
          <w:instrText xml:space="preserve"> PAGEREF _Toc513902478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DC5729">
      <w:pPr>
        <w:pStyle w:val="TOC3"/>
        <w:tabs>
          <w:tab w:val="left" w:pos="1200"/>
          <w:tab w:val="right" w:leader="dot" w:pos="9060"/>
        </w:tabs>
        <w:rPr>
          <w:rFonts w:asciiTheme="minorHAnsi" w:eastAsiaTheme="minorEastAsia" w:hAnsiTheme="minorHAnsi" w:cstheme="minorBidi"/>
          <w:i w:val="0"/>
          <w:noProof/>
          <w:sz w:val="22"/>
          <w:szCs w:val="22"/>
        </w:rPr>
      </w:pPr>
      <w:hyperlink w:anchor="_Toc513902479" w:history="1">
        <w:r w:rsidR="00111C27" w:rsidRPr="006F499C">
          <w:rPr>
            <w:rStyle w:val="Hyperlink"/>
            <w:noProof/>
          </w:rPr>
          <w:t>2.1.1</w:t>
        </w:r>
        <w:r w:rsidR="00111C27">
          <w:rPr>
            <w:rFonts w:asciiTheme="minorHAnsi" w:eastAsiaTheme="minorEastAsia" w:hAnsiTheme="minorHAnsi" w:cstheme="minorBidi"/>
            <w:i w:val="0"/>
            <w:noProof/>
            <w:sz w:val="22"/>
            <w:szCs w:val="22"/>
          </w:rPr>
          <w:tab/>
        </w:r>
        <w:r w:rsidR="00111C27" w:rsidRPr="006F499C">
          <w:rPr>
            <w:rStyle w:val="Hyperlink"/>
            <w:noProof/>
          </w:rPr>
          <w:t>Descrição do cliente</w:t>
        </w:r>
        <w:r w:rsidR="00111C27">
          <w:rPr>
            <w:noProof/>
          </w:rPr>
          <w:tab/>
        </w:r>
        <w:r w:rsidR="00111C27">
          <w:rPr>
            <w:noProof/>
          </w:rPr>
          <w:fldChar w:fldCharType="begin"/>
        </w:r>
        <w:r w:rsidR="00111C27">
          <w:rPr>
            <w:noProof/>
          </w:rPr>
          <w:instrText xml:space="preserve"> PAGEREF _Toc513902479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DC5729">
      <w:pPr>
        <w:pStyle w:val="TOC3"/>
        <w:tabs>
          <w:tab w:val="left" w:pos="1200"/>
          <w:tab w:val="right" w:leader="dot" w:pos="9060"/>
        </w:tabs>
        <w:rPr>
          <w:rFonts w:asciiTheme="minorHAnsi" w:eastAsiaTheme="minorEastAsia" w:hAnsiTheme="minorHAnsi" w:cstheme="minorBidi"/>
          <w:i w:val="0"/>
          <w:noProof/>
          <w:sz w:val="22"/>
          <w:szCs w:val="22"/>
        </w:rPr>
      </w:pPr>
      <w:hyperlink w:anchor="_Toc513902480" w:history="1">
        <w:r w:rsidR="00111C27" w:rsidRPr="006F499C">
          <w:rPr>
            <w:rStyle w:val="Hyperlink"/>
            <w:noProof/>
          </w:rPr>
          <w:t>2.1.2</w:t>
        </w:r>
        <w:r w:rsidR="00111C27">
          <w:rPr>
            <w:rFonts w:asciiTheme="minorHAnsi" w:eastAsiaTheme="minorEastAsia" w:hAnsiTheme="minorHAnsi" w:cstheme="minorBidi"/>
            <w:i w:val="0"/>
            <w:noProof/>
            <w:sz w:val="22"/>
            <w:szCs w:val="22"/>
          </w:rPr>
          <w:tab/>
        </w:r>
        <w:r w:rsidR="00111C27" w:rsidRPr="006F499C">
          <w:rPr>
            <w:rStyle w:val="Hyperlink"/>
            <w:noProof/>
          </w:rPr>
          <w:t>Descrição dos usuários</w:t>
        </w:r>
        <w:r w:rsidR="00111C27">
          <w:rPr>
            <w:noProof/>
          </w:rPr>
          <w:tab/>
        </w:r>
        <w:r w:rsidR="00111C27">
          <w:rPr>
            <w:noProof/>
          </w:rPr>
          <w:fldChar w:fldCharType="begin"/>
        </w:r>
        <w:r w:rsidR="00111C27">
          <w:rPr>
            <w:noProof/>
          </w:rPr>
          <w:instrText xml:space="preserve"> PAGEREF _Toc513902480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DC5729">
      <w:pPr>
        <w:pStyle w:val="TOC3"/>
        <w:tabs>
          <w:tab w:val="left" w:pos="1200"/>
          <w:tab w:val="right" w:leader="dot" w:pos="9060"/>
        </w:tabs>
        <w:rPr>
          <w:rFonts w:asciiTheme="minorHAnsi" w:eastAsiaTheme="minorEastAsia" w:hAnsiTheme="minorHAnsi" w:cstheme="minorBidi"/>
          <w:i w:val="0"/>
          <w:noProof/>
          <w:sz w:val="22"/>
          <w:szCs w:val="22"/>
        </w:rPr>
      </w:pPr>
      <w:hyperlink w:anchor="_Toc513902481" w:history="1">
        <w:r w:rsidR="00111C27" w:rsidRPr="006F499C">
          <w:rPr>
            <w:rStyle w:val="Hyperlink"/>
            <w:noProof/>
          </w:rPr>
          <w:t>2.1.3</w:t>
        </w:r>
        <w:r w:rsidR="00111C27">
          <w:rPr>
            <w:rFonts w:asciiTheme="minorHAnsi" w:eastAsiaTheme="minorEastAsia" w:hAnsiTheme="minorHAnsi" w:cstheme="minorBidi"/>
            <w:i w:val="0"/>
            <w:noProof/>
            <w:sz w:val="22"/>
            <w:szCs w:val="22"/>
          </w:rPr>
          <w:tab/>
        </w:r>
        <w:r w:rsidR="00111C27" w:rsidRPr="006F499C">
          <w:rPr>
            <w:rStyle w:val="Hyperlink"/>
            <w:noProof/>
          </w:rPr>
          <w:t>Administrador</w:t>
        </w:r>
        <w:r w:rsidR="00111C27">
          <w:rPr>
            <w:noProof/>
          </w:rPr>
          <w:tab/>
        </w:r>
        <w:r w:rsidR="00111C27">
          <w:rPr>
            <w:noProof/>
          </w:rPr>
          <w:fldChar w:fldCharType="begin"/>
        </w:r>
        <w:r w:rsidR="00111C27">
          <w:rPr>
            <w:noProof/>
          </w:rPr>
          <w:instrText xml:space="preserve"> PAGEREF _Toc513902481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DC5729">
      <w:pPr>
        <w:pStyle w:val="TOC3"/>
        <w:tabs>
          <w:tab w:val="left" w:pos="1200"/>
          <w:tab w:val="right" w:leader="dot" w:pos="9060"/>
        </w:tabs>
        <w:rPr>
          <w:rFonts w:asciiTheme="minorHAnsi" w:eastAsiaTheme="minorEastAsia" w:hAnsiTheme="minorHAnsi" w:cstheme="minorBidi"/>
          <w:i w:val="0"/>
          <w:noProof/>
          <w:sz w:val="22"/>
          <w:szCs w:val="22"/>
        </w:rPr>
      </w:pPr>
      <w:hyperlink w:anchor="_Toc513902482" w:history="1">
        <w:r w:rsidR="00111C27" w:rsidRPr="006F499C">
          <w:rPr>
            <w:rStyle w:val="Hyperlink"/>
            <w:noProof/>
          </w:rPr>
          <w:t>2.1.4</w:t>
        </w:r>
        <w:r w:rsidR="00111C27">
          <w:rPr>
            <w:rFonts w:asciiTheme="minorHAnsi" w:eastAsiaTheme="minorEastAsia" w:hAnsiTheme="minorHAnsi" w:cstheme="minorBidi"/>
            <w:i w:val="0"/>
            <w:noProof/>
            <w:sz w:val="22"/>
            <w:szCs w:val="22"/>
          </w:rPr>
          <w:tab/>
        </w:r>
        <w:r w:rsidR="00111C27" w:rsidRPr="006F499C">
          <w:rPr>
            <w:rStyle w:val="Hyperlink"/>
            <w:noProof/>
          </w:rPr>
          <w:t>Usuário</w:t>
        </w:r>
        <w:r w:rsidR="00111C27">
          <w:rPr>
            <w:noProof/>
          </w:rPr>
          <w:tab/>
        </w:r>
        <w:r w:rsidR="00111C27">
          <w:rPr>
            <w:noProof/>
          </w:rPr>
          <w:fldChar w:fldCharType="begin"/>
        </w:r>
        <w:r w:rsidR="00111C27">
          <w:rPr>
            <w:noProof/>
          </w:rPr>
          <w:instrText xml:space="preserve"> PAGEREF _Toc513902482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DC5729">
      <w:pPr>
        <w:pStyle w:val="TOC1"/>
        <w:rPr>
          <w:rFonts w:asciiTheme="minorHAnsi" w:eastAsiaTheme="minorEastAsia" w:hAnsiTheme="minorHAnsi" w:cstheme="minorBidi"/>
          <w:b w:val="0"/>
          <w:caps w:val="0"/>
          <w:noProof/>
          <w:sz w:val="22"/>
          <w:szCs w:val="22"/>
        </w:rPr>
      </w:pPr>
      <w:hyperlink w:anchor="_Toc513902483" w:history="1">
        <w:r w:rsidR="00111C27" w:rsidRPr="006F499C">
          <w:rPr>
            <w:rStyle w:val="Hyperlink"/>
            <w:noProof/>
          </w:rPr>
          <w:t>3.</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funcionais de sistema</w:t>
        </w:r>
        <w:r w:rsidR="00111C27">
          <w:rPr>
            <w:noProof/>
          </w:rPr>
          <w:tab/>
        </w:r>
        <w:r w:rsidR="00111C27">
          <w:rPr>
            <w:noProof/>
          </w:rPr>
          <w:fldChar w:fldCharType="begin"/>
        </w:r>
        <w:r w:rsidR="00111C27">
          <w:rPr>
            <w:noProof/>
          </w:rPr>
          <w:instrText xml:space="preserve"> PAGEREF _Toc513902483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DC5729">
      <w:pPr>
        <w:pStyle w:val="TOC2"/>
        <w:rPr>
          <w:rFonts w:asciiTheme="minorHAnsi" w:eastAsiaTheme="minorEastAsia" w:hAnsiTheme="minorHAnsi" w:cstheme="minorBidi"/>
          <w:smallCaps w:val="0"/>
          <w:noProof/>
          <w:sz w:val="22"/>
          <w:szCs w:val="22"/>
        </w:rPr>
      </w:pPr>
      <w:hyperlink w:anchor="_Toc513902484" w:history="1">
        <w:r w:rsidR="00111C27" w:rsidRPr="006F499C">
          <w:rPr>
            <w:rStyle w:val="Hyperlink"/>
            <w:noProof/>
          </w:rPr>
          <w:t>3.1</w:t>
        </w:r>
        <w:r w:rsidR="00111C27">
          <w:rPr>
            <w:rFonts w:asciiTheme="minorHAnsi" w:eastAsiaTheme="minorEastAsia" w:hAnsiTheme="minorHAnsi" w:cstheme="minorBidi"/>
            <w:smallCaps w:val="0"/>
            <w:noProof/>
            <w:sz w:val="22"/>
            <w:szCs w:val="22"/>
          </w:rPr>
          <w:tab/>
        </w:r>
        <w:r w:rsidR="00111C27" w:rsidRPr="006F499C">
          <w:rPr>
            <w:rStyle w:val="Hyperlink"/>
            <w:noProof/>
          </w:rPr>
          <w:t>Cadastros, Alterações, Pesquisas e Remoções</w:t>
        </w:r>
        <w:r w:rsidR="00111C27">
          <w:rPr>
            <w:noProof/>
          </w:rPr>
          <w:tab/>
        </w:r>
        <w:r w:rsidR="00111C27">
          <w:rPr>
            <w:noProof/>
          </w:rPr>
          <w:fldChar w:fldCharType="begin"/>
        </w:r>
        <w:r w:rsidR="00111C27">
          <w:rPr>
            <w:noProof/>
          </w:rPr>
          <w:instrText xml:space="preserve"> PAGEREF _Toc513902484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DC5729">
      <w:pPr>
        <w:pStyle w:val="TOC1"/>
        <w:rPr>
          <w:rFonts w:asciiTheme="minorHAnsi" w:eastAsiaTheme="minorEastAsia" w:hAnsiTheme="minorHAnsi" w:cstheme="minorBidi"/>
          <w:b w:val="0"/>
          <w:caps w:val="0"/>
          <w:noProof/>
          <w:sz w:val="22"/>
          <w:szCs w:val="22"/>
        </w:rPr>
      </w:pPr>
      <w:hyperlink w:anchor="_Toc513902485" w:history="1">
        <w:r w:rsidR="00111C27" w:rsidRPr="006F499C">
          <w:rPr>
            <w:rStyle w:val="Hyperlink"/>
            <w:noProof/>
          </w:rPr>
          <w:t>4.</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não funcionais</w:t>
        </w:r>
        <w:r w:rsidR="00111C27">
          <w:rPr>
            <w:noProof/>
          </w:rPr>
          <w:tab/>
        </w:r>
        <w:r w:rsidR="00111C27">
          <w:rPr>
            <w:noProof/>
          </w:rPr>
          <w:fldChar w:fldCharType="begin"/>
        </w:r>
        <w:r w:rsidR="00111C27">
          <w:rPr>
            <w:noProof/>
          </w:rPr>
          <w:instrText xml:space="preserve"> PAGEREF _Toc513902485 \h </w:instrText>
        </w:r>
        <w:r w:rsidR="00111C27">
          <w:rPr>
            <w:noProof/>
          </w:rPr>
        </w:r>
        <w:r w:rsidR="00111C27">
          <w:rPr>
            <w:noProof/>
          </w:rPr>
          <w:fldChar w:fldCharType="separate"/>
        </w:r>
        <w:r w:rsidR="00111C27">
          <w:rPr>
            <w:noProof/>
          </w:rPr>
          <w:t>9</w:t>
        </w:r>
        <w:r w:rsidR="00111C27">
          <w:rPr>
            <w:noProof/>
          </w:rPr>
          <w:fldChar w:fldCharType="end"/>
        </w:r>
      </w:hyperlink>
    </w:p>
    <w:p w:rsidR="00111C27" w:rsidRDefault="00DC5729">
      <w:pPr>
        <w:pStyle w:val="TOC1"/>
        <w:rPr>
          <w:rFonts w:asciiTheme="minorHAnsi" w:eastAsiaTheme="minorEastAsia" w:hAnsiTheme="minorHAnsi" w:cstheme="minorBidi"/>
          <w:b w:val="0"/>
          <w:caps w:val="0"/>
          <w:noProof/>
          <w:sz w:val="22"/>
          <w:szCs w:val="22"/>
        </w:rPr>
      </w:pPr>
      <w:hyperlink w:anchor="_Toc513902486" w:history="1">
        <w:r w:rsidR="00111C27" w:rsidRPr="006F499C">
          <w:rPr>
            <w:rStyle w:val="Hyperlink"/>
            <w:noProof/>
          </w:rPr>
          <w:t>5.</w:t>
        </w:r>
        <w:r w:rsidR="00111C27">
          <w:rPr>
            <w:rFonts w:asciiTheme="minorHAnsi" w:eastAsiaTheme="minorEastAsia" w:hAnsiTheme="minorHAnsi" w:cstheme="minorBidi"/>
            <w:b w:val="0"/>
            <w:caps w:val="0"/>
            <w:noProof/>
            <w:sz w:val="22"/>
            <w:szCs w:val="22"/>
          </w:rPr>
          <w:tab/>
        </w:r>
        <w:r w:rsidR="00111C27" w:rsidRPr="006F499C">
          <w:rPr>
            <w:rStyle w:val="Hyperlink"/>
            <w:noProof/>
          </w:rPr>
          <w:t>Relatórios</w:t>
        </w:r>
        <w:r w:rsidR="00111C27">
          <w:rPr>
            <w:noProof/>
          </w:rPr>
          <w:tab/>
        </w:r>
        <w:r w:rsidR="00111C27">
          <w:rPr>
            <w:noProof/>
          </w:rPr>
          <w:fldChar w:fldCharType="begin"/>
        </w:r>
        <w:r w:rsidR="00111C27">
          <w:rPr>
            <w:noProof/>
          </w:rPr>
          <w:instrText xml:space="preserve"> PAGEREF _Toc513902486 \h </w:instrText>
        </w:r>
        <w:r w:rsidR="00111C27">
          <w:rPr>
            <w:noProof/>
          </w:rPr>
        </w:r>
        <w:r w:rsidR="00111C27">
          <w:rPr>
            <w:noProof/>
          </w:rPr>
          <w:fldChar w:fldCharType="separate"/>
        </w:r>
        <w:r w:rsidR="00111C27">
          <w:rPr>
            <w:noProof/>
          </w:rPr>
          <w:t>10</w:t>
        </w:r>
        <w:r w:rsidR="00111C27">
          <w:rPr>
            <w:noProof/>
          </w:rPr>
          <w:fldChar w:fldCharType="end"/>
        </w:r>
      </w:hyperlink>
    </w:p>
    <w:p w:rsidR="00111C27" w:rsidRDefault="00DC5729">
      <w:pPr>
        <w:pStyle w:val="TOC1"/>
        <w:rPr>
          <w:rFonts w:asciiTheme="minorHAnsi" w:eastAsiaTheme="minorEastAsia" w:hAnsiTheme="minorHAnsi" w:cstheme="minorBidi"/>
          <w:b w:val="0"/>
          <w:caps w:val="0"/>
          <w:noProof/>
          <w:sz w:val="22"/>
          <w:szCs w:val="22"/>
        </w:rPr>
      </w:pPr>
      <w:hyperlink w:anchor="_Toc513902487" w:history="1">
        <w:r w:rsidR="00111C27" w:rsidRPr="006F499C">
          <w:rPr>
            <w:rStyle w:val="Hyperlink"/>
            <w:noProof/>
          </w:rPr>
          <w:t>6.</w:t>
        </w:r>
        <w:r w:rsidR="00111C27">
          <w:rPr>
            <w:rFonts w:asciiTheme="minorHAnsi" w:eastAsiaTheme="minorEastAsia" w:hAnsiTheme="minorHAnsi" w:cstheme="minorBidi"/>
            <w:b w:val="0"/>
            <w:caps w:val="0"/>
            <w:noProof/>
            <w:sz w:val="22"/>
            <w:szCs w:val="22"/>
          </w:rPr>
          <w:tab/>
        </w:r>
        <w:r w:rsidR="00111C27" w:rsidRPr="006F499C">
          <w:rPr>
            <w:rStyle w:val="Hyperlink"/>
            <w:noProof/>
          </w:rPr>
          <w:t>REFERÊNCIAS</w:t>
        </w:r>
        <w:r w:rsidR="00111C27">
          <w:rPr>
            <w:noProof/>
          </w:rPr>
          <w:tab/>
        </w:r>
        <w:r w:rsidR="00111C27">
          <w:rPr>
            <w:noProof/>
          </w:rPr>
          <w:fldChar w:fldCharType="begin"/>
        </w:r>
        <w:r w:rsidR="00111C27">
          <w:rPr>
            <w:noProof/>
          </w:rPr>
          <w:instrText xml:space="preserve"> PAGEREF _Toc513902487 \h </w:instrText>
        </w:r>
        <w:r w:rsidR="00111C27">
          <w:rPr>
            <w:noProof/>
          </w:rPr>
        </w:r>
        <w:r w:rsidR="00111C27">
          <w:rPr>
            <w:noProof/>
          </w:rPr>
          <w:fldChar w:fldCharType="separate"/>
        </w:r>
        <w:r w:rsidR="00111C27">
          <w:rPr>
            <w:noProof/>
          </w:rPr>
          <w:t>10</w:t>
        </w:r>
        <w:r w:rsidR="00111C27">
          <w:rPr>
            <w:noProof/>
          </w:rPr>
          <w:fldChar w:fldCharType="end"/>
        </w:r>
      </w:hyperlink>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4F7480" w:rsidRDefault="004F7480">
      <w:pPr>
        <w:jc w:val="both"/>
      </w:pPr>
    </w:p>
    <w:p w:rsidR="004F7480" w:rsidRDefault="004F7480">
      <w:pPr>
        <w:jc w:val="both"/>
      </w:pPr>
    </w:p>
    <w:p w:rsidR="00A624B0" w:rsidRDefault="00A624B0">
      <w:pPr>
        <w:tabs>
          <w:tab w:val="left" w:pos="1368"/>
        </w:tabs>
        <w:jc w:val="both"/>
      </w:pPr>
    </w:p>
    <w:p w:rsidR="00A624B0" w:rsidRDefault="00016BE5">
      <w:pPr>
        <w:pStyle w:val="Heading1"/>
        <w:numPr>
          <w:ilvl w:val="0"/>
          <w:numId w:val="2"/>
        </w:numPr>
        <w:shd w:val="clear" w:color="auto" w:fill="DFDFDF"/>
      </w:pPr>
      <w:bookmarkStart w:id="0" w:name="_Toc480198130"/>
      <w:bookmarkStart w:id="1" w:name="_Toc427589916"/>
      <w:bookmarkStart w:id="2" w:name="_Toc493669709"/>
      <w:bookmarkStart w:id="3" w:name="_Toc493669237"/>
      <w:bookmarkStart w:id="4" w:name="_Toc492735698"/>
      <w:bookmarkStart w:id="5" w:name="_Toc489877342"/>
      <w:bookmarkStart w:id="6" w:name="_Toc513902472"/>
      <w:bookmarkEnd w:id="0"/>
      <w:bookmarkEnd w:id="1"/>
      <w:bookmarkEnd w:id="2"/>
      <w:bookmarkEnd w:id="3"/>
      <w:bookmarkEnd w:id="4"/>
      <w:bookmarkEnd w:id="5"/>
      <w:r>
        <w:lastRenderedPageBreak/>
        <w:t>INTRODUÇÃO</w:t>
      </w:r>
      <w:bookmarkEnd w:id="6"/>
    </w:p>
    <w:p w:rsidR="00A624B0" w:rsidRDefault="00016BE5">
      <w:pPr>
        <w:pStyle w:val="Standard"/>
        <w:rPr>
          <w:rFonts w:ascii="Arial" w:hAnsi="Arial" w:cs="Arial"/>
          <w:sz w:val="22"/>
        </w:rPr>
      </w:pPr>
      <w:bookmarkStart w:id="7" w:name="_Hlt467473290"/>
      <w:bookmarkEnd w:id="7"/>
      <w:r>
        <w:rPr>
          <w:rFonts w:ascii="Arial" w:hAnsi="Arial" w:cs="Arial"/>
          <w:sz w:val="22"/>
        </w:rPr>
        <w:t xml:space="preserve">Este documento especifica os requisitos do </w:t>
      </w:r>
      <w:bookmarkStart w:id="8" w:name="_Hlk513809709"/>
      <w:r>
        <w:rPr>
          <w:rFonts w:ascii="Arial" w:hAnsi="Arial" w:cs="Arial"/>
          <w:sz w:val="22"/>
        </w:rPr>
        <w:t xml:space="preserve">Sistema de Gestão </w:t>
      </w:r>
      <w:r w:rsidR="00B719F1">
        <w:rPr>
          <w:rFonts w:ascii="Arial" w:hAnsi="Arial" w:cs="Arial"/>
          <w:sz w:val="22"/>
        </w:rPr>
        <w:t>Diárias para a Universidade Federal de Itajubá</w:t>
      </w:r>
      <w:r w:rsidR="009238F0">
        <w:rPr>
          <w:rFonts w:ascii="Arial" w:hAnsi="Arial" w:cs="Arial"/>
          <w:sz w:val="22"/>
        </w:rPr>
        <w:t>(UNIFEI), o qual será simplificado para SGDUNIFEI</w:t>
      </w:r>
      <w:r>
        <w:rPr>
          <w:rFonts w:ascii="Arial" w:hAnsi="Arial" w:cs="Arial"/>
          <w:sz w:val="22"/>
        </w:rPr>
        <w:t xml:space="preserve">, </w:t>
      </w:r>
      <w:bookmarkEnd w:id="8"/>
      <w:r>
        <w:rPr>
          <w:rFonts w:ascii="Arial" w:hAnsi="Arial" w:cs="Arial"/>
          <w:sz w:val="22"/>
        </w:rPr>
        <w:t>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 xml:space="preserve">Esta introdução fornece as informações necessárias para fazer um bom uso deste documento, explicitando seus objetivos e as convenções que foram adotadas no texto. As demais seções apresentam a especificação do </w:t>
      </w:r>
      <w:r w:rsidR="009238F0">
        <w:rPr>
          <w:rFonts w:ascii="Arial" w:hAnsi="Arial" w:cs="Arial"/>
          <w:sz w:val="22"/>
        </w:rPr>
        <w:t xml:space="preserve">Sistema de Gestão Diárias para a Universidade Federal de Itajubá(UNIFEI), </w:t>
      </w:r>
      <w:r>
        <w:rPr>
          <w:rFonts w:ascii="Arial" w:hAnsi="Arial" w:cs="Arial"/>
          <w:sz w:val="22"/>
        </w:rPr>
        <w:t>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 xml:space="preserve">Seção </w:t>
      </w:r>
      <w:r w:rsidR="004F7480">
        <w:rPr>
          <w:rFonts w:ascii="Arial" w:hAnsi="Arial" w:cs="Arial"/>
          <w:b/>
          <w:sz w:val="22"/>
        </w:rPr>
        <w:t>5</w:t>
      </w:r>
      <w:r>
        <w:rPr>
          <w:rFonts w:ascii="Arial" w:hAnsi="Arial" w:cs="Arial"/>
          <w:b/>
          <w:sz w:val="22"/>
        </w:rPr>
        <w:t xml:space="preserve"> - Referências:</w:t>
      </w:r>
      <w:r>
        <w:rPr>
          <w:rFonts w:ascii="Arial" w:hAnsi="Arial" w:cs="Arial"/>
          <w:sz w:val="22"/>
        </w:rPr>
        <w:t xml:space="preserve"> contém uma lista de referências para outros documentos relacionados</w:t>
      </w:r>
    </w:p>
    <w:p w:rsidR="00A624B0" w:rsidRDefault="00016BE5">
      <w:pPr>
        <w:pStyle w:val="Heading2"/>
        <w:keepNext/>
        <w:widowControl/>
        <w:numPr>
          <w:ilvl w:val="1"/>
          <w:numId w:val="7"/>
        </w:numPr>
        <w:suppressAutoHyphens/>
        <w:textAlignment w:val="baseline"/>
      </w:pPr>
      <w:bookmarkStart w:id="9" w:name="_Toc427589917"/>
      <w:bookmarkStart w:id="10" w:name="_Toc493669710"/>
      <w:bookmarkStart w:id="11" w:name="_Toc493669238"/>
      <w:bookmarkStart w:id="12" w:name="_Toc492735699"/>
      <w:bookmarkStart w:id="13" w:name="_Toc489877344"/>
      <w:bookmarkStart w:id="14" w:name="__RefHeading___Toc175024546"/>
      <w:bookmarkStart w:id="15" w:name="_Toc480198131"/>
      <w:bookmarkStart w:id="16" w:name="_Toc513902473"/>
      <w:bookmarkEnd w:id="9"/>
      <w:bookmarkEnd w:id="10"/>
      <w:bookmarkEnd w:id="11"/>
      <w:bookmarkEnd w:id="12"/>
      <w:bookmarkEnd w:id="13"/>
      <w:bookmarkEnd w:id="14"/>
      <w:bookmarkEnd w:id="15"/>
      <w:r>
        <w:t>Convenções, termos e abreviações</w:t>
      </w:r>
      <w:bookmarkEnd w:id="16"/>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Heading3"/>
        <w:numPr>
          <w:ilvl w:val="2"/>
          <w:numId w:val="7"/>
        </w:numPr>
        <w:suppressAutoHyphens/>
        <w:textAlignment w:val="baseline"/>
        <w:rPr>
          <w:i/>
          <w:iCs/>
        </w:rPr>
      </w:pPr>
      <w:bookmarkStart w:id="17" w:name="__RefHeading___Toc175024547"/>
      <w:bookmarkStart w:id="18" w:name="_Toc480198132"/>
      <w:bookmarkStart w:id="19" w:name="_Toc513902474"/>
      <w:bookmarkEnd w:id="17"/>
      <w:bookmarkEnd w:id="18"/>
      <w:r>
        <w:rPr>
          <w:i/>
          <w:iCs/>
        </w:rPr>
        <w:t>Identificação dos Requisitos</w:t>
      </w:r>
      <w:bookmarkEnd w:id="19"/>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Heading3"/>
        <w:numPr>
          <w:ilvl w:val="2"/>
          <w:numId w:val="7"/>
        </w:numPr>
        <w:suppressAutoHyphens/>
        <w:textAlignment w:val="baseline"/>
      </w:pPr>
      <w:bookmarkStart w:id="20" w:name="__RefHeading___Toc175024548"/>
      <w:bookmarkStart w:id="21" w:name="_Toc480198133"/>
      <w:bookmarkStart w:id="22" w:name="_Toc513902475"/>
      <w:bookmarkEnd w:id="20"/>
      <w:bookmarkEnd w:id="21"/>
      <w:r>
        <w:t>Prioridades dos Requisitos</w:t>
      </w:r>
      <w:bookmarkEnd w:id="22"/>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Heading3"/>
        <w:numPr>
          <w:ilvl w:val="2"/>
          <w:numId w:val="7"/>
        </w:numPr>
        <w:suppressAutoHyphens/>
        <w:textAlignment w:val="baseline"/>
      </w:pPr>
      <w:bookmarkStart w:id="23" w:name="_Toc513902476"/>
      <w:r w:rsidRPr="00B24D62">
        <w:t>Anotações de restrições de campos</w:t>
      </w:r>
      <w:bookmarkEnd w:id="23"/>
    </w:p>
    <w:p w:rsidR="00B24D62" w:rsidRDefault="00B24D62" w:rsidP="00B24D62">
      <w:r>
        <w:t>Para informar as restrições de algum campo das tabelas nos requisitos de sistema. O padrão adotado é:</w:t>
      </w:r>
    </w:p>
    <w:p w:rsidR="00B24D62" w:rsidRDefault="00B24D62" w:rsidP="00B24D62">
      <w:pPr>
        <w:pStyle w:val="ListParagraph"/>
        <w:numPr>
          <w:ilvl w:val="0"/>
          <w:numId w:val="20"/>
        </w:numPr>
      </w:pPr>
      <w:r>
        <w:t>[ANT – RFS01] – Anotações relacionadas ao RFS01.</w:t>
      </w:r>
    </w:p>
    <w:p w:rsidR="00B24D62" w:rsidRPr="00B24D62" w:rsidRDefault="00B24D62" w:rsidP="00B24D62">
      <w:pPr>
        <w:pStyle w:val="ListParagraph"/>
        <w:numPr>
          <w:ilvl w:val="0"/>
          <w:numId w:val="20"/>
        </w:numPr>
      </w:pPr>
      <w:r>
        <w:t>[ANT – RNF01] – Anotações relacionadas ao RNF01.</w:t>
      </w:r>
    </w:p>
    <w:p w:rsidR="00B24D62" w:rsidRDefault="00B24D62" w:rsidP="00B24D62">
      <w:pPr>
        <w:pStyle w:val="Commarcadores1"/>
      </w:pPr>
    </w:p>
    <w:p w:rsidR="00A624B0" w:rsidRDefault="00016BE5">
      <w:pPr>
        <w:pStyle w:val="Heading1"/>
        <w:numPr>
          <w:ilvl w:val="0"/>
          <w:numId w:val="2"/>
        </w:numPr>
        <w:shd w:val="clear" w:color="auto" w:fill="DFDFDF"/>
      </w:pPr>
      <w:bookmarkStart w:id="24" w:name="_Toc427589918"/>
      <w:bookmarkStart w:id="25" w:name="_Toc493669711"/>
      <w:bookmarkStart w:id="26" w:name="_Toc493669239"/>
      <w:bookmarkStart w:id="27" w:name="_Toc492735700"/>
      <w:bookmarkStart w:id="28" w:name="_Toc480198134"/>
      <w:bookmarkStart w:id="29" w:name="_Toc513902477"/>
      <w:bookmarkEnd w:id="24"/>
      <w:bookmarkEnd w:id="25"/>
      <w:bookmarkEnd w:id="26"/>
      <w:bookmarkEnd w:id="27"/>
      <w:bookmarkEnd w:id="28"/>
      <w:r>
        <w:t>Visão GERAL DO PRODUTO/SERVIÇO</w:t>
      </w:r>
      <w:bookmarkEnd w:id="29"/>
    </w:p>
    <w:p w:rsidR="00A624B0" w:rsidRDefault="000510A2">
      <w:pPr>
        <w:jc w:val="both"/>
        <w:rPr>
          <w:rFonts w:cs="Arial"/>
          <w:szCs w:val="22"/>
        </w:rPr>
      </w:pPr>
      <w:r>
        <w:rPr>
          <w:rFonts w:cs="Arial"/>
          <w:szCs w:val="22"/>
        </w:rPr>
        <w:t xml:space="preserve">O simples armazenamento dos dados em um banco de dados não possibilita nenhum tipo de controle sobre o dinheiro gasto </w:t>
      </w:r>
      <w:r w:rsidR="009238F0">
        <w:rPr>
          <w:rFonts w:cs="Arial"/>
          <w:szCs w:val="22"/>
        </w:rPr>
        <w:t>nas diárias</w:t>
      </w:r>
      <w:r>
        <w:rPr>
          <w:rFonts w:cs="Arial"/>
          <w:szCs w:val="22"/>
        </w:rPr>
        <w:t>. Apenas dados guardados em um banco de dados não gera informação.</w:t>
      </w:r>
    </w:p>
    <w:p w:rsidR="000510A2" w:rsidRDefault="009238F0">
      <w:pPr>
        <w:jc w:val="both"/>
        <w:rPr>
          <w:rFonts w:cs="Arial"/>
          <w:szCs w:val="22"/>
        </w:rPr>
      </w:pPr>
      <w:r>
        <w:rPr>
          <w:rFonts w:cs="Arial"/>
          <w:szCs w:val="22"/>
        </w:rPr>
        <w:t>O</w:t>
      </w:r>
      <w:r w:rsidR="000510A2">
        <w:rPr>
          <w:rFonts w:cs="Arial"/>
          <w:szCs w:val="22"/>
        </w:rPr>
        <w:t xml:space="preserve"> </w:t>
      </w:r>
      <w:r>
        <w:rPr>
          <w:rFonts w:cs="Arial"/>
        </w:rPr>
        <w:t>Sistema de Gestão Diárias para a Universidade Federal de Itajubá(UNIFEI)</w:t>
      </w:r>
      <w:r w:rsidR="000510A2">
        <w:rPr>
          <w:rFonts w:cs="Arial"/>
          <w:szCs w:val="22"/>
        </w:rPr>
        <w:t>, tem como funcionalidade gerenciar os dados do banco, gerando relatórios que possam auxiliar tomadas de decisões relacionadas a viagens realizadas.</w:t>
      </w:r>
    </w:p>
    <w:p w:rsidR="00A624B0" w:rsidRPr="000510A2" w:rsidRDefault="00016BE5" w:rsidP="000510A2">
      <w:pPr>
        <w:jc w:val="both"/>
        <w:rPr>
          <w:rFonts w:cs="Arial"/>
          <w:b/>
          <w:szCs w:val="22"/>
        </w:rPr>
      </w:pPr>
      <w:r>
        <w:rPr>
          <w:rFonts w:cs="Arial"/>
          <w:szCs w:val="22"/>
        </w:rPr>
        <w:t>O sistema será diferenciado dependendo do</w:t>
      </w:r>
      <w:r w:rsidR="009238F0">
        <w:rPr>
          <w:rFonts w:cs="Arial"/>
          <w:szCs w:val="22"/>
        </w:rPr>
        <w:t xml:space="preserve"> perfil de</w:t>
      </w:r>
      <w:r>
        <w:rPr>
          <w:rFonts w:cs="Arial"/>
          <w:szCs w:val="22"/>
        </w:rPr>
        <w:t xml:space="preserve"> usuário </w:t>
      </w:r>
      <w:r w:rsidR="009238F0">
        <w:rPr>
          <w:rFonts w:cs="Arial"/>
          <w:szCs w:val="22"/>
        </w:rPr>
        <w:t>conectado</w:t>
      </w:r>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Heading2"/>
        <w:numPr>
          <w:ilvl w:val="1"/>
          <w:numId w:val="2"/>
        </w:numPr>
      </w:pPr>
      <w:bookmarkStart w:id="30" w:name="__RefHeading___Toc175024550"/>
      <w:bookmarkStart w:id="31" w:name="_Toc480198135"/>
      <w:bookmarkStart w:id="32" w:name="_Toc513902478"/>
      <w:bookmarkEnd w:id="30"/>
      <w:bookmarkEnd w:id="31"/>
      <w:r>
        <w:t>Abrangência e sistemas relacionados</w:t>
      </w:r>
      <w:bookmarkEnd w:id="32"/>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Heading3"/>
        <w:numPr>
          <w:ilvl w:val="2"/>
          <w:numId w:val="2"/>
        </w:numPr>
      </w:pPr>
      <w:bookmarkStart w:id="33" w:name="__RefHeading___Toc175024551"/>
      <w:bookmarkStart w:id="34" w:name="_Toc480198136"/>
      <w:bookmarkStart w:id="35" w:name="_Toc513902479"/>
      <w:bookmarkEnd w:id="33"/>
      <w:bookmarkEnd w:id="34"/>
      <w:r>
        <w:t>Descrição do cliente</w:t>
      </w:r>
      <w:bookmarkEnd w:id="35"/>
    </w:p>
    <w:p w:rsidR="00A624B0" w:rsidRDefault="00016BE5">
      <w:pPr>
        <w:rPr>
          <w:rFonts w:cs="Arial"/>
          <w:iCs/>
        </w:rPr>
      </w:pPr>
      <w:r>
        <w:rPr>
          <w:rFonts w:cs="Arial"/>
          <w:iCs/>
        </w:rPr>
        <w:t xml:space="preserve">A instituição contratante do produto </w:t>
      </w:r>
      <w:r w:rsidR="000510A2">
        <w:rPr>
          <w:rFonts w:cs="Arial"/>
          <w:iCs/>
        </w:rPr>
        <w:t>“</w:t>
      </w:r>
      <w:r w:rsidR="009238F0">
        <w:rPr>
          <w:rFonts w:cs="Arial"/>
        </w:rPr>
        <w:t>Sistema de Gestão Diárias para a Universidade Federal de Itajubá(UNIFEI)</w:t>
      </w:r>
      <w:r w:rsidR="000510A2">
        <w:rPr>
          <w:rFonts w:cs="Arial"/>
          <w:iCs/>
        </w:rPr>
        <w:t xml:space="preserve">” é uma instituição que analisa os gastos com </w:t>
      </w:r>
      <w:r w:rsidR="009238F0">
        <w:rPr>
          <w:rFonts w:cs="Arial"/>
          <w:iCs/>
        </w:rPr>
        <w:t>diárias</w:t>
      </w:r>
      <w:r w:rsidR="000510A2">
        <w:rPr>
          <w:rFonts w:cs="Arial"/>
          <w:iCs/>
        </w:rPr>
        <w:t xml:space="preserve"> e controlam como estão sendo usadas as verbas direcionadas para estes fins.</w:t>
      </w:r>
    </w:p>
    <w:p w:rsidR="00A624B0" w:rsidRDefault="00016BE5">
      <w:pPr>
        <w:pStyle w:val="Heading3"/>
        <w:numPr>
          <w:ilvl w:val="2"/>
          <w:numId w:val="2"/>
        </w:numPr>
      </w:pPr>
      <w:bookmarkStart w:id="36" w:name="__RefHeading___Toc175024552"/>
      <w:bookmarkStart w:id="37" w:name="_Toc480198137"/>
      <w:bookmarkStart w:id="38" w:name="_Toc513902480"/>
      <w:bookmarkEnd w:id="36"/>
      <w:bookmarkEnd w:id="37"/>
      <w:r>
        <w:t>Descrição dos usuários</w:t>
      </w:r>
      <w:bookmarkEnd w:id="38"/>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r w:rsidR="009238F0">
        <w:rPr>
          <w:rFonts w:cs="Arial"/>
          <w:b/>
          <w:iCs/>
        </w:rPr>
        <w:t xml:space="preserve"> e </w:t>
      </w:r>
      <w:r w:rsidR="00CE65CE">
        <w:rPr>
          <w:rFonts w:cs="Arial"/>
          <w:b/>
          <w:iCs/>
        </w:rPr>
        <w:t>Usuário.</w:t>
      </w:r>
    </w:p>
    <w:p w:rsidR="00A624B0" w:rsidRDefault="00016BE5">
      <w:pPr>
        <w:pStyle w:val="Heading3"/>
        <w:numPr>
          <w:ilvl w:val="2"/>
          <w:numId w:val="2"/>
        </w:numPr>
      </w:pPr>
      <w:bookmarkStart w:id="39" w:name="__RefHeading___Toc175024553"/>
      <w:bookmarkStart w:id="40" w:name="_Toc480198138"/>
      <w:bookmarkStart w:id="41" w:name="_Toc513902481"/>
      <w:bookmarkEnd w:id="39"/>
      <w:bookmarkEnd w:id="40"/>
      <w:r>
        <w:t>Administrador</w:t>
      </w:r>
      <w:bookmarkEnd w:id="41"/>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Heading3"/>
        <w:numPr>
          <w:ilvl w:val="2"/>
          <w:numId w:val="2"/>
        </w:numPr>
      </w:pPr>
      <w:bookmarkStart w:id="42" w:name="_Toc480198139"/>
      <w:bookmarkStart w:id="43" w:name="_Toc513902482"/>
      <w:bookmarkEnd w:id="42"/>
      <w:r>
        <w:t>Usuário</w:t>
      </w:r>
      <w:bookmarkEnd w:id="43"/>
    </w:p>
    <w:p w:rsidR="00CE65CE" w:rsidRP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Heading1"/>
        <w:numPr>
          <w:ilvl w:val="0"/>
          <w:numId w:val="2"/>
        </w:numPr>
        <w:shd w:val="clear" w:color="auto" w:fill="DFDFDF"/>
      </w:pPr>
      <w:bookmarkStart w:id="44" w:name="_Ref471361536"/>
      <w:bookmarkStart w:id="45" w:name="__RefHeading___Toc175024556"/>
      <w:bookmarkStart w:id="46" w:name="_Toc480198141"/>
      <w:bookmarkStart w:id="47" w:name="_Toc513902483"/>
      <w:r>
        <w:lastRenderedPageBreak/>
        <w:t>Requisitos funcionais</w:t>
      </w:r>
      <w:bookmarkEnd w:id="44"/>
      <w:bookmarkEnd w:id="45"/>
      <w:bookmarkEnd w:id="46"/>
      <w:r>
        <w:t xml:space="preserve"> de sistema</w:t>
      </w:r>
      <w:bookmarkEnd w:id="47"/>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Heading2"/>
        <w:numPr>
          <w:ilvl w:val="1"/>
          <w:numId w:val="2"/>
        </w:numPr>
      </w:pPr>
      <w:bookmarkStart w:id="48" w:name="_Toc480198142"/>
      <w:bookmarkStart w:id="49" w:name="_Toc513902484"/>
      <w:bookmarkEnd w:id="48"/>
      <w:r>
        <w:t>Cadastros, Alterações, Pesquisas e Remoções</w:t>
      </w:r>
      <w:bookmarkEnd w:id="49"/>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ListParagraph"/>
              <w:numPr>
                <w:ilvl w:val="0"/>
                <w:numId w:val="11"/>
              </w:numPr>
              <w:ind w:right="14"/>
              <w:jc w:val="center"/>
              <w:rPr>
                <w:rFonts w:cs="Arial"/>
                <w:b/>
                <w:szCs w:val="22"/>
              </w:rPr>
            </w:pPr>
            <w:proofErr w:type="gramStart"/>
            <w:r>
              <w:rPr>
                <w:rFonts w:cs="Arial"/>
                <w:b/>
                <w:szCs w:val="22"/>
              </w:rPr>
              <w:t>Cadastrar</w:t>
            </w:r>
            <w:r w:rsidR="00016BE5">
              <w:rPr>
                <w:rFonts w:cs="Arial"/>
                <w:b/>
                <w:szCs w:val="22"/>
              </w:rPr>
              <w:t xml:space="preserve"> </w:t>
            </w:r>
            <w:r w:rsidR="0060765A">
              <w:rPr>
                <w:rFonts w:cs="Arial"/>
                <w:b/>
                <w:szCs w:val="22"/>
              </w:rPr>
              <w:t>Diária</w:t>
            </w:r>
            <w:proofErr w:type="gramEnd"/>
          </w:p>
        </w:tc>
      </w:tr>
    </w:tbl>
    <w:p w:rsidR="00A624B0" w:rsidRDefault="00016BE5">
      <w:pPr>
        <w:ind w:firstLine="720"/>
        <w:jc w:val="both"/>
      </w:pPr>
      <w:r>
        <w:rPr>
          <w:b/>
        </w:rPr>
        <w:t xml:space="preserve">Ator: </w:t>
      </w:r>
      <w:r w:rsidR="00A26A4A">
        <w:t>Us</w:t>
      </w:r>
      <w:r w:rsidR="006C38E6">
        <w:t>uário</w:t>
      </w:r>
      <w:r>
        <w:t>.</w:t>
      </w:r>
    </w:p>
    <w:p w:rsidR="00A624B0" w:rsidRDefault="00016BE5">
      <w:pPr>
        <w:jc w:val="both"/>
        <w:rPr>
          <w:b/>
        </w:rPr>
      </w:pPr>
      <w:r>
        <w:t>Este requisito funcional começa quando o</w:t>
      </w:r>
      <w:r w:rsidR="006C38E6">
        <w:t xml:space="preserve"> Ator</w:t>
      </w:r>
      <w:r>
        <w:t xml:space="preserve"> Usuário deseja</w:t>
      </w:r>
      <w:r w:rsidR="006C38E6">
        <w:t>r</w:t>
      </w:r>
      <w:r>
        <w:t xml:space="preserve"> adicionar um</w:t>
      </w:r>
      <w:r w:rsidR="006C38E6">
        <w:t xml:space="preserve">a nova diária </w:t>
      </w:r>
      <w:r>
        <w:t xml:space="preserve">no sistema. Para inserir </w:t>
      </w:r>
      <w:r w:rsidR="006C38E6">
        <w:t>a</w:t>
      </w:r>
      <w:r>
        <w:t xml:space="preserve"> nov</w:t>
      </w:r>
      <w:r w:rsidR="006C38E6">
        <w:t>a</w:t>
      </w:r>
      <w:r>
        <w:t xml:space="preserve"> </w:t>
      </w:r>
      <w:r w:rsidR="006C38E6">
        <w:t>diária</w:t>
      </w:r>
      <w:r w:rsidR="00CE65CE">
        <w:t xml:space="preserve">, o </w:t>
      </w:r>
      <w:r w:rsidR="006C38E6">
        <w:t>Ator Usuário</w:t>
      </w:r>
      <w:r>
        <w:t xml:space="preserve"> deverá inserir as informações presentes na tabela </w:t>
      </w:r>
      <w:r w:rsidR="006C38E6">
        <w:t>1</w:t>
      </w:r>
      <w:r>
        <w:t xml:space="preserve">. </w:t>
      </w:r>
    </w:p>
    <w:p w:rsidR="00A624B0" w:rsidRDefault="00016BE5">
      <w:pPr>
        <w:jc w:val="center"/>
        <w:rPr>
          <w:b/>
        </w:rPr>
      </w:pPr>
      <w:r>
        <w:rPr>
          <w:b/>
        </w:rPr>
        <w:t xml:space="preserve">Tabela </w:t>
      </w:r>
      <w:r w:rsidR="00A94DF0">
        <w:rPr>
          <w:b/>
        </w:rPr>
        <w:t>1</w:t>
      </w:r>
      <w:r>
        <w:rPr>
          <w:b/>
        </w:rPr>
        <w:t xml:space="preserve"> – Cadastro de </w:t>
      </w:r>
      <w:r w:rsidR="00875EF7">
        <w:rPr>
          <w:b/>
        </w:rPr>
        <w:t>diária</w:t>
      </w:r>
    </w:p>
    <w:tbl>
      <w:tblPr>
        <w:tblStyle w:val="TableGrid"/>
        <w:tblW w:w="9067" w:type="dxa"/>
        <w:tblLook w:val="04A0" w:firstRow="1" w:lastRow="0" w:firstColumn="1" w:lastColumn="0" w:noHBand="0" w:noVBand="1"/>
      </w:tblPr>
      <w:tblGrid>
        <w:gridCol w:w="3397"/>
        <w:gridCol w:w="5670"/>
      </w:tblGrid>
      <w:tr w:rsidR="00A624B0" w:rsidTr="003B4270">
        <w:tc>
          <w:tcPr>
            <w:tcW w:w="339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567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Órgão Superior</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“26000”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Órgão Superior</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“MINISTERIO DA EDUCACAO”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Órgão Subordinado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“26261”</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Órgão Subordinado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w:t>
            </w:r>
            <w:r w:rsidRPr="00BF5614">
              <w:t>UNIVERSIDADE FEDERAL DE ITAJUBA - MG</w:t>
            </w:r>
            <w:r>
              <w:t>”</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Unidade Gestora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“153030”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Unidade Gestora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w:t>
            </w:r>
            <w:r w:rsidRPr="00BF5614">
              <w:t>UNIVERSIDADE FEDERAL DE ITAJUBA - MG</w:t>
            </w:r>
            <w:r>
              <w:t>”</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Função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que será preenchido automaticamente com “12”</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Nome Função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Nome que será preenchido automaticamente com “Educação”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 xml:space="preserve">Código </w:t>
            </w:r>
            <w:proofErr w:type="spellStart"/>
            <w:r w:rsidR="00BF5614">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a </w:t>
            </w:r>
            <w:proofErr w:type="spellStart"/>
            <w:r>
              <w:t>Subfunção</w:t>
            </w:r>
            <w:proofErr w:type="spellEnd"/>
            <w:r>
              <w:t xml:space="preserve"> escolhida</w:t>
            </w:r>
          </w:p>
          <w:p w:rsidR="00BF5614" w:rsidRDefault="00BF5614" w:rsidP="008C3A03">
            <w:pPr>
              <w:jc w:val="both"/>
            </w:pPr>
            <w:r>
              <w:t>Exemplos</w:t>
            </w:r>
            <w:r w:rsidR="001D3CCA">
              <w:t xml:space="preserve"> de preenchimento automático:</w:t>
            </w:r>
          </w:p>
          <w:p w:rsidR="001D3CCA" w:rsidRDefault="001D3CCA" w:rsidP="001D3CCA">
            <w:pPr>
              <w:pStyle w:val="ListParagraph"/>
              <w:numPr>
                <w:ilvl w:val="0"/>
                <w:numId w:val="31"/>
              </w:numPr>
              <w:jc w:val="both"/>
            </w:pPr>
            <w:r>
              <w:t>Se for escolhido “</w:t>
            </w:r>
            <w:r w:rsidRPr="001D3CCA">
              <w:t>Formação de Recursos Humanos</w:t>
            </w:r>
            <w:r>
              <w:t>” o código será preenchido com 128;</w:t>
            </w:r>
          </w:p>
          <w:p w:rsidR="001D3CCA" w:rsidRDefault="001D3CCA" w:rsidP="001D3CCA">
            <w:pPr>
              <w:pStyle w:val="ListParagraph"/>
              <w:numPr>
                <w:ilvl w:val="0"/>
                <w:numId w:val="31"/>
              </w:numPr>
              <w:jc w:val="both"/>
            </w:pPr>
            <w:r>
              <w:t>Se for escolhido “Ensino Superior” o código será preenchido com 364</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 xml:space="preserve">*Nome </w:t>
            </w:r>
            <w:proofErr w:type="spellStart"/>
            <w:r>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a </w:t>
            </w:r>
            <w:proofErr w:type="spellStart"/>
            <w:r>
              <w:t>Subfunção</w:t>
            </w:r>
            <w:proofErr w:type="spellEnd"/>
            <w:r>
              <w:t xml:space="preserve"> dentro de um conjunto de escolhas disponíveis aos usuários</w:t>
            </w:r>
          </w:p>
          <w:p w:rsidR="00BF5614" w:rsidRDefault="00EB17DB" w:rsidP="008C3A03">
            <w:pPr>
              <w:jc w:val="both"/>
            </w:pPr>
            <w:r>
              <w:t xml:space="preserve">Exemplo de opções: </w:t>
            </w:r>
          </w:p>
          <w:p w:rsidR="005A2B92" w:rsidRDefault="005A2B92" w:rsidP="005A2B92">
            <w:pPr>
              <w:pStyle w:val="ListParagraph"/>
              <w:numPr>
                <w:ilvl w:val="0"/>
                <w:numId w:val="30"/>
              </w:numPr>
              <w:jc w:val="both"/>
            </w:pPr>
            <w:r>
              <w:lastRenderedPageBreak/>
              <w:t xml:space="preserve">Formação de Recursos </w:t>
            </w:r>
            <w:r w:rsidR="001D3CCA">
              <w:t>Humanos</w:t>
            </w:r>
          </w:p>
          <w:p w:rsidR="001D3CCA" w:rsidRDefault="001D3CCA" w:rsidP="005A2B92">
            <w:pPr>
              <w:pStyle w:val="ListParagraph"/>
              <w:numPr>
                <w:ilvl w:val="0"/>
                <w:numId w:val="30"/>
              </w:numPr>
              <w:jc w:val="both"/>
            </w:pPr>
            <w:r>
              <w:t>Ensino Superior</w:t>
            </w:r>
          </w:p>
          <w:p w:rsidR="00EB17DB" w:rsidRDefault="00EB17DB" w:rsidP="008C3A03">
            <w:pPr>
              <w:jc w:val="both"/>
            </w:pP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lastRenderedPageBreak/>
              <w:t>#</w:t>
            </w:r>
            <w:r w:rsidR="00BF5614">
              <w:t>Código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o Programa escolhido</w:t>
            </w:r>
            <w:r w:rsidR="00587029">
              <w:t>.</w:t>
            </w:r>
          </w:p>
          <w:p w:rsidR="00BF5614" w:rsidRDefault="00BF5614" w:rsidP="008C3A03">
            <w:pPr>
              <w:jc w:val="both"/>
            </w:pPr>
            <w:r>
              <w:t>Exemplo</w:t>
            </w:r>
            <w:r w:rsidR="00587029">
              <w:t xml:space="preserve"> de preenchimento:</w:t>
            </w:r>
          </w:p>
          <w:p w:rsidR="00587029" w:rsidRDefault="00587029" w:rsidP="00587029">
            <w:pPr>
              <w:pStyle w:val="ListParagraph"/>
              <w:numPr>
                <w:ilvl w:val="0"/>
                <w:numId w:val="32"/>
              </w:numPr>
              <w:jc w:val="both"/>
            </w:pPr>
            <w:r>
              <w:t>Se for preenchido no Nome Programa “</w:t>
            </w:r>
            <w:r w:rsidRPr="00587029">
              <w:t>Programa de Gestão e Manutenção do Ministério da Educação</w:t>
            </w:r>
            <w:r>
              <w:t>”, o código será 2109</w:t>
            </w:r>
          </w:p>
          <w:p w:rsidR="00587029" w:rsidRDefault="00587029" w:rsidP="00587029">
            <w:pPr>
              <w:pStyle w:val="ListParagraph"/>
              <w:numPr>
                <w:ilvl w:val="0"/>
                <w:numId w:val="32"/>
              </w:numPr>
              <w:jc w:val="both"/>
            </w:pPr>
            <w:r>
              <w:t>Se for preenchido no Nome Programa “</w:t>
            </w:r>
            <w:r w:rsidRPr="00587029">
              <w:t>Educação de qualidade para todos</w:t>
            </w:r>
            <w:r>
              <w:t>”, o código será 2080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0F105E">
            <w:r>
              <w:t>#</w:t>
            </w:r>
            <w:r w:rsidR="00BF5614">
              <w:t>Nome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587029" w:rsidRDefault="00BF5614" w:rsidP="00587029">
            <w:pPr>
              <w:jc w:val="both"/>
            </w:pPr>
            <w:r>
              <w:t>Poderá ser</w:t>
            </w:r>
            <w:r w:rsidR="00587029">
              <w:t xml:space="preserve">á preenchido automaticamente, conforme a </w:t>
            </w:r>
            <w:proofErr w:type="spellStart"/>
            <w:r w:rsidR="00587029">
              <w:t>Subfunção</w:t>
            </w:r>
            <w:proofErr w:type="spellEnd"/>
            <w:r w:rsidR="00587029">
              <w:t xml:space="preserve"> escolhida.</w:t>
            </w:r>
          </w:p>
          <w:p w:rsidR="00BF5614" w:rsidRDefault="00587029" w:rsidP="00587029">
            <w:pPr>
              <w:jc w:val="both"/>
            </w:pPr>
            <w:r>
              <w:t>Exemplo de preenchimento:</w:t>
            </w:r>
          </w:p>
          <w:p w:rsidR="00587029" w:rsidRDefault="00587029" w:rsidP="00587029">
            <w:pPr>
              <w:pStyle w:val="ListParagraph"/>
              <w:numPr>
                <w:ilvl w:val="0"/>
                <w:numId w:val="32"/>
              </w:numPr>
              <w:jc w:val="both"/>
            </w:pPr>
            <w:r>
              <w:t xml:space="preserve">Se for escolhido na </w:t>
            </w:r>
            <w:proofErr w:type="spellStart"/>
            <w:r>
              <w:t>Subfunção</w:t>
            </w:r>
            <w:proofErr w:type="spellEnd"/>
            <w:r>
              <w:t xml:space="preserve"> “Formação de Recursos Humanos” será preenchido o </w:t>
            </w:r>
            <w:r>
              <w:t>nome com “</w:t>
            </w:r>
            <w:r w:rsidRPr="00587029">
              <w:t>Programa de Gestão e Manutenção do Ministério da Educação</w:t>
            </w:r>
            <w:r>
              <w:t>”</w:t>
            </w:r>
          </w:p>
          <w:p w:rsidR="00587029" w:rsidRDefault="00587029" w:rsidP="00587029">
            <w:pPr>
              <w:pStyle w:val="ListParagraph"/>
              <w:numPr>
                <w:ilvl w:val="0"/>
                <w:numId w:val="32"/>
              </w:numPr>
              <w:jc w:val="both"/>
            </w:pPr>
            <w:r>
              <w:t xml:space="preserve">Se for escolhido na </w:t>
            </w:r>
            <w:proofErr w:type="spellStart"/>
            <w:r>
              <w:t>Subfunção</w:t>
            </w:r>
            <w:proofErr w:type="spellEnd"/>
            <w:r>
              <w:t xml:space="preserve"> “</w:t>
            </w:r>
            <w:r w:rsidRPr="00587029">
              <w:t>Ensino Superior</w:t>
            </w:r>
            <w:r>
              <w:t xml:space="preserve">” será preenchido o nome com” </w:t>
            </w:r>
            <w:r w:rsidRPr="00587029">
              <w:t>Educação de qualidade para todos</w:t>
            </w:r>
            <w:r>
              <w:t>”</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a Ação escolhida</w:t>
            </w:r>
            <w:r w:rsidR="003B4270">
              <w:t xml:space="preserve">. </w:t>
            </w:r>
          </w:p>
          <w:p w:rsidR="00BF5614" w:rsidRDefault="00BF5614" w:rsidP="008C3A03">
            <w:pPr>
              <w:jc w:val="both"/>
            </w:pPr>
            <w:r>
              <w:t>Exemplo</w:t>
            </w:r>
            <w:r w:rsidR="003B4270">
              <w:t xml:space="preserve"> de códigos:</w:t>
            </w:r>
          </w:p>
          <w:p w:rsidR="003B4270" w:rsidRDefault="003B4270" w:rsidP="003B4270">
            <w:pPr>
              <w:pStyle w:val="ListParagraph"/>
              <w:numPr>
                <w:ilvl w:val="0"/>
                <w:numId w:val="33"/>
              </w:numPr>
              <w:jc w:val="both"/>
            </w:pPr>
            <w:r>
              <w:t>Caso seja preenchido no Nome Ação com “</w:t>
            </w:r>
            <w:r w:rsidRPr="003B4270">
              <w:t>Concessão de Bolsas de Estudos no Ensino Superior</w:t>
            </w:r>
            <w:r>
              <w:t>”, o código será 487</w:t>
            </w:r>
          </w:p>
          <w:p w:rsidR="003B4270" w:rsidRDefault="003B4270" w:rsidP="003B4270">
            <w:pPr>
              <w:pStyle w:val="ListParagraph"/>
              <w:numPr>
                <w:ilvl w:val="0"/>
                <w:numId w:val="33"/>
              </w:numPr>
              <w:jc w:val="both"/>
            </w:pPr>
            <w:r>
              <w:t>Caso seja preenchido no Nome da Ação com “</w:t>
            </w:r>
            <w:r w:rsidRPr="003B4270">
              <w:t>Capacitação de Servidores Públicos Federais em Processo de Qualificação e Requalificação</w:t>
            </w:r>
            <w:r>
              <w:t>”, o código será preenchido com 4572</w:t>
            </w:r>
          </w:p>
          <w:p w:rsidR="00BF5614" w:rsidRDefault="00AC41F3" w:rsidP="008C3A03">
            <w:pPr>
              <w:jc w:val="both"/>
            </w:pPr>
            <w:r>
              <w:t>Obs</w:t>
            </w:r>
            <w:r w:rsidR="00507519">
              <w:t>ervação</w:t>
            </w:r>
            <w:r>
              <w:t xml:space="preserve">: </w:t>
            </w:r>
            <w:r w:rsidR="00BF5614">
              <w:t>Ação pode não ter código associado a ela, logo este campo poderá estar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Poderá ser escolhido a Ação dentro de um conjunto de escolhas disponíveis aos usuários</w:t>
            </w:r>
          </w:p>
          <w:p w:rsidR="00BF5614" w:rsidRDefault="00507519" w:rsidP="008C3A03">
            <w:pPr>
              <w:jc w:val="both"/>
            </w:pPr>
            <w:r>
              <w:t>Exemplo de Ações disponíveis:</w:t>
            </w:r>
          </w:p>
          <w:p w:rsidR="00507519" w:rsidRDefault="00507519" w:rsidP="00507519">
            <w:pPr>
              <w:pStyle w:val="ListParagraph"/>
              <w:numPr>
                <w:ilvl w:val="0"/>
                <w:numId w:val="34"/>
              </w:numPr>
              <w:jc w:val="both"/>
            </w:pPr>
            <w:r w:rsidRPr="00507519">
              <w:t>Capacitação de Servidores Públicos Federais em Processo de Qualificação e Requalificação</w:t>
            </w:r>
          </w:p>
          <w:p w:rsidR="00507519" w:rsidRDefault="00507519" w:rsidP="00507519">
            <w:pPr>
              <w:pStyle w:val="ListParagraph"/>
              <w:numPr>
                <w:ilvl w:val="0"/>
                <w:numId w:val="34"/>
              </w:numPr>
              <w:jc w:val="both"/>
            </w:pPr>
            <w:r w:rsidRPr="003B4270">
              <w:t>Concessão de Bolsas de Estudos no Ensino Superior</w:t>
            </w:r>
          </w:p>
          <w:p w:rsidR="00507519" w:rsidRDefault="00507519" w:rsidP="00507519">
            <w:pPr>
              <w:pStyle w:val="ListParagraph"/>
              <w:numPr>
                <w:ilvl w:val="0"/>
                <w:numId w:val="34"/>
              </w:numPr>
              <w:jc w:val="both"/>
            </w:pPr>
            <w:r w:rsidRPr="00507519">
              <w:lastRenderedPageBreak/>
              <w:t>Fomento às Ações de Graduação, Pós-Graduação, Ensino, Pesquisa e Extensão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lastRenderedPageBreak/>
              <w:t>*Linguagem Cidadã</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793347" w:rsidRDefault="00793347" w:rsidP="008C3A03">
            <w:pPr>
              <w:jc w:val="both"/>
            </w:pPr>
            <w:r>
              <w:t>Poderá ser escolhido a Linguagem Cidadã dentro de um conjunto de escolhas disponíveis aos usuários</w:t>
            </w:r>
          </w:p>
          <w:p w:rsidR="00BF5614" w:rsidRDefault="00507519" w:rsidP="008C3A03">
            <w:pPr>
              <w:jc w:val="both"/>
            </w:pPr>
            <w:r>
              <w:t>Exemplos de Linguagens disponíveis:</w:t>
            </w:r>
          </w:p>
          <w:p w:rsidR="00507519" w:rsidRDefault="00507519" w:rsidP="00507519">
            <w:pPr>
              <w:pStyle w:val="ListParagraph"/>
              <w:numPr>
                <w:ilvl w:val="0"/>
                <w:numId w:val="35"/>
              </w:numPr>
              <w:jc w:val="both"/>
            </w:pPr>
            <w:r w:rsidRPr="00507519">
              <w:t>Capacitação de Servidores</w:t>
            </w:r>
          </w:p>
          <w:p w:rsidR="00507519" w:rsidRDefault="00507519" w:rsidP="00507519">
            <w:pPr>
              <w:pStyle w:val="ListParagraph"/>
              <w:numPr>
                <w:ilvl w:val="0"/>
                <w:numId w:val="35"/>
              </w:numPr>
              <w:jc w:val="both"/>
            </w:pPr>
            <w:r w:rsidRPr="00507519">
              <w:t>Bolsas de Estudos no País</w:t>
            </w:r>
          </w:p>
          <w:p w:rsidR="00507519" w:rsidRDefault="00507519" w:rsidP="00507519">
            <w:pPr>
              <w:pStyle w:val="ListParagraph"/>
              <w:jc w:val="both"/>
            </w:pPr>
          </w:p>
          <w:p w:rsidR="00507519" w:rsidRDefault="00507519" w:rsidP="00507519">
            <w:pPr>
              <w:jc w:val="both"/>
            </w:pPr>
            <w:r>
              <w:t>Observação: Linguagem cidadã pode ser preenchido com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*CPF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CPF da pessoa favorecida, no qual será aplicado a validação de CPF, e por motivos de segurança será aplicado uma mascará, em que será mostrado apenas os dígitos centrais.</w:t>
            </w:r>
          </w:p>
          <w:p w:rsidR="008C3A03" w:rsidRDefault="008C3A03" w:rsidP="008C3A03">
            <w:pPr>
              <w:jc w:val="both"/>
            </w:pPr>
            <w:r>
              <w:t>Exemplo da mascará: ***.284.90*-**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Nome da Pessoa que realizou 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*Documento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Código do Documento de Pagamento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3B4270">
            <w:r>
              <w:t>#</w:t>
            </w:r>
            <w:r w:rsidR="00BF5614">
              <w:t>Gestão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da Gestão em que foi classificada a despe</w:t>
            </w:r>
            <w:r w:rsidR="003B4270">
              <w:t xml:space="preserve">sa. </w:t>
            </w:r>
          </w:p>
          <w:p w:rsidR="003B4270" w:rsidRDefault="003B4270" w:rsidP="008C3A03">
            <w:pPr>
              <w:jc w:val="both"/>
            </w:pPr>
            <w:r>
              <w:t>Será preenchido automaticamente com 15249.</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*Data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Data de realização do pagamento da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*Valor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Valor do Pagamento da despesa </w:t>
            </w:r>
          </w:p>
        </w:tc>
      </w:tr>
    </w:tbl>
    <w:p w:rsidR="000746DD" w:rsidRDefault="000746DD">
      <w:pPr>
        <w:rPr>
          <w:i/>
        </w:rPr>
      </w:pPr>
      <w:r>
        <w:rPr>
          <w:i/>
        </w:rPr>
        <w:t xml:space="preserve"> </w:t>
      </w:r>
      <w:r w:rsidR="00016BE5">
        <w:rPr>
          <w:i/>
        </w:rPr>
        <w:t xml:space="preserve">(*) Campo que possuir tal símbolo é considerado de preenchimento obrigatório </w:t>
      </w:r>
    </w:p>
    <w:p w:rsidR="00836C2E" w:rsidRDefault="00836C2E">
      <w:pPr>
        <w:rPr>
          <w:i/>
        </w:rPr>
      </w:pPr>
      <w:r>
        <w:rPr>
          <w:i/>
        </w:rPr>
        <w:t>(</w:t>
      </w:r>
      <w:proofErr w:type="gramStart"/>
      <w:r>
        <w:rPr>
          <w:i/>
        </w:rPr>
        <w:t>#)Campo</w:t>
      </w:r>
      <w:proofErr w:type="gramEnd"/>
      <w:r>
        <w:rPr>
          <w:i/>
        </w:rPr>
        <w:t xml:space="preserve"> que possuir tal símbolo não poderá ser modificado pelo usuário</w:t>
      </w:r>
    </w:p>
    <w:p w:rsidR="00836C2E" w:rsidRPr="000746DD" w:rsidRDefault="00836C2E">
      <w:pPr>
        <w:rPr>
          <w:i/>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6C38E6" w:rsidP="00A94DF0">
            <w:pPr>
              <w:pStyle w:val="ListParagraph"/>
              <w:numPr>
                <w:ilvl w:val="0"/>
                <w:numId w:val="11"/>
              </w:numPr>
              <w:ind w:right="14"/>
              <w:jc w:val="center"/>
              <w:rPr>
                <w:rFonts w:cs="Arial"/>
                <w:b/>
                <w:szCs w:val="22"/>
              </w:rPr>
            </w:pPr>
            <w:proofErr w:type="gramStart"/>
            <w:r>
              <w:rPr>
                <w:rFonts w:cs="Arial"/>
                <w:b/>
                <w:szCs w:val="22"/>
              </w:rPr>
              <w:t>Pesquisar</w:t>
            </w:r>
            <w:r w:rsidR="00A94DF0">
              <w:rPr>
                <w:rFonts w:cs="Arial"/>
                <w:b/>
                <w:szCs w:val="22"/>
              </w:rPr>
              <w:t xml:space="preserve"> </w:t>
            </w:r>
            <w:r w:rsidR="0060765A">
              <w:rPr>
                <w:rFonts w:cs="Arial"/>
                <w:b/>
                <w:szCs w:val="22"/>
              </w:rPr>
              <w:t>Diária</w:t>
            </w:r>
            <w:proofErr w:type="gramEnd"/>
          </w:p>
        </w:tc>
      </w:tr>
    </w:tbl>
    <w:p w:rsidR="00A624B0" w:rsidRDefault="00016BE5">
      <w:pPr>
        <w:jc w:val="both"/>
      </w:pPr>
      <w:r>
        <w:rPr>
          <w:b/>
        </w:rPr>
        <w:t xml:space="preserve">Ator: </w:t>
      </w:r>
      <w:r>
        <w:t>Administrador</w:t>
      </w:r>
      <w:r w:rsidR="00A94DF0">
        <w:t>, Usuário</w:t>
      </w:r>
      <w:r w:rsidR="00015AD1">
        <w:t>.</w:t>
      </w:r>
    </w:p>
    <w:p w:rsidR="00A624B0" w:rsidRDefault="00A94DF0">
      <w:pPr>
        <w:ind w:firstLine="720"/>
        <w:jc w:val="both"/>
      </w:pPr>
      <w:r>
        <w:t xml:space="preserve">Para </w:t>
      </w:r>
      <w:r w:rsidR="008D0F7D">
        <w:t>ao usuário</w:t>
      </w:r>
      <w:r>
        <w:t>, s</w:t>
      </w:r>
      <w:r w:rsidR="00016BE5">
        <w:t xml:space="preserve">erá possível pesquisar </w:t>
      </w:r>
      <w:r w:rsidR="006C38E6">
        <w:t>diárias</w:t>
      </w:r>
      <w:r w:rsidR="00016BE5">
        <w:t xml:space="preserve"> cadastrad</w:t>
      </w:r>
      <w:r w:rsidR="006C38E6">
        <w:t>a</w:t>
      </w:r>
      <w:r w:rsidR="00016BE5">
        <w:t>s no sistema, através dos seguintes filtros</w:t>
      </w:r>
    </w:p>
    <w:p w:rsidR="00A624B0" w:rsidRDefault="00A624B0">
      <w:pPr>
        <w:ind w:firstLine="720"/>
        <w:jc w:val="both"/>
      </w:pPr>
    </w:p>
    <w:p w:rsidR="00A624B0" w:rsidRDefault="00016BE5">
      <w:pPr>
        <w:jc w:val="center"/>
        <w:rPr>
          <w:b/>
        </w:rPr>
      </w:pPr>
      <w:r>
        <w:rPr>
          <w:b/>
        </w:rPr>
        <w:t xml:space="preserve">Tabela </w:t>
      </w:r>
      <w:r w:rsidR="00A94DF0">
        <w:rPr>
          <w:b/>
        </w:rPr>
        <w:t>2</w:t>
      </w:r>
      <w:r>
        <w:rPr>
          <w:b/>
        </w:rPr>
        <w:t xml:space="preserve"> –</w:t>
      </w:r>
      <w:r w:rsidR="00461B8E">
        <w:rPr>
          <w:b/>
        </w:rPr>
        <w:t xml:space="preserve"> Filtros de</w:t>
      </w:r>
      <w:r>
        <w:rPr>
          <w:b/>
        </w:rPr>
        <w:t xml:space="preserve"> Pesquisa de </w:t>
      </w:r>
      <w:r w:rsidR="00461B8E">
        <w:rPr>
          <w:b/>
        </w:rPr>
        <w:t>diárias</w:t>
      </w:r>
      <w:r>
        <w:rPr>
          <w:b/>
        </w:rPr>
        <w:t>.</w:t>
      </w:r>
    </w:p>
    <w:tbl>
      <w:tblPr>
        <w:tblStyle w:val="TableGrid"/>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8D0F7D" w:rsidRDefault="00016BE5" w:rsidP="00461B8E">
            <w:pPr>
              <w:jc w:val="both"/>
            </w:pPr>
            <w:r>
              <w:t xml:space="preserve">Nome </w:t>
            </w:r>
            <w:r w:rsidR="008D0F7D">
              <w:t>do Favorecido</w:t>
            </w:r>
          </w:p>
        </w:tc>
      </w:tr>
      <w:tr w:rsidR="00A624B0">
        <w:tc>
          <w:tcPr>
            <w:tcW w:w="4530" w:type="dxa"/>
            <w:shd w:val="clear" w:color="auto" w:fill="auto"/>
            <w:tcMar>
              <w:left w:w="108" w:type="dxa"/>
            </w:tcMar>
          </w:tcPr>
          <w:p w:rsidR="00A624B0" w:rsidRDefault="008D0F7D">
            <w:r>
              <w:t xml:space="preserve">Data </w:t>
            </w:r>
          </w:p>
        </w:tc>
        <w:tc>
          <w:tcPr>
            <w:tcW w:w="4529" w:type="dxa"/>
            <w:shd w:val="clear" w:color="auto" w:fill="auto"/>
            <w:tcMar>
              <w:left w:w="108" w:type="dxa"/>
            </w:tcMar>
          </w:tcPr>
          <w:p w:rsidR="00A624B0" w:rsidRDefault="008D0F7D" w:rsidP="008D0F7D">
            <w:pPr>
              <w:jc w:val="both"/>
            </w:pPr>
            <w:r>
              <w:t xml:space="preserve">Data da diária. </w:t>
            </w:r>
          </w:p>
          <w:p w:rsidR="008D0F7D" w:rsidRDefault="008D0F7D" w:rsidP="008D0F7D">
            <w:pPr>
              <w:jc w:val="both"/>
            </w:pPr>
            <w:r>
              <w:lastRenderedPageBreak/>
              <w:t>Poderá ser determinado o intervalo para procura, exemplo, poderá se especificar duas datas e a busca retornar</w:t>
            </w:r>
            <w:r w:rsidR="00B53C40">
              <w:t>á</w:t>
            </w:r>
            <w:r>
              <w:t xml:space="preserve"> os valores que estão nos intervalos delas</w:t>
            </w:r>
          </w:p>
        </w:tc>
      </w:tr>
      <w:tr w:rsidR="00461B8E">
        <w:tc>
          <w:tcPr>
            <w:tcW w:w="4530" w:type="dxa"/>
            <w:shd w:val="clear" w:color="auto" w:fill="auto"/>
            <w:tcMar>
              <w:left w:w="108" w:type="dxa"/>
            </w:tcMar>
          </w:tcPr>
          <w:p w:rsidR="00461B8E" w:rsidRDefault="00461B8E">
            <w:r>
              <w:lastRenderedPageBreak/>
              <w:t>Valor</w:t>
            </w:r>
          </w:p>
        </w:tc>
        <w:tc>
          <w:tcPr>
            <w:tcW w:w="4529" w:type="dxa"/>
            <w:shd w:val="clear" w:color="auto" w:fill="auto"/>
            <w:tcMar>
              <w:left w:w="108" w:type="dxa"/>
            </w:tcMar>
          </w:tcPr>
          <w:p w:rsidR="00461B8E" w:rsidRDefault="00461B8E" w:rsidP="008D0F7D">
            <w:pPr>
              <w:jc w:val="both"/>
            </w:pPr>
            <w:r>
              <w:t>Valor da diár</w:t>
            </w:r>
            <w:r w:rsidR="00B53C40">
              <w:t>ia.</w:t>
            </w:r>
          </w:p>
          <w:p w:rsidR="00B53C40" w:rsidRDefault="00B53C40" w:rsidP="008D0F7D">
            <w:pPr>
              <w:jc w:val="both"/>
            </w:pPr>
            <w:r>
              <w:t>Poderá ser determinado o intervalo para procura, exemplo, poderá se especificar dois valores e a busca retornará os valores que estão nos intervalos deles</w:t>
            </w:r>
          </w:p>
        </w:tc>
      </w:tr>
      <w:tr w:rsidR="00461B8E">
        <w:tc>
          <w:tcPr>
            <w:tcW w:w="4530" w:type="dxa"/>
            <w:shd w:val="clear" w:color="auto" w:fill="auto"/>
            <w:tcMar>
              <w:left w:w="108" w:type="dxa"/>
            </w:tcMar>
          </w:tcPr>
          <w:p w:rsidR="00461B8E" w:rsidRDefault="00461B8E">
            <w:r>
              <w:t>Ação</w:t>
            </w:r>
          </w:p>
        </w:tc>
        <w:tc>
          <w:tcPr>
            <w:tcW w:w="4529" w:type="dxa"/>
            <w:shd w:val="clear" w:color="auto" w:fill="auto"/>
            <w:tcMar>
              <w:left w:w="108" w:type="dxa"/>
            </w:tcMar>
          </w:tcPr>
          <w:p w:rsidR="00461B8E" w:rsidRDefault="00461B8E" w:rsidP="008D0F7D">
            <w:pPr>
              <w:jc w:val="both"/>
            </w:pPr>
            <w:r>
              <w:t>Nome da Ação</w:t>
            </w:r>
            <w:r w:rsidR="00B53C40">
              <w:t>.</w:t>
            </w:r>
          </w:p>
          <w:p w:rsidR="00B53C40" w:rsidRDefault="00B53C40" w:rsidP="008D0F7D">
            <w:pPr>
              <w:jc w:val="both"/>
            </w:pPr>
            <w:r>
              <w:t xml:space="preserve">Campo fechado em que poderá ser escolhido dentre as opções previamente cadastradas </w:t>
            </w:r>
          </w:p>
        </w:tc>
      </w:tr>
      <w:tr w:rsidR="00461B8E">
        <w:tc>
          <w:tcPr>
            <w:tcW w:w="4530" w:type="dxa"/>
            <w:shd w:val="clear" w:color="auto" w:fill="auto"/>
            <w:tcMar>
              <w:left w:w="108" w:type="dxa"/>
            </w:tcMar>
          </w:tcPr>
          <w:p w:rsidR="00461B8E" w:rsidRDefault="00461B8E">
            <w:r>
              <w:t>Programa</w:t>
            </w:r>
          </w:p>
        </w:tc>
        <w:tc>
          <w:tcPr>
            <w:tcW w:w="4529" w:type="dxa"/>
            <w:shd w:val="clear" w:color="auto" w:fill="auto"/>
            <w:tcMar>
              <w:left w:w="108" w:type="dxa"/>
            </w:tcMar>
          </w:tcPr>
          <w:p w:rsidR="00461B8E" w:rsidRDefault="00461B8E" w:rsidP="008D0F7D">
            <w:pPr>
              <w:jc w:val="both"/>
            </w:pPr>
            <w:r>
              <w:t>Nome do Programa</w:t>
            </w:r>
            <w:r w:rsidR="00B53C40">
              <w:t>.</w:t>
            </w:r>
          </w:p>
          <w:p w:rsidR="00B53C40" w:rsidRDefault="00B53C40" w:rsidP="008D0F7D">
            <w:pPr>
              <w:jc w:val="both"/>
            </w:pPr>
            <w:r>
              <w:t>Campo fechado em que poderá ser escolhido dentre as opções previamente cadastradas</w:t>
            </w:r>
          </w:p>
        </w:tc>
      </w:tr>
      <w:tr w:rsidR="00C73828">
        <w:tc>
          <w:tcPr>
            <w:tcW w:w="4530" w:type="dxa"/>
            <w:shd w:val="clear" w:color="auto" w:fill="auto"/>
            <w:tcMar>
              <w:left w:w="108" w:type="dxa"/>
            </w:tcMar>
          </w:tcPr>
          <w:p w:rsidR="00C73828" w:rsidRDefault="00C73828">
            <w:r>
              <w:t>Linguagem Cidadã</w:t>
            </w:r>
          </w:p>
        </w:tc>
        <w:tc>
          <w:tcPr>
            <w:tcW w:w="4529" w:type="dxa"/>
            <w:shd w:val="clear" w:color="auto" w:fill="auto"/>
            <w:tcMar>
              <w:left w:w="108" w:type="dxa"/>
            </w:tcMar>
          </w:tcPr>
          <w:p w:rsidR="00C73828" w:rsidRDefault="00C73828" w:rsidP="00C73828">
            <w:pPr>
              <w:jc w:val="both"/>
            </w:pPr>
            <w:r>
              <w:t>Nome da Linguagem Cidadã.</w:t>
            </w:r>
          </w:p>
          <w:p w:rsidR="00C73828" w:rsidRDefault="00C73828" w:rsidP="00C73828">
            <w:pPr>
              <w:jc w:val="both"/>
            </w:pPr>
            <w:r>
              <w:t>Campo fechado em que poderá ser escolhido dentre as opções previamente cadastradas</w:t>
            </w:r>
          </w:p>
        </w:tc>
      </w:tr>
      <w:tr w:rsidR="00461B8E">
        <w:tc>
          <w:tcPr>
            <w:tcW w:w="4530" w:type="dxa"/>
            <w:shd w:val="clear" w:color="auto" w:fill="auto"/>
            <w:tcMar>
              <w:left w:w="108" w:type="dxa"/>
            </w:tcMar>
          </w:tcPr>
          <w:p w:rsidR="00461B8E" w:rsidRDefault="00461B8E">
            <w:proofErr w:type="spellStart"/>
            <w:r>
              <w:t>Subfunção</w:t>
            </w:r>
            <w:proofErr w:type="spellEnd"/>
          </w:p>
        </w:tc>
        <w:tc>
          <w:tcPr>
            <w:tcW w:w="4529" w:type="dxa"/>
            <w:shd w:val="clear" w:color="auto" w:fill="auto"/>
            <w:tcMar>
              <w:left w:w="108" w:type="dxa"/>
            </w:tcMar>
          </w:tcPr>
          <w:p w:rsidR="00461B8E" w:rsidRDefault="00461B8E" w:rsidP="008D0F7D">
            <w:pPr>
              <w:jc w:val="both"/>
            </w:pPr>
            <w:r>
              <w:t xml:space="preserve">Nome da </w:t>
            </w:r>
            <w:proofErr w:type="spellStart"/>
            <w:r>
              <w:t>Subfunção</w:t>
            </w:r>
            <w:proofErr w:type="spellEnd"/>
            <w:r w:rsidR="00B53C40">
              <w:t>.</w:t>
            </w:r>
          </w:p>
          <w:p w:rsidR="00B53C40" w:rsidRDefault="00B53C40" w:rsidP="008D0F7D">
            <w:pPr>
              <w:jc w:val="both"/>
            </w:pPr>
            <w:r>
              <w:t>Campo fechado em que poderá ser escolhido dentre as opções previamente cadastradas</w:t>
            </w:r>
          </w:p>
        </w:tc>
      </w:tr>
    </w:tbl>
    <w:p w:rsidR="008D0F7D" w:rsidRDefault="008D0F7D">
      <w:pPr>
        <w:jc w:val="both"/>
      </w:pPr>
    </w:p>
    <w:p w:rsidR="00A624B0" w:rsidRDefault="00016BE5">
      <w:pPr>
        <w:jc w:val="both"/>
      </w:pPr>
      <w:r>
        <w:t xml:space="preserve">No caso de a pesquisa </w:t>
      </w:r>
      <w:r w:rsidR="00C73828">
        <w:t>se basear em algum dos filtros</w:t>
      </w:r>
      <w:r>
        <w:t xml:space="preserve">, será mostrado </w:t>
      </w:r>
      <w:r w:rsidR="00C73828">
        <w:t>as diárias</w:t>
      </w:r>
      <w:r>
        <w:t xml:space="preserve"> que possua</w:t>
      </w:r>
      <w:r w:rsidR="00C73828">
        <w:t>m</w:t>
      </w:r>
      <w:r>
        <w:t xml:space="preserve"> tal dado</w:t>
      </w:r>
      <w:r w:rsidR="00A94DF0">
        <w:t>.</w:t>
      </w:r>
      <w:r w:rsidR="00C73828">
        <w:t xml:space="preserve"> No resultado da pesquisa será mostrado o todos os campos definidos na tabela </w:t>
      </w:r>
      <w:r w:rsidR="004E234E">
        <w:t>2</w:t>
      </w:r>
      <w:r w:rsidR="00C73828">
        <w:t>.</w:t>
      </w:r>
    </w:p>
    <w:p w:rsidR="00C73828" w:rsidRDefault="00016BE5">
      <w:pPr>
        <w:ind w:firstLine="720"/>
        <w:jc w:val="both"/>
      </w:pPr>
      <w:r>
        <w:t>No caso de não ter acontecido o preenchimento d</w:t>
      </w:r>
      <w:r w:rsidR="00C73828">
        <w:t>e nenhum</w:t>
      </w:r>
      <w:r>
        <w:t xml:space="preserve"> campo de busca será listado tod</w:t>
      </w:r>
      <w:r w:rsidR="00C73828">
        <w:t>as as diárias contidas no</w:t>
      </w:r>
      <w:r>
        <w:t xml:space="preserve"> sistema, de maneira categorizada </w:t>
      </w:r>
      <w:r w:rsidR="00A94DF0">
        <w:t xml:space="preserve">por ordem </w:t>
      </w:r>
      <w:r w:rsidR="00C73828">
        <w:t>de data</w:t>
      </w:r>
      <w:r>
        <w:t xml:space="preserve">. </w:t>
      </w:r>
    </w:p>
    <w:p w:rsidR="00A624B0" w:rsidRPr="00C73828" w:rsidRDefault="00C73828" w:rsidP="00C73828">
      <w:pPr>
        <w:ind w:firstLine="720"/>
        <w:jc w:val="both"/>
      </w:pPr>
      <w:r>
        <w:t>No</w:t>
      </w:r>
      <w:r w:rsidR="00016BE5">
        <w:t xml:space="preserve"> exemplo</w:t>
      </w:r>
      <w:r>
        <w:t xml:space="preserve"> abaixo o filtro utilizado seria o de Nome, com “Solange </w:t>
      </w:r>
      <w:proofErr w:type="spellStart"/>
      <w:r>
        <w:t>Jodas</w:t>
      </w:r>
      <w:proofErr w:type="spellEnd"/>
      <w:r>
        <w:t>”, logo teria o seguinte retorno</w:t>
      </w:r>
      <w:r w:rsidR="00016BE5">
        <w:t>:</w:t>
      </w:r>
    </w:p>
    <w:p w:rsidR="00C73828" w:rsidRPr="00C73828" w:rsidRDefault="00C73828">
      <w:pPr>
        <w:rPr>
          <w:b/>
        </w:rPr>
      </w:pPr>
      <w:r>
        <w:rPr>
          <w:b/>
        </w:rPr>
        <w:t>Diárias</w:t>
      </w:r>
      <w:r w:rsidR="00015AD1">
        <w:rPr>
          <w:b/>
        </w:rPr>
        <w:t>:</w:t>
      </w:r>
    </w:p>
    <w:p w:rsidR="00015AD1" w:rsidRDefault="00C73828" w:rsidP="00015AD1">
      <w:r>
        <w:tab/>
        <w:t xml:space="preserve">05/12/2017 – Solange </w:t>
      </w:r>
      <w:proofErr w:type="spellStart"/>
      <w:r>
        <w:t>Jodas</w:t>
      </w:r>
      <w:proofErr w:type="spellEnd"/>
      <w:r>
        <w:t xml:space="preserve"> - 95 – Capacitação de Servidores... – Programa de Gestão... – Formação de Recursos Humanos – Capacitação de Servidores</w:t>
      </w:r>
      <w:r>
        <w:tab/>
      </w:r>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ListParagraph"/>
              <w:numPr>
                <w:ilvl w:val="0"/>
                <w:numId w:val="11"/>
              </w:numPr>
              <w:ind w:right="14"/>
              <w:jc w:val="center"/>
              <w:rPr>
                <w:rFonts w:cs="Arial"/>
                <w:b/>
                <w:szCs w:val="22"/>
              </w:rPr>
            </w:pPr>
            <w:proofErr w:type="gramStart"/>
            <w:r>
              <w:rPr>
                <w:rFonts w:cs="Arial"/>
                <w:b/>
                <w:szCs w:val="22"/>
              </w:rPr>
              <w:t xml:space="preserve">Alterar </w:t>
            </w:r>
            <w:r w:rsidR="0060765A">
              <w:rPr>
                <w:rFonts w:cs="Arial"/>
                <w:b/>
                <w:szCs w:val="22"/>
              </w:rPr>
              <w:t>Diária</w:t>
            </w:r>
            <w:proofErr w:type="gramEnd"/>
          </w:p>
        </w:tc>
      </w:tr>
    </w:tbl>
    <w:p w:rsidR="00A624B0" w:rsidRDefault="00016BE5">
      <w:pPr>
        <w:ind w:firstLine="720"/>
        <w:jc w:val="both"/>
      </w:pPr>
      <w:r>
        <w:rPr>
          <w:b/>
        </w:rPr>
        <w:t xml:space="preserve">Ator: </w:t>
      </w:r>
      <w:r>
        <w:t>Administrador</w:t>
      </w:r>
      <w:r w:rsidR="00015AD1">
        <w:t>, Usuário</w:t>
      </w:r>
    </w:p>
    <w:p w:rsidR="00D14DD9" w:rsidRDefault="00016BE5" w:rsidP="00D14DD9">
      <w:pPr>
        <w:jc w:val="both"/>
      </w:pPr>
      <w:r>
        <w:lastRenderedPageBreak/>
        <w:t xml:space="preserve">Este requisito funcional começa quando o </w:t>
      </w:r>
      <w:r w:rsidR="0055623D">
        <w:t>Ator</w:t>
      </w:r>
      <w:r w:rsidR="00015AD1">
        <w:t xml:space="preserve"> Administrador</w:t>
      </w:r>
      <w:r>
        <w:t xml:space="preserve"> deseja alterar dados de </w:t>
      </w:r>
      <w:r w:rsidR="00C73828">
        <w:t xml:space="preserve">uma diária </w:t>
      </w:r>
      <w:r w:rsidR="00015AD1">
        <w:t>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w:t>
      </w:r>
      <w:r w:rsidR="00C73828">
        <w:t xml:space="preserve">a diária </w:t>
      </w:r>
      <w:r>
        <w:t>desejad</w:t>
      </w:r>
      <w:r w:rsidR="00C73828">
        <w:t>a</w:t>
      </w:r>
      <w:r>
        <w:t xml:space="preserve"> será possível tanto a visualização de dados, como a alteração dos dados presentes </w:t>
      </w:r>
      <w:r w:rsidR="00015AD1">
        <w:t>n</w:t>
      </w:r>
      <w:r>
        <w:t xml:space="preserve">a tabela </w:t>
      </w:r>
      <w:r w:rsidR="00D14DD9">
        <w:t>1, exceto do CPF e Documento Pagamento, respeitando as regras previamente estabelecidas para a tabela 1</w:t>
      </w:r>
      <w:r>
        <w:t>.</w:t>
      </w:r>
    </w:p>
    <w:p w:rsidR="00D14DD9" w:rsidRDefault="00D14DD9" w:rsidP="00D14DD9">
      <w:pPr>
        <w:ind w:firstLine="720"/>
        <w:jc w:val="both"/>
      </w:pPr>
      <w:r>
        <w:t xml:space="preserve">A opção de alteração estará disponível na forma de um botão, ao qual quando selecionado a diária deseja, e apertar este botão será mostrado a mesma janela usada para </w:t>
      </w:r>
      <w:r w:rsidR="003A3745">
        <w:t>os cadastros</w:t>
      </w:r>
      <w:r>
        <w:t>, porém para este caso preenchida com os dados da diária em si, e os campos designados como inalteráveis estarão desabilitados para a alteração.</w:t>
      </w:r>
    </w:p>
    <w:p w:rsidR="00D14DD9" w:rsidRPr="00015AD1" w:rsidRDefault="00D14DD9" w:rsidP="00D14DD9">
      <w:pPr>
        <w:ind w:firstLine="720"/>
        <w:jc w:val="both"/>
      </w:pP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ListParagraph"/>
              <w:numPr>
                <w:ilvl w:val="0"/>
                <w:numId w:val="11"/>
              </w:numPr>
              <w:ind w:right="14"/>
              <w:jc w:val="center"/>
              <w:rPr>
                <w:rFonts w:cs="Arial"/>
                <w:b/>
                <w:szCs w:val="22"/>
              </w:rPr>
            </w:pPr>
            <w:proofErr w:type="gramStart"/>
            <w:r>
              <w:rPr>
                <w:rFonts w:cs="Arial"/>
                <w:b/>
                <w:szCs w:val="22"/>
              </w:rPr>
              <w:t xml:space="preserve">Remover </w:t>
            </w:r>
            <w:r w:rsidR="0060765A">
              <w:rPr>
                <w:rFonts w:cs="Arial"/>
                <w:b/>
                <w:szCs w:val="22"/>
              </w:rPr>
              <w:t>Diária</w:t>
            </w:r>
            <w:proofErr w:type="gramEnd"/>
            <w:r w:rsidR="0055623D">
              <w:rPr>
                <w:rFonts w:cs="Arial"/>
                <w:b/>
                <w:szCs w:val="22"/>
              </w:rPr>
              <w:t>.</w:t>
            </w:r>
          </w:p>
        </w:tc>
      </w:tr>
    </w:tbl>
    <w:p w:rsidR="00A624B0" w:rsidRDefault="00016BE5">
      <w:pPr>
        <w:ind w:firstLine="720"/>
        <w:jc w:val="both"/>
      </w:pPr>
      <w:r>
        <w:rPr>
          <w:b/>
        </w:rPr>
        <w:t xml:space="preserve">Ator: </w:t>
      </w:r>
      <w:r>
        <w:t>Administrador</w:t>
      </w:r>
    </w:p>
    <w:p w:rsidR="00A624B0" w:rsidRDefault="00016BE5">
      <w:pPr>
        <w:jc w:val="both"/>
      </w:pPr>
      <w:r>
        <w:t>Este requisito funcional começa quando o Usuário A</w:t>
      </w:r>
      <w:r w:rsidR="0055623D">
        <w:t>dministrador</w:t>
      </w:r>
      <w:r>
        <w:t xml:space="preserve"> </w:t>
      </w:r>
      <w:r w:rsidR="0055623D">
        <w:t>deseja remover um</w:t>
      </w:r>
      <w:r w:rsidR="003A3745">
        <w:t xml:space="preserve">a </w:t>
      </w:r>
      <w:r w:rsidR="00A45957">
        <w:t>diária</w:t>
      </w:r>
      <w:r w:rsidR="003A3745">
        <w:t xml:space="preserve"> </w:t>
      </w:r>
      <w:r w:rsidR="0055623D">
        <w:t>do sistema.</w:t>
      </w:r>
    </w:p>
    <w:p w:rsidR="00A624B0" w:rsidRDefault="00016BE5">
      <w:pPr>
        <w:jc w:val="both"/>
      </w:pPr>
      <w:r>
        <w:tab/>
      </w:r>
      <w:r w:rsidR="0055623D">
        <w:t>A remoção d</w:t>
      </w:r>
      <w:r w:rsidR="003A3745">
        <w:t xml:space="preserve">a diária </w:t>
      </w:r>
      <w:r w:rsidR="0055623D">
        <w:t>do sistema poderá ser feita através da página de consulta</w:t>
      </w:r>
      <w:r w:rsidR="003A3745">
        <w:t xml:space="preserve"> das diárias</w:t>
      </w:r>
      <w:r w:rsidR="0055623D">
        <w:t>.</w:t>
      </w:r>
      <w:r w:rsidR="003A3745">
        <w:t xml:space="preserve"> Estará na forma de um botão que caso seja selecionado uma diária e o botão for apertado então será pedido que o usuário confirme o cadastro para a remoção ser efetuada.</w:t>
      </w:r>
    </w:p>
    <w:p w:rsidR="003A3745" w:rsidRDefault="003A3745">
      <w:pPr>
        <w:jc w:val="both"/>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E40A75" w:rsidRDefault="00E40A75"/>
    <w:p w:rsidR="00A624B0" w:rsidRDefault="00016BE5">
      <w:pPr>
        <w:pStyle w:val="Heading1"/>
        <w:numPr>
          <w:ilvl w:val="0"/>
          <w:numId w:val="2"/>
        </w:numPr>
        <w:shd w:val="clear" w:color="auto" w:fill="DFDFDF"/>
      </w:pPr>
      <w:bookmarkStart w:id="50" w:name="_Toc115063029"/>
      <w:bookmarkStart w:id="51" w:name="_Toc480198144"/>
      <w:bookmarkStart w:id="52" w:name="_Toc513902485"/>
      <w:bookmarkEnd w:id="50"/>
      <w:r>
        <w:t>Requisitos não funcionais</w:t>
      </w:r>
      <w:bookmarkEnd w:id="51"/>
      <w:bookmarkEnd w:id="52"/>
      <w:r>
        <w:t xml:space="preserve"> </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pPr>
              <w:spacing w:before="0"/>
              <w:ind w:left="16" w:right="14" w:firstLine="24"/>
              <w:jc w:val="center"/>
              <w:rPr>
                <w:rFonts w:cs="Arial"/>
                <w:b/>
                <w:szCs w:val="22"/>
              </w:rPr>
            </w:pPr>
            <w:r>
              <w:rPr>
                <w:rFonts w:cs="Arial"/>
                <w:b/>
                <w:szCs w:val="22"/>
              </w:rPr>
              <w:t>[RNF01</w:t>
            </w:r>
            <w:proofErr w:type="gramStart"/>
            <w:r>
              <w:rPr>
                <w:rFonts w:cs="Arial"/>
                <w:b/>
                <w:szCs w:val="22"/>
              </w:rPr>
              <w:t>] Criptografar</w:t>
            </w:r>
            <w:proofErr w:type="gramEnd"/>
            <w:r>
              <w:rPr>
                <w:rFonts w:cs="Arial"/>
                <w:b/>
                <w:szCs w:val="22"/>
              </w:rPr>
              <w:t xml:space="preserve"> as informações d</w:t>
            </w:r>
            <w:r w:rsidR="006E4854">
              <w:rPr>
                <w:rFonts w:cs="Arial"/>
                <w:b/>
                <w:szCs w:val="22"/>
              </w:rPr>
              <w:t>as Diárias</w:t>
            </w:r>
          </w:p>
        </w:tc>
      </w:tr>
    </w:tbl>
    <w:p w:rsidR="006E4854" w:rsidRDefault="00E33FA5" w:rsidP="006E4854">
      <w:pPr>
        <w:jc w:val="both"/>
      </w:pPr>
      <w:r>
        <w:t xml:space="preserve">As informações serão </w:t>
      </w:r>
    </w:p>
    <w:p w:rsidR="00E33FA5" w:rsidRDefault="00E33FA5" w:rsidP="006E4854">
      <w:pPr>
        <w:jc w:val="both"/>
      </w:pPr>
    </w:p>
    <w:p w:rsidR="006E4854" w:rsidRDefault="006E4854" w:rsidP="006E485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E4854" w:rsidRDefault="006E4854" w:rsidP="006E4854"/>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6E4854" w:rsidTr="00F3697D">
        <w:trPr>
          <w:trHeight w:val="268"/>
          <w:jc w:val="center"/>
        </w:trPr>
        <w:tc>
          <w:tcPr>
            <w:tcW w:w="9070" w:type="dxa"/>
            <w:tcBorders>
              <w:top w:val="single" w:sz="4" w:space="0" w:color="00000A"/>
              <w:bottom w:val="single" w:sz="4" w:space="0" w:color="00000A"/>
            </w:tcBorders>
            <w:shd w:val="clear" w:color="auto" w:fill="auto"/>
          </w:tcPr>
          <w:p w:rsidR="006E4854" w:rsidRDefault="006E4854" w:rsidP="00F3697D">
            <w:pPr>
              <w:spacing w:before="0"/>
              <w:ind w:left="16" w:right="14" w:firstLine="24"/>
              <w:jc w:val="center"/>
              <w:rPr>
                <w:rFonts w:cs="Arial"/>
                <w:b/>
                <w:szCs w:val="22"/>
              </w:rPr>
            </w:pPr>
            <w:r>
              <w:rPr>
                <w:rFonts w:cs="Arial"/>
                <w:b/>
                <w:szCs w:val="22"/>
              </w:rPr>
              <w:t>[RNF0</w:t>
            </w:r>
            <w:r w:rsidR="00E33FA5">
              <w:rPr>
                <w:rFonts w:cs="Arial"/>
                <w:b/>
                <w:szCs w:val="22"/>
              </w:rPr>
              <w:t>2</w:t>
            </w:r>
            <w:proofErr w:type="gramStart"/>
            <w:r>
              <w:rPr>
                <w:rFonts w:cs="Arial"/>
                <w:b/>
                <w:szCs w:val="22"/>
              </w:rPr>
              <w:t>] Criptografar</w:t>
            </w:r>
            <w:proofErr w:type="gramEnd"/>
            <w:r>
              <w:rPr>
                <w:rFonts w:cs="Arial"/>
                <w:b/>
                <w:szCs w:val="22"/>
              </w:rPr>
              <w:t xml:space="preserve"> as informações do </w:t>
            </w:r>
            <w:r w:rsidR="00E40A75">
              <w:rPr>
                <w:rFonts w:cs="Arial"/>
                <w:b/>
                <w:szCs w:val="22"/>
              </w:rPr>
              <w:t>Usuários</w:t>
            </w:r>
          </w:p>
        </w:tc>
      </w:tr>
    </w:tbl>
    <w:p w:rsidR="006E4854" w:rsidRDefault="006E4854" w:rsidP="006E4854">
      <w:pPr>
        <w:pStyle w:val="BodyText2"/>
        <w:ind w:firstLine="720"/>
        <w:rPr>
          <w:i w:val="0"/>
        </w:rPr>
      </w:pPr>
    </w:p>
    <w:p w:rsidR="006E4854" w:rsidRDefault="006E4854" w:rsidP="006E4854">
      <w:pPr>
        <w:jc w:val="both"/>
      </w:pPr>
      <w:r>
        <w:t>Em todas as alterações será necessário a inserção da senha na confirmação da operação.</w:t>
      </w:r>
    </w:p>
    <w:p w:rsidR="006E4854" w:rsidRDefault="006E4854" w:rsidP="006E4854">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E4854" w:rsidRDefault="006E4854">
      <w:pPr>
        <w:pStyle w:val="BodyText2"/>
        <w:ind w:firstLine="720"/>
        <w:rPr>
          <w:i w:val="0"/>
        </w:rPr>
      </w:pPr>
    </w:p>
    <w:p w:rsidR="00E33FA5" w:rsidRDefault="00E33FA5" w:rsidP="00E33FA5">
      <w:pPr>
        <w:pStyle w:val="Heading1"/>
        <w:numPr>
          <w:ilvl w:val="0"/>
          <w:numId w:val="2"/>
        </w:numPr>
        <w:shd w:val="clear" w:color="auto" w:fill="DFDFDF"/>
      </w:pPr>
      <w:bookmarkStart w:id="53" w:name="_Toc513902486"/>
      <w:r>
        <w:t>Relatórios</w:t>
      </w:r>
      <w:bookmarkEnd w:id="53"/>
    </w:p>
    <w:p w:rsidR="00E33FA5" w:rsidRDefault="00E33FA5" w:rsidP="00E33FA5">
      <w:pPr>
        <w:pStyle w:val="Standard"/>
        <w:rPr>
          <w:rFonts w:ascii="Arial" w:hAnsi="Arial" w:cs="Arial"/>
          <w:sz w:val="22"/>
        </w:rPr>
      </w:pPr>
      <w:r>
        <w:rPr>
          <w:rFonts w:ascii="Arial" w:hAnsi="Arial" w:cs="Arial"/>
          <w:sz w:val="22"/>
        </w:rPr>
        <w:t xml:space="preserve">Os relatórios que estarão disponíveis na aplicação para o usuário Administrador são os seguintes: </w:t>
      </w:r>
    </w:p>
    <w:p w:rsidR="00E33FA5" w:rsidRDefault="00E33FA5" w:rsidP="00E33FA5">
      <w:pPr>
        <w:pStyle w:val="Standard"/>
        <w:rPr>
          <w:rFonts w:ascii="Arial" w:hAnsi="Arial" w:cs="Arial"/>
          <w:sz w:val="22"/>
        </w:rPr>
      </w:pPr>
      <w:r w:rsidRPr="00102C49">
        <w:rPr>
          <w:rFonts w:ascii="Arial" w:hAnsi="Arial" w:cs="Arial"/>
          <w:b/>
          <w:sz w:val="22"/>
        </w:rPr>
        <w:lastRenderedPageBreak/>
        <w:t>Relatório 1:</w:t>
      </w:r>
      <w:r w:rsidR="00102C49">
        <w:rPr>
          <w:rFonts w:ascii="Arial" w:hAnsi="Arial" w:cs="Arial"/>
          <w:sz w:val="22"/>
        </w:rPr>
        <w:t xml:space="preserve"> explicação </w:t>
      </w:r>
      <w:proofErr w:type="spellStart"/>
      <w:r w:rsidR="00102C49">
        <w:rPr>
          <w:rFonts w:ascii="Arial" w:hAnsi="Arial" w:cs="Arial"/>
          <w:sz w:val="22"/>
        </w:rPr>
        <w:t>aki</w:t>
      </w:r>
      <w:proofErr w:type="spellEnd"/>
      <w:r w:rsidR="00102C49">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2</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3</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4</w:t>
      </w:r>
      <w:r w:rsidRPr="00102C49">
        <w:rPr>
          <w:rFonts w:ascii="Arial" w:hAnsi="Arial" w:cs="Arial"/>
          <w:b/>
          <w:sz w:val="22"/>
        </w:rPr>
        <w:t>:</w:t>
      </w:r>
      <w:r>
        <w:rPr>
          <w:rFonts w:ascii="Arial" w:hAnsi="Arial" w:cs="Arial"/>
          <w:sz w:val="22"/>
        </w:rPr>
        <w:t xml:space="preserve"> explicação </w:t>
      </w:r>
      <w:proofErr w:type="spellStart"/>
      <w:r>
        <w:rPr>
          <w:rFonts w:ascii="Arial" w:hAnsi="Arial" w:cs="Arial"/>
          <w:sz w:val="22"/>
        </w:rPr>
        <w:t>aki</w:t>
      </w:r>
      <w:proofErr w:type="spellEnd"/>
      <w:r>
        <w:rPr>
          <w:rFonts w:ascii="Arial" w:hAnsi="Arial" w:cs="Arial"/>
          <w:sz w:val="22"/>
        </w:rPr>
        <w:t>;</w:t>
      </w:r>
    </w:p>
    <w:p w:rsidR="006E4854" w:rsidRDefault="006E4854">
      <w:pPr>
        <w:pStyle w:val="BodyText2"/>
        <w:ind w:firstLine="720"/>
        <w:rPr>
          <w:i w:val="0"/>
        </w:rPr>
      </w:pPr>
    </w:p>
    <w:p w:rsidR="00A624B0" w:rsidRDefault="00016BE5" w:rsidP="00E33FA5">
      <w:pPr>
        <w:pStyle w:val="Heading1"/>
        <w:numPr>
          <w:ilvl w:val="0"/>
          <w:numId w:val="2"/>
        </w:numPr>
        <w:shd w:val="clear" w:color="auto" w:fill="DFDFDF"/>
      </w:pPr>
      <w:bookmarkStart w:id="54" w:name="_Toc479173080"/>
      <w:bookmarkStart w:id="55" w:name="_Toc141516650"/>
      <w:bookmarkStart w:id="56" w:name="_Toc493577421"/>
      <w:bookmarkStart w:id="57" w:name="_Toc492699106"/>
      <w:bookmarkStart w:id="58" w:name="_Toc489877354"/>
      <w:bookmarkStart w:id="59" w:name="_Toc480198147"/>
      <w:bookmarkStart w:id="60" w:name="_Toc513902487"/>
      <w:bookmarkEnd w:id="54"/>
      <w:bookmarkEnd w:id="55"/>
      <w:bookmarkEnd w:id="56"/>
      <w:bookmarkEnd w:id="57"/>
      <w:bookmarkEnd w:id="58"/>
      <w:bookmarkEnd w:id="59"/>
      <w:r>
        <w:t>REFERÊNCIAS</w:t>
      </w:r>
      <w:bookmarkEnd w:id="60"/>
    </w:p>
    <w:p w:rsidR="00A624B0" w:rsidRDefault="00016BE5">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A624B0" w:rsidRDefault="00A624B0">
      <w:pPr>
        <w:pStyle w:val="Standard"/>
      </w:pPr>
    </w:p>
    <w:p w:rsidR="00A624B0" w:rsidRDefault="00A624B0"/>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A624B0" w:rsidRDefault="00A624B0">
      <w:pPr>
        <w:jc w:val="both"/>
        <w:rPr>
          <w:b/>
          <w:bCs/>
        </w:rPr>
      </w:pPr>
    </w:p>
    <w:p w:rsidR="00FF00DE" w:rsidRDefault="00FF00DE" w:rsidP="00FF00DE">
      <w:pPr>
        <w:jc w:val="both"/>
      </w:pPr>
      <w:bookmarkStart w:id="61" w:name="_GoBack"/>
      <w:bookmarkEnd w:id="61"/>
    </w:p>
    <w:sectPr w:rsidR="00FF00DE">
      <w:headerReference w:type="default" r:id="rId11"/>
      <w:footerReference w:type="default" r:id="rId12"/>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729" w:rsidRDefault="00DC5729">
      <w:pPr>
        <w:spacing w:before="0"/>
      </w:pPr>
      <w:r>
        <w:separator/>
      </w:r>
    </w:p>
  </w:endnote>
  <w:endnote w:type="continuationSeparator" w:id="0">
    <w:p w:rsidR="00DC5729" w:rsidRDefault="00DC572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Footer"/>
            <w:jc w:val="left"/>
          </w:pPr>
          <w:r>
            <w:t>Proposta Técnica / Comercial</w:t>
          </w:r>
        </w:p>
        <w:p w:rsidR="00A624B0" w:rsidRDefault="00016BE5">
          <w:pPr>
            <w:pStyle w:val="Footer"/>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Footer"/>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PageNumber"/>
            </w:rPr>
            <w:br/>
          </w:r>
          <w:r>
            <w:rPr>
              <w:lang w:eastAsia="en-US"/>
            </w:rPr>
            <w:t xml:space="preserve"> </w:t>
          </w:r>
          <w:r>
            <w:rPr>
              <w:lang w:eastAsia="en-US"/>
            </w:rPr>
            <w:br/>
            <w:t xml:space="preserve"> </w:t>
          </w:r>
          <w:r>
            <w:rPr>
              <w:lang w:eastAsia="en-US"/>
            </w:rPr>
            <w:br/>
          </w:r>
          <w:r>
            <w:t xml:space="preserve"> </w:t>
          </w:r>
        </w:p>
      </w:tc>
    </w:tr>
  </w:tbl>
  <w:p w:rsidR="00A624B0" w:rsidRDefault="00A62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729" w:rsidRDefault="00DC5729">
      <w:pPr>
        <w:spacing w:before="0"/>
      </w:pPr>
      <w:r>
        <w:separator/>
      </w:r>
    </w:p>
  </w:footnote>
  <w:footnote w:type="continuationSeparator" w:id="0">
    <w:p w:rsidR="00DC5729" w:rsidRDefault="00DC572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4F7480">
          <w:pPr>
            <w:pStyle w:val="Header"/>
            <w:jc w:val="left"/>
          </w:pPr>
          <w:r w:rsidRPr="004F7480">
            <w:rPr>
              <w:noProof/>
            </w:rPr>
            <w:drawing>
              <wp:inline distT="0" distB="0" distL="0" distR="0" wp14:anchorId="7216CFBF" wp14:editId="702CBBE2">
                <wp:extent cx="1159327" cy="53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071" t="8156" r="13912" b="21942"/>
                        <a:stretch/>
                      </pic:blipFill>
                      <pic:spPr bwMode="auto">
                        <a:xfrm>
                          <a:off x="0" y="0"/>
                          <a:ext cx="1190561" cy="547771"/>
                        </a:xfrm>
                        <a:prstGeom prst="rect">
                          <a:avLst/>
                        </a:prstGeom>
                        <a:ln>
                          <a:noFill/>
                        </a:ln>
                        <a:extLst>
                          <a:ext uri="{53640926-AAD7-44D8-BBD7-CCE9431645EC}">
                            <a14:shadowObscured xmlns:a14="http://schemas.microsoft.com/office/drawing/2010/main"/>
                          </a:ext>
                        </a:extLst>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Header"/>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8263A4"/>
    <w:multiLevelType w:val="hybridMultilevel"/>
    <w:tmpl w:val="BC0E0B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B6A7698"/>
    <w:multiLevelType w:val="hybridMultilevel"/>
    <w:tmpl w:val="16BEB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54442F"/>
    <w:multiLevelType w:val="hybridMultilevel"/>
    <w:tmpl w:val="0846D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A34364"/>
    <w:multiLevelType w:val="hybridMultilevel"/>
    <w:tmpl w:val="F1A01CC8"/>
    <w:lvl w:ilvl="0" w:tplc="89949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3D30B2"/>
    <w:multiLevelType w:val="hybridMultilevel"/>
    <w:tmpl w:val="D1E86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01772A5"/>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BE6711C"/>
    <w:multiLevelType w:val="hybridMultilevel"/>
    <w:tmpl w:val="3B627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CA80ED7"/>
    <w:multiLevelType w:val="hybridMultilevel"/>
    <w:tmpl w:val="08A4B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6746FDA"/>
    <w:multiLevelType w:val="multilevel"/>
    <w:tmpl w:val="BBDC86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8"/>
  </w:num>
  <w:num w:numId="2">
    <w:abstractNumId w:val="26"/>
  </w:num>
  <w:num w:numId="3">
    <w:abstractNumId w:val="10"/>
  </w:num>
  <w:num w:numId="4">
    <w:abstractNumId w:val="3"/>
  </w:num>
  <w:num w:numId="5">
    <w:abstractNumId w:val="9"/>
  </w:num>
  <w:num w:numId="6">
    <w:abstractNumId w:val="32"/>
  </w:num>
  <w:num w:numId="7">
    <w:abstractNumId w:val="25"/>
  </w:num>
  <w:num w:numId="8">
    <w:abstractNumId w:val="21"/>
  </w:num>
  <w:num w:numId="9">
    <w:abstractNumId w:val="19"/>
  </w:num>
  <w:num w:numId="10">
    <w:abstractNumId w:val="24"/>
  </w:num>
  <w:num w:numId="11">
    <w:abstractNumId w:val="31"/>
  </w:num>
  <w:num w:numId="12">
    <w:abstractNumId w:val="0"/>
  </w:num>
  <w:num w:numId="13">
    <w:abstractNumId w:val="11"/>
  </w:num>
  <w:num w:numId="14">
    <w:abstractNumId w:val="5"/>
  </w:num>
  <w:num w:numId="15">
    <w:abstractNumId w:val="13"/>
  </w:num>
  <w:num w:numId="16">
    <w:abstractNumId w:val="33"/>
  </w:num>
  <w:num w:numId="17">
    <w:abstractNumId w:val="27"/>
  </w:num>
  <w:num w:numId="18">
    <w:abstractNumId w:val="29"/>
  </w:num>
  <w:num w:numId="19">
    <w:abstractNumId w:val="28"/>
  </w:num>
  <w:num w:numId="20">
    <w:abstractNumId w:val="6"/>
  </w:num>
  <w:num w:numId="21">
    <w:abstractNumId w:val="7"/>
  </w:num>
  <w:num w:numId="22">
    <w:abstractNumId w:val="16"/>
  </w:num>
  <w:num w:numId="23">
    <w:abstractNumId w:val="2"/>
  </w:num>
  <w:num w:numId="24">
    <w:abstractNumId w:val="12"/>
  </w:num>
  <w:num w:numId="25">
    <w:abstractNumId w:val="17"/>
  </w:num>
  <w:num w:numId="26">
    <w:abstractNumId w:val="30"/>
  </w:num>
  <w:num w:numId="27">
    <w:abstractNumId w:val="23"/>
  </w:num>
  <w:num w:numId="28">
    <w:abstractNumId w:val="18"/>
  </w:num>
  <w:num w:numId="29">
    <w:abstractNumId w:val="14"/>
  </w:num>
  <w:num w:numId="30">
    <w:abstractNumId w:val="20"/>
  </w:num>
  <w:num w:numId="31">
    <w:abstractNumId w:val="15"/>
  </w:num>
  <w:num w:numId="32">
    <w:abstractNumId w:val="4"/>
  </w:num>
  <w:num w:numId="33">
    <w:abstractNumId w:val="8"/>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247FD"/>
    <w:rsid w:val="00044B35"/>
    <w:rsid w:val="000510A2"/>
    <w:rsid w:val="000746DD"/>
    <w:rsid w:val="000924D5"/>
    <w:rsid w:val="000A5587"/>
    <w:rsid w:val="000E2529"/>
    <w:rsid w:val="000F105E"/>
    <w:rsid w:val="00102C49"/>
    <w:rsid w:val="00111C27"/>
    <w:rsid w:val="00146185"/>
    <w:rsid w:val="001D3CCA"/>
    <w:rsid w:val="00266F5C"/>
    <w:rsid w:val="003A3745"/>
    <w:rsid w:val="003B4270"/>
    <w:rsid w:val="00461B8E"/>
    <w:rsid w:val="004E234E"/>
    <w:rsid w:val="004F7480"/>
    <w:rsid w:val="00507519"/>
    <w:rsid w:val="0055623D"/>
    <w:rsid w:val="00587029"/>
    <w:rsid w:val="005A2B92"/>
    <w:rsid w:val="0060765A"/>
    <w:rsid w:val="006C38E6"/>
    <w:rsid w:val="006E4854"/>
    <w:rsid w:val="006F6BF7"/>
    <w:rsid w:val="00781EB0"/>
    <w:rsid w:val="00793347"/>
    <w:rsid w:val="00836C2E"/>
    <w:rsid w:val="00875EF7"/>
    <w:rsid w:val="008C3A03"/>
    <w:rsid w:val="008D0F7D"/>
    <w:rsid w:val="009238F0"/>
    <w:rsid w:val="00A26A4A"/>
    <w:rsid w:val="00A45957"/>
    <w:rsid w:val="00A624B0"/>
    <w:rsid w:val="00A94DF0"/>
    <w:rsid w:val="00AC41F3"/>
    <w:rsid w:val="00B24D62"/>
    <w:rsid w:val="00B53C40"/>
    <w:rsid w:val="00B654C3"/>
    <w:rsid w:val="00B719F1"/>
    <w:rsid w:val="00BF5614"/>
    <w:rsid w:val="00C10FF6"/>
    <w:rsid w:val="00C73828"/>
    <w:rsid w:val="00C76DD2"/>
    <w:rsid w:val="00CE65CE"/>
    <w:rsid w:val="00D14DD9"/>
    <w:rsid w:val="00D73F4B"/>
    <w:rsid w:val="00DC5729"/>
    <w:rsid w:val="00E33FA5"/>
    <w:rsid w:val="00E40A75"/>
    <w:rsid w:val="00EB17DB"/>
    <w:rsid w:val="00F15810"/>
    <w:rsid w:val="00F54E6B"/>
    <w:rsid w:val="00FF00D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55BB"/>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Heading1">
    <w:name w:val="heading 1"/>
    <w:basedOn w:val="Normal"/>
    <w:next w:val="Normal"/>
    <w:link w:val="Heading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pPr>
      <w:widowControl w:val="0"/>
      <w:numPr>
        <w:ilvl w:val="1"/>
        <w:numId w:val="1"/>
      </w:numPr>
      <w:spacing w:before="240" w:after="60"/>
      <w:jc w:val="both"/>
      <w:outlineLvl w:val="1"/>
    </w:pPr>
    <w:rPr>
      <w:b/>
      <w:sz w:val="28"/>
    </w:rPr>
  </w:style>
  <w:style w:type="paragraph" w:styleId="Heading3">
    <w:name w:val="heading 3"/>
    <w:basedOn w:val="Normal"/>
    <w:next w:val="Normal"/>
    <w:qFormat/>
    <w:pPr>
      <w:keepNext/>
      <w:numPr>
        <w:ilvl w:val="2"/>
        <w:numId w:val="1"/>
      </w:numPr>
      <w:spacing w:before="240" w:after="60"/>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sz w:val="24"/>
    </w:rPr>
  </w:style>
  <w:style w:type="paragraph" w:styleId="Heading5">
    <w:name w:val="heading 5"/>
    <w:basedOn w:val="Normal"/>
    <w:next w:val="Normal"/>
    <w:qFormat/>
    <w:pPr>
      <w:numPr>
        <w:ilvl w:val="4"/>
        <w:numId w:val="1"/>
      </w:numPr>
      <w:spacing w:before="240" w:after="60"/>
      <w:jc w:val="both"/>
      <w:outlineLvl w:val="4"/>
    </w:pPr>
  </w:style>
  <w:style w:type="paragraph" w:styleId="Heading6">
    <w:name w:val="heading 6"/>
    <w:basedOn w:val="Normal"/>
    <w:next w:val="Normal"/>
    <w:qFormat/>
    <w:pPr>
      <w:numPr>
        <w:ilvl w:val="5"/>
        <w:numId w:val="1"/>
      </w:numPr>
      <w:spacing w:before="240" w:after="60"/>
      <w:jc w:val="both"/>
      <w:outlineLvl w:val="5"/>
    </w:pPr>
  </w:style>
  <w:style w:type="paragraph" w:styleId="Heading7">
    <w:name w:val="heading 7"/>
    <w:basedOn w:val="Normal"/>
    <w:next w:val="Normal"/>
    <w:qFormat/>
    <w:pPr>
      <w:numPr>
        <w:ilvl w:val="6"/>
        <w:numId w:val="1"/>
      </w:numPr>
      <w:spacing w:before="240" w:after="60"/>
      <w:jc w:val="both"/>
      <w:outlineLvl w:val="6"/>
    </w:pPr>
  </w:style>
  <w:style w:type="paragraph" w:styleId="Heading8">
    <w:name w:val="heading 8"/>
    <w:basedOn w:val="Normal"/>
    <w:next w:val="Normal"/>
    <w:qFormat/>
    <w:pPr>
      <w:numPr>
        <w:ilvl w:val="7"/>
        <w:numId w:val="1"/>
      </w:numPr>
      <w:spacing w:before="240" w:after="60"/>
      <w:jc w:val="both"/>
      <w:outlineLvl w:val="7"/>
    </w:pPr>
    <w:rPr>
      <w:sz w:val="20"/>
    </w:rPr>
  </w:style>
  <w:style w:type="paragraph" w:styleId="Heading9">
    <w:name w:val="heading 9"/>
    <w:basedOn w:val="Normal"/>
    <w:next w:val="Normal"/>
    <w:qFormat/>
    <w:pPr>
      <w:numPr>
        <w:ilvl w:val="8"/>
        <w:numId w:val="1"/>
      </w:numPr>
      <w:spacing w:before="240" w:after="60"/>
      <w:jc w:val="both"/>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semiHidden/>
    <w:qFormat/>
    <w:rPr>
      <w:vertAlign w:val="superscript"/>
    </w:rPr>
  </w:style>
  <w:style w:type="character" w:customStyle="1" w:styleId="LinkdaInternet">
    <w:name w:val="Link da Internet"/>
    <w:rPr>
      <w:color w:val="0000FF"/>
      <w:u w:val="single"/>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customStyle="1" w:styleId="tgc">
    <w:name w:val="_tgc"/>
    <w:qFormat/>
    <w:rsid w:val="00D81709"/>
  </w:style>
  <w:style w:type="character" w:customStyle="1" w:styleId="BalloonTextChar">
    <w:name w:val="Balloon Text Char"/>
    <w:basedOn w:val="DefaultParagraphFont"/>
    <w:link w:val="BalloonText"/>
    <w:qFormat/>
    <w:rsid w:val="00166364"/>
    <w:rPr>
      <w:rFonts w:ascii="Segoe UI" w:hAnsi="Segoe UI" w:cs="Segoe UI"/>
      <w:sz w:val="18"/>
      <w:szCs w:val="18"/>
    </w:rPr>
  </w:style>
  <w:style w:type="character" w:customStyle="1" w:styleId="BodyText2Char">
    <w:name w:val="Body Text 2 Char"/>
    <w:link w:val="BodyText2"/>
    <w:qFormat/>
    <w:rsid w:val="006A7B3E"/>
    <w:rPr>
      <w:rFonts w:ascii="Arial" w:hAnsi="Arial"/>
      <w:i/>
      <w:sz w:val="22"/>
    </w:rPr>
  </w:style>
  <w:style w:type="character" w:customStyle="1" w:styleId="Mention1">
    <w:name w:val="Mention1"/>
    <w:basedOn w:val="DefaultParagraphFont"/>
    <w:uiPriority w:val="99"/>
    <w:semiHidden/>
    <w:unhideWhenUsed/>
    <w:qFormat/>
    <w:rsid w:val="007B77EF"/>
    <w:rPr>
      <w:color w:val="2B579A"/>
      <w:shd w:val="clear" w:color="auto" w:fill="E6E6E6"/>
    </w:rPr>
  </w:style>
  <w:style w:type="character" w:customStyle="1" w:styleId="Mention2">
    <w:name w:val="Mention2"/>
    <w:basedOn w:val="DefaultParagraphFont"/>
    <w:uiPriority w:val="99"/>
    <w:semiHidden/>
    <w:unhideWhenUsed/>
    <w:qFormat/>
    <w:rsid w:val="004422FF"/>
    <w:rPr>
      <w:color w:val="2B579A"/>
      <w:shd w:val="clear" w:color="auto" w:fill="E6E6E6"/>
    </w:rPr>
  </w:style>
  <w:style w:type="character" w:customStyle="1" w:styleId="Heading1Char">
    <w:name w:val="Heading 1 Char"/>
    <w:basedOn w:val="DefaultParagraphFont"/>
    <w:link w:val="Heading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itle">
    <w:name w:val="Title"/>
    <w:basedOn w:val="Normal"/>
    <w:next w:val="BodyText"/>
    <w:qFormat/>
    <w:rsid w:val="003B3C3C"/>
    <w:pPr>
      <w:widowControl w:val="0"/>
      <w:suppressAutoHyphens/>
      <w:spacing w:before="0"/>
      <w:jc w:val="center"/>
    </w:pPr>
    <w:rPr>
      <w:b/>
      <w:sz w:val="36"/>
      <w:lang w:val="en-US"/>
    </w:rPr>
  </w:style>
  <w:style w:type="paragraph" w:styleId="BodyText">
    <w:name w:val="Body Text"/>
    <w:basedOn w:val="Normal"/>
    <w:pPr>
      <w:spacing w:before="60" w:after="60"/>
      <w:jc w:val="both"/>
    </w:pPr>
  </w:style>
  <w:style w:type="paragraph" w:styleId="List">
    <w:name w:val="List"/>
    <w:basedOn w:val="BodyText"/>
    <w:rPr>
      <w:rFonts w:cs="FreeSans"/>
    </w:rPr>
  </w:style>
  <w:style w:type="paragraph" w:styleId="Caption">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DocumentMap">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Heading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Header">
    <w:name w:val="header"/>
    <w:basedOn w:val="Normal"/>
    <w:pPr>
      <w:tabs>
        <w:tab w:val="center" w:pos="4153"/>
        <w:tab w:val="right" w:pos="8306"/>
      </w:tabs>
      <w:spacing w:before="60" w:after="60"/>
      <w:jc w:val="both"/>
    </w:pPr>
    <w:rPr>
      <w:sz w:val="20"/>
    </w:rPr>
  </w:style>
  <w:style w:type="paragraph" w:styleId="ListNumber">
    <w:name w:val="List Number"/>
    <w:basedOn w:val="Normal"/>
    <w:qFormat/>
    <w:pPr>
      <w:spacing w:before="60" w:after="60"/>
      <w:jc w:val="both"/>
    </w:pPr>
  </w:style>
  <w:style w:type="paragraph" w:styleId="ListBullet">
    <w:name w:val="List Bullet"/>
    <w:basedOn w:val="Normal"/>
    <w:autoRedefine/>
    <w:qFormat/>
    <w:pPr>
      <w:spacing w:before="60" w:after="60"/>
      <w:jc w:val="both"/>
    </w:pPr>
  </w:style>
  <w:style w:type="paragraph" w:styleId="Footer">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TOC1">
    <w:name w:val="toc 1"/>
    <w:basedOn w:val="Normal"/>
    <w:next w:val="Normal"/>
    <w:autoRedefine/>
    <w:uiPriority w:val="39"/>
    <w:pPr>
      <w:tabs>
        <w:tab w:val="left" w:pos="480"/>
        <w:tab w:val="right" w:leader="dot" w:pos="9061"/>
      </w:tabs>
      <w:spacing w:after="120"/>
    </w:pPr>
    <w:rPr>
      <w:b/>
      <w:caps/>
      <w:sz w:val="20"/>
    </w:rPr>
  </w:style>
  <w:style w:type="paragraph" w:styleId="TOC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FootnoteText">
    <w:name w:val="footnote text"/>
    <w:basedOn w:val="Normal"/>
    <w:semiHidden/>
    <w:qFormat/>
    <w:pPr>
      <w:jc w:val="both"/>
    </w:pPr>
    <w:rPr>
      <w:sz w:val="20"/>
    </w:rPr>
  </w:style>
  <w:style w:type="paragraph" w:styleId="CommentText">
    <w:name w:val="annotation text"/>
    <w:basedOn w:val="Normal"/>
    <w:semiHidden/>
    <w:qFormat/>
    <w:pPr>
      <w:spacing w:before="60" w:after="60"/>
      <w:jc w:val="both"/>
    </w:pPr>
    <w:rPr>
      <w:sz w:val="20"/>
    </w:rPr>
  </w:style>
  <w:style w:type="paragraph" w:styleId="BodyText2">
    <w:name w:val="Body Text 2"/>
    <w:basedOn w:val="Normal"/>
    <w:link w:val="BodyText2Char"/>
    <w:qFormat/>
    <w:pPr>
      <w:spacing w:before="60" w:after="60"/>
      <w:jc w:val="both"/>
    </w:pPr>
    <w:rPr>
      <w:i/>
    </w:rPr>
  </w:style>
  <w:style w:type="paragraph" w:styleId="BodyText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BalloonText">
    <w:name w:val="Balloon Text"/>
    <w:basedOn w:val="Normal"/>
    <w:link w:val="BalloonTextChar"/>
    <w:qFormat/>
    <w:rsid w:val="00166364"/>
    <w:pPr>
      <w:spacing w:before="0"/>
    </w:pPr>
    <w:rPr>
      <w:rFonts w:ascii="Segoe UI" w:hAnsi="Segoe UI" w:cs="Segoe UI"/>
      <w:sz w:val="18"/>
      <w:szCs w:val="18"/>
    </w:rPr>
  </w:style>
  <w:style w:type="paragraph" w:styleId="ListParagraph">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NoSpacing">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leGrid">
    <w:name w:val="Table Grid"/>
    <w:basedOn w:val="Table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5">
    <w:name w:val="Grid Table 2 Accent 5"/>
    <w:basedOn w:val="Table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F7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091DF-CBD4-4554-BC59-7275B6B9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2524</TotalTime>
  <Pages>11</Pages>
  <Words>2462</Words>
  <Characters>13295</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InstaCarro</cp:lastModifiedBy>
  <cp:revision>27</cp:revision>
  <cp:lastPrinted>2017-03-20T17:04:00Z</cp:lastPrinted>
  <dcterms:created xsi:type="dcterms:W3CDTF">2018-04-25T19:46:00Z</dcterms:created>
  <dcterms:modified xsi:type="dcterms:W3CDTF">2018-05-14T19:22:00Z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