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Projeto Individual</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Criar um currículo em forma de site, contendo os seguintes itens:</w:t>
      </w:r>
    </w:p>
    <w:p>
      <w:pPr>
        <w:spacing w:before="0" w:after="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ab/>
        <w:tab/>
        <w:t xml:space="preserve"> - Quem você é;</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Mais um ansioso que busca resolver os seus problemas da melhor e mais rápida forma possível. Que tá sempre disposto a ajudar e só quer deitar sua cabeça no travesseiro sem peso de ter feito mal a ninguém, nem a si próprio e não deixar louça suja na pia.</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Os que me conhecem tem muito a dizer sobre mim. Os que não me conhecem, eu peço que não redijam nada sem antes ouvir o muito que eu posso dizer. E eu digo, é muito mesmo, rs... </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Se você chegou até aqui é porque realmente quer me conhecer, ou é muito curioso. Afinal, o que levaria alguém como você a buscar alguém como eu? </w:t>
      </w:r>
    </w:p>
    <w:p>
      <w:pPr>
        <w:spacing w:before="0" w:after="0" w:line="240"/>
        <w:ind w:right="0" w:left="0" w:firstLine="708"/>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Minhas recomendações não são muitas. Mas as que tenho, estão descritas nesse site. O tempo de um café, ou de uma entrevista não seriam ideais, mas seriam suficientes para que você possa conhecer a ponta desse “iceberg” e saber se é o que você procura para afundar algum Titanic que possa estar atrapalhando a sua vida, ou a sua empresa.</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p>
    <w:p>
      <w:pPr>
        <w:spacing w:before="0" w:after="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ab/>
        <w:tab/>
        <w:t xml:space="preserve"> - hobbies e interesses;</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Música. Mas infelizmente, não me contento apenas em ouvir ou cantar... eu gosto de problema... Gosto de cantar em grupo. Quanto mais gente, mais divisões vocais, melhor. Quando necessário, me tranco no quarto, fecho as janelas e produzo alguns materiais para os grupos que rejo, e compartilho no YouTube. Alguns vídeos já passaram de 1000 viwes... não esperava! Mas uma coisa eu esperava e consegui: ajudar grupos que não tem grana pra comprar material, e regentes que não leem partitura assim como eu a executar músicas difíceis com arranjos simplificados e bem parecidos com o original. Quem sabe um dia isso cresça... não sei.</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Não me habilito ainda a estudar música. Uma linha de código de programação, hoje, me assusta menos do que um compasso vazio numa partitura. E como o mercado de tecnologia sofre mais com a ausência de profissionais do que o mercado de música, eu vesti a camisa da Programação, e quero ajudar a resolver os problemas dos clientes (desde que eles resolvam meus boletos no final de cada mês, rs...)</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Meu histórico como Programador não começou como eu esperava, mas sei que vou chegar num nível que vou digitar códigos com a facilidade que digito esse texto imenso que já era pra ter terminado linhas atrás, e que programação não vai mais ser um problema, mas a solução dos meus problemas. </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Tenho o Sonho de um dia poder pegar na mão de crianças da minha idade e poder ajudá-las nos primeiros passos na programação, poder deixar um código claro e acessível como uma ilustração 2D, explicar o porque de cada coisa que deu certo ou errado, e não soltar a mão deles quando o código não passar de um  monte de caracteres enfileirados sem fazer sentido.</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Eu quero trazer soluções. E se eu um dia achar alguma solução, que eu possa explicar o caminho para as crianças da minha idade, e se minha explicação não for suficiente, eu vou pegar na mão dessa criança, eu vou ler o código do início ao fim, linha por linha, caracter por caracter, espaço por espaço. Eu vou fazer de tudo pra trazer essa criança da minha idade pro mundo da Programação.</w:t>
      </w:r>
    </w:p>
    <w:p>
      <w:pPr>
        <w:spacing w:before="0" w:after="0" w:line="240"/>
        <w:ind w:right="0" w:left="0" w:firstLine="0"/>
        <w:jc w:val="left"/>
        <w:rPr>
          <w:rFonts w:ascii="Century Gothic" w:hAnsi="Century Gothic" w:cs="Century Gothic" w:eastAsia="Century Gothic"/>
          <w:color w:val="auto"/>
          <w:spacing w:val="0"/>
          <w:position w:val="0"/>
          <w:sz w:val="24"/>
          <w:u w:val="single"/>
          <w:shd w:fill="auto" w:val="clear"/>
        </w:rPr>
      </w:pPr>
      <w:r>
        <w:rPr>
          <w:rFonts w:ascii="Century Gothic" w:hAnsi="Century Gothic" w:cs="Century Gothic" w:eastAsia="Century Gothic"/>
          <w:color w:val="auto"/>
          <w:spacing w:val="0"/>
          <w:position w:val="0"/>
          <w:sz w:val="24"/>
          <w:shd w:fill="auto" w:val="clear"/>
        </w:rPr>
        <w:tab/>
        <w:t xml:space="preserve">É assim que eu pretendo tratar cada projeto: como uma criança. Da concepção, dos cuidados da gestação, dos primeiros passos até o momento que eu possa falar pra ele “Grandes Poderes...” vocês sabem como é rs... e deixar o Projeto pronto para ser usado. Porque assim são as crianças: elas são criadas não para nós, mas para o mundo. E assim serão nossos sites, apps, softwares. Vamos ter trabalho pra criar, talvez nos tirem noites de sono, mas eu tenho certeza, que eu vou me orgulhar muito de cada projeto entregue. No final de tudo, poder dizer: Finalizado com sucesso! Meus Boletos estão todos pagos! </w:t>
        <w:br/>
        <w:t xml:space="preserve">porque a partir de agora: EU SOU PROGRAMADOR!</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ab/>
      </w:r>
      <w:r>
        <w:rPr>
          <w:rFonts w:ascii="Century Gothic" w:hAnsi="Century Gothic" w:cs="Century Gothic" w:eastAsia="Century Gothic"/>
          <w:b/>
          <w:color w:val="auto"/>
          <w:spacing w:val="0"/>
          <w:position w:val="0"/>
          <w:sz w:val="24"/>
          <w:shd w:fill="auto" w:val="clear"/>
        </w:rPr>
        <w:t xml:space="preserve"> - um formulário de contato</w:t>
      </w:r>
      <w:r>
        <w:rPr>
          <w:rFonts w:ascii="Century Gothic" w:hAnsi="Century Gothic" w:cs="Century Gothic" w:eastAsia="Century Gothic"/>
          <w:color w:val="auto"/>
          <w:spacing w:val="0"/>
          <w:position w:val="0"/>
          <w:sz w:val="24"/>
          <w:shd w:fill="auto" w:val="clear"/>
        </w:rPr>
        <w:t xml:space="preserve"> (que não vai enviar mensagem por enquanto, só simular mesmo).</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Nome:</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Empresa:</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Setor:</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e-mail:</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ab/>
        <w:t xml:space="preserve">Mensagem:</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r>
        <w:rPr>
          <w:rFonts w:ascii="Century Gothic" w:hAnsi="Century Gothic" w:cs="Century Gothic" w:eastAsia="Century Gothic"/>
          <w:color w:val="auto"/>
          <w:spacing w:val="0"/>
          <w:position w:val="0"/>
          <w:sz w:val="24"/>
          <w:shd w:fill="auto" w:val="clear"/>
        </w:rPr>
        <w:t xml:space="preserve">Apresentação inicial para o body</w:t>
      </w: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