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137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1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Parte Fisica do Projeto - 17/12/2017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versão 1.00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Fonte do Raspberry Descrição: O Raspberry não irá fazer uso de fontes, então utilizaremos a fonte para mante-lo constatemente ligado a energia elétrica com total segurança de estabilidade em seu funcionamento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Raspberry PI Descrição: Principal componente do projeto, realiza todos os processos de captura de imagem, interpretação do texto e solicitação de texto junto ao retorno de audio do leitor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WR s vivas E NAN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Neros 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9 ANI 20 Setys; 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Oculos sem grau Descrição: para suporte da camera ao lado do olho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Ma A se ve*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As we w 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Camera do Raspberry + Cabo Flat Descrição: Essa camera fica acoplada a uma das lentes do oculos e seu cabo flat vai direto no Raspberry, este cabo flat pode haver extensão ou não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Conexão com a Internet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Wi-Fi ou Ethernet (RJ45) Descrição: Para a conexão com o servidor de 'SpeechAPI' reproduzir o texto interpretado como áudio, é necessário que haja uma conexão com a internet. O tipo da conexão com a internet deve pelo menos um destes dois.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Push Button Descrição: Este botão pode ser acoplado tanto ao oculos, quando ao cabo flat para que o usuário tenha facilidade para aperta-lo, sua função é a captura da imagem da camera para a leitura imediata, ele pode interromper uma leitura ou reprodução de som em andamento para a captura e interpretação de uma nova imagem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Headset Descrição: Asaida de áudio do Raspberry após o retorno do aúdio do servidor de "SpeechAPI', ele é separado de qualquer outro componente, exceto sua ligação do fone de ouvido com o próprio Raspberry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Desenvolvido por Lucas da Silva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