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B36B" w14:textId="77777777" w:rsidR="00FE673A" w:rsidRDefault="00FE673A" w:rsidP="00FE673A">
      <w:pPr>
        <w:rPr>
          <w:b/>
          <w:bCs/>
        </w:rPr>
      </w:pPr>
      <w:r w:rsidRPr="00FE673A">
        <w:rPr>
          <w:b/>
          <w:bCs/>
        </w:rPr>
        <w:t>RELATÓRIO TÉCNICO DE DESENVOLVIMENTO DE INTERFACE WEB (FRONT-END)</w:t>
      </w:r>
    </w:p>
    <w:p w14:paraId="68078993" w14:textId="16E99B8B" w:rsidR="00FE673A" w:rsidRPr="00FE673A" w:rsidRDefault="00FE673A" w:rsidP="00FE673A">
      <w:pPr>
        <w:rPr>
          <w:b/>
          <w:bCs/>
        </w:rPr>
      </w:pPr>
      <w:r>
        <w:rPr>
          <w:b/>
          <w:bCs/>
        </w:rPr>
        <w:t>Aluno: Lucas Miranda Passos Camargo</w:t>
      </w:r>
    </w:p>
    <w:p w14:paraId="6726CDC3" w14:textId="76F41D93" w:rsidR="00FE673A" w:rsidRPr="00FE673A" w:rsidRDefault="00FE673A" w:rsidP="00FE673A">
      <w:r w:rsidRPr="00FE673A">
        <w:rPr>
          <w:b/>
          <w:bCs/>
        </w:rPr>
        <w:t>Projeto:</w:t>
      </w:r>
      <w:r w:rsidRPr="00FE673A">
        <w:t xml:space="preserve"> Collection System Web (v2.</w:t>
      </w:r>
      <w:r>
        <w:t>1</w:t>
      </w:r>
      <w:r w:rsidRPr="00FE673A">
        <w:t>.0)</w:t>
      </w:r>
    </w:p>
    <w:p w14:paraId="56B08D07" w14:textId="77777777" w:rsidR="00FE673A" w:rsidRPr="00FE673A" w:rsidRDefault="00FE673A" w:rsidP="00FE673A">
      <w:r w:rsidRPr="00FE673A">
        <w:rPr>
          <w:b/>
          <w:bCs/>
        </w:rPr>
        <w:t>Etapa:</w:t>
      </w:r>
      <w:r w:rsidRPr="00FE673A">
        <w:t xml:space="preserve"> FASE 8 de 9 — Prototipagem e Implementação de Interface</w:t>
      </w:r>
    </w:p>
    <w:p w14:paraId="4E1F218E" w14:textId="77777777" w:rsidR="00FE673A" w:rsidRPr="00FE673A" w:rsidRDefault="00FE673A" w:rsidP="00FE673A">
      <w:pPr>
        <w:rPr>
          <w:b/>
          <w:bCs/>
        </w:rPr>
      </w:pPr>
      <w:r w:rsidRPr="00FE673A">
        <w:rPr>
          <w:b/>
          <w:bCs/>
        </w:rPr>
        <w:t>1. Evolução de Arquitetura: Desktop (Swing) para Web (HTML/CSS)</w:t>
      </w:r>
    </w:p>
    <w:p w14:paraId="1B572087" w14:textId="77777777" w:rsidR="00FE673A" w:rsidRPr="00FE673A" w:rsidRDefault="00FE673A" w:rsidP="00FE673A">
      <w:r w:rsidRPr="00FE673A">
        <w:t>Nesta etapa, realizamos a migração completa da interface do utilizador do sistema. O antigo layout construído em Java Swing (v1) foi evoluído com base nos conceitos iniciais mapeados no Figma, transformando-se em uma aplicação web moderna baseada em padrões semânticos do HTML5 e estilização responsiva via CSS3.</w:t>
      </w:r>
    </w:p>
    <w:p w14:paraId="788789A5" w14:textId="77777777" w:rsidR="00FE673A" w:rsidRPr="00FE673A" w:rsidRDefault="00FE673A" w:rsidP="00FE673A">
      <w:pPr>
        <w:rPr>
          <w:b/>
          <w:bCs/>
        </w:rPr>
      </w:pPr>
      <w:r w:rsidRPr="00FE673A">
        <w:rPr>
          <w:b/>
          <w:bCs/>
        </w:rPr>
        <w:t>Justificativas de Design e Fidelidade de Componentes Adotados:</w:t>
      </w:r>
    </w:p>
    <w:p w14:paraId="02B87E66" w14:textId="77777777" w:rsidR="00FE673A" w:rsidRPr="00FE673A" w:rsidRDefault="00FE673A" w:rsidP="00FE673A">
      <w:pPr>
        <w:numPr>
          <w:ilvl w:val="0"/>
          <w:numId w:val="1"/>
        </w:numPr>
      </w:pPr>
      <w:r w:rsidRPr="00FE673A">
        <w:rPr>
          <w:b/>
          <w:bCs/>
        </w:rPr>
        <w:t>Preservação da Identidade Cromática:</w:t>
      </w:r>
      <w:r w:rsidRPr="00FE673A">
        <w:t xml:space="preserve"> O layout resgatou a paleta de cores original com a tonalidade verde característica (#2ecc71) nos botões de ação e componentes de destaque, combinada a um tema Dark Mode moderno focado em contraste ideal e engenharia de software ergonômica.</w:t>
      </w:r>
    </w:p>
    <w:p w14:paraId="7AD5C17A" w14:textId="77777777" w:rsidR="00FE673A" w:rsidRPr="00FE673A" w:rsidRDefault="00FE673A" w:rsidP="00FE673A">
      <w:pPr>
        <w:numPr>
          <w:ilvl w:val="0"/>
          <w:numId w:val="1"/>
        </w:numPr>
      </w:pPr>
      <w:r w:rsidRPr="00FE673A">
        <w:rPr>
          <w:b/>
          <w:bCs/>
        </w:rPr>
        <w:t>Fidelidade de Dados no Cadastro de Usuários:</w:t>
      </w:r>
      <w:r w:rsidRPr="00FE673A">
        <w:t xml:space="preserve"> A página cadastro-usuario.html foi reconstruída em arquivo físico independente para mapear de forma respectiva a ordem exata de dados herdada do sistema anterior: Nome Completo, E-mail, Usuário (Login), Senha, Confirmar Senha e Data de Nascimento.</w:t>
      </w:r>
    </w:p>
    <w:p w14:paraId="756C6EE3" w14:textId="77777777" w:rsidR="00FE673A" w:rsidRPr="00FE673A" w:rsidRDefault="00FE673A" w:rsidP="00FE673A">
      <w:pPr>
        <w:numPr>
          <w:ilvl w:val="0"/>
          <w:numId w:val="1"/>
        </w:numPr>
      </w:pPr>
      <w:r w:rsidRPr="00FE673A">
        <w:rPr>
          <w:b/>
          <w:bCs/>
        </w:rPr>
        <w:t>Componentes de Controle de Catálogo:</w:t>
      </w:r>
      <w:r w:rsidRPr="00FE673A">
        <w:t xml:space="preserve"> A visualização de coleções (colecao-detalhes.html) recebeu atualizações cruciais de paridade com o sistema desktop anterior. Foram acoplados uma barra superior para filtragem de títulos por pesquisa textual em tempo real, a coluna descritiva do Tipo de Mídia (Física/Digital) e o gerenciador de registros através dos botões de ação Editar e Deletar integrados em cada linha da tabela.</w:t>
      </w:r>
    </w:p>
    <w:p w14:paraId="5BE6FE43" w14:textId="77777777" w:rsidR="00FE673A" w:rsidRPr="00FE673A" w:rsidRDefault="00FE673A" w:rsidP="00FE673A">
      <w:pPr>
        <w:rPr>
          <w:b/>
          <w:bCs/>
        </w:rPr>
      </w:pPr>
      <w:r w:rsidRPr="00FE673A">
        <w:rPr>
          <w:b/>
          <w:bCs/>
        </w:rPr>
        <w:t>2. Separação de Responsabilidades e Validações JavaScript</w:t>
      </w:r>
    </w:p>
    <w:p w14:paraId="47B53DA9" w14:textId="77777777" w:rsidR="00FE673A" w:rsidRPr="00FE673A" w:rsidRDefault="00FE673A" w:rsidP="00FE673A">
      <w:r w:rsidRPr="00FE673A">
        <w:t>Seguindo à risca as diretrizes arquiteturais do projeto, as camadas de marcação (HTML), de design (CSS) e de comportamento (JavaScript) foram totalmente isoladas em arquivos próprios e interligadas via caminhos relativos estritos direcionados à raiz (./auth.js e ./style.css).</w:t>
      </w:r>
    </w:p>
    <w:p w14:paraId="0F0B56C3" w14:textId="77777777" w:rsidR="00FE673A" w:rsidRPr="00FE673A" w:rsidRDefault="00FE673A" w:rsidP="00FE673A">
      <w:r w:rsidRPr="00FE673A">
        <w:t>O arquivo script de comportamento (auth.js) simula e expande na camada do cliente as regras do motor de segurança do software:</w:t>
      </w:r>
    </w:p>
    <w:p w14:paraId="410C2C90" w14:textId="77777777" w:rsidR="00FE673A" w:rsidRPr="00FE673A" w:rsidRDefault="00FE673A" w:rsidP="00FE673A">
      <w:pPr>
        <w:numPr>
          <w:ilvl w:val="0"/>
          <w:numId w:val="2"/>
        </w:numPr>
      </w:pPr>
      <w:r w:rsidRPr="00FE673A">
        <w:rPr>
          <w:b/>
          <w:bCs/>
        </w:rPr>
        <w:lastRenderedPageBreak/>
        <w:t>Sinalização Crítica de Obrigatoriedade:</w:t>
      </w:r>
      <w:r w:rsidRPr="00FE673A">
        <w:t xml:space="preserve"> Implementamos blocos de avisos individuais (.erro-campo) renderizados em vermelho logo abaixo de cada input. O script avalia os dados no envio e exibe dinamicamente o alerta específico apenas para os campos não preenchidos, alterando a borda do componente para acusar a falha em tempo real.</w:t>
      </w:r>
    </w:p>
    <w:p w14:paraId="0B167339" w14:textId="77777777" w:rsidR="00FE673A" w:rsidRPr="00FE673A" w:rsidRDefault="00FE673A" w:rsidP="00FE673A">
      <w:pPr>
        <w:numPr>
          <w:ilvl w:val="0"/>
          <w:numId w:val="2"/>
        </w:numPr>
      </w:pPr>
      <w:r w:rsidRPr="00FE673A">
        <w:rPr>
          <w:b/>
          <w:bCs/>
        </w:rPr>
        <w:t>Consistência de Senha Dupla:</w:t>
      </w:r>
      <w:r w:rsidRPr="00FE673A">
        <w:t xml:space="preserve"> Realiza uma checagem de igualdade estrita entre a senha digitada e a sua confirmação, exibindo um erro customizado direcionado e travando o cadastro caso haja divergência nos dados fornecidos.</w:t>
      </w:r>
    </w:p>
    <w:p w14:paraId="774EFC30" w14:textId="77777777" w:rsidR="00FE673A" w:rsidRPr="00FE673A" w:rsidRDefault="00FE673A" w:rsidP="00FE673A">
      <w:pPr>
        <w:numPr>
          <w:ilvl w:val="0"/>
          <w:numId w:val="2"/>
        </w:numPr>
      </w:pPr>
      <w:r w:rsidRPr="00FE673A">
        <w:rPr>
          <w:b/>
          <w:bCs/>
        </w:rPr>
        <w:t>Garantia de Máscaras de Entrada:</w:t>
      </w:r>
      <w:r w:rsidRPr="00FE673A">
        <w:t xml:space="preserve"> Utiliza algoritmos em JavaScript puro para interceptar eventos de digitação e formatar automaticamente os campos de data no padrão cronológico DD/MM/AAAA (aplicados na data de nascimento do usuário e na data de lançamento do título), garantindo a integridade dos dados fornecidos e impedindo a inserção de caracteres não numéricos.</w:t>
      </w:r>
    </w:p>
    <w:p w14:paraId="2C2DBD44" w14:textId="77777777" w:rsidR="00FE673A" w:rsidRPr="00FE673A" w:rsidRDefault="00FE673A" w:rsidP="00FE673A">
      <w:pPr>
        <w:rPr>
          <w:b/>
          <w:bCs/>
        </w:rPr>
      </w:pPr>
      <w:r w:rsidRPr="00FE673A">
        <w:rPr>
          <w:b/>
          <w:bCs/>
        </w:rPr>
        <w:t>3. Evidências Visuais e Estrutura de Código</w:t>
      </w:r>
    </w:p>
    <w:p w14:paraId="71C2AF0B" w14:textId="77777777" w:rsidR="00FE673A" w:rsidRPr="00FE673A" w:rsidRDefault="00FE673A" w:rsidP="00FE673A">
      <w:r w:rsidRPr="00FE673A">
        <w:t>O projeto front-end foi encapsulado e estruturado em diretórios limpos para manter o versionamento integrado com as fases anteriores de desenvolvimento.</w:t>
      </w:r>
    </w:p>
    <w:p w14:paraId="54C234ED" w14:textId="77777777" w:rsidR="00FE673A" w:rsidRPr="00FE673A" w:rsidRDefault="00FE673A" w:rsidP="00FE673A">
      <w:pPr>
        <w:numPr>
          <w:ilvl w:val="0"/>
          <w:numId w:val="3"/>
        </w:numPr>
      </w:pPr>
      <w:r w:rsidRPr="00FE673A">
        <w:rPr>
          <w:b/>
          <w:bCs/>
        </w:rPr>
        <w:t>Nome do Repositório:</w:t>
      </w:r>
      <w:r w:rsidRPr="00FE673A">
        <w:t xml:space="preserve"> Collection System Web</w:t>
      </w:r>
    </w:p>
    <w:p w14:paraId="397552B9" w14:textId="77777777" w:rsidR="00FE673A" w:rsidRPr="00FE673A" w:rsidRDefault="00FE673A" w:rsidP="00FE673A">
      <w:pPr>
        <w:numPr>
          <w:ilvl w:val="0"/>
          <w:numId w:val="3"/>
        </w:numPr>
      </w:pPr>
      <w:r w:rsidRPr="00FE673A">
        <w:rPr>
          <w:b/>
          <w:bCs/>
        </w:rPr>
        <w:t>Branch Principal:</w:t>
      </w:r>
      <w:r w:rsidRPr="00FE673A">
        <w:t xml:space="preserve"> main</w:t>
      </w:r>
    </w:p>
    <w:p w14:paraId="64F348E3" w14:textId="4F94CE81" w:rsidR="00FE673A" w:rsidRDefault="00FE673A" w:rsidP="00FE673A">
      <w:pPr>
        <w:numPr>
          <w:ilvl w:val="0"/>
          <w:numId w:val="3"/>
        </w:numPr>
      </w:pPr>
      <w:r w:rsidRPr="00FE673A">
        <w:rPr>
          <w:b/>
          <w:bCs/>
        </w:rPr>
        <w:t>Tecnologias Utilizadas:</w:t>
      </w:r>
      <w:r w:rsidRPr="00FE673A">
        <w:t xml:space="preserve"> HTML5 nativo, CSS3 estruturado e JavaScript</w:t>
      </w:r>
      <w:r>
        <w:t>.</w:t>
      </w:r>
    </w:p>
    <w:p w14:paraId="47D750B5" w14:textId="4B0C6B3E" w:rsidR="005C4829" w:rsidRPr="00FE673A" w:rsidRDefault="005C4829" w:rsidP="005C4829">
      <w:pPr>
        <w:ind w:left="360"/>
      </w:pPr>
      <w:r w:rsidRPr="005C4829">
        <w:lastRenderedPageBreak/>
        <w:drawing>
          <wp:inline distT="0" distB="0" distL="0" distR="0" wp14:anchorId="6168702B" wp14:editId="07095690">
            <wp:extent cx="5400040" cy="2531110"/>
            <wp:effectExtent l="0" t="0" r="0" b="2540"/>
            <wp:docPr id="1673779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9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829">
        <w:drawing>
          <wp:inline distT="0" distB="0" distL="0" distR="0" wp14:anchorId="1A566486" wp14:editId="34127D43">
            <wp:extent cx="5400040" cy="2464435"/>
            <wp:effectExtent l="0" t="0" r="0" b="0"/>
            <wp:docPr id="1237150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829">
        <w:drawing>
          <wp:inline distT="0" distB="0" distL="0" distR="0" wp14:anchorId="367B186B" wp14:editId="022BCED1">
            <wp:extent cx="5400040" cy="2334895"/>
            <wp:effectExtent l="0" t="0" r="0" b="8255"/>
            <wp:docPr id="1758972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2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829" w:rsidRPr="00FE67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5320"/>
    <w:multiLevelType w:val="multilevel"/>
    <w:tmpl w:val="920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D22FF"/>
    <w:multiLevelType w:val="multilevel"/>
    <w:tmpl w:val="AC12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15AA3"/>
    <w:multiLevelType w:val="multilevel"/>
    <w:tmpl w:val="EFD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942201">
    <w:abstractNumId w:val="0"/>
  </w:num>
  <w:num w:numId="2" w16cid:durableId="1581212623">
    <w:abstractNumId w:val="1"/>
  </w:num>
  <w:num w:numId="3" w16cid:durableId="1910260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3A"/>
    <w:rsid w:val="005C4829"/>
    <w:rsid w:val="007F4996"/>
    <w:rsid w:val="00844203"/>
    <w:rsid w:val="00F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703F"/>
  <w15:chartTrackingRefBased/>
  <w15:docId w15:val="{23A8CF08-88AD-430A-BCEB-5715DA71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6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67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6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67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6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6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67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67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67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67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67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42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4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523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Miranda Passos Camargo</dc:creator>
  <cp:keywords/>
  <dc:description/>
  <cp:lastModifiedBy>Lucas Miranda Passos Camargo</cp:lastModifiedBy>
  <cp:revision>2</cp:revision>
  <dcterms:created xsi:type="dcterms:W3CDTF">2026-06-15T21:37:00Z</dcterms:created>
  <dcterms:modified xsi:type="dcterms:W3CDTF">2026-06-15T22:03:00Z</dcterms:modified>
</cp:coreProperties>
</file>