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F2FC9" w14:textId="77777777" w:rsidR="003E3797" w:rsidRDefault="00000000">
      <w:pPr>
        <w:spacing w:before="480" w:after="120"/>
        <w:jc w:val="center"/>
      </w:pPr>
      <w:r>
        <w:rPr>
          <w:b/>
          <w:bCs/>
          <w:color w:val="6ABF4B"/>
          <w:sz w:val="52"/>
          <w:szCs w:val="52"/>
        </w:rPr>
        <w:t>APEIRON BRASIL</w:t>
      </w:r>
    </w:p>
    <w:p w14:paraId="21FF2FCA" w14:textId="77777777" w:rsidR="003E3797" w:rsidRDefault="00000000">
      <w:pPr>
        <w:spacing w:after="80"/>
        <w:jc w:val="center"/>
      </w:pPr>
      <w:r>
        <w:rPr>
          <w:b/>
          <w:bCs/>
          <w:sz w:val="32"/>
          <w:szCs w:val="32"/>
        </w:rPr>
        <w:t>Catálogo de Serviços e Entregáveis</w:t>
      </w:r>
    </w:p>
    <w:p w14:paraId="21FF2FCB" w14:textId="77777777" w:rsidR="003E3797" w:rsidRDefault="00000000">
      <w:pPr>
        <w:spacing w:after="60"/>
        <w:jc w:val="center"/>
      </w:pPr>
      <w:r>
        <w:rPr>
          <w:i/>
          <w:iCs/>
          <w:color w:val="666666"/>
        </w:rPr>
        <w:t>Engenharia Industrial · Automação · Cibersegurança OT · Segurança Funcional</w:t>
      </w:r>
    </w:p>
    <w:p w14:paraId="21FF2FCC" w14:textId="77777777" w:rsidR="003E3797" w:rsidRDefault="00000000">
      <w:pPr>
        <w:pBdr>
          <w:bottom w:val="single" w:sz="12" w:space="8" w:color="6ABF4B"/>
        </w:pBdr>
        <w:spacing w:after="480"/>
        <w:jc w:val="center"/>
      </w:pPr>
      <w:r>
        <w:rPr>
          <w:color w:val="888888"/>
          <w:sz w:val="20"/>
          <w:szCs w:val="20"/>
        </w:rPr>
        <w:t>Março 2026</w:t>
      </w:r>
    </w:p>
    <w:p w14:paraId="21FF2FCD" w14:textId="77777777" w:rsidR="003E3797" w:rsidRDefault="003E3797">
      <w:pPr>
        <w:spacing w:before="240"/>
      </w:pPr>
    </w:p>
    <w:p w14:paraId="21FF2FCE" w14:textId="77777777" w:rsidR="003E3797" w:rsidRDefault="00000000">
      <w:pPr>
        <w:pBdr>
          <w:bottom w:val="single" w:sz="8" w:space="4" w:color="6ABF4B"/>
        </w:pBdr>
        <w:spacing w:before="360" w:after="160"/>
      </w:pPr>
      <w:r>
        <w:rPr>
          <w:b/>
          <w:bCs/>
          <w:sz w:val="28"/>
          <w:szCs w:val="28"/>
        </w:rPr>
        <w:t>1. Manutenção Especializada</w:t>
      </w:r>
    </w:p>
    <w:p w14:paraId="21FF2FCF" w14:textId="77777777" w:rsidR="003E3797" w:rsidRDefault="00000000">
      <w:pPr>
        <w:spacing w:before="60" w:after="120"/>
      </w:pPr>
      <w:r>
        <w:rPr>
          <w:i/>
          <w:iCs/>
          <w:color w:val="555555"/>
          <w:sz w:val="20"/>
          <w:szCs w:val="20"/>
        </w:rPr>
        <w:t>Elétrica · Automação · Instrumentação — offshore e onshore</w:t>
      </w:r>
    </w:p>
    <w:p w14:paraId="21FF2FD0" w14:textId="77777777" w:rsidR="003E3797" w:rsidRDefault="00000000">
      <w:pPr>
        <w:shd w:val="clear" w:color="auto" w:fill="EAF3DE"/>
        <w:spacing w:before="240" w:after="100"/>
      </w:pPr>
      <w:r>
        <w:rPr>
          <w:b/>
          <w:bCs/>
          <w:color w:val="2D6B0F"/>
        </w:rPr>
        <w:t xml:space="preserve">  Manutenção Preventiva</w:t>
      </w:r>
    </w:p>
    <w:p w14:paraId="21FF2FD1" w14:textId="77777777" w:rsidR="003E3797" w:rsidRPr="0040379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Inspeção periódica de painéis elétricos e CCMs</w:t>
      </w:r>
    </w:p>
    <w:p w14:paraId="259A8920" w14:textId="14E2C47A" w:rsidR="00403798" w:rsidRDefault="00403798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Manutenção em motores </w:t>
      </w:r>
      <w:r w:rsidR="00535E93">
        <w:rPr>
          <w:sz w:val="20"/>
          <w:szCs w:val="20"/>
        </w:rPr>
        <w:t>elétricos</w:t>
      </w:r>
    </w:p>
    <w:p w14:paraId="21FF2FD2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Verificação e ajuste de proteções (relés, disjuntores, fusíveis)</w:t>
      </w:r>
    </w:p>
    <w:p w14:paraId="21FF2FD3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Limpeza e torqueamento de conexões elétricas</w:t>
      </w:r>
    </w:p>
    <w:p w14:paraId="21FF2FD4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Calibração de instrumentos de campo (transmissores, sensores)</w:t>
      </w:r>
    </w:p>
    <w:p w14:paraId="21FF2FD5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Inspeção e lubrificação de atuadores e válvulas</w:t>
      </w:r>
    </w:p>
    <w:p w14:paraId="21FF2FD6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Verificação de UPS, baterias e No-breaks</w:t>
      </w:r>
    </w:p>
    <w:p w14:paraId="21FF2FD7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Rotina de backup e verificação de CLPs/SDCD</w:t>
      </w:r>
    </w:p>
    <w:p w14:paraId="21FF2FD8" w14:textId="77777777" w:rsidR="003E3797" w:rsidRDefault="00000000">
      <w:pPr>
        <w:shd w:val="clear" w:color="auto" w:fill="EAF3DE"/>
        <w:spacing w:before="240" w:after="100"/>
      </w:pPr>
      <w:r>
        <w:rPr>
          <w:b/>
          <w:bCs/>
          <w:color w:val="2D6B0F"/>
        </w:rPr>
        <w:t xml:space="preserve">  Manutenção Corretiva</w:t>
      </w:r>
    </w:p>
    <w:p w14:paraId="21FF2FD9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Diagnóstico e troubleshooting de falhas em campo</w:t>
      </w:r>
    </w:p>
    <w:p w14:paraId="21FF2FDA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Substituição de componentes elétricos e eletrônicos</w:t>
      </w:r>
    </w:p>
    <w:p w14:paraId="21FF2FDB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Reparo e programação de inversores de frequência e soft-starters</w:t>
      </w:r>
    </w:p>
    <w:p w14:paraId="21FF2FDC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Reparo de falhas em sistemas CLP/SDCD/SCADA</w:t>
      </w:r>
    </w:p>
    <w:p w14:paraId="21FF2FDD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Correção de falhas em malhas de controle e instrumentação</w:t>
      </w:r>
    </w:p>
    <w:p w14:paraId="21FF2FDE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Troca de instrumentos de campo (transmissores, posicionadores)</w:t>
      </w:r>
    </w:p>
    <w:p w14:paraId="21FF2FDF" w14:textId="77777777" w:rsidR="003E3797" w:rsidRDefault="00000000">
      <w:pPr>
        <w:shd w:val="clear" w:color="auto" w:fill="EAF3DE"/>
        <w:spacing w:before="240" w:after="100"/>
      </w:pPr>
      <w:r>
        <w:rPr>
          <w:b/>
          <w:bCs/>
          <w:color w:val="2D6B0F"/>
        </w:rPr>
        <w:t xml:space="preserve">  Manutenção Preditiva</w:t>
      </w:r>
    </w:p>
    <w:p w14:paraId="21FF2FE0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Análise termográfica de painéis e conexões elétricas</w:t>
      </w:r>
    </w:p>
    <w:p w14:paraId="21FF2FE1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Análise de qualidade de energia (harmônicos, desequilíbrio de fase)</w:t>
      </w:r>
    </w:p>
    <w:p w14:paraId="21FF2FE2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Monitoramento remoto de variáveis de processo</w:t>
      </w:r>
    </w:p>
    <w:p w14:paraId="21FF2FE3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Análise de histórico de alarmes e tendências de falha</w:t>
      </w:r>
    </w:p>
    <w:p w14:paraId="21FF2FE4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Medição de isolamento e resistência de aterramento</w:t>
      </w:r>
    </w:p>
    <w:p w14:paraId="21FF2FE5" w14:textId="77777777" w:rsidR="003E3797" w:rsidRDefault="00000000">
      <w:pPr>
        <w:shd w:val="clear" w:color="auto" w:fill="EAF3DE"/>
        <w:spacing w:before="240" w:after="100"/>
      </w:pPr>
      <w:r>
        <w:rPr>
          <w:b/>
          <w:bCs/>
          <w:color w:val="2D6B0F"/>
        </w:rPr>
        <w:t xml:space="preserve">  Documentos Entregues</w:t>
      </w:r>
    </w:p>
    <w:p w14:paraId="21FF2FE6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Relatório de inspeção com registros fotográficos</w:t>
      </w:r>
    </w:p>
    <w:p w14:paraId="21FF2FE7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Relatório de causa raiz (RCA) de falhas</w:t>
      </w:r>
    </w:p>
    <w:p w14:paraId="21FF2FE8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Plano de manutenção preventiva (PMP) personalizado</w:t>
      </w:r>
    </w:p>
    <w:p w14:paraId="21FF2FE9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Inventário técnico de ativos com estado de cada equipamento</w:t>
      </w:r>
    </w:p>
    <w:p w14:paraId="21FF2FEA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Relatório de análise termográfica com mapa de pontos quentes</w:t>
      </w:r>
    </w:p>
    <w:p w14:paraId="21FF2FEB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Ordens de serviço com histórico de intervenções</w:t>
      </w:r>
    </w:p>
    <w:p w14:paraId="21FF2FEC" w14:textId="77777777" w:rsidR="003E3797" w:rsidRDefault="003E3797">
      <w:pPr>
        <w:spacing w:before="120"/>
      </w:pPr>
    </w:p>
    <w:p w14:paraId="21FF2FED" w14:textId="77777777" w:rsidR="003E3797" w:rsidRDefault="00000000">
      <w:pPr>
        <w:pBdr>
          <w:bottom w:val="single" w:sz="8" w:space="4" w:color="6ABF4B"/>
        </w:pBdr>
        <w:spacing w:before="360" w:after="160"/>
      </w:pPr>
      <w:r>
        <w:rPr>
          <w:b/>
          <w:bCs/>
          <w:sz w:val="28"/>
          <w:szCs w:val="28"/>
        </w:rPr>
        <w:lastRenderedPageBreak/>
        <w:t>2. Projetos de Engenharia Elétrica, Automação e Instrumentação</w:t>
      </w:r>
    </w:p>
    <w:p w14:paraId="21FF2FEE" w14:textId="77777777" w:rsidR="003E3797" w:rsidRDefault="00000000">
      <w:pPr>
        <w:spacing w:before="60" w:after="120"/>
      </w:pPr>
      <w:r>
        <w:rPr>
          <w:i/>
          <w:iCs/>
          <w:color w:val="555555"/>
          <w:sz w:val="20"/>
          <w:szCs w:val="20"/>
        </w:rPr>
        <w:t>Da concepção ao comissionamento em campo</w:t>
      </w:r>
    </w:p>
    <w:p w14:paraId="21FF2FEF" w14:textId="77777777" w:rsidR="003E3797" w:rsidRDefault="00000000">
      <w:pPr>
        <w:shd w:val="clear" w:color="auto" w:fill="EAF3DE"/>
        <w:spacing w:before="240" w:after="100"/>
      </w:pPr>
      <w:r>
        <w:rPr>
          <w:b/>
          <w:bCs/>
          <w:color w:val="2D6B0F"/>
        </w:rPr>
        <w:t xml:space="preserve">  Automação e Controle</w:t>
      </w:r>
    </w:p>
    <w:p w14:paraId="21FF2FF0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Programação de CLPs (Siemens, Allen-Bradley, Schneider, ABB)</w:t>
      </w:r>
    </w:p>
    <w:p w14:paraId="21FF2FF1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Desenvolvimento e implantação de sistemas SCADA/HMI</w:t>
      </w:r>
    </w:p>
    <w:p w14:paraId="21FF2FF2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Configuração e parametrização de inversores de frequência</w:t>
      </w:r>
    </w:p>
    <w:p w14:paraId="21FF2FF3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Integração de sistemas (OPC-UA, Modbus, PROFINET, EtherNet/IP)</w:t>
      </w:r>
    </w:p>
    <w:p w14:paraId="21FF2FF4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Desenvolvimento de lógicas de controle e intertravamento</w:t>
      </w:r>
    </w:p>
    <w:p w14:paraId="21FF2FF5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Comissionamento e startup de sistemas automatizados</w:t>
      </w:r>
    </w:p>
    <w:p w14:paraId="21FF2FF6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Migração e modernização de sistemas de automação legados</w:t>
      </w:r>
    </w:p>
    <w:p w14:paraId="21FF2FF7" w14:textId="77777777" w:rsidR="003E3797" w:rsidRDefault="00000000">
      <w:pPr>
        <w:shd w:val="clear" w:color="auto" w:fill="EAF3DE"/>
        <w:spacing w:before="240" w:after="100"/>
      </w:pPr>
      <w:r>
        <w:rPr>
          <w:b/>
          <w:bCs/>
          <w:color w:val="2D6B0F"/>
        </w:rPr>
        <w:t xml:space="preserve">  Engenharia Elétrica</w:t>
      </w:r>
    </w:p>
    <w:p w14:paraId="21FF2FF8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Projeto de instalações elétricas industriais (BT e MT)</w:t>
      </w:r>
    </w:p>
    <w:p w14:paraId="21FF2FF9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Dimensionamento e especificação de equipamentos elétricos</w:t>
      </w:r>
    </w:p>
    <w:p w14:paraId="21FF2FFA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Projeto de painéis elétricos e CCMs</w:t>
      </w:r>
    </w:p>
    <w:p w14:paraId="21FF2FFB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Projeto de sistemas de aterramento e SPDA</w:t>
      </w:r>
    </w:p>
    <w:p w14:paraId="21FF2FFC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Estudo de curto-circuito e seletividade de proteções</w:t>
      </w:r>
    </w:p>
    <w:p w14:paraId="21FF2FFD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Implantação e execução de instalações elétricas industriais</w:t>
      </w:r>
    </w:p>
    <w:p w14:paraId="21FF2FFE" w14:textId="77777777" w:rsidR="003E3797" w:rsidRDefault="00000000">
      <w:pPr>
        <w:shd w:val="clear" w:color="auto" w:fill="EAF3DE"/>
        <w:spacing w:before="240" w:after="100"/>
      </w:pPr>
      <w:r>
        <w:rPr>
          <w:b/>
          <w:bCs/>
          <w:color w:val="2D6B0F"/>
        </w:rPr>
        <w:t xml:space="preserve">  Instrumentação</w:t>
      </w:r>
    </w:p>
    <w:p w14:paraId="21FF2FFF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Especificação e seleção de instrumentos de campo</w:t>
      </w:r>
    </w:p>
    <w:p w14:paraId="21FF3000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Instalação e configuração de transmissores, sensores e analisadores</w:t>
      </w:r>
    </w:p>
    <w:p w14:paraId="21FF3001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Calibração e certificação de instrumentos (com certificado rastreável)</w:t>
      </w:r>
    </w:p>
    <w:p w14:paraId="21FF3002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Configuração de posicionadores e válvulas de controle</w:t>
      </w:r>
    </w:p>
    <w:p w14:paraId="21FF3003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Projeto e implantação de malhas de controle PID</w:t>
      </w:r>
    </w:p>
    <w:p w14:paraId="21FF3004" w14:textId="77777777" w:rsidR="003E3797" w:rsidRDefault="00000000">
      <w:pPr>
        <w:shd w:val="clear" w:color="auto" w:fill="EAF3DE"/>
        <w:spacing w:before="240" w:after="100"/>
      </w:pPr>
      <w:r>
        <w:rPr>
          <w:b/>
          <w:bCs/>
          <w:color w:val="2D6B0F"/>
        </w:rPr>
        <w:t xml:space="preserve">  Documentos Entregues</w:t>
      </w:r>
    </w:p>
    <w:p w14:paraId="21FF3005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Memorial descritivo e especificações técnicas</w:t>
      </w:r>
    </w:p>
    <w:p w14:paraId="21FF3006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Diagramas elétricos (unifilares, trifilares, esquemas de comando)</w:t>
      </w:r>
    </w:p>
    <w:p w14:paraId="21FF3007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P&amp;IDs (Piping and Instrumentation Diagrams)</w:t>
      </w:r>
    </w:p>
    <w:p w14:paraId="21FF3008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Databook de instrumentação e lista de equipamentos</w:t>
      </w:r>
    </w:p>
    <w:p w14:paraId="21FF3009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Relatório de comissionamento (FAT/SAT)</w:t>
      </w:r>
    </w:p>
    <w:p w14:paraId="21FF300A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Manual operacional e de manutenção do sistema entregue</w:t>
      </w:r>
    </w:p>
    <w:p w14:paraId="21FF300B" w14:textId="77777777" w:rsidR="003E3797" w:rsidRDefault="003E3797">
      <w:pPr>
        <w:spacing w:before="120"/>
      </w:pPr>
    </w:p>
    <w:p w14:paraId="21FF300C" w14:textId="77777777" w:rsidR="003E3797" w:rsidRDefault="00000000">
      <w:pPr>
        <w:pBdr>
          <w:bottom w:val="single" w:sz="8" w:space="4" w:color="6ABF4B"/>
        </w:pBdr>
        <w:spacing w:before="360" w:after="160"/>
      </w:pPr>
      <w:r>
        <w:rPr>
          <w:b/>
          <w:bCs/>
          <w:sz w:val="28"/>
          <w:szCs w:val="28"/>
        </w:rPr>
        <w:t>3. Cibersegurança OT</w:t>
      </w:r>
    </w:p>
    <w:p w14:paraId="21FF300D" w14:textId="77777777" w:rsidR="003E3797" w:rsidRDefault="00000000">
      <w:pPr>
        <w:spacing w:before="60" w:after="120"/>
      </w:pPr>
      <w:r>
        <w:rPr>
          <w:i/>
          <w:iCs/>
          <w:color w:val="555555"/>
          <w:sz w:val="20"/>
          <w:szCs w:val="20"/>
        </w:rPr>
        <w:t>Conforme IEC 62443 — redes e sistemas industriais</w:t>
      </w:r>
    </w:p>
    <w:p w14:paraId="21FF300E" w14:textId="77777777" w:rsidR="003E3797" w:rsidRDefault="00000000">
      <w:pPr>
        <w:shd w:val="clear" w:color="auto" w:fill="EAF3DE"/>
        <w:spacing w:before="240" w:after="100"/>
      </w:pPr>
      <w:r>
        <w:rPr>
          <w:b/>
          <w:bCs/>
          <w:color w:val="2D6B0F"/>
        </w:rPr>
        <w:t xml:space="preserve">  Avaliação e Diagnóstico</w:t>
      </w:r>
    </w:p>
    <w:p w14:paraId="21FF300F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Avaliação de vulnerabilidades em redes OT/ICS</w:t>
      </w:r>
    </w:p>
    <w:p w14:paraId="21FF3010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Inventário de ativos OT e mapeamento de rede industrial</w:t>
      </w:r>
    </w:p>
    <w:p w14:paraId="21FF3011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Gap analysis conforme IEC 62443 (SL-C vs SL-T)</w:t>
      </w:r>
    </w:p>
    <w:p w14:paraId="21FF3012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Análise de riscos de cibersegurança (cyber risk assessment)</w:t>
      </w:r>
    </w:p>
    <w:p w14:paraId="21FF3013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Inspeção de configurações de firewalls e switches industriais</w:t>
      </w:r>
    </w:p>
    <w:p w14:paraId="21FF3014" w14:textId="77777777" w:rsidR="003E3797" w:rsidRDefault="00000000">
      <w:pPr>
        <w:shd w:val="clear" w:color="auto" w:fill="EAF3DE"/>
        <w:spacing w:before="240" w:after="100"/>
      </w:pPr>
      <w:r>
        <w:rPr>
          <w:b/>
          <w:bCs/>
          <w:color w:val="2D6B0F"/>
        </w:rPr>
        <w:t xml:space="preserve">  Implantação e Proteção</w:t>
      </w:r>
    </w:p>
    <w:p w14:paraId="21FF3015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Segmentação de redes IT/OT (zonas e condutos IEC 62443)</w:t>
      </w:r>
    </w:p>
    <w:p w14:paraId="21FF3016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Implementação de firewalls e DMZ industrial</w:t>
      </w:r>
    </w:p>
    <w:p w14:paraId="21FF3017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Hardening de CLPs, SCADA e estações de engenharia</w:t>
      </w:r>
    </w:p>
    <w:p w14:paraId="21FF3018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Gestão de acessos e autenticação (controle de usuários OT)</w:t>
      </w:r>
    </w:p>
    <w:p w14:paraId="21FF3019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Implantação de solução de monitoramento passivo de rede OT</w:t>
      </w:r>
    </w:p>
    <w:p w14:paraId="21FF301A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Configuração de backup seguro de configurações de CLPs</w:t>
      </w:r>
    </w:p>
    <w:p w14:paraId="21FF301B" w14:textId="77777777" w:rsidR="003E3797" w:rsidRDefault="00000000">
      <w:pPr>
        <w:shd w:val="clear" w:color="auto" w:fill="EAF3DE"/>
        <w:spacing w:before="240" w:after="100"/>
      </w:pPr>
      <w:r>
        <w:rPr>
          <w:b/>
          <w:bCs/>
          <w:color w:val="2D6B0F"/>
        </w:rPr>
        <w:t xml:space="preserve">  Governança e Conformidade</w:t>
      </w:r>
    </w:p>
    <w:p w14:paraId="21FF301C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Desenvolvimento de políticas e procedimentos de cibersegurança OT</w:t>
      </w:r>
    </w:p>
    <w:p w14:paraId="21FF301D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Plano de resposta a incidentes cibernéticos (IR Plan)</w:t>
      </w:r>
    </w:p>
    <w:p w14:paraId="21FF301E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Programa de conscientização e treinamento de equipes OT</w:t>
      </w:r>
    </w:p>
    <w:p w14:paraId="21FF301F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Suporte à conformidade regulatória (ANP, LGPD, setor de O&amp;G)</w:t>
      </w:r>
    </w:p>
    <w:p w14:paraId="21FF3020" w14:textId="77777777" w:rsidR="003E3797" w:rsidRDefault="00000000">
      <w:pPr>
        <w:shd w:val="clear" w:color="auto" w:fill="EAF3DE"/>
        <w:spacing w:before="240" w:after="100"/>
      </w:pPr>
      <w:r>
        <w:rPr>
          <w:b/>
          <w:bCs/>
          <w:color w:val="2D6B0F"/>
        </w:rPr>
        <w:t xml:space="preserve">  Documentos Entregues</w:t>
      </w:r>
    </w:p>
    <w:p w14:paraId="21FF3021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Relatório de gap analysis IEC 62443 com plano de ação priorizado</w:t>
      </w:r>
    </w:p>
    <w:p w14:paraId="21FF3022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Relatório de avaliação de vulnerabilidades e riscos</w:t>
      </w:r>
    </w:p>
    <w:p w14:paraId="21FF3023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Inventário de ativos OT com matriz de criticidade</w:t>
      </w:r>
    </w:p>
    <w:p w14:paraId="21FF3024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Arquitetura de rede segmentada (diagrama de zonas e condutos)</w:t>
      </w:r>
    </w:p>
    <w:p w14:paraId="21FF3025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Plano de resposta a incidentes (IR Plan)</w:t>
      </w:r>
    </w:p>
    <w:p w14:paraId="21FF3026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Relatório de conformidade pós-implantação</w:t>
      </w:r>
    </w:p>
    <w:p w14:paraId="21FF3027" w14:textId="77777777" w:rsidR="003E3797" w:rsidRDefault="003E3797">
      <w:pPr>
        <w:spacing w:before="120"/>
      </w:pPr>
    </w:p>
    <w:p w14:paraId="21FF3028" w14:textId="77777777" w:rsidR="003E3797" w:rsidRDefault="00000000">
      <w:pPr>
        <w:pBdr>
          <w:bottom w:val="single" w:sz="8" w:space="4" w:color="6ABF4B"/>
        </w:pBdr>
        <w:spacing w:before="360" w:after="160"/>
      </w:pPr>
      <w:r>
        <w:rPr>
          <w:b/>
          <w:bCs/>
          <w:sz w:val="28"/>
          <w:szCs w:val="28"/>
        </w:rPr>
        <w:t>4. Segurança Funcional</w:t>
      </w:r>
    </w:p>
    <w:p w14:paraId="21FF3029" w14:textId="77777777" w:rsidR="003E3797" w:rsidRDefault="00000000">
      <w:pPr>
        <w:spacing w:before="60" w:after="120"/>
      </w:pPr>
      <w:r>
        <w:rPr>
          <w:i/>
          <w:iCs/>
          <w:color w:val="555555"/>
          <w:sz w:val="20"/>
          <w:szCs w:val="20"/>
        </w:rPr>
        <w:t>Conforme IEC 61511 / IEC 61508 — sistemas instrumentados de segurança (SIS)</w:t>
      </w:r>
    </w:p>
    <w:p w14:paraId="21FF302A" w14:textId="77777777" w:rsidR="003E3797" w:rsidRDefault="00000000">
      <w:pPr>
        <w:shd w:val="clear" w:color="auto" w:fill="EAF3DE"/>
        <w:spacing w:before="240" w:after="100"/>
      </w:pPr>
      <w:r>
        <w:rPr>
          <w:b/>
          <w:bCs/>
          <w:color w:val="2D6B0F"/>
        </w:rPr>
        <w:t xml:space="preserve">  Análise e Projeto</w:t>
      </w:r>
    </w:p>
    <w:p w14:paraId="21FF302B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Análise de risco de processo (PHA/HAZOP facilitado)</w:t>
      </w:r>
    </w:p>
    <w:p w14:paraId="21FF302C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Análise de camadas de proteção (LOPA)</w:t>
      </w:r>
    </w:p>
    <w:p w14:paraId="21FF302D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Definição e verificação do SIL requerido (SIL determination)</w:t>
      </w:r>
    </w:p>
    <w:p w14:paraId="21FF302E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Projeto conceitual e detalhado de SIS (Safety Instrumented System)</w:t>
      </w:r>
    </w:p>
    <w:p w14:paraId="21FF302F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Especificação de requisitos de segurança (SRS)</w:t>
      </w:r>
    </w:p>
    <w:p w14:paraId="21FF3030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Cálculo de PFD/PFH e verificação de SIL atingido</w:t>
      </w:r>
    </w:p>
    <w:p w14:paraId="21FF3031" w14:textId="77777777" w:rsidR="003E3797" w:rsidRDefault="00000000">
      <w:pPr>
        <w:shd w:val="clear" w:color="auto" w:fill="EAF3DE"/>
        <w:spacing w:before="240" w:after="100"/>
      </w:pPr>
      <w:r>
        <w:rPr>
          <w:b/>
          <w:bCs/>
          <w:color w:val="2D6B0F"/>
        </w:rPr>
        <w:t xml:space="preserve">  Implantação e Verificação</w:t>
      </w:r>
    </w:p>
    <w:p w14:paraId="21FF3032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Programação de CLPs de segurança (Safety PLC)</w:t>
      </w:r>
    </w:p>
    <w:p w14:paraId="21FF3033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Comissionamento e teste de funções instrumentadas de segurança (SIF)</w:t>
      </w:r>
    </w:p>
    <w:p w14:paraId="21FF3034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Proof testing (teste de comprovação periódico) de SIFs</w:t>
      </w:r>
    </w:p>
    <w:p w14:paraId="21FF3035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Revisão de segurança de pré-startup (PSSR)</w:t>
      </w:r>
    </w:p>
    <w:p w14:paraId="21FF3036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Auditorias de segurança funcional (functional safety audit)</w:t>
      </w:r>
    </w:p>
    <w:p w14:paraId="21FF3037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Gerenciamento do ciclo de vida do SIS (IEC 61511 lifecycle)</w:t>
      </w:r>
    </w:p>
    <w:p w14:paraId="21FF3038" w14:textId="77777777" w:rsidR="003E3797" w:rsidRDefault="00000000">
      <w:pPr>
        <w:shd w:val="clear" w:color="auto" w:fill="EAF3DE"/>
        <w:spacing w:before="240" w:after="100"/>
      </w:pPr>
      <w:r>
        <w:rPr>
          <w:b/>
          <w:bCs/>
          <w:color w:val="2D6B0F"/>
        </w:rPr>
        <w:t xml:space="preserve">  Documentos Entregues</w:t>
      </w:r>
    </w:p>
    <w:p w14:paraId="21FF3039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Relatório de HAZOP / PHA</w:t>
      </w:r>
    </w:p>
    <w:p w14:paraId="21FF303A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Relatório de LOPA com SIL determinado</w:t>
      </w:r>
    </w:p>
    <w:p w14:paraId="21FF303B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Especificação de requisitos de segurança (SRS)</w:t>
      </w:r>
    </w:p>
    <w:p w14:paraId="21FF303C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Cálculo de confiabilidade (PFD/PFH) com SIL verificado</w:t>
      </w:r>
    </w:p>
    <w:p w14:paraId="21FF303D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Procedimentos de proof test para cada SIF</w:t>
      </w:r>
    </w:p>
    <w:p w14:paraId="21FF303E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Relatório de auditoria de segurança funcional</w:t>
      </w:r>
    </w:p>
    <w:p w14:paraId="21FF303F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Dossier completo do SIS (lifecycle documentation)</w:t>
      </w:r>
    </w:p>
    <w:p w14:paraId="21FF3040" w14:textId="77777777" w:rsidR="003E3797" w:rsidRDefault="003E3797">
      <w:pPr>
        <w:spacing w:before="120"/>
      </w:pPr>
    </w:p>
    <w:p w14:paraId="21FF3041" w14:textId="77777777" w:rsidR="003E3797" w:rsidRDefault="00000000">
      <w:pPr>
        <w:pBdr>
          <w:bottom w:val="single" w:sz="8" w:space="4" w:color="6ABF4B"/>
        </w:pBdr>
        <w:spacing w:before="360" w:after="160"/>
      </w:pPr>
      <w:r>
        <w:rPr>
          <w:b/>
          <w:bCs/>
          <w:sz w:val="28"/>
          <w:szCs w:val="28"/>
        </w:rPr>
        <w:lastRenderedPageBreak/>
        <w:t>5. Inspeções, Laudos e Adequações Regulatórias</w:t>
      </w:r>
    </w:p>
    <w:p w14:paraId="21FF3042" w14:textId="77777777" w:rsidR="003E3797" w:rsidRDefault="00000000">
      <w:pPr>
        <w:spacing w:before="60" w:after="120"/>
      </w:pPr>
      <w:r>
        <w:rPr>
          <w:i/>
          <w:iCs/>
          <w:color w:val="555555"/>
          <w:sz w:val="20"/>
          <w:szCs w:val="20"/>
        </w:rPr>
        <w:t>NR-10 · SPDA · NR-12 · Conformidade legal e técnica</w:t>
      </w:r>
    </w:p>
    <w:p w14:paraId="21FF3043" w14:textId="77777777" w:rsidR="003E3797" w:rsidRDefault="00000000">
      <w:pPr>
        <w:shd w:val="clear" w:color="auto" w:fill="EAF3DE"/>
        <w:spacing w:before="240" w:after="100"/>
      </w:pPr>
      <w:r>
        <w:rPr>
          <w:b/>
          <w:bCs/>
          <w:color w:val="2D6B0F"/>
        </w:rPr>
        <w:t xml:space="preserve">  NR-10 — Segurança em Eletricidade</w:t>
      </w:r>
    </w:p>
    <w:p w14:paraId="21FF3044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Prontuário de instalações elétricas (exigência NR-10)</w:t>
      </w:r>
    </w:p>
    <w:p w14:paraId="21FF3045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Levantamento e identificação de riscos elétricos</w:t>
      </w:r>
    </w:p>
    <w:p w14:paraId="21FF3046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Laudo de conformidade NR-10 com plano de ação</w:t>
      </w:r>
    </w:p>
    <w:p w14:paraId="21FF3047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Adequação de instalações elétricas às exigências NR-10</w:t>
      </w:r>
    </w:p>
    <w:p w14:paraId="21FF3048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Treinamento NR-10 básico e complementar (SEP)</w:t>
      </w:r>
    </w:p>
    <w:p w14:paraId="21FF3049" w14:textId="77777777" w:rsidR="003E3797" w:rsidRDefault="00000000">
      <w:pPr>
        <w:shd w:val="clear" w:color="auto" w:fill="EAF3DE"/>
        <w:spacing w:before="240" w:after="100"/>
      </w:pPr>
      <w:r>
        <w:rPr>
          <w:b/>
          <w:bCs/>
          <w:color w:val="2D6B0F"/>
        </w:rPr>
        <w:t xml:space="preserve">  SPDA — Para-Raios (ABNT NBR 5419)</w:t>
      </w:r>
    </w:p>
    <w:p w14:paraId="21FF304A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Inspeção e laudo técnico de SPDA existente</w:t>
      </w:r>
    </w:p>
    <w:p w14:paraId="21FF304B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Projeto de SPDA para novas instalações</w:t>
      </w:r>
    </w:p>
    <w:p w14:paraId="21FF304C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Medição de resistência de aterramento (malha de terra)</w:t>
      </w:r>
    </w:p>
    <w:p w14:paraId="21FF304D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Adequação e reforma de SPDA não conforme</w:t>
      </w:r>
    </w:p>
    <w:p w14:paraId="21FF304E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ART (Anotação de Responsabilidade Técnica) para SPDA</w:t>
      </w:r>
    </w:p>
    <w:p w14:paraId="21FF304F" w14:textId="77777777" w:rsidR="003E3797" w:rsidRDefault="00000000">
      <w:pPr>
        <w:shd w:val="clear" w:color="auto" w:fill="EAF3DE"/>
        <w:spacing w:before="240" w:after="100"/>
      </w:pPr>
      <w:r>
        <w:rPr>
          <w:b/>
          <w:bCs/>
          <w:color w:val="2D6B0F"/>
        </w:rPr>
        <w:t xml:space="preserve">  Outras Inspeções e Laudos</w:t>
      </w:r>
    </w:p>
    <w:p w14:paraId="21FF3050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Laudo de conformidade NR-12 (segurança em máquinas e equipamentos)</w:t>
      </w:r>
    </w:p>
    <w:p w14:paraId="21FF3051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Inspeção de equipamentos em área classificada (Ex/ATEX)</w:t>
      </w:r>
    </w:p>
    <w:p w14:paraId="21FF3052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Laudo de análise de área classificada (ABNT NBR IEC 60079)</w:t>
      </w:r>
    </w:p>
    <w:p w14:paraId="21FF3053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Inspeção e laudo de aterramento e equipotencialização</w:t>
      </w:r>
    </w:p>
    <w:p w14:paraId="21FF3054" w14:textId="77777777" w:rsidR="003E379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Relatório de análise de qualidade de energia elétrica</w:t>
      </w:r>
    </w:p>
    <w:p w14:paraId="21FF3055" w14:textId="77777777" w:rsidR="003E3797" w:rsidRDefault="00000000">
      <w:pPr>
        <w:shd w:val="clear" w:color="auto" w:fill="EAF3DE"/>
        <w:spacing w:before="240" w:after="100"/>
      </w:pPr>
      <w:r>
        <w:rPr>
          <w:b/>
          <w:bCs/>
          <w:color w:val="2D6B0F"/>
        </w:rPr>
        <w:t xml:space="preserve">  Documentos Entregues</w:t>
      </w:r>
    </w:p>
    <w:p w14:paraId="21FF3056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Laudo técnico assinado por engenheiro responsável com ART</w:t>
      </w:r>
    </w:p>
    <w:p w14:paraId="21FF3057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Prontuário de instalações elétricas (NR-10)</w:t>
      </w:r>
    </w:p>
    <w:p w14:paraId="21FF3058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Projeto SPDA com memorial de cálculo</w:t>
      </w:r>
    </w:p>
    <w:p w14:paraId="21FF3059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Relatório de medição de aterramento com histórico</w:t>
      </w:r>
    </w:p>
    <w:p w14:paraId="21FF305A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Plano de ação com priorização de adequações</w:t>
      </w:r>
    </w:p>
    <w:p w14:paraId="21FF305B" w14:textId="77777777" w:rsidR="003E3797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sz w:val="20"/>
          <w:szCs w:val="20"/>
        </w:rPr>
        <w:t>Certificado de treinamento NR-10 para colaboradores</w:t>
      </w:r>
    </w:p>
    <w:p w14:paraId="21FF305C" w14:textId="77777777" w:rsidR="003E3797" w:rsidRDefault="003E3797">
      <w:pPr>
        <w:spacing w:before="120"/>
      </w:pPr>
    </w:p>
    <w:p w14:paraId="21FF305D" w14:textId="77777777" w:rsidR="003E3797" w:rsidRDefault="00000000">
      <w:pPr>
        <w:pBdr>
          <w:top w:val="single" w:sz="6" w:space="4" w:color="6ABF4B"/>
        </w:pBdr>
        <w:spacing w:before="480" w:after="80"/>
      </w:pPr>
      <w:r>
        <w:rPr>
          <w:color w:val="888888"/>
          <w:sz w:val="18"/>
          <w:szCs w:val="18"/>
        </w:rPr>
        <w:t>Apeiron Brasil  |  Vitória, Espírito Santo  |  www.apeiron.com.br</w:t>
      </w:r>
    </w:p>
    <w:sectPr w:rsidR="003E379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142C"/>
    <w:multiLevelType w:val="hybridMultilevel"/>
    <w:tmpl w:val="0DEEC6CA"/>
    <w:lvl w:ilvl="0" w:tplc="DB84F75A">
      <w:start w:val="1"/>
      <w:numFmt w:val="bullet"/>
      <w:lvlText w:val="•"/>
      <w:lvlJc w:val="left"/>
      <w:pPr>
        <w:ind w:left="500" w:hanging="300"/>
      </w:pPr>
    </w:lvl>
    <w:lvl w:ilvl="1" w:tplc="FB4068C8">
      <w:numFmt w:val="decimal"/>
      <w:lvlText w:val=""/>
      <w:lvlJc w:val="left"/>
    </w:lvl>
    <w:lvl w:ilvl="2" w:tplc="5AB2D04A">
      <w:numFmt w:val="decimal"/>
      <w:lvlText w:val=""/>
      <w:lvlJc w:val="left"/>
    </w:lvl>
    <w:lvl w:ilvl="3" w:tplc="43EAC960">
      <w:numFmt w:val="decimal"/>
      <w:lvlText w:val=""/>
      <w:lvlJc w:val="left"/>
    </w:lvl>
    <w:lvl w:ilvl="4" w:tplc="0978C3FE">
      <w:numFmt w:val="decimal"/>
      <w:lvlText w:val=""/>
      <w:lvlJc w:val="left"/>
    </w:lvl>
    <w:lvl w:ilvl="5" w:tplc="891C9246">
      <w:numFmt w:val="decimal"/>
      <w:lvlText w:val=""/>
      <w:lvlJc w:val="left"/>
    </w:lvl>
    <w:lvl w:ilvl="6" w:tplc="1318FA84">
      <w:numFmt w:val="decimal"/>
      <w:lvlText w:val=""/>
      <w:lvlJc w:val="left"/>
    </w:lvl>
    <w:lvl w:ilvl="7" w:tplc="66EE4816">
      <w:numFmt w:val="decimal"/>
      <w:lvlText w:val=""/>
      <w:lvlJc w:val="left"/>
    </w:lvl>
    <w:lvl w:ilvl="8" w:tplc="F142FA0C">
      <w:numFmt w:val="decimal"/>
      <w:lvlText w:val=""/>
      <w:lvlJc w:val="left"/>
    </w:lvl>
  </w:abstractNum>
  <w:abstractNum w:abstractNumId="1" w15:restartNumberingAfterBreak="0">
    <w:nsid w:val="55D87EDF"/>
    <w:multiLevelType w:val="hybridMultilevel"/>
    <w:tmpl w:val="B420B1DA"/>
    <w:lvl w:ilvl="0" w:tplc="91D07A20">
      <w:start w:val="1"/>
      <w:numFmt w:val="bullet"/>
      <w:lvlText w:val="●"/>
      <w:lvlJc w:val="left"/>
      <w:pPr>
        <w:ind w:left="720" w:hanging="360"/>
      </w:pPr>
    </w:lvl>
    <w:lvl w:ilvl="1" w:tplc="8ABCDF48">
      <w:start w:val="1"/>
      <w:numFmt w:val="bullet"/>
      <w:lvlText w:val="○"/>
      <w:lvlJc w:val="left"/>
      <w:pPr>
        <w:ind w:left="1440" w:hanging="360"/>
      </w:pPr>
    </w:lvl>
    <w:lvl w:ilvl="2" w:tplc="900ECAAE">
      <w:start w:val="1"/>
      <w:numFmt w:val="bullet"/>
      <w:lvlText w:val="■"/>
      <w:lvlJc w:val="left"/>
      <w:pPr>
        <w:ind w:left="2160" w:hanging="360"/>
      </w:pPr>
    </w:lvl>
    <w:lvl w:ilvl="3" w:tplc="1E2A9A3C">
      <w:start w:val="1"/>
      <w:numFmt w:val="bullet"/>
      <w:lvlText w:val="●"/>
      <w:lvlJc w:val="left"/>
      <w:pPr>
        <w:ind w:left="2880" w:hanging="360"/>
      </w:pPr>
    </w:lvl>
    <w:lvl w:ilvl="4" w:tplc="97E83E3A">
      <w:start w:val="1"/>
      <w:numFmt w:val="bullet"/>
      <w:lvlText w:val="○"/>
      <w:lvlJc w:val="left"/>
      <w:pPr>
        <w:ind w:left="3600" w:hanging="360"/>
      </w:pPr>
    </w:lvl>
    <w:lvl w:ilvl="5" w:tplc="8E221F14">
      <w:start w:val="1"/>
      <w:numFmt w:val="bullet"/>
      <w:lvlText w:val="■"/>
      <w:lvlJc w:val="left"/>
      <w:pPr>
        <w:ind w:left="4320" w:hanging="360"/>
      </w:pPr>
    </w:lvl>
    <w:lvl w:ilvl="6" w:tplc="ADAAD906">
      <w:start w:val="1"/>
      <w:numFmt w:val="bullet"/>
      <w:lvlText w:val="●"/>
      <w:lvlJc w:val="left"/>
      <w:pPr>
        <w:ind w:left="5040" w:hanging="360"/>
      </w:pPr>
    </w:lvl>
    <w:lvl w:ilvl="7" w:tplc="4CEAFEFE">
      <w:start w:val="1"/>
      <w:numFmt w:val="bullet"/>
      <w:lvlText w:val="●"/>
      <w:lvlJc w:val="left"/>
      <w:pPr>
        <w:ind w:left="5760" w:hanging="360"/>
      </w:pPr>
    </w:lvl>
    <w:lvl w:ilvl="8" w:tplc="0BD67A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6E3B4F"/>
    <w:multiLevelType w:val="hybridMultilevel"/>
    <w:tmpl w:val="0F14DF78"/>
    <w:lvl w:ilvl="0" w:tplc="B0924ABE">
      <w:start w:val="1"/>
      <w:numFmt w:val="bullet"/>
      <w:lvlText w:val="■"/>
      <w:lvlJc w:val="left"/>
      <w:pPr>
        <w:ind w:left="500" w:hanging="300"/>
      </w:pPr>
      <w:rPr>
        <w:color w:val="6ABF4B"/>
      </w:rPr>
    </w:lvl>
    <w:lvl w:ilvl="1" w:tplc="D1401142">
      <w:numFmt w:val="decimal"/>
      <w:lvlText w:val=""/>
      <w:lvlJc w:val="left"/>
    </w:lvl>
    <w:lvl w:ilvl="2" w:tplc="5F1C2C82">
      <w:numFmt w:val="decimal"/>
      <w:lvlText w:val=""/>
      <w:lvlJc w:val="left"/>
    </w:lvl>
    <w:lvl w:ilvl="3" w:tplc="C8D8AA7E">
      <w:numFmt w:val="decimal"/>
      <w:lvlText w:val=""/>
      <w:lvlJc w:val="left"/>
    </w:lvl>
    <w:lvl w:ilvl="4" w:tplc="3E56E074">
      <w:numFmt w:val="decimal"/>
      <w:lvlText w:val=""/>
      <w:lvlJc w:val="left"/>
    </w:lvl>
    <w:lvl w:ilvl="5" w:tplc="676E5034">
      <w:numFmt w:val="decimal"/>
      <w:lvlText w:val=""/>
      <w:lvlJc w:val="left"/>
    </w:lvl>
    <w:lvl w:ilvl="6" w:tplc="486E0074">
      <w:numFmt w:val="decimal"/>
      <w:lvlText w:val=""/>
      <w:lvlJc w:val="left"/>
    </w:lvl>
    <w:lvl w:ilvl="7" w:tplc="A8763662">
      <w:numFmt w:val="decimal"/>
      <w:lvlText w:val=""/>
      <w:lvlJc w:val="left"/>
    </w:lvl>
    <w:lvl w:ilvl="8" w:tplc="B71AFCF0">
      <w:numFmt w:val="decimal"/>
      <w:lvlText w:val=""/>
      <w:lvlJc w:val="left"/>
    </w:lvl>
  </w:abstractNum>
  <w:num w:numId="1" w16cid:durableId="1625767903">
    <w:abstractNumId w:val="1"/>
    <w:lvlOverride w:ilvl="0">
      <w:startOverride w:val="1"/>
    </w:lvlOverride>
  </w:num>
  <w:num w:numId="2" w16cid:durableId="1366979530">
    <w:abstractNumId w:val="0"/>
    <w:lvlOverride w:ilvl="0">
      <w:startOverride w:val="1"/>
    </w:lvlOverride>
  </w:num>
  <w:num w:numId="3" w16cid:durableId="431887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797"/>
    <w:rsid w:val="003E3797"/>
    <w:rsid w:val="00403798"/>
    <w:rsid w:val="00535E93"/>
    <w:rsid w:val="0064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F2FC9"/>
  <w15:docId w15:val="{2BCA108A-6CF2-44E9-BFB6-C6DF82C2C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1075</Words>
  <Characters>5808</Characters>
  <Application>Microsoft Office Word</Application>
  <DocSecurity>0</DocSecurity>
  <Lines>48</Lines>
  <Paragraphs>13</Paragraphs>
  <ScaleCrop>false</ScaleCrop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Zatta</cp:lastModifiedBy>
  <cp:revision>3</cp:revision>
  <dcterms:created xsi:type="dcterms:W3CDTF">2026-03-14T10:37:00Z</dcterms:created>
  <dcterms:modified xsi:type="dcterms:W3CDTF">2026-03-14T10:43:00Z</dcterms:modified>
</cp:coreProperties>
</file>