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5956" w14:textId="252B9279" w:rsidR="0090643E" w:rsidRDefault="0090643E" w:rsidP="0090643E">
      <w:pPr>
        <w:jc w:val="center"/>
        <w:rPr>
          <w:b/>
          <w:bCs/>
          <w:sz w:val="40"/>
          <w:szCs w:val="40"/>
        </w:rPr>
      </w:pPr>
      <w:r>
        <w:rPr>
          <w:b/>
          <w:bCs/>
          <w:noProof/>
          <w:sz w:val="28"/>
          <w:szCs w:val="28"/>
        </w:rPr>
        <w:drawing>
          <wp:inline distT="0" distB="0" distL="0" distR="0" wp14:anchorId="6F297983" wp14:editId="25278A82">
            <wp:extent cx="527597" cy="527597"/>
            <wp:effectExtent l="0" t="0" r="6350" b="6350"/>
            <wp:docPr id="1" name="Imagem 1" descr="Desenho de um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 cachorr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35455" cy="535455"/>
                    </a:xfrm>
                    <a:prstGeom prst="rect">
                      <a:avLst/>
                    </a:prstGeom>
                  </pic:spPr>
                </pic:pic>
              </a:graphicData>
            </a:graphic>
          </wp:inline>
        </w:drawing>
      </w:r>
      <w:r w:rsidRPr="0090643E">
        <w:rPr>
          <w:b/>
          <w:bCs/>
          <w:color w:val="FFC000"/>
          <w:sz w:val="40"/>
          <w:szCs w:val="40"/>
        </w:rPr>
        <w:t xml:space="preserve">Sistema Corporativo </w:t>
      </w:r>
      <w:proofErr w:type="spellStart"/>
      <w:r w:rsidRPr="0090643E">
        <w:rPr>
          <w:b/>
          <w:bCs/>
          <w:color w:val="FFC000"/>
          <w:sz w:val="40"/>
          <w:szCs w:val="40"/>
        </w:rPr>
        <w:t>PetMania</w:t>
      </w:r>
      <w:proofErr w:type="spellEnd"/>
    </w:p>
    <w:p w14:paraId="166BB12A" w14:textId="77777777" w:rsidR="008F6998" w:rsidRDefault="008F6998">
      <w:pPr>
        <w:rPr>
          <w:color w:val="000000" w:themeColor="text1"/>
          <w:sz w:val="28"/>
          <w:szCs w:val="28"/>
        </w:rPr>
      </w:pPr>
    </w:p>
    <w:p w14:paraId="31445CE2" w14:textId="248B7DF4" w:rsidR="00525406" w:rsidRDefault="00525406">
      <w:pPr>
        <w:rPr>
          <w:color w:val="000000" w:themeColor="text1"/>
          <w:sz w:val="28"/>
          <w:szCs w:val="28"/>
        </w:rPr>
      </w:pPr>
      <w:r>
        <w:rPr>
          <w:color w:val="000000" w:themeColor="text1"/>
          <w:sz w:val="28"/>
          <w:szCs w:val="28"/>
        </w:rPr>
        <w:t xml:space="preserve">Acessos permitidos ao atendente da Clínica: </w:t>
      </w:r>
    </w:p>
    <w:p w14:paraId="00D94B7B" w14:textId="0A326B19" w:rsidR="00525406" w:rsidRPr="00525406" w:rsidRDefault="00525406" w:rsidP="00525406">
      <w:pPr>
        <w:pStyle w:val="PargrafodaLista"/>
        <w:numPr>
          <w:ilvl w:val="0"/>
          <w:numId w:val="1"/>
        </w:numPr>
        <w:rPr>
          <w:color w:val="000000" w:themeColor="text1"/>
          <w:sz w:val="28"/>
          <w:szCs w:val="28"/>
        </w:rPr>
      </w:pPr>
      <w:r w:rsidRPr="00525406">
        <w:rPr>
          <w:color w:val="000000" w:themeColor="text1"/>
          <w:sz w:val="28"/>
          <w:szCs w:val="28"/>
        </w:rPr>
        <w:t>Cadastro e Edição de Clientes;</w:t>
      </w:r>
    </w:p>
    <w:p w14:paraId="4B4359CD" w14:textId="5CEDEFCD" w:rsidR="00525406" w:rsidRPr="00525406" w:rsidRDefault="00525406" w:rsidP="00525406">
      <w:pPr>
        <w:pStyle w:val="PargrafodaLista"/>
        <w:numPr>
          <w:ilvl w:val="0"/>
          <w:numId w:val="1"/>
        </w:numPr>
        <w:rPr>
          <w:color w:val="000000" w:themeColor="text1"/>
          <w:sz w:val="28"/>
          <w:szCs w:val="28"/>
        </w:rPr>
      </w:pPr>
      <w:r w:rsidRPr="00525406">
        <w:rPr>
          <w:color w:val="000000" w:themeColor="text1"/>
          <w:sz w:val="28"/>
          <w:szCs w:val="28"/>
        </w:rPr>
        <w:t>Cadastro e Edição de Animais;</w:t>
      </w:r>
    </w:p>
    <w:p w14:paraId="2F156BD5" w14:textId="684ABC00" w:rsidR="00525406" w:rsidRDefault="00525406" w:rsidP="00525406">
      <w:pPr>
        <w:pStyle w:val="PargrafodaLista"/>
        <w:numPr>
          <w:ilvl w:val="0"/>
          <w:numId w:val="1"/>
        </w:numPr>
        <w:rPr>
          <w:color w:val="000000" w:themeColor="text1"/>
          <w:sz w:val="28"/>
          <w:szCs w:val="28"/>
        </w:rPr>
      </w:pPr>
      <w:r w:rsidRPr="00525406">
        <w:rPr>
          <w:color w:val="000000" w:themeColor="text1"/>
          <w:sz w:val="28"/>
          <w:szCs w:val="28"/>
        </w:rPr>
        <w:t>Cadastro e Edição de Consulta</w:t>
      </w:r>
      <w:r w:rsidR="00DC3BF0">
        <w:rPr>
          <w:color w:val="000000" w:themeColor="text1"/>
          <w:sz w:val="28"/>
          <w:szCs w:val="28"/>
        </w:rPr>
        <w:t>;</w:t>
      </w:r>
    </w:p>
    <w:p w14:paraId="063CF681" w14:textId="7A213DBF" w:rsidR="00DC3BF0" w:rsidRDefault="00DC3BF0" w:rsidP="00525406">
      <w:pPr>
        <w:pStyle w:val="PargrafodaLista"/>
        <w:numPr>
          <w:ilvl w:val="0"/>
          <w:numId w:val="1"/>
        </w:numPr>
        <w:rPr>
          <w:color w:val="000000" w:themeColor="text1"/>
          <w:sz w:val="28"/>
          <w:szCs w:val="28"/>
        </w:rPr>
      </w:pPr>
      <w:r>
        <w:rPr>
          <w:color w:val="000000" w:themeColor="text1"/>
          <w:sz w:val="28"/>
          <w:szCs w:val="28"/>
        </w:rPr>
        <w:t>Cadastro do Prontuário do Animal.</w:t>
      </w:r>
    </w:p>
    <w:p w14:paraId="45F3C724" w14:textId="43BA0E06" w:rsidR="00DB447C" w:rsidRPr="00DB447C" w:rsidRDefault="00DB447C" w:rsidP="00DB447C">
      <w:pPr>
        <w:rPr>
          <w:b/>
          <w:bCs/>
          <w:color w:val="000000" w:themeColor="text1"/>
          <w:sz w:val="28"/>
          <w:szCs w:val="28"/>
        </w:rPr>
      </w:pPr>
      <w:r w:rsidRPr="00DB447C">
        <w:rPr>
          <w:b/>
          <w:bCs/>
          <w:color w:val="000000" w:themeColor="text1"/>
          <w:sz w:val="28"/>
          <w:szCs w:val="28"/>
        </w:rPr>
        <w:t>Cadastro e Edição de Clientes:</w:t>
      </w:r>
    </w:p>
    <w:p w14:paraId="319ACE01" w14:textId="6D935DF3" w:rsidR="00946D1A" w:rsidRDefault="0090643E">
      <w:pPr>
        <w:rPr>
          <w:color w:val="000000" w:themeColor="text1"/>
          <w:sz w:val="28"/>
          <w:szCs w:val="28"/>
        </w:rPr>
      </w:pPr>
      <w:r>
        <w:rPr>
          <w:color w:val="000000" w:themeColor="text1"/>
          <w:sz w:val="28"/>
          <w:szCs w:val="28"/>
        </w:rPr>
        <w:t xml:space="preserve">O atendente acessa </w:t>
      </w:r>
      <w:r w:rsidR="008F6998">
        <w:rPr>
          <w:color w:val="000000" w:themeColor="text1"/>
          <w:sz w:val="28"/>
          <w:szCs w:val="28"/>
        </w:rPr>
        <w:t>somente a área do atendente no</w:t>
      </w:r>
      <w:r>
        <w:rPr>
          <w:color w:val="000000" w:themeColor="text1"/>
          <w:sz w:val="28"/>
          <w:szCs w:val="28"/>
        </w:rPr>
        <w:t xml:space="preserve"> sistema através da tela de login</w:t>
      </w:r>
      <w:r w:rsidR="008F6998">
        <w:rPr>
          <w:color w:val="000000" w:themeColor="text1"/>
          <w:sz w:val="28"/>
          <w:szCs w:val="28"/>
        </w:rPr>
        <w:t xml:space="preserve">, </w:t>
      </w:r>
      <w:r w:rsidR="00946D1A">
        <w:rPr>
          <w:color w:val="000000" w:themeColor="text1"/>
          <w:sz w:val="28"/>
          <w:szCs w:val="28"/>
        </w:rPr>
        <w:t xml:space="preserve">e é direcionado para a </w:t>
      </w:r>
      <w:r w:rsidR="00525406">
        <w:rPr>
          <w:color w:val="000000" w:themeColor="text1"/>
          <w:sz w:val="28"/>
          <w:szCs w:val="28"/>
        </w:rPr>
        <w:t>página</w:t>
      </w:r>
      <w:r w:rsidR="00946D1A">
        <w:rPr>
          <w:color w:val="000000" w:themeColor="text1"/>
          <w:sz w:val="28"/>
          <w:szCs w:val="28"/>
        </w:rPr>
        <w:t xml:space="preserve"> de </w:t>
      </w:r>
      <w:r w:rsidR="00525406">
        <w:rPr>
          <w:color w:val="000000" w:themeColor="text1"/>
          <w:sz w:val="28"/>
          <w:szCs w:val="28"/>
        </w:rPr>
        <w:t>L</w:t>
      </w:r>
      <w:r w:rsidR="00946D1A">
        <w:rPr>
          <w:color w:val="000000" w:themeColor="text1"/>
          <w:sz w:val="28"/>
          <w:szCs w:val="28"/>
        </w:rPr>
        <w:t xml:space="preserve">istagem de </w:t>
      </w:r>
      <w:r w:rsidR="00525406">
        <w:rPr>
          <w:color w:val="000000" w:themeColor="text1"/>
          <w:sz w:val="28"/>
          <w:szCs w:val="28"/>
        </w:rPr>
        <w:t>C</w:t>
      </w:r>
      <w:r w:rsidR="00946D1A">
        <w:rPr>
          <w:color w:val="000000" w:themeColor="text1"/>
          <w:sz w:val="28"/>
          <w:szCs w:val="28"/>
        </w:rPr>
        <w:t>lientes. Nessa tela, o atendente poderá efetuar o cadastro de um novo cliente ou adicionar um animal  (gato ou cachorro) novo num cliente já cadastrado anteriormente. Poderá também editar todos os dados de um cliente já cadastrado, se assim for necessário.</w:t>
      </w:r>
    </w:p>
    <w:p w14:paraId="37CA0B1F" w14:textId="53B8D4D2" w:rsidR="0090643E" w:rsidRDefault="00946D1A">
      <w:pPr>
        <w:rPr>
          <w:color w:val="000000" w:themeColor="text1"/>
          <w:sz w:val="28"/>
          <w:szCs w:val="28"/>
        </w:rPr>
      </w:pPr>
      <w:r>
        <w:rPr>
          <w:color w:val="000000" w:themeColor="text1"/>
          <w:sz w:val="28"/>
          <w:szCs w:val="28"/>
        </w:rPr>
        <w:t xml:space="preserve">Nesta página de </w:t>
      </w:r>
      <w:r w:rsidR="00525406">
        <w:rPr>
          <w:color w:val="000000" w:themeColor="text1"/>
          <w:sz w:val="28"/>
          <w:szCs w:val="28"/>
        </w:rPr>
        <w:t>Listagem de Cliente, o atendente poderá realizar buscas pelo nome ou ID do cliente.</w:t>
      </w:r>
    </w:p>
    <w:p w14:paraId="74C9518E" w14:textId="2D45553B" w:rsidR="00DB447C" w:rsidRPr="00DB447C" w:rsidRDefault="00DB447C">
      <w:pPr>
        <w:rPr>
          <w:b/>
          <w:bCs/>
          <w:color w:val="000000" w:themeColor="text1"/>
          <w:sz w:val="28"/>
          <w:szCs w:val="28"/>
        </w:rPr>
      </w:pPr>
      <w:r w:rsidRPr="00DB447C">
        <w:rPr>
          <w:b/>
          <w:bCs/>
          <w:color w:val="000000" w:themeColor="text1"/>
          <w:sz w:val="28"/>
          <w:szCs w:val="28"/>
        </w:rPr>
        <w:t>Cadastro e Edição de Animais:</w:t>
      </w:r>
    </w:p>
    <w:p w14:paraId="1CC955F5" w14:textId="3CD28026" w:rsidR="00DB447C" w:rsidRDefault="00DB447C">
      <w:pPr>
        <w:rPr>
          <w:color w:val="000000" w:themeColor="text1"/>
          <w:sz w:val="28"/>
          <w:szCs w:val="28"/>
        </w:rPr>
      </w:pPr>
      <w:r>
        <w:rPr>
          <w:color w:val="000000" w:themeColor="text1"/>
          <w:sz w:val="28"/>
          <w:szCs w:val="28"/>
        </w:rPr>
        <w:t xml:space="preserve">O atendente após </w:t>
      </w:r>
      <w:proofErr w:type="spellStart"/>
      <w:r>
        <w:rPr>
          <w:color w:val="000000" w:themeColor="text1"/>
          <w:sz w:val="28"/>
          <w:szCs w:val="28"/>
        </w:rPr>
        <w:t>logar</w:t>
      </w:r>
      <w:proofErr w:type="spellEnd"/>
      <w:r>
        <w:rPr>
          <w:color w:val="000000" w:themeColor="text1"/>
          <w:sz w:val="28"/>
          <w:szCs w:val="28"/>
        </w:rPr>
        <w:t xml:space="preserve"> no sistema, pode acessar a página dos animais no menu lateral. O atendente é direcionado para a página de Listagem de Animais e nessa página, ele poderá efetuar a busca do animal pelo nome do dono ou pelo ID do animal. </w:t>
      </w:r>
    </w:p>
    <w:p w14:paraId="728B0905" w14:textId="4DB87309" w:rsidR="00DB447C" w:rsidRDefault="00DB447C">
      <w:pPr>
        <w:rPr>
          <w:color w:val="000000" w:themeColor="text1"/>
          <w:sz w:val="28"/>
          <w:szCs w:val="28"/>
        </w:rPr>
      </w:pPr>
      <w:r>
        <w:rPr>
          <w:color w:val="000000" w:themeColor="text1"/>
          <w:sz w:val="28"/>
          <w:szCs w:val="28"/>
        </w:rPr>
        <w:t xml:space="preserve">Na página de Listagem de Animais ainda é possível, editar o cadastro do animal e </w:t>
      </w:r>
      <w:r w:rsidR="00C764E8">
        <w:rPr>
          <w:color w:val="000000" w:themeColor="text1"/>
          <w:sz w:val="28"/>
          <w:szCs w:val="28"/>
        </w:rPr>
        <w:t xml:space="preserve">cadastrar </w:t>
      </w:r>
      <w:r>
        <w:rPr>
          <w:color w:val="000000" w:themeColor="text1"/>
          <w:sz w:val="28"/>
          <w:szCs w:val="28"/>
        </w:rPr>
        <w:t>o prontuário do animal.</w:t>
      </w:r>
    </w:p>
    <w:p w14:paraId="7A5302F9" w14:textId="0B5C458E" w:rsidR="00DB447C" w:rsidRPr="00DB447C" w:rsidRDefault="00DB447C">
      <w:pPr>
        <w:rPr>
          <w:b/>
          <w:bCs/>
          <w:color w:val="000000" w:themeColor="text1"/>
          <w:sz w:val="28"/>
          <w:szCs w:val="28"/>
        </w:rPr>
      </w:pPr>
      <w:r w:rsidRPr="00DB447C">
        <w:rPr>
          <w:b/>
          <w:bCs/>
          <w:color w:val="000000" w:themeColor="text1"/>
          <w:sz w:val="28"/>
          <w:szCs w:val="28"/>
        </w:rPr>
        <w:t>Cadastro e Edição de Consulta</w:t>
      </w:r>
    </w:p>
    <w:p w14:paraId="02D1384D" w14:textId="4EA9F86A" w:rsidR="00525406" w:rsidRDefault="00DB447C">
      <w:pPr>
        <w:rPr>
          <w:color w:val="000000" w:themeColor="text1"/>
          <w:sz w:val="28"/>
          <w:szCs w:val="28"/>
        </w:rPr>
      </w:pPr>
      <w:r>
        <w:rPr>
          <w:color w:val="000000" w:themeColor="text1"/>
          <w:sz w:val="28"/>
          <w:szCs w:val="28"/>
        </w:rPr>
        <w:t xml:space="preserve">O atendente poderá acessar a tela de </w:t>
      </w:r>
      <w:r w:rsidR="00FE7B60">
        <w:rPr>
          <w:color w:val="000000" w:themeColor="text1"/>
          <w:sz w:val="28"/>
          <w:szCs w:val="28"/>
        </w:rPr>
        <w:t>Consulta através do menu lateral.</w:t>
      </w:r>
    </w:p>
    <w:p w14:paraId="69ABE92D" w14:textId="5BF363D4" w:rsidR="00FE7B60" w:rsidRDefault="00FE7B60">
      <w:pPr>
        <w:rPr>
          <w:color w:val="000000" w:themeColor="text1"/>
          <w:sz w:val="28"/>
          <w:szCs w:val="28"/>
        </w:rPr>
      </w:pPr>
      <w:r>
        <w:rPr>
          <w:color w:val="000000" w:themeColor="text1"/>
          <w:sz w:val="28"/>
          <w:szCs w:val="28"/>
        </w:rPr>
        <w:t>Será direcionado para a página de Listagem d</w:t>
      </w:r>
      <w:r w:rsidR="00002C3E">
        <w:rPr>
          <w:color w:val="000000" w:themeColor="text1"/>
          <w:sz w:val="28"/>
          <w:szCs w:val="28"/>
        </w:rPr>
        <w:t>e</w:t>
      </w:r>
      <w:r>
        <w:rPr>
          <w:color w:val="000000" w:themeColor="text1"/>
          <w:sz w:val="28"/>
          <w:szCs w:val="28"/>
        </w:rPr>
        <w:t xml:space="preserve"> Consulta</w:t>
      </w:r>
      <w:r w:rsidR="00002C3E">
        <w:rPr>
          <w:color w:val="000000" w:themeColor="text1"/>
          <w:sz w:val="28"/>
          <w:szCs w:val="28"/>
        </w:rPr>
        <w:t>s</w:t>
      </w:r>
      <w:r>
        <w:rPr>
          <w:color w:val="000000" w:themeColor="text1"/>
          <w:sz w:val="28"/>
          <w:szCs w:val="28"/>
        </w:rPr>
        <w:t xml:space="preserve">. Nessa página, o atendente </w:t>
      </w:r>
      <w:r w:rsidR="00002C3E">
        <w:rPr>
          <w:color w:val="000000" w:themeColor="text1"/>
          <w:sz w:val="28"/>
          <w:szCs w:val="28"/>
        </w:rPr>
        <w:t>terá acesso a todas as consultas já cadastradas. Poderá efetuar buscas de consultas já cadastradas através do nome do dono do animal</w:t>
      </w:r>
      <w:r w:rsidR="00C764E8">
        <w:rPr>
          <w:color w:val="000000" w:themeColor="text1"/>
          <w:sz w:val="28"/>
          <w:szCs w:val="28"/>
        </w:rPr>
        <w:t xml:space="preserve"> e pelo ID do prontuário do animal.</w:t>
      </w:r>
    </w:p>
    <w:p w14:paraId="18A0F295" w14:textId="30E26C0D" w:rsidR="00002C3E" w:rsidRDefault="00C764E8">
      <w:pPr>
        <w:rPr>
          <w:color w:val="000000" w:themeColor="text1"/>
          <w:sz w:val="28"/>
          <w:szCs w:val="28"/>
        </w:rPr>
      </w:pPr>
      <w:r>
        <w:rPr>
          <w:color w:val="000000" w:themeColor="text1"/>
          <w:sz w:val="28"/>
          <w:szCs w:val="28"/>
        </w:rPr>
        <w:t>O atendente acessará a página de serviços, onde poderá efetuar cadastro, edições e remoção de serviços.</w:t>
      </w:r>
    </w:p>
    <w:p w14:paraId="5FDE7B59" w14:textId="752EE8E9" w:rsidR="00FE7B60" w:rsidRDefault="00FE7B60">
      <w:pPr>
        <w:rPr>
          <w:color w:val="000000" w:themeColor="text1"/>
          <w:sz w:val="28"/>
          <w:szCs w:val="28"/>
        </w:rPr>
      </w:pPr>
    </w:p>
    <w:p w14:paraId="03FFE3D6" w14:textId="77777777" w:rsidR="008F6998" w:rsidRPr="00FE7B60" w:rsidRDefault="008F6998" w:rsidP="008F6998">
      <w:pPr>
        <w:rPr>
          <w:b/>
          <w:bCs/>
          <w:color w:val="000000" w:themeColor="text1"/>
          <w:sz w:val="28"/>
          <w:szCs w:val="28"/>
        </w:rPr>
      </w:pPr>
      <w:r w:rsidRPr="00FE7B60">
        <w:rPr>
          <w:b/>
          <w:bCs/>
          <w:color w:val="000000" w:themeColor="text1"/>
          <w:sz w:val="28"/>
          <w:szCs w:val="28"/>
        </w:rPr>
        <w:t>Acessos permitidos ao Veterinário:</w:t>
      </w:r>
    </w:p>
    <w:p w14:paraId="0AD435DA" w14:textId="0A22AD03" w:rsidR="008F6998" w:rsidRPr="008F6998" w:rsidRDefault="008F6998" w:rsidP="008F6998">
      <w:pPr>
        <w:pStyle w:val="PargrafodaLista"/>
        <w:numPr>
          <w:ilvl w:val="0"/>
          <w:numId w:val="2"/>
        </w:numPr>
        <w:rPr>
          <w:color w:val="000000" w:themeColor="text1"/>
          <w:sz w:val="28"/>
          <w:szCs w:val="28"/>
        </w:rPr>
      </w:pPr>
      <w:r w:rsidRPr="008F6998">
        <w:rPr>
          <w:color w:val="000000" w:themeColor="text1"/>
          <w:sz w:val="28"/>
          <w:szCs w:val="28"/>
        </w:rPr>
        <w:t>Cadastro e Edição do Prontuário;</w:t>
      </w:r>
    </w:p>
    <w:p w14:paraId="24F5067A" w14:textId="2A4E4D49" w:rsidR="008F6998" w:rsidRDefault="008F6998" w:rsidP="008F6998">
      <w:pPr>
        <w:rPr>
          <w:color w:val="000000" w:themeColor="text1"/>
          <w:sz w:val="28"/>
          <w:szCs w:val="28"/>
        </w:rPr>
      </w:pPr>
      <w:r>
        <w:rPr>
          <w:color w:val="000000" w:themeColor="text1"/>
          <w:sz w:val="28"/>
          <w:szCs w:val="28"/>
        </w:rPr>
        <w:t>Após o veterinário</w:t>
      </w:r>
      <w:r w:rsidR="00F271E7">
        <w:rPr>
          <w:color w:val="000000" w:themeColor="text1"/>
          <w:sz w:val="28"/>
          <w:szCs w:val="28"/>
        </w:rPr>
        <w:t xml:space="preserve"> acessa </w:t>
      </w:r>
      <w:r w:rsidR="00F271E7">
        <w:rPr>
          <w:color w:val="000000" w:themeColor="text1"/>
          <w:sz w:val="28"/>
          <w:szCs w:val="28"/>
        </w:rPr>
        <w:t xml:space="preserve">somente a área do </w:t>
      </w:r>
      <w:r w:rsidR="00F271E7">
        <w:rPr>
          <w:color w:val="000000" w:themeColor="text1"/>
          <w:sz w:val="28"/>
          <w:szCs w:val="28"/>
        </w:rPr>
        <w:t>veterinário</w:t>
      </w:r>
      <w:r w:rsidR="00F271E7">
        <w:rPr>
          <w:color w:val="000000" w:themeColor="text1"/>
          <w:sz w:val="28"/>
          <w:szCs w:val="28"/>
        </w:rPr>
        <w:t xml:space="preserve"> no sistema</w:t>
      </w:r>
      <w:r w:rsidR="00F271E7">
        <w:rPr>
          <w:color w:val="000000" w:themeColor="text1"/>
          <w:sz w:val="28"/>
          <w:szCs w:val="28"/>
        </w:rPr>
        <w:t xml:space="preserve"> após</w:t>
      </w:r>
      <w:r>
        <w:rPr>
          <w:color w:val="000000" w:themeColor="text1"/>
          <w:sz w:val="28"/>
          <w:szCs w:val="28"/>
        </w:rPr>
        <w:t xml:space="preserve"> efetuar o login no sistema, será direcionado para a página de Listagem de Fichas Clínica dos animais (Prontuários). Nessa página, o veterinário poderá efetuar buscas através do ID da Ficha Clínica (prontuário) ou pelo nome do dono do animal. Cabe ao veterinário preencher e editar os campos de Diagnóstico, Tratamento, Prescrição e Observação. Demais campos já foram preenchidos pelo atendente.</w:t>
      </w:r>
    </w:p>
    <w:p w14:paraId="77946E32" w14:textId="623BDD63" w:rsidR="008F6998" w:rsidRDefault="008F6998" w:rsidP="008F6998">
      <w:pPr>
        <w:rPr>
          <w:color w:val="000000" w:themeColor="text1"/>
          <w:sz w:val="28"/>
          <w:szCs w:val="28"/>
        </w:rPr>
      </w:pPr>
    </w:p>
    <w:p w14:paraId="2DA8FD4D" w14:textId="470A40C0" w:rsidR="00F271E7" w:rsidRDefault="00F271E7" w:rsidP="008F6998">
      <w:pPr>
        <w:rPr>
          <w:color w:val="000000" w:themeColor="text1"/>
          <w:sz w:val="28"/>
          <w:szCs w:val="28"/>
        </w:rPr>
      </w:pPr>
    </w:p>
    <w:p w14:paraId="6F62CE0E" w14:textId="5EA0E9D9" w:rsidR="00F271E7" w:rsidRPr="00F271E7" w:rsidRDefault="00F271E7" w:rsidP="008F6998">
      <w:pPr>
        <w:rPr>
          <w:b/>
          <w:bCs/>
          <w:color w:val="000000" w:themeColor="text1"/>
          <w:sz w:val="28"/>
          <w:szCs w:val="28"/>
        </w:rPr>
      </w:pPr>
      <w:r w:rsidRPr="00F271E7">
        <w:rPr>
          <w:b/>
          <w:bCs/>
          <w:color w:val="000000" w:themeColor="text1"/>
          <w:sz w:val="28"/>
          <w:szCs w:val="28"/>
        </w:rPr>
        <w:t>Geral:</w:t>
      </w:r>
    </w:p>
    <w:p w14:paraId="23AA1BD9" w14:textId="6ECA4EBF" w:rsidR="00FE7B60" w:rsidRDefault="00FE7B60">
      <w:pPr>
        <w:rPr>
          <w:color w:val="000000" w:themeColor="text1"/>
          <w:sz w:val="28"/>
          <w:szCs w:val="28"/>
        </w:rPr>
      </w:pPr>
      <w:r>
        <w:rPr>
          <w:color w:val="000000" w:themeColor="text1"/>
          <w:sz w:val="28"/>
          <w:szCs w:val="28"/>
        </w:rPr>
        <w:t>Tod</w:t>
      </w:r>
      <w:r w:rsidR="00F271E7">
        <w:rPr>
          <w:color w:val="000000" w:themeColor="text1"/>
          <w:sz w:val="28"/>
          <w:szCs w:val="28"/>
        </w:rPr>
        <w:t>a</w:t>
      </w:r>
      <w:r>
        <w:rPr>
          <w:color w:val="000000" w:themeColor="text1"/>
          <w:sz w:val="28"/>
          <w:szCs w:val="28"/>
        </w:rPr>
        <w:t xml:space="preserve"> edição de dados </w:t>
      </w:r>
      <w:r w:rsidR="008F6998">
        <w:rPr>
          <w:color w:val="000000" w:themeColor="text1"/>
          <w:sz w:val="28"/>
          <w:szCs w:val="28"/>
        </w:rPr>
        <w:t>neste sistema implica</w:t>
      </w:r>
      <w:r>
        <w:rPr>
          <w:color w:val="000000" w:themeColor="text1"/>
          <w:sz w:val="28"/>
          <w:szCs w:val="28"/>
        </w:rPr>
        <w:t xml:space="preserve">rá automaticamente em alteração </w:t>
      </w:r>
      <w:r w:rsidR="008F6998">
        <w:rPr>
          <w:color w:val="000000" w:themeColor="text1"/>
          <w:sz w:val="28"/>
          <w:szCs w:val="28"/>
        </w:rPr>
        <w:t>n</w:t>
      </w:r>
      <w:r>
        <w:rPr>
          <w:color w:val="000000" w:themeColor="text1"/>
          <w:sz w:val="28"/>
          <w:szCs w:val="28"/>
        </w:rPr>
        <w:t>o Fir</w:t>
      </w:r>
      <w:proofErr w:type="spellStart"/>
      <w:r>
        <w:rPr>
          <w:color w:val="000000" w:themeColor="text1"/>
          <w:sz w:val="28"/>
          <w:szCs w:val="28"/>
        </w:rPr>
        <w:t>ebase</w:t>
      </w:r>
      <w:proofErr w:type="spellEnd"/>
      <w:r>
        <w:rPr>
          <w:color w:val="000000" w:themeColor="text1"/>
          <w:sz w:val="28"/>
          <w:szCs w:val="28"/>
        </w:rPr>
        <w:t xml:space="preserve"> </w:t>
      </w:r>
      <w:r w:rsidR="000D2B56">
        <w:rPr>
          <w:color w:val="000000" w:themeColor="text1"/>
          <w:sz w:val="28"/>
          <w:szCs w:val="28"/>
        </w:rPr>
        <w:t xml:space="preserve">e no </w:t>
      </w:r>
      <w:proofErr w:type="spellStart"/>
      <w:r w:rsidR="000D2B56">
        <w:rPr>
          <w:color w:val="000000" w:themeColor="text1"/>
          <w:sz w:val="28"/>
          <w:szCs w:val="28"/>
        </w:rPr>
        <w:t>Mysql</w:t>
      </w:r>
      <w:proofErr w:type="spellEnd"/>
      <w:r w:rsidR="000D2B56">
        <w:rPr>
          <w:color w:val="000000" w:themeColor="text1"/>
          <w:sz w:val="28"/>
          <w:szCs w:val="28"/>
        </w:rPr>
        <w:t xml:space="preserve"> </w:t>
      </w:r>
      <w:r>
        <w:rPr>
          <w:color w:val="000000" w:themeColor="text1"/>
          <w:sz w:val="28"/>
          <w:szCs w:val="28"/>
        </w:rPr>
        <w:t>(Banco</w:t>
      </w:r>
      <w:r w:rsidR="008F6998">
        <w:rPr>
          <w:color w:val="000000" w:themeColor="text1"/>
          <w:sz w:val="28"/>
          <w:szCs w:val="28"/>
        </w:rPr>
        <w:t>s</w:t>
      </w:r>
      <w:r>
        <w:rPr>
          <w:color w:val="000000" w:themeColor="text1"/>
          <w:sz w:val="28"/>
          <w:szCs w:val="28"/>
        </w:rPr>
        <w:t xml:space="preserve"> de Dados).</w:t>
      </w:r>
    </w:p>
    <w:p w14:paraId="6C76B1D1" w14:textId="20909397" w:rsidR="00FE7B60" w:rsidRDefault="00FE7B60">
      <w:pPr>
        <w:rPr>
          <w:color w:val="000000" w:themeColor="text1"/>
          <w:sz w:val="28"/>
          <w:szCs w:val="28"/>
        </w:rPr>
      </w:pPr>
    </w:p>
    <w:p w14:paraId="657ADAA6" w14:textId="3523077E" w:rsidR="00FE7B60" w:rsidRDefault="00FE7B60">
      <w:pPr>
        <w:rPr>
          <w:color w:val="000000" w:themeColor="text1"/>
          <w:sz w:val="28"/>
          <w:szCs w:val="28"/>
        </w:rPr>
      </w:pPr>
    </w:p>
    <w:p w14:paraId="1BE349E9" w14:textId="79974103" w:rsidR="00FE7B60" w:rsidRDefault="00FE7B60">
      <w:pPr>
        <w:rPr>
          <w:color w:val="000000" w:themeColor="text1"/>
          <w:sz w:val="28"/>
          <w:szCs w:val="28"/>
        </w:rPr>
      </w:pPr>
    </w:p>
    <w:sectPr w:rsidR="00FE7B60" w:rsidSect="00803FE5">
      <w:pgSz w:w="11906" w:h="16838" w:code="9"/>
      <w:pgMar w:top="1134" w:right="1134"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2A3"/>
    <w:multiLevelType w:val="hybridMultilevel"/>
    <w:tmpl w:val="460C9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B551E8"/>
    <w:multiLevelType w:val="hybridMultilevel"/>
    <w:tmpl w:val="D6446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01711892">
    <w:abstractNumId w:val="1"/>
  </w:num>
  <w:num w:numId="2" w16cid:durableId="151834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E"/>
    <w:rsid w:val="00002C3E"/>
    <w:rsid w:val="000D2B56"/>
    <w:rsid w:val="0012664E"/>
    <w:rsid w:val="001B6A0E"/>
    <w:rsid w:val="002F72E3"/>
    <w:rsid w:val="00500988"/>
    <w:rsid w:val="00525406"/>
    <w:rsid w:val="00803FE5"/>
    <w:rsid w:val="008F6998"/>
    <w:rsid w:val="0090643E"/>
    <w:rsid w:val="00946D1A"/>
    <w:rsid w:val="00C764E8"/>
    <w:rsid w:val="00D609BE"/>
    <w:rsid w:val="00DB447C"/>
    <w:rsid w:val="00DC3BF0"/>
    <w:rsid w:val="00F271E7"/>
    <w:rsid w:val="00FE7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9DA8"/>
  <w15:chartTrackingRefBased/>
  <w15:docId w15:val="{F22A0055-7ABD-4A11-B6C3-E0C825E9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5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348</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Tangoda</dc:creator>
  <cp:keywords/>
  <dc:description/>
  <cp:lastModifiedBy>Kátia Tangoda</cp:lastModifiedBy>
  <cp:revision>1</cp:revision>
  <dcterms:created xsi:type="dcterms:W3CDTF">2023-02-13T00:53:00Z</dcterms:created>
  <dcterms:modified xsi:type="dcterms:W3CDTF">2023-02-13T02:41:00Z</dcterms:modified>
</cp:coreProperties>
</file>