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81FA"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1</w:t>
      </w:r>
    </w:p>
    <w:p w14:paraId="5A982CFC" w14:textId="77777777" w:rsidR="00722EC2" w:rsidRPr="00722EC2" w:rsidRDefault="00722EC2" w:rsidP="00722EC2">
      <w:pPr>
        <w:numPr>
          <w:ilvl w:val="0"/>
          <w:numId w:val="1"/>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A largura do barramento é um parâmetro que deve ser considerado em seu projeto. Assim, quanto mais largas forem as linhas de endereços, maior a capacidade de endereçamento da memória e do processador. Aumentar a aceleração do barramento também é possível, porém difícil, pois os sinais geralmente trafegam com diferentes velocidades no barramento. Esse problema na variação da velocidade no barramento é conhecido como: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3819"/>
      </w:tblGrid>
      <w:tr w:rsidR="00722EC2" w:rsidRPr="00722EC2" w14:paraId="76E90259" w14:textId="77777777" w:rsidTr="00722EC2">
        <w:tc>
          <w:tcPr>
            <w:tcW w:w="0" w:type="auto"/>
            <w:vAlign w:val="center"/>
            <w:hideMark/>
          </w:tcPr>
          <w:p w14:paraId="1B029F3C" w14:textId="05F23043"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20B6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20.25pt;height:17.25pt" o:ole="">
                  <v:imagedata r:id="rId5" o:title=""/>
                </v:shape>
                <w:control r:id="rId6" w:name="DefaultOcxName" w:shapeid="_x0000_i1174"/>
              </w:object>
            </w:r>
          </w:p>
        </w:tc>
        <w:tc>
          <w:tcPr>
            <w:tcW w:w="0" w:type="auto"/>
            <w:vAlign w:val="center"/>
            <w:hideMark/>
          </w:tcPr>
          <w:p w14:paraId="4EA3728C"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6F6E5613"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Atraso integral do barramento.</w:t>
            </w:r>
          </w:p>
        </w:tc>
      </w:tr>
      <w:tr w:rsidR="00722EC2" w:rsidRPr="00722EC2" w14:paraId="3EA209D3" w14:textId="77777777" w:rsidTr="00722EC2">
        <w:tc>
          <w:tcPr>
            <w:tcW w:w="0" w:type="auto"/>
            <w:vAlign w:val="center"/>
            <w:hideMark/>
          </w:tcPr>
          <w:p w14:paraId="640BFC74" w14:textId="219B1EC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9AF7DF9">
                <v:shape id="_x0000_i1173" type="#_x0000_t75" style="width:20.25pt;height:17.25pt" o:ole="">
                  <v:imagedata r:id="rId5" o:title=""/>
                </v:shape>
                <w:control r:id="rId7" w:name="DefaultOcxName1" w:shapeid="_x0000_i1173"/>
              </w:object>
            </w:r>
          </w:p>
        </w:tc>
        <w:tc>
          <w:tcPr>
            <w:tcW w:w="0" w:type="auto"/>
            <w:vAlign w:val="center"/>
            <w:hideMark/>
          </w:tcPr>
          <w:p w14:paraId="3AE0CC2D"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5D05B29D"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Atraso inicial do barramento.</w:t>
            </w:r>
          </w:p>
        </w:tc>
      </w:tr>
      <w:tr w:rsidR="00722EC2" w:rsidRPr="00722EC2" w14:paraId="64338868" w14:textId="77777777" w:rsidTr="00722EC2">
        <w:tc>
          <w:tcPr>
            <w:tcW w:w="0" w:type="auto"/>
            <w:vAlign w:val="center"/>
            <w:hideMark/>
          </w:tcPr>
          <w:p w14:paraId="695FC6DB" w14:textId="664E0EF4"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C80758C">
                <v:shape id="_x0000_i1172" type="#_x0000_t75" style="width:20.25pt;height:17.25pt" o:ole="">
                  <v:imagedata r:id="rId5" o:title=""/>
                </v:shape>
                <w:control r:id="rId8" w:name="DefaultOcxName2" w:shapeid="_x0000_i1172"/>
              </w:object>
            </w:r>
          </w:p>
        </w:tc>
        <w:tc>
          <w:tcPr>
            <w:tcW w:w="0" w:type="auto"/>
            <w:vAlign w:val="center"/>
            <w:hideMark/>
          </w:tcPr>
          <w:p w14:paraId="1A5CAC48"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704A0F22"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Atraso paralelo do barramento.</w:t>
            </w:r>
          </w:p>
        </w:tc>
      </w:tr>
      <w:tr w:rsidR="00722EC2" w:rsidRPr="00722EC2" w14:paraId="21385A56" w14:textId="77777777" w:rsidTr="00722EC2">
        <w:tc>
          <w:tcPr>
            <w:tcW w:w="0" w:type="auto"/>
            <w:vAlign w:val="center"/>
            <w:hideMark/>
          </w:tcPr>
          <w:p w14:paraId="2804DDC4" w14:textId="275106C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72A6F9F">
                <v:shape id="_x0000_i1175" type="#_x0000_t75" style="width:20.25pt;height:17.25pt" o:ole="">
                  <v:imagedata r:id="rId9" o:title=""/>
                </v:shape>
                <w:control r:id="rId10" w:name="DefaultOcxName3" w:shapeid="_x0000_i1175"/>
              </w:object>
            </w:r>
          </w:p>
        </w:tc>
        <w:tc>
          <w:tcPr>
            <w:tcW w:w="0" w:type="auto"/>
            <w:vAlign w:val="center"/>
            <w:hideMark/>
          </w:tcPr>
          <w:p w14:paraId="5DBC75D4"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220126C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Atraso diferencial do barramento.</w:t>
            </w:r>
          </w:p>
        </w:tc>
      </w:tr>
      <w:tr w:rsidR="00722EC2" w:rsidRPr="00722EC2" w14:paraId="72655224" w14:textId="77777777" w:rsidTr="00722EC2">
        <w:tc>
          <w:tcPr>
            <w:tcW w:w="0" w:type="auto"/>
            <w:vAlign w:val="center"/>
            <w:hideMark/>
          </w:tcPr>
          <w:p w14:paraId="09EE4CC5" w14:textId="365C1CF6"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2091907">
                <v:shape id="_x0000_i1170" type="#_x0000_t75" style="width:20.25pt;height:17.25pt" o:ole="">
                  <v:imagedata r:id="rId5" o:title=""/>
                </v:shape>
                <w:control r:id="rId11" w:name="DefaultOcxName4" w:shapeid="_x0000_i1170"/>
              </w:object>
            </w:r>
          </w:p>
        </w:tc>
        <w:tc>
          <w:tcPr>
            <w:tcW w:w="0" w:type="auto"/>
            <w:vAlign w:val="center"/>
            <w:hideMark/>
          </w:tcPr>
          <w:p w14:paraId="1603C589"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29BDD371"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Atraso final do barramento.</w:t>
            </w:r>
          </w:p>
        </w:tc>
      </w:tr>
    </w:tbl>
    <w:p w14:paraId="340D22D8"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76FE845E"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2</w:t>
      </w:r>
    </w:p>
    <w:p w14:paraId="1D290A6E" w14:textId="77777777" w:rsidR="00722EC2" w:rsidRPr="00722EC2" w:rsidRDefault="00722EC2" w:rsidP="00722EC2">
      <w:pPr>
        <w:numPr>
          <w:ilvl w:val="0"/>
          <w:numId w:val="2"/>
        </w:numPr>
        <w:shd w:val="clear" w:color="auto" w:fill="FFFFFF"/>
        <w:spacing w:after="45"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O barramento PCI ( </w:t>
      </w:r>
      <w:r w:rsidRPr="00722EC2">
        <w:rPr>
          <w:rFonts w:ascii="inherit" w:eastAsia="Times New Roman" w:hAnsi="inherit" w:cs="Open Sans"/>
          <w:i/>
          <w:iCs/>
          <w:color w:val="111111"/>
          <w:sz w:val="20"/>
          <w:szCs w:val="20"/>
          <w:bdr w:val="none" w:sz="0" w:space="0" w:color="auto" w:frame="1"/>
          <w:lang w:eastAsia="pt-BR"/>
        </w:rPr>
        <w:t>Peripheral Component Interconnect</w:t>
      </w:r>
      <w:r w:rsidRPr="00722EC2">
        <w:rPr>
          <w:rFonts w:ascii="Open Sans" w:eastAsia="Times New Roman" w:hAnsi="Open Sans" w:cs="Open Sans"/>
          <w:color w:val="111111"/>
          <w:sz w:val="24"/>
          <w:szCs w:val="24"/>
          <w:lang w:eastAsia="pt-BR"/>
        </w:rPr>
        <w:t> ou barramento de interconexão de componente periférico) foi desenvolvido em 1990 em substituição ao já ultrapassado barramento EISA ( </w:t>
      </w:r>
      <w:r w:rsidRPr="00722EC2">
        <w:rPr>
          <w:rFonts w:ascii="Open Sans" w:eastAsia="Times New Roman" w:hAnsi="Open Sans" w:cs="Open Sans"/>
          <w:i/>
          <w:iCs/>
          <w:color w:val="111111"/>
          <w:sz w:val="24"/>
          <w:szCs w:val="24"/>
          <w:lang w:eastAsia="pt-BR"/>
        </w:rPr>
        <w:t>Extended Industry Standard Architecture</w:t>
      </w:r>
      <w:r w:rsidRPr="00722EC2">
        <w:rPr>
          <w:rFonts w:ascii="Open Sans" w:eastAsia="Times New Roman" w:hAnsi="Open Sans" w:cs="Open Sans"/>
          <w:color w:val="111111"/>
          <w:sz w:val="24"/>
          <w:szCs w:val="24"/>
          <w:lang w:eastAsia="pt-BR"/>
        </w:rPr>
        <w:t>). Originalmente, o PCI possuía a capacidade de transferência de 32 </w:t>
      </w:r>
      <w:r w:rsidRPr="00722EC2">
        <w:rPr>
          <w:rFonts w:ascii="Open Sans" w:eastAsia="Times New Roman" w:hAnsi="Open Sans" w:cs="Open Sans"/>
          <w:i/>
          <w:iCs/>
          <w:color w:val="111111"/>
          <w:sz w:val="24"/>
          <w:szCs w:val="24"/>
          <w:lang w:eastAsia="pt-BR"/>
        </w:rPr>
        <w:t>bits</w:t>
      </w:r>
      <w:r w:rsidRPr="00722EC2">
        <w:rPr>
          <w:rFonts w:ascii="Open Sans" w:eastAsia="Times New Roman" w:hAnsi="Open Sans" w:cs="Open Sans"/>
          <w:color w:val="111111"/>
          <w:sz w:val="24"/>
          <w:szCs w:val="24"/>
          <w:lang w:eastAsia="pt-BR"/>
        </w:rPr>
        <w:t> por ciclo e largura de banda de 133 MB/s. Em 1993, foi lançada a segunda versão (PCI 2.0) e, em 1995, a versão 2.1, que trouxeram melhorias no desempenho e nas transmissões de áudio e vídeo em alta qualidade. Qual foi o fator determinante para que essa melhoria de desempenho fosse obtida?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722EC2" w:rsidRPr="00722EC2" w14:paraId="60E0CF9E" w14:textId="77777777" w:rsidTr="00722EC2">
        <w:tc>
          <w:tcPr>
            <w:tcW w:w="0" w:type="auto"/>
            <w:vAlign w:val="center"/>
            <w:hideMark/>
          </w:tcPr>
          <w:p w14:paraId="4A81D03D" w14:textId="77962533"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211FB76">
                <v:shape id="_x0000_i1176" type="#_x0000_t75" style="width:20.25pt;height:17.25pt" o:ole="">
                  <v:imagedata r:id="rId9" o:title=""/>
                </v:shape>
                <w:control r:id="rId12" w:name="DefaultOcxName5" w:shapeid="_x0000_i1176"/>
              </w:object>
            </w:r>
          </w:p>
        </w:tc>
        <w:tc>
          <w:tcPr>
            <w:tcW w:w="0" w:type="auto"/>
            <w:vAlign w:val="center"/>
            <w:hideMark/>
          </w:tcPr>
          <w:p w14:paraId="711E896D"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3B8B0F9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 uso de dois </w:t>
            </w:r>
            <w:r w:rsidRPr="00722EC2">
              <w:rPr>
                <w:rFonts w:ascii="Open Sans" w:eastAsia="Times New Roman" w:hAnsi="Open Sans" w:cs="Open Sans"/>
                <w:i/>
                <w:iCs/>
                <w:sz w:val="24"/>
                <w:szCs w:val="24"/>
                <w:lang w:eastAsia="pt-BR"/>
              </w:rPr>
              <w:t>chips</w:t>
            </w:r>
            <w:r w:rsidRPr="00722EC2">
              <w:rPr>
                <w:rFonts w:ascii="Open Sans" w:eastAsia="Times New Roman" w:hAnsi="Open Sans" w:cs="Open Sans"/>
                <w:sz w:val="24"/>
                <w:szCs w:val="24"/>
                <w:lang w:eastAsia="pt-BR"/>
              </w:rPr>
              <w:t>, que funcionam como uma ponte para conectar o barramento PCI ao processador e à memória principal.</w:t>
            </w:r>
          </w:p>
        </w:tc>
      </w:tr>
      <w:tr w:rsidR="00722EC2" w:rsidRPr="00722EC2" w14:paraId="03DDF432" w14:textId="77777777" w:rsidTr="00722EC2">
        <w:tc>
          <w:tcPr>
            <w:tcW w:w="0" w:type="auto"/>
            <w:vAlign w:val="center"/>
            <w:hideMark/>
          </w:tcPr>
          <w:p w14:paraId="2B89C51B" w14:textId="18A3F082"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6E89025">
                <v:shape id="_x0000_i1168" type="#_x0000_t75" style="width:20.25pt;height:17.25pt" o:ole="">
                  <v:imagedata r:id="rId5" o:title=""/>
                </v:shape>
                <w:control r:id="rId13" w:name="DefaultOcxName6" w:shapeid="_x0000_i1168"/>
              </w:object>
            </w:r>
          </w:p>
        </w:tc>
        <w:tc>
          <w:tcPr>
            <w:tcW w:w="0" w:type="auto"/>
            <w:vAlign w:val="center"/>
            <w:hideMark/>
          </w:tcPr>
          <w:p w14:paraId="5F5B5514"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4DDBC9EA"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 uso de um processador com vários núcleos para melhorar o desempenho do computador.</w:t>
            </w:r>
          </w:p>
        </w:tc>
      </w:tr>
      <w:tr w:rsidR="00722EC2" w:rsidRPr="00722EC2" w14:paraId="54191921" w14:textId="77777777" w:rsidTr="00722EC2">
        <w:tc>
          <w:tcPr>
            <w:tcW w:w="0" w:type="auto"/>
            <w:vAlign w:val="center"/>
            <w:hideMark/>
          </w:tcPr>
          <w:p w14:paraId="74EDE200" w14:textId="4FE9444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2EEB0B6">
                <v:shape id="_x0000_i1167" type="#_x0000_t75" style="width:20.25pt;height:17.25pt" o:ole="">
                  <v:imagedata r:id="rId5" o:title=""/>
                </v:shape>
                <w:control r:id="rId14" w:name="DefaultOcxName7" w:shapeid="_x0000_i1167"/>
              </w:object>
            </w:r>
          </w:p>
        </w:tc>
        <w:tc>
          <w:tcPr>
            <w:tcW w:w="0" w:type="auto"/>
            <w:vAlign w:val="center"/>
            <w:hideMark/>
          </w:tcPr>
          <w:p w14:paraId="650410E9"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68099EAC"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 uso de barramentos separados para dados e instruções.</w:t>
            </w:r>
          </w:p>
        </w:tc>
      </w:tr>
      <w:tr w:rsidR="00722EC2" w:rsidRPr="00722EC2" w14:paraId="15E10715" w14:textId="77777777" w:rsidTr="00722EC2">
        <w:tc>
          <w:tcPr>
            <w:tcW w:w="0" w:type="auto"/>
            <w:vAlign w:val="center"/>
            <w:hideMark/>
          </w:tcPr>
          <w:p w14:paraId="61E5EF5D" w14:textId="1DC20DFE"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09FE04B8">
                <v:shape id="_x0000_i1166" type="#_x0000_t75" style="width:20.25pt;height:17.25pt" o:ole="">
                  <v:imagedata r:id="rId5" o:title=""/>
                </v:shape>
                <w:control r:id="rId15" w:name="DefaultOcxName8" w:shapeid="_x0000_i1166"/>
              </w:object>
            </w:r>
          </w:p>
        </w:tc>
        <w:tc>
          <w:tcPr>
            <w:tcW w:w="0" w:type="auto"/>
            <w:vAlign w:val="center"/>
            <w:hideMark/>
          </w:tcPr>
          <w:p w14:paraId="4D1C9D99"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5DD6D61D"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 uso de memória cache para o armazenamento de dados e instruções.</w:t>
            </w:r>
          </w:p>
        </w:tc>
      </w:tr>
      <w:tr w:rsidR="00722EC2" w:rsidRPr="00722EC2" w14:paraId="120E15E2" w14:textId="77777777" w:rsidTr="00722EC2">
        <w:tc>
          <w:tcPr>
            <w:tcW w:w="0" w:type="auto"/>
            <w:vAlign w:val="center"/>
            <w:hideMark/>
          </w:tcPr>
          <w:p w14:paraId="74D95D5C" w14:textId="727FA405"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107CF12">
                <v:shape id="_x0000_i1165" type="#_x0000_t75" style="width:20.25pt;height:17.25pt" o:ole="">
                  <v:imagedata r:id="rId5" o:title=""/>
                </v:shape>
                <w:control r:id="rId16" w:name="DefaultOcxName9" w:shapeid="_x0000_i1165"/>
              </w:object>
            </w:r>
          </w:p>
        </w:tc>
        <w:tc>
          <w:tcPr>
            <w:tcW w:w="0" w:type="auto"/>
            <w:vAlign w:val="center"/>
            <w:hideMark/>
          </w:tcPr>
          <w:p w14:paraId="51DF7D1E"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05CFDAEB"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 uso de arquivos MP3 e MP4, que possibilitavam o armazenamento mais simples de arquivos de áudio e vídeo.</w:t>
            </w:r>
          </w:p>
        </w:tc>
      </w:tr>
    </w:tbl>
    <w:p w14:paraId="416A2E88"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2187F06C"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3</w:t>
      </w:r>
    </w:p>
    <w:p w14:paraId="771F30FA" w14:textId="77777777" w:rsidR="00722EC2" w:rsidRPr="00722EC2" w:rsidRDefault="00722EC2" w:rsidP="00722EC2">
      <w:pPr>
        <w:numPr>
          <w:ilvl w:val="0"/>
          <w:numId w:val="3"/>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 xml:space="preserve">O barramento PCI Express, ou simplesmente PCIe, elimina o uso do barramento paralelo, constituído de mestres e escravos, e utiliza um projeto baseado em conexões seriais ponto a ponto de alto desempenho. Essa solução apresenta uma transição radical na </w:t>
      </w:r>
      <w:r w:rsidRPr="00722EC2">
        <w:rPr>
          <w:rFonts w:ascii="Open Sans" w:eastAsia="Times New Roman" w:hAnsi="Open Sans" w:cs="Open Sans"/>
          <w:color w:val="111111"/>
          <w:sz w:val="24"/>
          <w:szCs w:val="24"/>
          <w:lang w:eastAsia="pt-BR"/>
        </w:rPr>
        <w:lastRenderedPageBreak/>
        <w:t>tradição do barramento ISA/EISA/PCI e se baseia em práticas de redes Ethernet comutadas. A arquitetura PCIe possui três principais pontos de diferenças em relação ao barramento PCI. Quais são essas diferenças?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722EC2" w:rsidRPr="00722EC2" w14:paraId="755A9B24" w14:textId="77777777" w:rsidTr="00722EC2">
        <w:tc>
          <w:tcPr>
            <w:tcW w:w="0" w:type="auto"/>
            <w:vAlign w:val="center"/>
            <w:hideMark/>
          </w:tcPr>
          <w:p w14:paraId="02A6ED8C" w14:textId="5593A440"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39FE9A3">
                <v:shape id="_x0000_i1164" type="#_x0000_t75" style="width:20.25pt;height:17.25pt" o:ole="">
                  <v:imagedata r:id="rId5" o:title=""/>
                </v:shape>
                <w:control r:id="rId17" w:name="DefaultOcxName10" w:shapeid="_x0000_i1164"/>
              </w:object>
            </w:r>
          </w:p>
        </w:tc>
        <w:tc>
          <w:tcPr>
            <w:tcW w:w="0" w:type="auto"/>
            <w:vAlign w:val="center"/>
            <w:hideMark/>
          </w:tcPr>
          <w:p w14:paraId="58F3B7C0"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18DD1AD2"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Fita magnética paralela, disco rígido serial e barramento em camadas.</w:t>
            </w:r>
          </w:p>
        </w:tc>
      </w:tr>
      <w:tr w:rsidR="00722EC2" w:rsidRPr="00722EC2" w14:paraId="6591EFB0" w14:textId="77777777" w:rsidTr="00722EC2">
        <w:tc>
          <w:tcPr>
            <w:tcW w:w="0" w:type="auto"/>
            <w:vAlign w:val="center"/>
            <w:hideMark/>
          </w:tcPr>
          <w:p w14:paraId="2FFE9E67" w14:textId="5245D913"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8D2F50C">
                <v:shape id="_x0000_i1163" type="#_x0000_t75" style="width:20.25pt;height:17.25pt" o:ole="">
                  <v:imagedata r:id="rId5" o:title=""/>
                </v:shape>
                <w:control r:id="rId18" w:name="DefaultOcxName11" w:shapeid="_x0000_i1163"/>
              </w:object>
            </w:r>
          </w:p>
        </w:tc>
        <w:tc>
          <w:tcPr>
            <w:tcW w:w="0" w:type="auto"/>
            <w:vAlign w:val="center"/>
            <w:hideMark/>
          </w:tcPr>
          <w:p w14:paraId="560FA5AA"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31535934"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Memória RAM centralizada, conexão do </w:t>
            </w:r>
            <w:r w:rsidRPr="00722EC2">
              <w:rPr>
                <w:rFonts w:ascii="Open Sans" w:eastAsia="Times New Roman" w:hAnsi="Open Sans" w:cs="Open Sans"/>
                <w:i/>
                <w:iCs/>
                <w:sz w:val="24"/>
                <w:szCs w:val="24"/>
                <w:lang w:eastAsia="pt-BR"/>
              </w:rPr>
              <w:t>pen drive</w:t>
            </w:r>
            <w:r w:rsidRPr="00722EC2">
              <w:rPr>
                <w:rFonts w:ascii="Open Sans" w:eastAsia="Times New Roman" w:hAnsi="Open Sans" w:cs="Open Sans"/>
                <w:sz w:val="24"/>
                <w:szCs w:val="24"/>
                <w:lang w:eastAsia="pt-BR"/>
              </w:rPr>
              <w:t> em paralelo e modelo de barramento triangular.</w:t>
            </w:r>
          </w:p>
        </w:tc>
      </w:tr>
      <w:tr w:rsidR="00722EC2" w:rsidRPr="00722EC2" w14:paraId="6CAAB1EB" w14:textId="77777777" w:rsidTr="00722EC2">
        <w:tc>
          <w:tcPr>
            <w:tcW w:w="0" w:type="auto"/>
            <w:vAlign w:val="center"/>
            <w:hideMark/>
          </w:tcPr>
          <w:p w14:paraId="2AA51DF0" w14:textId="27758C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00F973E">
                <v:shape id="_x0000_i1162" type="#_x0000_t75" style="width:20.25pt;height:17.25pt" o:ole="">
                  <v:imagedata r:id="rId5" o:title=""/>
                </v:shape>
                <w:control r:id="rId19" w:name="DefaultOcxName12" w:shapeid="_x0000_i1162"/>
              </w:object>
            </w:r>
          </w:p>
        </w:tc>
        <w:tc>
          <w:tcPr>
            <w:tcW w:w="0" w:type="auto"/>
            <w:vAlign w:val="center"/>
            <w:hideMark/>
          </w:tcPr>
          <w:p w14:paraId="1B7A425A"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3C503915"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Processador distribuído, memória cache em níveis e barramento alinhado.</w:t>
            </w:r>
          </w:p>
        </w:tc>
      </w:tr>
      <w:tr w:rsidR="00722EC2" w:rsidRPr="00722EC2" w14:paraId="2FF431FE" w14:textId="77777777" w:rsidTr="00722EC2">
        <w:tc>
          <w:tcPr>
            <w:tcW w:w="0" w:type="auto"/>
            <w:vAlign w:val="center"/>
            <w:hideMark/>
          </w:tcPr>
          <w:p w14:paraId="6B7875A9" w14:textId="5E2570BA"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4129DCBF">
                <v:shape id="_x0000_i1161" type="#_x0000_t75" style="width:20.25pt;height:17.25pt" o:ole="">
                  <v:imagedata r:id="rId5" o:title=""/>
                </v:shape>
                <w:control r:id="rId20" w:name="DefaultOcxName13" w:shapeid="_x0000_i1161"/>
              </w:object>
            </w:r>
          </w:p>
        </w:tc>
        <w:tc>
          <w:tcPr>
            <w:tcW w:w="0" w:type="auto"/>
            <w:vAlign w:val="center"/>
            <w:hideMark/>
          </w:tcPr>
          <w:p w14:paraId="0746C6D0"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4145DB2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Sistemas de memória auxiliares em </w:t>
            </w:r>
            <w:r w:rsidRPr="00722EC2">
              <w:rPr>
                <w:rFonts w:ascii="Open Sans" w:eastAsia="Times New Roman" w:hAnsi="Open Sans" w:cs="Open Sans"/>
                <w:i/>
                <w:iCs/>
                <w:sz w:val="24"/>
                <w:szCs w:val="24"/>
                <w:lang w:eastAsia="pt-BR"/>
              </w:rPr>
              <w:t>buffer</w:t>
            </w:r>
            <w:r w:rsidRPr="00722EC2">
              <w:rPr>
                <w:rFonts w:ascii="Open Sans" w:eastAsia="Times New Roman" w:hAnsi="Open Sans" w:cs="Open Sans"/>
                <w:sz w:val="24"/>
                <w:szCs w:val="24"/>
                <w:lang w:eastAsia="pt-BR"/>
              </w:rPr>
              <w:t>, barramentos em camadas distribuídas e conexão paralela ponto a ponto.</w:t>
            </w:r>
          </w:p>
        </w:tc>
      </w:tr>
      <w:tr w:rsidR="00722EC2" w:rsidRPr="00722EC2" w14:paraId="1F7341AD" w14:textId="77777777" w:rsidTr="00722EC2">
        <w:tc>
          <w:tcPr>
            <w:tcW w:w="0" w:type="auto"/>
            <w:vAlign w:val="center"/>
            <w:hideMark/>
          </w:tcPr>
          <w:p w14:paraId="462EAF2C" w14:textId="69D7119F"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E066034">
                <v:shape id="_x0000_i1177" type="#_x0000_t75" style="width:20.25pt;height:17.25pt" o:ole="">
                  <v:imagedata r:id="rId9" o:title=""/>
                </v:shape>
                <w:control r:id="rId21" w:name="DefaultOcxName14" w:shapeid="_x0000_i1177"/>
              </w:object>
            </w:r>
          </w:p>
        </w:tc>
        <w:tc>
          <w:tcPr>
            <w:tcW w:w="0" w:type="auto"/>
            <w:vAlign w:val="center"/>
            <w:hideMark/>
          </w:tcPr>
          <w:p w14:paraId="0802F2EB"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742DE33B"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Comutador centralizado, conexão serial ponto a ponto e um modelo conceitual de mestre de barramento.</w:t>
            </w:r>
          </w:p>
        </w:tc>
      </w:tr>
    </w:tbl>
    <w:p w14:paraId="23AB4B69"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7D78D282"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4</w:t>
      </w:r>
    </w:p>
    <w:p w14:paraId="1F30BD7D" w14:textId="77777777" w:rsidR="00722EC2" w:rsidRPr="00722EC2" w:rsidRDefault="00722EC2" w:rsidP="00722EC2">
      <w:pPr>
        <w:numPr>
          <w:ilvl w:val="0"/>
          <w:numId w:val="4"/>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Os barramentos PCI e PCIe possuem alta velocidade de transmissão e são eficientes na conexão de dispositivos de alto desempenho, como as placas de vídeo. Entretanto, eles são muito caros para serem empregados em dispositivos periféricos, que operam à baixa velocidade. A fim de resolver problemas relacionados ao desempenho dos barramentos utilizados em periféricos, sete empresas de tecnologia (IBM, Intel, Microsoft, entre outras) se juntaram para buscar uma solução unificada de conexão para uma gama variada de dispositivos de E/S. Qual foi o padrão de barramento adotado para uso geral que elas desenvolveram e que foi lançado em 1998?</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654"/>
      </w:tblGrid>
      <w:tr w:rsidR="00722EC2" w:rsidRPr="00722EC2" w14:paraId="3007E298" w14:textId="77777777" w:rsidTr="00722EC2">
        <w:tc>
          <w:tcPr>
            <w:tcW w:w="0" w:type="auto"/>
            <w:vAlign w:val="center"/>
            <w:hideMark/>
          </w:tcPr>
          <w:p w14:paraId="2BE22C6B" w14:textId="223D9A95"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5A59C68">
                <v:shape id="_x0000_i1159" type="#_x0000_t75" style="width:20.25pt;height:17.25pt" o:ole="">
                  <v:imagedata r:id="rId5" o:title=""/>
                </v:shape>
                <w:control r:id="rId22" w:name="DefaultOcxName15" w:shapeid="_x0000_i1159"/>
              </w:object>
            </w:r>
          </w:p>
        </w:tc>
        <w:tc>
          <w:tcPr>
            <w:tcW w:w="0" w:type="auto"/>
            <w:vAlign w:val="center"/>
            <w:hideMark/>
          </w:tcPr>
          <w:p w14:paraId="1ECECDB4"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7EB63B24"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AGP.</w:t>
            </w:r>
          </w:p>
        </w:tc>
      </w:tr>
      <w:tr w:rsidR="00722EC2" w:rsidRPr="00722EC2" w14:paraId="62BAE55C" w14:textId="77777777" w:rsidTr="00722EC2">
        <w:tc>
          <w:tcPr>
            <w:tcW w:w="0" w:type="auto"/>
            <w:vAlign w:val="center"/>
            <w:hideMark/>
          </w:tcPr>
          <w:p w14:paraId="398CA747" w14:textId="31625C8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4D6E22D0">
                <v:shape id="_x0000_i1178" type="#_x0000_t75" style="width:20.25pt;height:17.25pt" o:ole="">
                  <v:imagedata r:id="rId9" o:title=""/>
                </v:shape>
                <w:control r:id="rId23" w:name="DefaultOcxName16" w:shapeid="_x0000_i1178"/>
              </w:object>
            </w:r>
          </w:p>
        </w:tc>
        <w:tc>
          <w:tcPr>
            <w:tcW w:w="0" w:type="auto"/>
            <w:vAlign w:val="center"/>
            <w:hideMark/>
          </w:tcPr>
          <w:p w14:paraId="63FA2243"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0E014B85"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USB.</w:t>
            </w:r>
          </w:p>
        </w:tc>
      </w:tr>
      <w:tr w:rsidR="00722EC2" w:rsidRPr="00722EC2" w14:paraId="068AD2F1" w14:textId="77777777" w:rsidTr="00722EC2">
        <w:tc>
          <w:tcPr>
            <w:tcW w:w="0" w:type="auto"/>
            <w:vAlign w:val="center"/>
            <w:hideMark/>
          </w:tcPr>
          <w:p w14:paraId="36FDF588" w14:textId="1828C13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53A6805">
                <v:shape id="_x0000_i1157" type="#_x0000_t75" style="width:20.25pt;height:17.25pt" o:ole="">
                  <v:imagedata r:id="rId5" o:title=""/>
                </v:shape>
                <w:control r:id="rId24" w:name="DefaultOcxName17" w:shapeid="_x0000_i1157"/>
              </w:object>
            </w:r>
          </w:p>
        </w:tc>
        <w:tc>
          <w:tcPr>
            <w:tcW w:w="0" w:type="auto"/>
            <w:vAlign w:val="center"/>
            <w:hideMark/>
          </w:tcPr>
          <w:p w14:paraId="47C1269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57F253EF"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PCIe.</w:t>
            </w:r>
          </w:p>
        </w:tc>
      </w:tr>
      <w:tr w:rsidR="00722EC2" w:rsidRPr="00722EC2" w14:paraId="3CF32DC3" w14:textId="77777777" w:rsidTr="00722EC2">
        <w:tc>
          <w:tcPr>
            <w:tcW w:w="0" w:type="auto"/>
            <w:vAlign w:val="center"/>
            <w:hideMark/>
          </w:tcPr>
          <w:p w14:paraId="16CB163C" w14:textId="4260EEA6"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CB55537">
                <v:shape id="_x0000_i1156" type="#_x0000_t75" style="width:20.25pt;height:17.25pt" o:ole="">
                  <v:imagedata r:id="rId5" o:title=""/>
                </v:shape>
                <w:control r:id="rId25" w:name="DefaultOcxName18" w:shapeid="_x0000_i1156"/>
              </w:object>
            </w:r>
          </w:p>
        </w:tc>
        <w:tc>
          <w:tcPr>
            <w:tcW w:w="0" w:type="auto"/>
            <w:vAlign w:val="center"/>
            <w:hideMark/>
          </w:tcPr>
          <w:p w14:paraId="0820B57F"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69DF775E"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ISA.</w:t>
            </w:r>
          </w:p>
        </w:tc>
      </w:tr>
      <w:tr w:rsidR="00722EC2" w:rsidRPr="00722EC2" w14:paraId="448552E7" w14:textId="77777777" w:rsidTr="00722EC2">
        <w:tc>
          <w:tcPr>
            <w:tcW w:w="0" w:type="auto"/>
            <w:vAlign w:val="center"/>
            <w:hideMark/>
          </w:tcPr>
          <w:p w14:paraId="582F58CC" w14:textId="3A70FE90"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393112C">
                <v:shape id="_x0000_i1155" type="#_x0000_t75" style="width:20.25pt;height:17.25pt" o:ole="">
                  <v:imagedata r:id="rId5" o:title=""/>
                </v:shape>
                <w:control r:id="rId26" w:name="DefaultOcxName19" w:shapeid="_x0000_i1155"/>
              </w:object>
            </w:r>
          </w:p>
        </w:tc>
        <w:tc>
          <w:tcPr>
            <w:tcW w:w="0" w:type="auto"/>
            <w:vAlign w:val="center"/>
            <w:hideMark/>
          </w:tcPr>
          <w:p w14:paraId="2B6E6479"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4511520B"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VESA.</w:t>
            </w:r>
          </w:p>
        </w:tc>
      </w:tr>
    </w:tbl>
    <w:p w14:paraId="49CA38C4"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6DF090AA"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5</w:t>
      </w:r>
    </w:p>
    <w:p w14:paraId="40EAC551" w14:textId="77777777" w:rsidR="00722EC2" w:rsidRPr="00722EC2" w:rsidRDefault="00722EC2" w:rsidP="00722EC2">
      <w:pPr>
        <w:numPr>
          <w:ilvl w:val="0"/>
          <w:numId w:val="5"/>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Basicamente, um dispositivo de E/S se comunica com suas interfaces através do envio/recebimento de </w:t>
      </w:r>
      <w:r w:rsidRPr="00722EC2">
        <w:rPr>
          <w:rFonts w:ascii="Open Sans" w:eastAsia="Times New Roman" w:hAnsi="Open Sans" w:cs="Open Sans"/>
          <w:i/>
          <w:iCs/>
          <w:color w:val="111111"/>
          <w:sz w:val="24"/>
          <w:szCs w:val="24"/>
          <w:lang w:eastAsia="pt-BR"/>
        </w:rPr>
        <w:t>bits</w:t>
      </w:r>
      <w:r w:rsidRPr="00722EC2">
        <w:rPr>
          <w:rFonts w:ascii="Open Sans" w:eastAsia="Times New Roman" w:hAnsi="Open Sans" w:cs="Open Sans"/>
          <w:color w:val="111111"/>
          <w:sz w:val="24"/>
          <w:szCs w:val="24"/>
          <w:lang w:eastAsia="pt-BR"/>
        </w:rPr>
        <w:t> de controle. Embora cada dispositivo possua características de funcionamento próprio, o fluxo de informações é o mesmo para todos os dispositivos. O fluxo direcional para dados recebidos e transmitidos também é conhecido tecnicamente por qual nomenclatura?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995"/>
      </w:tblGrid>
      <w:tr w:rsidR="00722EC2" w:rsidRPr="00722EC2" w14:paraId="495D51EF" w14:textId="77777777" w:rsidTr="00722EC2">
        <w:tc>
          <w:tcPr>
            <w:tcW w:w="0" w:type="auto"/>
            <w:vAlign w:val="center"/>
            <w:hideMark/>
          </w:tcPr>
          <w:p w14:paraId="09A07C23" w14:textId="55D97F1C"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lastRenderedPageBreak/>
              <w:object w:dxaOrig="1440" w:dyaOrig="1440" w14:anchorId="4C0697EE">
                <v:shape id="_x0000_i1154" type="#_x0000_t75" style="width:20.25pt;height:17.25pt" o:ole="">
                  <v:imagedata r:id="rId5" o:title=""/>
                </v:shape>
                <w:control r:id="rId27" w:name="DefaultOcxName20" w:shapeid="_x0000_i1154"/>
              </w:object>
            </w:r>
          </w:p>
        </w:tc>
        <w:tc>
          <w:tcPr>
            <w:tcW w:w="0" w:type="auto"/>
            <w:vAlign w:val="center"/>
            <w:hideMark/>
          </w:tcPr>
          <w:p w14:paraId="6CC6F7AB"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28185ABA"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AC/MQ.</w:t>
            </w:r>
          </w:p>
        </w:tc>
      </w:tr>
      <w:tr w:rsidR="00722EC2" w:rsidRPr="00722EC2" w14:paraId="47D234F6" w14:textId="77777777" w:rsidTr="00722EC2">
        <w:tc>
          <w:tcPr>
            <w:tcW w:w="0" w:type="auto"/>
            <w:vAlign w:val="center"/>
            <w:hideMark/>
          </w:tcPr>
          <w:p w14:paraId="1C1D18CA" w14:textId="0B03C374"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3FF6239">
                <v:shape id="_x0000_i1153" type="#_x0000_t75" style="width:20.25pt;height:17.25pt" o:ole="">
                  <v:imagedata r:id="rId5" o:title=""/>
                </v:shape>
                <w:control r:id="rId28" w:name="DefaultOcxName21" w:shapeid="_x0000_i1153"/>
              </w:object>
            </w:r>
          </w:p>
        </w:tc>
        <w:tc>
          <w:tcPr>
            <w:tcW w:w="0" w:type="auto"/>
            <w:vAlign w:val="center"/>
            <w:hideMark/>
          </w:tcPr>
          <w:p w14:paraId="234CC47E"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531AD7B6"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IR/IBR.</w:t>
            </w:r>
          </w:p>
        </w:tc>
      </w:tr>
      <w:tr w:rsidR="00722EC2" w:rsidRPr="00722EC2" w14:paraId="178BB633" w14:textId="77777777" w:rsidTr="00722EC2">
        <w:tc>
          <w:tcPr>
            <w:tcW w:w="0" w:type="auto"/>
            <w:vAlign w:val="center"/>
            <w:hideMark/>
          </w:tcPr>
          <w:p w14:paraId="6646A505" w14:textId="7F72828F"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767F999">
                <v:shape id="_x0000_i1152" type="#_x0000_t75" style="width:20.25pt;height:17.25pt" o:ole="">
                  <v:imagedata r:id="rId5" o:title=""/>
                </v:shape>
                <w:control r:id="rId29" w:name="DefaultOcxName22" w:shapeid="_x0000_i1152"/>
              </w:object>
            </w:r>
          </w:p>
        </w:tc>
        <w:tc>
          <w:tcPr>
            <w:tcW w:w="0" w:type="auto"/>
            <w:vAlign w:val="center"/>
            <w:hideMark/>
          </w:tcPr>
          <w:p w14:paraId="3F35A0FC"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076DBA2B"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PC/MAR.</w:t>
            </w:r>
          </w:p>
        </w:tc>
      </w:tr>
      <w:tr w:rsidR="00722EC2" w:rsidRPr="00722EC2" w14:paraId="0825C0AF" w14:textId="77777777" w:rsidTr="00722EC2">
        <w:tc>
          <w:tcPr>
            <w:tcW w:w="0" w:type="auto"/>
            <w:vAlign w:val="center"/>
            <w:hideMark/>
          </w:tcPr>
          <w:p w14:paraId="65D98D4E" w14:textId="151EDD48"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ADF5B12">
                <v:shape id="_x0000_i1151" type="#_x0000_t75" style="width:20.25pt;height:17.25pt" o:ole="">
                  <v:imagedata r:id="rId5" o:title=""/>
                </v:shape>
                <w:control r:id="rId30" w:name="DefaultOcxName23" w:shapeid="_x0000_i1151"/>
              </w:object>
            </w:r>
          </w:p>
        </w:tc>
        <w:tc>
          <w:tcPr>
            <w:tcW w:w="0" w:type="auto"/>
            <w:vAlign w:val="center"/>
            <w:hideMark/>
          </w:tcPr>
          <w:p w14:paraId="660ECDD0"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60FA94A7"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PC/AT.</w:t>
            </w:r>
          </w:p>
        </w:tc>
      </w:tr>
      <w:tr w:rsidR="00722EC2" w:rsidRPr="00722EC2" w14:paraId="29BC3D93" w14:textId="77777777" w:rsidTr="00722EC2">
        <w:tc>
          <w:tcPr>
            <w:tcW w:w="0" w:type="auto"/>
            <w:vAlign w:val="center"/>
            <w:hideMark/>
          </w:tcPr>
          <w:p w14:paraId="2B5DB046" w14:textId="23B236E4"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05B57804">
                <v:shape id="_x0000_i1179" type="#_x0000_t75" style="width:20.25pt;height:17.25pt" o:ole="">
                  <v:imagedata r:id="rId9" o:title=""/>
                </v:shape>
                <w:control r:id="rId31" w:name="DefaultOcxName24" w:shapeid="_x0000_i1179"/>
              </w:object>
            </w:r>
          </w:p>
        </w:tc>
        <w:tc>
          <w:tcPr>
            <w:tcW w:w="0" w:type="auto"/>
            <w:vAlign w:val="center"/>
            <w:hideMark/>
          </w:tcPr>
          <w:p w14:paraId="444037D5"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6EAACE6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RX/TX.</w:t>
            </w:r>
          </w:p>
        </w:tc>
      </w:tr>
    </w:tbl>
    <w:p w14:paraId="3592FE41"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6330D2E3"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6</w:t>
      </w:r>
    </w:p>
    <w:p w14:paraId="63172F0C" w14:textId="77777777" w:rsidR="00722EC2" w:rsidRPr="00722EC2" w:rsidRDefault="00722EC2" w:rsidP="00722EC2">
      <w:pPr>
        <w:numPr>
          <w:ilvl w:val="0"/>
          <w:numId w:val="6"/>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Os barramentos de dados e instruções precisam seguir um certo padrão organizacional. Ao desenvolverem um projeto, os engenheiros devem seguir os protocolos de barramentos, que irão determinar especificações mecânicas e elétricas na fabricação das placas. Existem variedades de barramentos para uso em computadores. Dentre elas, qual alternativa </w:t>
      </w:r>
      <w:r w:rsidRPr="00722EC2">
        <w:rPr>
          <w:rFonts w:ascii="Open Sans" w:eastAsia="Times New Roman" w:hAnsi="Open Sans" w:cs="Open Sans"/>
          <w:b/>
          <w:bCs/>
          <w:color w:val="111111"/>
          <w:sz w:val="24"/>
          <w:szCs w:val="24"/>
          <w:u w:val="single"/>
          <w:lang w:eastAsia="pt-BR"/>
        </w:rPr>
        <w:t>não</w:t>
      </w:r>
      <w:r w:rsidRPr="00722EC2">
        <w:rPr>
          <w:rFonts w:ascii="Open Sans" w:eastAsia="Times New Roman" w:hAnsi="Open Sans" w:cs="Open Sans"/>
          <w:color w:val="111111"/>
          <w:sz w:val="24"/>
          <w:szCs w:val="24"/>
          <w:lang w:eastAsia="pt-BR"/>
        </w:rPr>
        <w:t> representa um tipo de padrão para barramentos?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121"/>
      </w:tblGrid>
      <w:tr w:rsidR="00722EC2" w:rsidRPr="00722EC2" w14:paraId="2CBF4F97" w14:textId="77777777" w:rsidTr="00722EC2">
        <w:tc>
          <w:tcPr>
            <w:tcW w:w="0" w:type="auto"/>
            <w:vAlign w:val="center"/>
            <w:hideMark/>
          </w:tcPr>
          <w:p w14:paraId="0B74BE5F" w14:textId="0F6200FC"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DC9E6F4">
                <v:shape id="_x0000_i1149" type="#_x0000_t75" style="width:20.25pt;height:17.25pt" o:ole="">
                  <v:imagedata r:id="rId5" o:title=""/>
                </v:shape>
                <w:control r:id="rId32" w:name="DefaultOcxName25" w:shapeid="_x0000_i1149"/>
              </w:object>
            </w:r>
          </w:p>
        </w:tc>
        <w:tc>
          <w:tcPr>
            <w:tcW w:w="0" w:type="auto"/>
            <w:vAlign w:val="center"/>
            <w:hideMark/>
          </w:tcPr>
          <w:p w14:paraId="18B8024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663C275F"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Unibus.</w:t>
            </w:r>
          </w:p>
        </w:tc>
      </w:tr>
      <w:tr w:rsidR="00722EC2" w:rsidRPr="00722EC2" w14:paraId="4F63B748" w14:textId="77777777" w:rsidTr="00722EC2">
        <w:tc>
          <w:tcPr>
            <w:tcW w:w="0" w:type="auto"/>
            <w:vAlign w:val="center"/>
            <w:hideMark/>
          </w:tcPr>
          <w:p w14:paraId="425D12CC" w14:textId="23B76728"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5ADECA4">
                <v:shape id="_x0000_i1180" type="#_x0000_t75" style="width:20.25pt;height:17.25pt" o:ole="">
                  <v:imagedata r:id="rId9" o:title=""/>
                </v:shape>
                <w:control r:id="rId33" w:name="DefaultOcxName26" w:shapeid="_x0000_i1180"/>
              </w:object>
            </w:r>
          </w:p>
        </w:tc>
        <w:tc>
          <w:tcPr>
            <w:tcW w:w="0" w:type="auto"/>
            <w:vAlign w:val="center"/>
            <w:hideMark/>
          </w:tcPr>
          <w:p w14:paraId="07A6E5C5"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28C958E3"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MBR.</w:t>
            </w:r>
          </w:p>
        </w:tc>
      </w:tr>
      <w:tr w:rsidR="00722EC2" w:rsidRPr="00722EC2" w14:paraId="24B35BC4" w14:textId="77777777" w:rsidTr="00722EC2">
        <w:tc>
          <w:tcPr>
            <w:tcW w:w="0" w:type="auto"/>
            <w:vAlign w:val="center"/>
            <w:hideMark/>
          </w:tcPr>
          <w:p w14:paraId="3F7B358D" w14:textId="713564B2"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C5C2CCA">
                <v:shape id="_x0000_i1147" type="#_x0000_t75" style="width:20.25pt;height:17.25pt" o:ole="">
                  <v:imagedata r:id="rId5" o:title=""/>
                </v:shape>
                <w:control r:id="rId34" w:name="DefaultOcxName27" w:shapeid="_x0000_i1147"/>
              </w:object>
            </w:r>
          </w:p>
        </w:tc>
        <w:tc>
          <w:tcPr>
            <w:tcW w:w="0" w:type="auto"/>
            <w:vAlign w:val="center"/>
            <w:hideMark/>
          </w:tcPr>
          <w:p w14:paraId="74C22761"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576DA72D"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Omnibus.</w:t>
            </w:r>
          </w:p>
        </w:tc>
      </w:tr>
      <w:tr w:rsidR="00722EC2" w:rsidRPr="00722EC2" w14:paraId="32CA69EB" w14:textId="77777777" w:rsidTr="00722EC2">
        <w:tc>
          <w:tcPr>
            <w:tcW w:w="0" w:type="auto"/>
            <w:vAlign w:val="center"/>
            <w:hideMark/>
          </w:tcPr>
          <w:p w14:paraId="0FD42FB2" w14:textId="130FD482"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72F19B9">
                <v:shape id="_x0000_i1146" type="#_x0000_t75" style="width:20.25pt;height:17.25pt" o:ole="">
                  <v:imagedata r:id="rId5" o:title=""/>
                </v:shape>
                <w:control r:id="rId35" w:name="DefaultOcxName28" w:shapeid="_x0000_i1146"/>
              </w:object>
            </w:r>
          </w:p>
        </w:tc>
        <w:tc>
          <w:tcPr>
            <w:tcW w:w="0" w:type="auto"/>
            <w:vAlign w:val="center"/>
            <w:hideMark/>
          </w:tcPr>
          <w:p w14:paraId="5A3669B3"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7481CE0B"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SCSI.</w:t>
            </w:r>
          </w:p>
        </w:tc>
      </w:tr>
      <w:tr w:rsidR="00722EC2" w:rsidRPr="00722EC2" w14:paraId="297B4381" w14:textId="77777777" w:rsidTr="00722EC2">
        <w:tc>
          <w:tcPr>
            <w:tcW w:w="0" w:type="auto"/>
            <w:vAlign w:val="center"/>
            <w:hideMark/>
          </w:tcPr>
          <w:p w14:paraId="1A4E21D5" w14:textId="62084FF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44FAADF7">
                <v:shape id="_x0000_i1145" type="#_x0000_t75" style="width:20.25pt;height:17.25pt" o:ole="">
                  <v:imagedata r:id="rId5" o:title=""/>
                </v:shape>
                <w:control r:id="rId36" w:name="DefaultOcxName29" w:shapeid="_x0000_i1145"/>
              </w:object>
            </w:r>
          </w:p>
        </w:tc>
        <w:tc>
          <w:tcPr>
            <w:tcW w:w="0" w:type="auto"/>
            <w:vAlign w:val="center"/>
            <w:hideMark/>
          </w:tcPr>
          <w:p w14:paraId="4274AA7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10BC7904"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ISA.</w:t>
            </w:r>
          </w:p>
        </w:tc>
      </w:tr>
    </w:tbl>
    <w:p w14:paraId="78D9766A"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49A0B672"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7</w:t>
      </w:r>
    </w:p>
    <w:p w14:paraId="358409A8" w14:textId="77777777" w:rsidR="00722EC2" w:rsidRPr="00722EC2" w:rsidRDefault="00722EC2" w:rsidP="00722EC2">
      <w:pPr>
        <w:numPr>
          <w:ilvl w:val="0"/>
          <w:numId w:val="7"/>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A arquitetura de computador do tipo RISC ( </w:t>
      </w:r>
      <w:r w:rsidRPr="00722EC2">
        <w:rPr>
          <w:rFonts w:ascii="Open Sans" w:eastAsia="Times New Roman" w:hAnsi="Open Sans" w:cs="Open Sans"/>
          <w:i/>
          <w:iCs/>
          <w:color w:val="111111"/>
          <w:sz w:val="24"/>
          <w:szCs w:val="24"/>
          <w:lang w:eastAsia="pt-BR"/>
        </w:rPr>
        <w:t>Reduced Instruction Set Computer</w:t>
      </w:r>
      <w:r w:rsidRPr="00722EC2">
        <w:rPr>
          <w:rFonts w:ascii="Open Sans" w:eastAsia="Times New Roman" w:hAnsi="Open Sans" w:cs="Open Sans"/>
          <w:color w:val="111111"/>
          <w:sz w:val="24"/>
          <w:szCs w:val="24"/>
          <w:lang w:eastAsia="pt-BR"/>
        </w:rPr>
        <w:t> –computador com um conjunto reduzido de instruções) foi um grande avanço no desenvolvimento dos processadores modernos. Essa arquitetura trouxe novas questões em seu projeto, como possuir um conjunto de instruções menor, execução otimizada de chamada de funções, modos de execução baseados no uso de </w:t>
      </w:r>
      <w:r w:rsidRPr="00722EC2">
        <w:rPr>
          <w:rFonts w:ascii="Open Sans" w:eastAsia="Times New Roman" w:hAnsi="Open Sans" w:cs="Open Sans"/>
          <w:i/>
          <w:iCs/>
          <w:color w:val="111111"/>
          <w:sz w:val="24"/>
          <w:szCs w:val="24"/>
          <w:lang w:eastAsia="pt-BR"/>
        </w:rPr>
        <w:t>pipeline</w:t>
      </w:r>
      <w:r w:rsidRPr="00722EC2">
        <w:rPr>
          <w:rFonts w:ascii="Open Sans" w:eastAsia="Times New Roman" w:hAnsi="Open Sans" w:cs="Open Sans"/>
          <w:color w:val="111111"/>
          <w:sz w:val="24"/>
          <w:szCs w:val="24"/>
          <w:lang w:eastAsia="pt-BR"/>
        </w:rPr>
        <w:br/>
        <w:t>e execução de cada instrução em um ciclo de </w:t>
      </w:r>
      <w:r w:rsidRPr="00722EC2">
        <w:rPr>
          <w:rFonts w:ascii="Open Sans" w:eastAsia="Times New Roman" w:hAnsi="Open Sans" w:cs="Open Sans"/>
          <w:i/>
          <w:iCs/>
          <w:color w:val="111111"/>
          <w:sz w:val="24"/>
          <w:szCs w:val="24"/>
          <w:lang w:eastAsia="pt-BR"/>
        </w:rPr>
        <w:t>clock</w:t>
      </w:r>
      <w:r w:rsidRPr="00722EC2">
        <w:rPr>
          <w:rFonts w:ascii="Open Sans" w:eastAsia="Times New Roman" w:hAnsi="Open Sans" w:cs="Open Sans"/>
          <w:color w:val="111111"/>
          <w:sz w:val="24"/>
          <w:szCs w:val="24"/>
          <w:lang w:eastAsia="pt-BR"/>
        </w:rPr>
        <w:t>. Além dessas características, qual outra característica relevante possui a arquitetura RISC?</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5548"/>
      </w:tblGrid>
      <w:tr w:rsidR="00722EC2" w:rsidRPr="00722EC2" w14:paraId="14EFE60E" w14:textId="77777777" w:rsidTr="00722EC2">
        <w:tc>
          <w:tcPr>
            <w:tcW w:w="0" w:type="auto"/>
            <w:vAlign w:val="center"/>
            <w:hideMark/>
          </w:tcPr>
          <w:p w14:paraId="25734E7F" w14:textId="3A0CC2A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FF0BBD0">
                <v:shape id="_x0000_i1144" type="#_x0000_t75" style="width:20.25pt;height:17.25pt" o:ole="">
                  <v:imagedata r:id="rId5" o:title=""/>
                </v:shape>
                <w:control r:id="rId37" w:name="DefaultOcxName30" w:shapeid="_x0000_i1144"/>
              </w:object>
            </w:r>
          </w:p>
        </w:tc>
        <w:tc>
          <w:tcPr>
            <w:tcW w:w="0" w:type="auto"/>
            <w:vAlign w:val="center"/>
            <w:hideMark/>
          </w:tcPr>
          <w:p w14:paraId="53971728"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66603C23"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Menor quantidade de memória RAM.</w:t>
            </w:r>
          </w:p>
        </w:tc>
      </w:tr>
      <w:tr w:rsidR="00722EC2" w:rsidRPr="00722EC2" w14:paraId="6A73DC01" w14:textId="77777777" w:rsidTr="00722EC2">
        <w:tc>
          <w:tcPr>
            <w:tcW w:w="0" w:type="auto"/>
            <w:vAlign w:val="center"/>
            <w:hideMark/>
          </w:tcPr>
          <w:p w14:paraId="52596AAC" w14:textId="5A965E4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16207A9">
                <v:shape id="_x0000_i1143" type="#_x0000_t75" style="width:20.25pt;height:17.25pt" o:ole="">
                  <v:imagedata r:id="rId5" o:title=""/>
                </v:shape>
                <w:control r:id="rId38" w:name="DefaultOcxName31" w:shapeid="_x0000_i1143"/>
              </w:object>
            </w:r>
          </w:p>
        </w:tc>
        <w:tc>
          <w:tcPr>
            <w:tcW w:w="0" w:type="auto"/>
            <w:vAlign w:val="center"/>
            <w:hideMark/>
          </w:tcPr>
          <w:p w14:paraId="4B5E1C2E"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746BE66D"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Menor quantidade de memória ROM.</w:t>
            </w:r>
          </w:p>
        </w:tc>
      </w:tr>
      <w:tr w:rsidR="00722EC2" w:rsidRPr="00722EC2" w14:paraId="13B355A2" w14:textId="77777777" w:rsidTr="00722EC2">
        <w:tc>
          <w:tcPr>
            <w:tcW w:w="0" w:type="auto"/>
            <w:vAlign w:val="center"/>
            <w:hideMark/>
          </w:tcPr>
          <w:p w14:paraId="79CC0EAB" w14:textId="27B0C435"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18CCA3DB">
                <v:shape id="_x0000_i1142" type="#_x0000_t75" style="width:20.25pt;height:17.25pt" o:ole="">
                  <v:imagedata r:id="rId5" o:title=""/>
                </v:shape>
                <w:control r:id="rId39" w:name="DefaultOcxName32" w:shapeid="_x0000_i1142"/>
              </w:object>
            </w:r>
          </w:p>
        </w:tc>
        <w:tc>
          <w:tcPr>
            <w:tcW w:w="0" w:type="auto"/>
            <w:vAlign w:val="center"/>
            <w:hideMark/>
          </w:tcPr>
          <w:p w14:paraId="245B9D13"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69A5AB8E"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Menor quantidade de espaço em disco rígido.</w:t>
            </w:r>
          </w:p>
        </w:tc>
      </w:tr>
      <w:tr w:rsidR="00722EC2" w:rsidRPr="00722EC2" w14:paraId="2485D81D" w14:textId="77777777" w:rsidTr="00722EC2">
        <w:tc>
          <w:tcPr>
            <w:tcW w:w="0" w:type="auto"/>
            <w:vAlign w:val="center"/>
            <w:hideMark/>
          </w:tcPr>
          <w:p w14:paraId="61E8E2AB" w14:textId="624E5038"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DB6CAA4">
                <v:shape id="_x0000_i1181" type="#_x0000_t75" style="width:20.25pt;height:17.25pt" o:ole="">
                  <v:imagedata r:id="rId9" o:title=""/>
                </v:shape>
                <w:control r:id="rId40" w:name="DefaultOcxName33" w:shapeid="_x0000_i1181"/>
              </w:object>
            </w:r>
          </w:p>
        </w:tc>
        <w:tc>
          <w:tcPr>
            <w:tcW w:w="0" w:type="auto"/>
            <w:vAlign w:val="center"/>
            <w:hideMark/>
          </w:tcPr>
          <w:p w14:paraId="3E4CAA84"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1E364F1D"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Menor quantidade de modos de endereçamento.</w:t>
            </w:r>
          </w:p>
        </w:tc>
      </w:tr>
      <w:tr w:rsidR="00722EC2" w:rsidRPr="00722EC2" w14:paraId="17B949C3" w14:textId="77777777" w:rsidTr="00722EC2">
        <w:tc>
          <w:tcPr>
            <w:tcW w:w="0" w:type="auto"/>
            <w:vAlign w:val="center"/>
            <w:hideMark/>
          </w:tcPr>
          <w:p w14:paraId="3DC09C70" w14:textId="1FE499BF"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888FDB8">
                <v:shape id="_x0000_i1140" type="#_x0000_t75" style="width:20.25pt;height:17.25pt" o:ole="">
                  <v:imagedata r:id="rId5" o:title=""/>
                </v:shape>
                <w:control r:id="rId41" w:name="DefaultOcxName34" w:shapeid="_x0000_i1140"/>
              </w:object>
            </w:r>
          </w:p>
        </w:tc>
        <w:tc>
          <w:tcPr>
            <w:tcW w:w="0" w:type="auto"/>
            <w:vAlign w:val="center"/>
            <w:hideMark/>
          </w:tcPr>
          <w:p w14:paraId="213E4E9B"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6E5A4295"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Menor quantidade de acessos ao barramento.</w:t>
            </w:r>
          </w:p>
        </w:tc>
      </w:tr>
    </w:tbl>
    <w:p w14:paraId="3A4F8C97"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18D15307"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8</w:t>
      </w:r>
    </w:p>
    <w:p w14:paraId="316AE2AD" w14:textId="77777777" w:rsidR="00722EC2" w:rsidRPr="00722EC2" w:rsidRDefault="00722EC2" w:rsidP="00722EC2">
      <w:pPr>
        <w:numPr>
          <w:ilvl w:val="0"/>
          <w:numId w:val="8"/>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lastRenderedPageBreak/>
        <w:t>O </w:t>
      </w:r>
      <w:r w:rsidRPr="00722EC2">
        <w:rPr>
          <w:rFonts w:ascii="Open Sans" w:eastAsia="Times New Roman" w:hAnsi="Open Sans" w:cs="Open Sans"/>
          <w:i/>
          <w:iCs/>
          <w:color w:val="111111"/>
          <w:sz w:val="24"/>
          <w:szCs w:val="24"/>
          <w:lang w:eastAsia="pt-BR"/>
        </w:rPr>
        <w:t>pipeline </w:t>
      </w:r>
      <w:r w:rsidRPr="00722EC2">
        <w:rPr>
          <w:rFonts w:ascii="Open Sans" w:eastAsia="Times New Roman" w:hAnsi="Open Sans" w:cs="Open Sans"/>
          <w:color w:val="111111"/>
          <w:sz w:val="24"/>
          <w:szCs w:val="24"/>
          <w:lang w:eastAsia="pt-BR"/>
        </w:rPr>
        <w:t>é empregado na execução de instruções em paralelo, com o intuito de melhorar o desempenho dos processadores. Para máquinas do tipo RISC, a maioria das instruções em </w:t>
      </w:r>
      <w:r w:rsidRPr="00722EC2">
        <w:rPr>
          <w:rFonts w:ascii="Open Sans" w:eastAsia="Times New Roman" w:hAnsi="Open Sans" w:cs="Open Sans"/>
          <w:i/>
          <w:iCs/>
          <w:color w:val="111111"/>
          <w:sz w:val="24"/>
          <w:szCs w:val="24"/>
          <w:lang w:eastAsia="pt-BR"/>
        </w:rPr>
        <w:t>pipeline </w:t>
      </w:r>
      <w:r w:rsidRPr="00722EC2">
        <w:rPr>
          <w:rFonts w:ascii="Open Sans" w:eastAsia="Times New Roman" w:hAnsi="Open Sans" w:cs="Open Sans"/>
          <w:color w:val="111111"/>
          <w:sz w:val="24"/>
          <w:szCs w:val="24"/>
          <w:lang w:eastAsia="pt-BR"/>
        </w:rPr>
        <w:t>é do tipo registrador-para-registrador, envolvendo apenas dois ou três estágios. Nesse caso, os dois primeiros estágios serão para a realização da busca da instrução e um estágio para a execução, além do armazenamento em memória. Apesar de vantajoso, o </w:t>
      </w:r>
      <w:r w:rsidRPr="00722EC2">
        <w:rPr>
          <w:rFonts w:ascii="Open Sans" w:eastAsia="Times New Roman" w:hAnsi="Open Sans" w:cs="Open Sans"/>
          <w:i/>
          <w:iCs/>
          <w:color w:val="111111"/>
          <w:sz w:val="24"/>
          <w:szCs w:val="24"/>
          <w:lang w:eastAsia="pt-BR"/>
        </w:rPr>
        <w:t>pipeline</w:t>
      </w:r>
      <w:r w:rsidRPr="00722EC2">
        <w:rPr>
          <w:rFonts w:ascii="Open Sans" w:eastAsia="Times New Roman" w:hAnsi="Open Sans" w:cs="Open Sans"/>
          <w:color w:val="111111"/>
          <w:sz w:val="24"/>
          <w:szCs w:val="24"/>
          <w:lang w:eastAsia="pt-BR"/>
        </w:rPr>
        <w:br/>
        <w:t>em máquinas RISC apresenta quais problemas?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722EC2" w:rsidRPr="00722EC2" w14:paraId="5640013F" w14:textId="77777777" w:rsidTr="00722EC2">
        <w:tc>
          <w:tcPr>
            <w:tcW w:w="0" w:type="auto"/>
            <w:vAlign w:val="center"/>
            <w:hideMark/>
          </w:tcPr>
          <w:p w14:paraId="6C86C3FD" w14:textId="7904AE1C"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A7A7DB1">
                <v:shape id="_x0000_i1139" type="#_x0000_t75" style="width:20.25pt;height:17.25pt" o:ole="">
                  <v:imagedata r:id="rId5" o:title=""/>
                </v:shape>
                <w:control r:id="rId42" w:name="DefaultOcxName35" w:shapeid="_x0000_i1139"/>
              </w:object>
            </w:r>
          </w:p>
        </w:tc>
        <w:tc>
          <w:tcPr>
            <w:tcW w:w="0" w:type="auto"/>
            <w:vAlign w:val="center"/>
            <w:hideMark/>
          </w:tcPr>
          <w:p w14:paraId="0919A325"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37947B03"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Em relação ao uso da memória ROM para armazenamento de dados e quando ocorre erro na comunicação com o disco rígido.</w:t>
            </w:r>
          </w:p>
        </w:tc>
      </w:tr>
      <w:tr w:rsidR="00722EC2" w:rsidRPr="00722EC2" w14:paraId="64497946" w14:textId="77777777" w:rsidTr="00722EC2">
        <w:tc>
          <w:tcPr>
            <w:tcW w:w="0" w:type="auto"/>
            <w:vAlign w:val="center"/>
            <w:hideMark/>
          </w:tcPr>
          <w:p w14:paraId="707CC1F3" w14:textId="3523E81E"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834E72F">
                <v:shape id="_x0000_i1182" type="#_x0000_t75" style="width:20.25pt;height:17.25pt" o:ole="">
                  <v:imagedata r:id="rId9" o:title=""/>
                </v:shape>
                <w:control r:id="rId43" w:name="DefaultOcxName36" w:shapeid="_x0000_i1182"/>
              </w:object>
            </w:r>
          </w:p>
        </w:tc>
        <w:tc>
          <w:tcPr>
            <w:tcW w:w="0" w:type="auto"/>
            <w:vAlign w:val="center"/>
            <w:hideMark/>
          </w:tcPr>
          <w:p w14:paraId="7D296EFA"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399355A5"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Em relação ao acesso à memória e quando ocorre um desvio na instrução, interrompendo o fluxo sequencial de execução.</w:t>
            </w:r>
          </w:p>
        </w:tc>
      </w:tr>
      <w:tr w:rsidR="00722EC2" w:rsidRPr="00722EC2" w14:paraId="58FE77FD" w14:textId="77777777" w:rsidTr="00722EC2">
        <w:tc>
          <w:tcPr>
            <w:tcW w:w="0" w:type="auto"/>
            <w:vAlign w:val="center"/>
            <w:hideMark/>
          </w:tcPr>
          <w:p w14:paraId="71BE6691" w14:textId="43C83E6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2095E7E4">
                <v:shape id="_x0000_i1137" type="#_x0000_t75" style="width:20.25pt;height:17.25pt" o:ole="">
                  <v:imagedata r:id="rId5" o:title=""/>
                </v:shape>
                <w:control r:id="rId44" w:name="DefaultOcxName37" w:shapeid="_x0000_i1137"/>
              </w:object>
            </w:r>
          </w:p>
        </w:tc>
        <w:tc>
          <w:tcPr>
            <w:tcW w:w="0" w:type="auto"/>
            <w:vAlign w:val="center"/>
            <w:hideMark/>
          </w:tcPr>
          <w:p w14:paraId="3071B759"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15938FC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Em relação à busca de instruções nos registradores e quando ocorre um acesso aos dispositivos de E/S.</w:t>
            </w:r>
          </w:p>
        </w:tc>
      </w:tr>
      <w:tr w:rsidR="00722EC2" w:rsidRPr="00722EC2" w14:paraId="4A7A14FB" w14:textId="77777777" w:rsidTr="00722EC2">
        <w:tc>
          <w:tcPr>
            <w:tcW w:w="0" w:type="auto"/>
            <w:vAlign w:val="center"/>
            <w:hideMark/>
          </w:tcPr>
          <w:p w14:paraId="354E0A70" w14:textId="31404964"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1EDEC5F">
                <v:shape id="_x0000_i1136" type="#_x0000_t75" style="width:20.25pt;height:17.25pt" o:ole="">
                  <v:imagedata r:id="rId5" o:title=""/>
                </v:shape>
                <w:control r:id="rId45" w:name="DefaultOcxName38" w:shapeid="_x0000_i1136"/>
              </w:object>
            </w:r>
          </w:p>
        </w:tc>
        <w:tc>
          <w:tcPr>
            <w:tcW w:w="0" w:type="auto"/>
            <w:vAlign w:val="center"/>
            <w:hideMark/>
          </w:tcPr>
          <w:p w14:paraId="0DF34940"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494DD891"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Em relação ao acesso sequencial de dados nos dispositivos de E/S e quando os registradores apresentam algum tipo de problema.</w:t>
            </w:r>
          </w:p>
        </w:tc>
      </w:tr>
      <w:tr w:rsidR="00722EC2" w:rsidRPr="00722EC2" w14:paraId="2880B32A" w14:textId="77777777" w:rsidTr="00722EC2">
        <w:tc>
          <w:tcPr>
            <w:tcW w:w="0" w:type="auto"/>
            <w:vAlign w:val="center"/>
            <w:hideMark/>
          </w:tcPr>
          <w:p w14:paraId="4883C703" w14:textId="3A15404B"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0F91CA7D">
                <v:shape id="_x0000_i1135" type="#_x0000_t75" style="width:20.25pt;height:17.25pt" o:ole="">
                  <v:imagedata r:id="rId5" o:title=""/>
                </v:shape>
                <w:control r:id="rId46" w:name="DefaultOcxName39" w:shapeid="_x0000_i1135"/>
              </w:object>
            </w:r>
          </w:p>
        </w:tc>
        <w:tc>
          <w:tcPr>
            <w:tcW w:w="0" w:type="auto"/>
            <w:vAlign w:val="center"/>
            <w:hideMark/>
          </w:tcPr>
          <w:p w14:paraId="0276922A"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19D20118"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Em relação ao acesso paralelo na memória cache e quando ocorre algum desvio no fluxo de armazenamento, interrompendo a execução.</w:t>
            </w:r>
          </w:p>
        </w:tc>
      </w:tr>
    </w:tbl>
    <w:p w14:paraId="6C661AA3"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2418CAE4"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9</w:t>
      </w:r>
    </w:p>
    <w:p w14:paraId="662C410D" w14:textId="77777777" w:rsidR="00722EC2" w:rsidRPr="00722EC2" w:rsidRDefault="00722EC2" w:rsidP="00722EC2">
      <w:pPr>
        <w:numPr>
          <w:ilvl w:val="0"/>
          <w:numId w:val="9"/>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Um processador superescalar é definido como aquele que possui múltiplos e independentes </w:t>
      </w:r>
      <w:r w:rsidRPr="00722EC2">
        <w:rPr>
          <w:rFonts w:ascii="Open Sans" w:eastAsia="Times New Roman" w:hAnsi="Open Sans" w:cs="Open Sans"/>
          <w:i/>
          <w:iCs/>
          <w:color w:val="111111"/>
          <w:sz w:val="24"/>
          <w:szCs w:val="24"/>
          <w:lang w:eastAsia="pt-BR"/>
        </w:rPr>
        <w:t>pipelines</w:t>
      </w:r>
      <w:r w:rsidRPr="00722EC2">
        <w:rPr>
          <w:rFonts w:ascii="Open Sans" w:eastAsia="Times New Roman" w:hAnsi="Open Sans" w:cs="Open Sans"/>
          <w:color w:val="111111"/>
          <w:sz w:val="24"/>
          <w:szCs w:val="24"/>
          <w:lang w:eastAsia="pt-BR"/>
        </w:rPr>
        <w:t> de instruções. Uma das grandes vantagens da implementação superescalar é o aumento no nível de paralelismo de instruções, que possibilita múltiplos fluxos processados simultaneamente. Alguns problemas podem ocorrer em uma implementação superescalar, como a entrada de alguma operação dependente da saída da instrução anterior, de modo que a instrução seguinte não poderá completar sua execução. Para contornar esse problema de dependência, qual solução deve ser tomada?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722EC2" w:rsidRPr="00722EC2" w14:paraId="1B5C9A12" w14:textId="77777777" w:rsidTr="00722EC2">
        <w:tc>
          <w:tcPr>
            <w:tcW w:w="0" w:type="auto"/>
            <w:vAlign w:val="center"/>
            <w:hideMark/>
          </w:tcPr>
          <w:p w14:paraId="4AC880B7" w14:textId="1B9377B3"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711C5F2">
                <v:shape id="_x0000_i1134" type="#_x0000_t75" style="width:20.25pt;height:17.25pt" o:ole="">
                  <v:imagedata r:id="rId5" o:title=""/>
                </v:shape>
                <w:control r:id="rId47" w:name="DefaultOcxName40" w:shapeid="_x0000_i1134"/>
              </w:object>
            </w:r>
          </w:p>
        </w:tc>
        <w:tc>
          <w:tcPr>
            <w:tcW w:w="0" w:type="auto"/>
            <w:vAlign w:val="center"/>
            <w:hideMark/>
          </w:tcPr>
          <w:p w14:paraId="08FEC30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308C8F27"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Buscar a instrução, interpretar a instrução, obter dados e processar dados.</w:t>
            </w:r>
          </w:p>
        </w:tc>
      </w:tr>
      <w:tr w:rsidR="00722EC2" w:rsidRPr="00722EC2" w14:paraId="46DFFF9B" w14:textId="77777777" w:rsidTr="00722EC2">
        <w:tc>
          <w:tcPr>
            <w:tcW w:w="0" w:type="auto"/>
            <w:vAlign w:val="center"/>
            <w:hideMark/>
          </w:tcPr>
          <w:p w14:paraId="4A8F6248" w14:textId="6FFC7F5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2FE3B905">
                <v:shape id="_x0000_i1133" type="#_x0000_t75" style="width:20.25pt;height:17.25pt" o:ole="">
                  <v:imagedata r:id="rId5" o:title=""/>
                </v:shape>
                <w:control r:id="rId48" w:name="DefaultOcxName41" w:shapeid="_x0000_i1133"/>
              </w:object>
            </w:r>
          </w:p>
        </w:tc>
        <w:tc>
          <w:tcPr>
            <w:tcW w:w="0" w:type="auto"/>
            <w:vAlign w:val="center"/>
            <w:hideMark/>
          </w:tcPr>
          <w:p w14:paraId="79BA316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77064708"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Determinar o intervalo de tempo entre o início da borda de subida (ou descida) do pulso, até o início da próxima borda de subida (ou descida) do outro pulso.</w:t>
            </w:r>
          </w:p>
        </w:tc>
      </w:tr>
      <w:tr w:rsidR="00722EC2" w:rsidRPr="00722EC2" w14:paraId="15CD2B25" w14:textId="77777777" w:rsidTr="00722EC2">
        <w:tc>
          <w:tcPr>
            <w:tcW w:w="0" w:type="auto"/>
            <w:vAlign w:val="center"/>
            <w:hideMark/>
          </w:tcPr>
          <w:p w14:paraId="1A5DC756" w14:textId="3D4F1F92"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4E3DC211">
                <v:shape id="_x0000_i1132" type="#_x0000_t75" style="width:20.25pt;height:17.25pt" o:ole="">
                  <v:imagedata r:id="rId5" o:title=""/>
                </v:shape>
                <w:control r:id="rId49" w:name="DefaultOcxName42" w:shapeid="_x0000_i1132"/>
              </w:object>
            </w:r>
          </w:p>
        </w:tc>
        <w:tc>
          <w:tcPr>
            <w:tcW w:w="0" w:type="auto"/>
            <w:vAlign w:val="center"/>
            <w:hideMark/>
          </w:tcPr>
          <w:p w14:paraId="1AB4E28B"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2863C018"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Realizar o cálculo para o armazenamento do resultado da operação na memória principal.</w:t>
            </w:r>
          </w:p>
        </w:tc>
      </w:tr>
      <w:tr w:rsidR="00722EC2" w:rsidRPr="00722EC2" w14:paraId="6D6494A7" w14:textId="77777777" w:rsidTr="00722EC2">
        <w:tc>
          <w:tcPr>
            <w:tcW w:w="0" w:type="auto"/>
            <w:vAlign w:val="center"/>
            <w:hideMark/>
          </w:tcPr>
          <w:p w14:paraId="7AFCD66C" w14:textId="57E3EE2B"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lastRenderedPageBreak/>
              <w:object w:dxaOrig="1440" w:dyaOrig="1440" w14:anchorId="324AEA6E">
                <v:shape id="_x0000_i1183" type="#_x0000_t75" style="width:20.25pt;height:17.25pt" o:ole="">
                  <v:imagedata r:id="rId9" o:title=""/>
                </v:shape>
                <w:control r:id="rId50" w:name="DefaultOcxName43" w:shapeid="_x0000_i1183"/>
              </w:object>
            </w:r>
          </w:p>
        </w:tc>
        <w:tc>
          <w:tcPr>
            <w:tcW w:w="0" w:type="auto"/>
            <w:vAlign w:val="center"/>
            <w:hideMark/>
          </w:tcPr>
          <w:p w14:paraId="50BADEFA"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2C08EC78"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Eliminar a dependência de dados ou instruções desnecessárias, utilizando-se para isso registradores adicionais, renomeando assim as referências obtidas dos registradores no código original.</w:t>
            </w:r>
          </w:p>
        </w:tc>
      </w:tr>
      <w:tr w:rsidR="00722EC2" w:rsidRPr="00722EC2" w14:paraId="3E9D4A14" w14:textId="77777777" w:rsidTr="00722EC2">
        <w:tc>
          <w:tcPr>
            <w:tcW w:w="0" w:type="auto"/>
            <w:vAlign w:val="center"/>
            <w:hideMark/>
          </w:tcPr>
          <w:p w14:paraId="46A7BB6F" w14:textId="6A6C6F89"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F105925">
                <v:shape id="_x0000_i1130" type="#_x0000_t75" style="width:20.25pt;height:17.25pt" o:ole="">
                  <v:imagedata r:id="rId5" o:title=""/>
                </v:shape>
                <w:control r:id="rId51" w:name="DefaultOcxName44" w:shapeid="_x0000_i1130"/>
              </w:object>
            </w:r>
          </w:p>
        </w:tc>
        <w:tc>
          <w:tcPr>
            <w:tcW w:w="0" w:type="auto"/>
            <w:vAlign w:val="center"/>
            <w:hideMark/>
          </w:tcPr>
          <w:p w14:paraId="2BCE7967"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2B14235C"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Receber uma ou várias palavras que serão armazenadas na memória ou enviadas para alguma unidade de E/S.</w:t>
            </w:r>
          </w:p>
        </w:tc>
      </w:tr>
    </w:tbl>
    <w:p w14:paraId="332FA9F2" w14:textId="77777777" w:rsidR="00722EC2" w:rsidRPr="00722EC2" w:rsidRDefault="00722EC2" w:rsidP="00722EC2">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722EC2">
        <w:rPr>
          <w:rFonts w:ascii="inherit" w:eastAsia="Times New Roman" w:hAnsi="inherit" w:cs="Open Sans"/>
          <w:b/>
          <w:bCs/>
          <w:color w:val="111111"/>
          <w:sz w:val="19"/>
          <w:szCs w:val="19"/>
          <w:bdr w:val="single" w:sz="2" w:space="2" w:color="CCCCCC" w:frame="1"/>
          <w:shd w:val="clear" w:color="auto" w:fill="FFFFFF"/>
          <w:lang w:eastAsia="pt-BR"/>
        </w:rPr>
        <w:t>0,25 pontos   </w:t>
      </w:r>
    </w:p>
    <w:p w14:paraId="46978A19" w14:textId="77777777" w:rsidR="00722EC2" w:rsidRPr="00722EC2" w:rsidRDefault="00722EC2" w:rsidP="00722EC2">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722EC2">
        <w:rPr>
          <w:rFonts w:ascii="Open Sans" w:eastAsia="Times New Roman" w:hAnsi="Open Sans" w:cs="Open Sans"/>
          <w:b/>
          <w:bCs/>
          <w:caps/>
          <w:color w:val="333333"/>
          <w:spacing w:val="26"/>
          <w:sz w:val="21"/>
          <w:szCs w:val="21"/>
          <w:lang w:eastAsia="pt-BR"/>
        </w:rPr>
        <w:t>PERGUNTA 10</w:t>
      </w:r>
    </w:p>
    <w:p w14:paraId="3E99AB1D" w14:textId="77777777" w:rsidR="00722EC2" w:rsidRPr="00722EC2" w:rsidRDefault="00722EC2" w:rsidP="00722EC2">
      <w:pPr>
        <w:numPr>
          <w:ilvl w:val="0"/>
          <w:numId w:val="10"/>
        </w:numPr>
        <w:shd w:val="clear" w:color="auto" w:fill="FFFFFF"/>
        <w:spacing w:after="90" w:line="240" w:lineRule="auto"/>
        <w:rPr>
          <w:rFonts w:ascii="Open Sans" w:eastAsia="Times New Roman" w:hAnsi="Open Sans" w:cs="Open Sans"/>
          <w:color w:val="111111"/>
          <w:sz w:val="24"/>
          <w:szCs w:val="24"/>
          <w:lang w:eastAsia="pt-BR"/>
        </w:rPr>
      </w:pPr>
      <w:r w:rsidRPr="00722EC2">
        <w:rPr>
          <w:rFonts w:ascii="Open Sans" w:eastAsia="Times New Roman" w:hAnsi="Open Sans" w:cs="Open Sans"/>
          <w:color w:val="111111"/>
          <w:sz w:val="24"/>
          <w:szCs w:val="24"/>
          <w:lang w:eastAsia="pt-BR"/>
        </w:rPr>
        <w:t>A abordagem </w:t>
      </w:r>
      <w:r w:rsidRPr="00722EC2">
        <w:rPr>
          <w:rFonts w:ascii="Open Sans" w:eastAsia="Times New Roman" w:hAnsi="Open Sans" w:cs="Open Sans"/>
          <w:i/>
          <w:iCs/>
          <w:color w:val="111111"/>
          <w:sz w:val="24"/>
          <w:szCs w:val="24"/>
          <w:lang w:eastAsia="pt-BR"/>
        </w:rPr>
        <w:t>multithreading </w:t>
      </w:r>
      <w:r w:rsidRPr="00722EC2">
        <w:rPr>
          <w:rFonts w:ascii="Open Sans" w:eastAsia="Times New Roman" w:hAnsi="Open Sans" w:cs="Open Sans"/>
          <w:color w:val="111111"/>
          <w:sz w:val="24"/>
          <w:szCs w:val="24"/>
          <w:lang w:eastAsia="pt-BR"/>
        </w:rPr>
        <w:t>explícita é de grande utilidade na realização do processamento paralelo. Dessa forma, para que ele ocorra corretamente, é importante que o processador disponibilize um registrador (contador de programa) para que cada </w:t>
      </w:r>
      <w:r w:rsidRPr="00722EC2">
        <w:rPr>
          <w:rFonts w:ascii="Open Sans" w:eastAsia="Times New Roman" w:hAnsi="Open Sans" w:cs="Open Sans"/>
          <w:i/>
          <w:iCs/>
          <w:color w:val="111111"/>
          <w:sz w:val="24"/>
          <w:szCs w:val="24"/>
          <w:lang w:eastAsia="pt-BR"/>
        </w:rPr>
        <w:t>thread</w:t>
      </w:r>
      <w:r w:rsidRPr="00722EC2">
        <w:rPr>
          <w:rFonts w:ascii="Open Sans" w:eastAsia="Times New Roman" w:hAnsi="Open Sans" w:cs="Open Sans"/>
          <w:color w:val="111111"/>
          <w:sz w:val="24"/>
          <w:szCs w:val="24"/>
          <w:lang w:eastAsia="pt-BR"/>
        </w:rPr>
        <w:t> em execução possa ser executado concorrentemente. Dentre as diversas técnicas de </w:t>
      </w:r>
      <w:r w:rsidRPr="00722EC2">
        <w:rPr>
          <w:rFonts w:ascii="Open Sans" w:eastAsia="Times New Roman" w:hAnsi="Open Sans" w:cs="Open Sans"/>
          <w:i/>
          <w:iCs/>
          <w:color w:val="111111"/>
          <w:sz w:val="24"/>
          <w:szCs w:val="24"/>
          <w:lang w:eastAsia="pt-BR"/>
        </w:rPr>
        <w:t>multithreading </w:t>
      </w:r>
      <w:r w:rsidRPr="00722EC2">
        <w:rPr>
          <w:rFonts w:ascii="Open Sans" w:eastAsia="Times New Roman" w:hAnsi="Open Sans" w:cs="Open Sans"/>
          <w:color w:val="111111"/>
          <w:sz w:val="24"/>
          <w:szCs w:val="24"/>
          <w:lang w:eastAsia="pt-BR"/>
        </w:rPr>
        <w:t>explícitas, assinale a técnica cujas instruções de um </w:t>
      </w:r>
      <w:r w:rsidRPr="00722EC2">
        <w:rPr>
          <w:rFonts w:ascii="Open Sans" w:eastAsia="Times New Roman" w:hAnsi="Open Sans" w:cs="Open Sans"/>
          <w:i/>
          <w:iCs/>
          <w:color w:val="111111"/>
          <w:sz w:val="24"/>
          <w:szCs w:val="24"/>
          <w:lang w:eastAsia="pt-BR"/>
        </w:rPr>
        <w:t>thread</w:t>
      </w:r>
      <w:r w:rsidRPr="00722EC2">
        <w:rPr>
          <w:rFonts w:ascii="Open Sans" w:eastAsia="Times New Roman" w:hAnsi="Open Sans" w:cs="Open Sans"/>
          <w:color w:val="111111"/>
          <w:sz w:val="24"/>
          <w:szCs w:val="24"/>
          <w:lang w:eastAsia="pt-BR"/>
        </w:rPr>
        <w:t> sejam executadas de forma progressiva, até que algum novo evento ocorra, causando um atraso.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2967"/>
      </w:tblGrid>
      <w:tr w:rsidR="00722EC2" w:rsidRPr="00722EC2" w14:paraId="12F95A84" w14:textId="77777777" w:rsidTr="00722EC2">
        <w:tc>
          <w:tcPr>
            <w:tcW w:w="0" w:type="auto"/>
            <w:vAlign w:val="center"/>
            <w:hideMark/>
          </w:tcPr>
          <w:p w14:paraId="28463CB2" w14:textId="1188B94C"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3138E2D1">
                <v:shape id="_x0000_i1129" type="#_x0000_t75" style="width:20.25pt;height:17.25pt" o:ole="">
                  <v:imagedata r:id="rId5" o:title=""/>
                </v:shape>
                <w:control r:id="rId52" w:name="DefaultOcxName45" w:shapeid="_x0000_i1129"/>
              </w:object>
            </w:r>
          </w:p>
        </w:tc>
        <w:tc>
          <w:tcPr>
            <w:tcW w:w="0" w:type="auto"/>
            <w:vAlign w:val="center"/>
            <w:hideMark/>
          </w:tcPr>
          <w:p w14:paraId="2993453E"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a.</w:t>
            </w:r>
          </w:p>
        </w:tc>
        <w:tc>
          <w:tcPr>
            <w:tcW w:w="0" w:type="auto"/>
            <w:vAlign w:val="center"/>
            <w:hideMark/>
          </w:tcPr>
          <w:p w14:paraId="11D4276E"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i/>
                <w:iCs/>
                <w:sz w:val="24"/>
                <w:szCs w:val="24"/>
                <w:lang w:eastAsia="pt-BR"/>
              </w:rPr>
              <w:t>Multithreading</w:t>
            </w:r>
            <w:r w:rsidRPr="00722EC2">
              <w:rPr>
                <w:rFonts w:ascii="Open Sans" w:eastAsia="Times New Roman" w:hAnsi="Open Sans" w:cs="Open Sans"/>
                <w:sz w:val="24"/>
                <w:szCs w:val="24"/>
                <w:lang w:eastAsia="pt-BR"/>
              </w:rPr>
              <w:t> simultânea.</w:t>
            </w:r>
          </w:p>
        </w:tc>
      </w:tr>
      <w:tr w:rsidR="00722EC2" w:rsidRPr="00722EC2" w14:paraId="7DEB2281" w14:textId="77777777" w:rsidTr="00722EC2">
        <w:tc>
          <w:tcPr>
            <w:tcW w:w="0" w:type="auto"/>
            <w:vAlign w:val="center"/>
            <w:hideMark/>
          </w:tcPr>
          <w:p w14:paraId="03122C3C" w14:textId="0F584624"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6E6247DC">
                <v:shape id="_x0000_i1128" type="#_x0000_t75" style="width:20.25pt;height:17.25pt" o:ole="">
                  <v:imagedata r:id="rId5" o:title=""/>
                </v:shape>
                <w:control r:id="rId53" w:name="DefaultOcxName46" w:shapeid="_x0000_i1128"/>
              </w:object>
            </w:r>
          </w:p>
        </w:tc>
        <w:tc>
          <w:tcPr>
            <w:tcW w:w="0" w:type="auto"/>
            <w:vAlign w:val="center"/>
            <w:hideMark/>
          </w:tcPr>
          <w:p w14:paraId="6B37A8B3"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b.</w:t>
            </w:r>
          </w:p>
        </w:tc>
        <w:tc>
          <w:tcPr>
            <w:tcW w:w="0" w:type="auto"/>
            <w:vAlign w:val="center"/>
            <w:hideMark/>
          </w:tcPr>
          <w:p w14:paraId="514FCFFE"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i/>
                <w:iCs/>
                <w:sz w:val="24"/>
                <w:szCs w:val="24"/>
                <w:lang w:eastAsia="pt-BR"/>
              </w:rPr>
              <w:t>Multithreading</w:t>
            </w:r>
            <w:r w:rsidRPr="00722EC2">
              <w:rPr>
                <w:rFonts w:ascii="Open Sans" w:eastAsia="Times New Roman" w:hAnsi="Open Sans" w:cs="Open Sans"/>
                <w:sz w:val="24"/>
                <w:szCs w:val="24"/>
                <w:lang w:eastAsia="pt-BR"/>
              </w:rPr>
              <w:t> intercalada.</w:t>
            </w:r>
          </w:p>
        </w:tc>
      </w:tr>
      <w:tr w:rsidR="00722EC2" w:rsidRPr="00722EC2" w14:paraId="29E724B9" w14:textId="77777777" w:rsidTr="00722EC2">
        <w:tc>
          <w:tcPr>
            <w:tcW w:w="0" w:type="auto"/>
            <w:vAlign w:val="center"/>
            <w:hideMark/>
          </w:tcPr>
          <w:p w14:paraId="4097A9E5" w14:textId="1769502D"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4B6BBE41">
                <v:shape id="_x0000_i1127" type="#_x0000_t75" style="width:20.25pt;height:17.25pt" o:ole="">
                  <v:imagedata r:id="rId5" o:title=""/>
                </v:shape>
                <w:control r:id="rId54" w:name="DefaultOcxName47" w:shapeid="_x0000_i1127"/>
              </w:object>
            </w:r>
          </w:p>
        </w:tc>
        <w:tc>
          <w:tcPr>
            <w:tcW w:w="0" w:type="auto"/>
            <w:vAlign w:val="center"/>
            <w:hideMark/>
          </w:tcPr>
          <w:p w14:paraId="155D99ED"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c.</w:t>
            </w:r>
          </w:p>
        </w:tc>
        <w:tc>
          <w:tcPr>
            <w:tcW w:w="0" w:type="auto"/>
            <w:vAlign w:val="center"/>
            <w:hideMark/>
          </w:tcPr>
          <w:p w14:paraId="42E6C382"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sz w:val="24"/>
                <w:szCs w:val="24"/>
                <w:lang w:eastAsia="pt-BR"/>
              </w:rPr>
              <w:t>Multithreading ativa.</w:t>
            </w:r>
          </w:p>
        </w:tc>
      </w:tr>
      <w:tr w:rsidR="00722EC2" w:rsidRPr="00722EC2" w14:paraId="71D7AD6A" w14:textId="77777777" w:rsidTr="00722EC2">
        <w:tc>
          <w:tcPr>
            <w:tcW w:w="0" w:type="auto"/>
            <w:vAlign w:val="center"/>
            <w:hideMark/>
          </w:tcPr>
          <w:p w14:paraId="2378A686" w14:textId="233A78B0"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7F6E9CD9">
                <v:shape id="_x0000_i1126" type="#_x0000_t75" style="width:20.25pt;height:17.25pt" o:ole="">
                  <v:imagedata r:id="rId5" o:title=""/>
                </v:shape>
                <w:control r:id="rId55" w:name="DefaultOcxName48" w:shapeid="_x0000_i1126"/>
              </w:object>
            </w:r>
          </w:p>
        </w:tc>
        <w:tc>
          <w:tcPr>
            <w:tcW w:w="0" w:type="auto"/>
            <w:vAlign w:val="center"/>
            <w:hideMark/>
          </w:tcPr>
          <w:p w14:paraId="669929EF"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d.</w:t>
            </w:r>
          </w:p>
        </w:tc>
        <w:tc>
          <w:tcPr>
            <w:tcW w:w="0" w:type="auto"/>
            <w:vAlign w:val="center"/>
            <w:hideMark/>
          </w:tcPr>
          <w:p w14:paraId="1CEAAC10"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i/>
                <w:iCs/>
                <w:sz w:val="24"/>
                <w:szCs w:val="24"/>
                <w:lang w:eastAsia="pt-BR"/>
              </w:rPr>
              <w:t>Chip</w:t>
            </w:r>
            <w:r w:rsidRPr="00722EC2">
              <w:rPr>
                <w:rFonts w:ascii="Open Sans" w:eastAsia="Times New Roman" w:hAnsi="Open Sans" w:cs="Open Sans"/>
                <w:sz w:val="24"/>
                <w:szCs w:val="24"/>
                <w:lang w:eastAsia="pt-BR"/>
              </w:rPr>
              <w:t> multiprocessado.</w:t>
            </w:r>
          </w:p>
        </w:tc>
      </w:tr>
      <w:tr w:rsidR="00722EC2" w:rsidRPr="00722EC2" w14:paraId="62F7BACC" w14:textId="77777777" w:rsidTr="00722EC2">
        <w:tc>
          <w:tcPr>
            <w:tcW w:w="0" w:type="auto"/>
            <w:vAlign w:val="center"/>
            <w:hideMark/>
          </w:tcPr>
          <w:p w14:paraId="7A249FE9" w14:textId="3EAAD461"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object w:dxaOrig="1440" w:dyaOrig="1440" w14:anchorId="51843DD9">
                <v:shape id="_x0000_i1184" type="#_x0000_t75" style="width:20.25pt;height:17.25pt" o:ole="">
                  <v:imagedata r:id="rId9" o:title=""/>
                </v:shape>
                <w:control r:id="rId56" w:name="DefaultOcxName49" w:shapeid="_x0000_i1184"/>
              </w:object>
            </w:r>
          </w:p>
        </w:tc>
        <w:tc>
          <w:tcPr>
            <w:tcW w:w="0" w:type="auto"/>
            <w:vAlign w:val="center"/>
            <w:hideMark/>
          </w:tcPr>
          <w:p w14:paraId="6A1796C4" w14:textId="77777777" w:rsidR="00722EC2" w:rsidRPr="00722EC2" w:rsidRDefault="00722EC2" w:rsidP="00722EC2">
            <w:pPr>
              <w:spacing w:after="0" w:line="240" w:lineRule="auto"/>
              <w:rPr>
                <w:rFonts w:ascii="inherit" w:eastAsia="Times New Roman" w:hAnsi="inherit" w:cs="Times New Roman"/>
                <w:sz w:val="19"/>
                <w:szCs w:val="19"/>
                <w:lang w:eastAsia="pt-BR"/>
              </w:rPr>
            </w:pPr>
            <w:r w:rsidRPr="00722EC2">
              <w:rPr>
                <w:rFonts w:ascii="inherit" w:eastAsia="Times New Roman" w:hAnsi="inherit" w:cs="Times New Roman"/>
                <w:sz w:val="19"/>
                <w:szCs w:val="19"/>
                <w:lang w:eastAsia="pt-BR"/>
              </w:rPr>
              <w:t>e.</w:t>
            </w:r>
          </w:p>
        </w:tc>
        <w:tc>
          <w:tcPr>
            <w:tcW w:w="0" w:type="auto"/>
            <w:vAlign w:val="center"/>
            <w:hideMark/>
          </w:tcPr>
          <w:p w14:paraId="25FFD76A" w14:textId="77777777" w:rsidR="00722EC2" w:rsidRPr="00722EC2" w:rsidRDefault="00722EC2" w:rsidP="00722EC2">
            <w:pPr>
              <w:spacing w:after="0" w:line="240" w:lineRule="auto"/>
              <w:rPr>
                <w:rFonts w:ascii="Open Sans" w:eastAsia="Times New Roman" w:hAnsi="Open Sans" w:cs="Open Sans"/>
                <w:sz w:val="24"/>
                <w:szCs w:val="24"/>
                <w:lang w:eastAsia="pt-BR"/>
              </w:rPr>
            </w:pPr>
            <w:r w:rsidRPr="00722EC2">
              <w:rPr>
                <w:rFonts w:ascii="Open Sans" w:eastAsia="Times New Roman" w:hAnsi="Open Sans" w:cs="Open Sans"/>
                <w:i/>
                <w:iCs/>
                <w:sz w:val="24"/>
                <w:szCs w:val="24"/>
                <w:lang w:eastAsia="pt-BR"/>
              </w:rPr>
              <w:t>Multithreading</w:t>
            </w:r>
            <w:r w:rsidRPr="00722EC2">
              <w:rPr>
                <w:rFonts w:ascii="Open Sans" w:eastAsia="Times New Roman" w:hAnsi="Open Sans" w:cs="Open Sans"/>
                <w:sz w:val="24"/>
                <w:szCs w:val="24"/>
                <w:lang w:eastAsia="pt-BR"/>
              </w:rPr>
              <w:t> bloqueada.</w:t>
            </w:r>
          </w:p>
        </w:tc>
      </w:tr>
    </w:tbl>
    <w:p w14:paraId="11771F02" w14:textId="77777777" w:rsidR="00CC50E3" w:rsidRDefault="00CC50E3"/>
    <w:sectPr w:rsidR="00CC5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A55"/>
    <w:multiLevelType w:val="multilevel"/>
    <w:tmpl w:val="E198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0087"/>
    <w:multiLevelType w:val="multilevel"/>
    <w:tmpl w:val="BE80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57491"/>
    <w:multiLevelType w:val="multilevel"/>
    <w:tmpl w:val="64E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67E25"/>
    <w:multiLevelType w:val="multilevel"/>
    <w:tmpl w:val="3454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56A6C"/>
    <w:multiLevelType w:val="multilevel"/>
    <w:tmpl w:val="EB0C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A1561"/>
    <w:multiLevelType w:val="multilevel"/>
    <w:tmpl w:val="BF64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56516"/>
    <w:multiLevelType w:val="multilevel"/>
    <w:tmpl w:val="B58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31F9F"/>
    <w:multiLevelType w:val="multilevel"/>
    <w:tmpl w:val="A254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530C4"/>
    <w:multiLevelType w:val="multilevel"/>
    <w:tmpl w:val="2B3C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131B1"/>
    <w:multiLevelType w:val="multilevel"/>
    <w:tmpl w:val="0D24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9"/>
  </w:num>
  <w:num w:numId="5">
    <w:abstractNumId w:val="8"/>
  </w:num>
  <w:num w:numId="6">
    <w:abstractNumId w:val="3"/>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60"/>
    <w:rsid w:val="00432232"/>
    <w:rsid w:val="00722EC2"/>
    <w:rsid w:val="00CC50E3"/>
    <w:rsid w:val="00EC25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C9612-E16F-4DD4-80DE-32D0D8AB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722E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22EC2"/>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722EC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5750">
      <w:bodyDiv w:val="1"/>
      <w:marLeft w:val="0"/>
      <w:marRight w:val="0"/>
      <w:marTop w:val="0"/>
      <w:marBottom w:val="0"/>
      <w:divBdr>
        <w:top w:val="none" w:sz="0" w:space="0" w:color="auto"/>
        <w:left w:val="none" w:sz="0" w:space="0" w:color="auto"/>
        <w:bottom w:val="none" w:sz="0" w:space="0" w:color="auto"/>
        <w:right w:val="none" w:sz="0" w:space="0" w:color="auto"/>
      </w:divBdr>
      <w:divsChild>
        <w:div w:id="2091581620">
          <w:marLeft w:val="0"/>
          <w:marRight w:val="0"/>
          <w:marTop w:val="0"/>
          <w:marBottom w:val="0"/>
          <w:divBdr>
            <w:top w:val="single" w:sz="6" w:space="15" w:color="CCCCCC"/>
            <w:left w:val="none" w:sz="0" w:space="0" w:color="auto"/>
            <w:bottom w:val="none" w:sz="0" w:space="0" w:color="auto"/>
            <w:right w:val="none" w:sz="0" w:space="0" w:color="auto"/>
          </w:divBdr>
          <w:divsChild>
            <w:div w:id="580261032">
              <w:marLeft w:val="0"/>
              <w:marRight w:val="0"/>
              <w:marTop w:val="0"/>
              <w:marBottom w:val="0"/>
              <w:divBdr>
                <w:top w:val="none" w:sz="0" w:space="0" w:color="auto"/>
                <w:left w:val="none" w:sz="0" w:space="0" w:color="auto"/>
                <w:bottom w:val="single" w:sz="6" w:space="15" w:color="CDCDCD"/>
                <w:right w:val="none" w:sz="0" w:space="0" w:color="auto"/>
              </w:divBdr>
              <w:divsChild>
                <w:div w:id="1539394946">
                  <w:marLeft w:val="0"/>
                  <w:marRight w:val="0"/>
                  <w:marTop w:val="0"/>
                  <w:marBottom w:val="45"/>
                  <w:divBdr>
                    <w:top w:val="none" w:sz="0" w:space="0" w:color="auto"/>
                    <w:left w:val="none" w:sz="0" w:space="0" w:color="auto"/>
                    <w:bottom w:val="none" w:sz="0" w:space="0" w:color="auto"/>
                    <w:right w:val="none" w:sz="0" w:space="0" w:color="auto"/>
                  </w:divBdr>
                  <w:divsChild>
                    <w:div w:id="484008114">
                      <w:marLeft w:val="0"/>
                      <w:marRight w:val="0"/>
                      <w:marTop w:val="0"/>
                      <w:marBottom w:val="0"/>
                      <w:divBdr>
                        <w:top w:val="none" w:sz="0" w:space="0" w:color="auto"/>
                        <w:left w:val="none" w:sz="0" w:space="0" w:color="auto"/>
                        <w:bottom w:val="none" w:sz="0" w:space="0" w:color="auto"/>
                        <w:right w:val="none" w:sz="0" w:space="0" w:color="auto"/>
                      </w:divBdr>
                    </w:div>
                    <w:div w:id="941492931">
                      <w:marLeft w:val="0"/>
                      <w:marRight w:val="0"/>
                      <w:marTop w:val="0"/>
                      <w:marBottom w:val="0"/>
                      <w:divBdr>
                        <w:top w:val="none" w:sz="0" w:space="0" w:color="auto"/>
                        <w:left w:val="none" w:sz="0" w:space="0" w:color="auto"/>
                        <w:bottom w:val="none" w:sz="0" w:space="0" w:color="auto"/>
                        <w:right w:val="none" w:sz="0" w:space="0" w:color="auto"/>
                      </w:divBdr>
                    </w:div>
                    <w:div w:id="2004969967">
                      <w:marLeft w:val="0"/>
                      <w:marRight w:val="0"/>
                      <w:marTop w:val="0"/>
                      <w:marBottom w:val="0"/>
                      <w:divBdr>
                        <w:top w:val="none" w:sz="0" w:space="0" w:color="auto"/>
                        <w:left w:val="none" w:sz="0" w:space="0" w:color="auto"/>
                        <w:bottom w:val="none" w:sz="0" w:space="0" w:color="auto"/>
                        <w:right w:val="none" w:sz="0" w:space="0" w:color="auto"/>
                      </w:divBdr>
                    </w:div>
                    <w:div w:id="728043284">
                      <w:marLeft w:val="0"/>
                      <w:marRight w:val="0"/>
                      <w:marTop w:val="0"/>
                      <w:marBottom w:val="0"/>
                      <w:divBdr>
                        <w:top w:val="none" w:sz="0" w:space="0" w:color="auto"/>
                        <w:left w:val="none" w:sz="0" w:space="0" w:color="auto"/>
                        <w:bottom w:val="none" w:sz="0" w:space="0" w:color="auto"/>
                        <w:right w:val="none" w:sz="0" w:space="0" w:color="auto"/>
                      </w:divBdr>
                    </w:div>
                    <w:div w:id="265888789">
                      <w:marLeft w:val="0"/>
                      <w:marRight w:val="0"/>
                      <w:marTop w:val="0"/>
                      <w:marBottom w:val="0"/>
                      <w:divBdr>
                        <w:top w:val="none" w:sz="0" w:space="0" w:color="auto"/>
                        <w:left w:val="none" w:sz="0" w:space="0" w:color="auto"/>
                        <w:bottom w:val="none" w:sz="0" w:space="0" w:color="auto"/>
                        <w:right w:val="none" w:sz="0" w:space="0" w:color="auto"/>
                      </w:divBdr>
                    </w:div>
                    <w:div w:id="11915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41431">
          <w:marLeft w:val="0"/>
          <w:marRight w:val="0"/>
          <w:marTop w:val="0"/>
          <w:marBottom w:val="0"/>
          <w:divBdr>
            <w:top w:val="single" w:sz="6" w:space="15" w:color="CCCCCC"/>
            <w:left w:val="none" w:sz="0" w:space="0" w:color="auto"/>
            <w:bottom w:val="none" w:sz="0" w:space="0" w:color="auto"/>
            <w:right w:val="none" w:sz="0" w:space="0" w:color="auto"/>
          </w:divBdr>
          <w:divsChild>
            <w:div w:id="2140026583">
              <w:marLeft w:val="0"/>
              <w:marRight w:val="0"/>
              <w:marTop w:val="0"/>
              <w:marBottom w:val="0"/>
              <w:divBdr>
                <w:top w:val="none" w:sz="0" w:space="0" w:color="auto"/>
                <w:left w:val="none" w:sz="0" w:space="0" w:color="auto"/>
                <w:bottom w:val="single" w:sz="6" w:space="15" w:color="CDCDCD"/>
                <w:right w:val="none" w:sz="0" w:space="0" w:color="auto"/>
              </w:divBdr>
              <w:divsChild>
                <w:div w:id="1384137919">
                  <w:marLeft w:val="0"/>
                  <w:marRight w:val="0"/>
                  <w:marTop w:val="0"/>
                  <w:marBottom w:val="45"/>
                  <w:divBdr>
                    <w:top w:val="none" w:sz="0" w:space="0" w:color="auto"/>
                    <w:left w:val="none" w:sz="0" w:space="0" w:color="auto"/>
                    <w:bottom w:val="none" w:sz="0" w:space="0" w:color="auto"/>
                    <w:right w:val="none" w:sz="0" w:space="0" w:color="auto"/>
                  </w:divBdr>
                  <w:divsChild>
                    <w:div w:id="1832943203">
                      <w:marLeft w:val="0"/>
                      <w:marRight w:val="0"/>
                      <w:marTop w:val="0"/>
                      <w:marBottom w:val="0"/>
                      <w:divBdr>
                        <w:top w:val="none" w:sz="0" w:space="0" w:color="auto"/>
                        <w:left w:val="none" w:sz="0" w:space="0" w:color="auto"/>
                        <w:bottom w:val="none" w:sz="0" w:space="0" w:color="auto"/>
                        <w:right w:val="none" w:sz="0" w:space="0" w:color="auto"/>
                      </w:divBdr>
                    </w:div>
                    <w:div w:id="1100295084">
                      <w:marLeft w:val="0"/>
                      <w:marRight w:val="0"/>
                      <w:marTop w:val="0"/>
                      <w:marBottom w:val="0"/>
                      <w:divBdr>
                        <w:top w:val="none" w:sz="0" w:space="0" w:color="auto"/>
                        <w:left w:val="none" w:sz="0" w:space="0" w:color="auto"/>
                        <w:bottom w:val="none" w:sz="0" w:space="0" w:color="auto"/>
                        <w:right w:val="none" w:sz="0" w:space="0" w:color="auto"/>
                      </w:divBdr>
                    </w:div>
                    <w:div w:id="91976777">
                      <w:marLeft w:val="0"/>
                      <w:marRight w:val="0"/>
                      <w:marTop w:val="0"/>
                      <w:marBottom w:val="0"/>
                      <w:divBdr>
                        <w:top w:val="none" w:sz="0" w:space="0" w:color="auto"/>
                        <w:left w:val="none" w:sz="0" w:space="0" w:color="auto"/>
                        <w:bottom w:val="none" w:sz="0" w:space="0" w:color="auto"/>
                        <w:right w:val="none" w:sz="0" w:space="0" w:color="auto"/>
                      </w:divBdr>
                    </w:div>
                    <w:div w:id="944993729">
                      <w:marLeft w:val="0"/>
                      <w:marRight w:val="0"/>
                      <w:marTop w:val="0"/>
                      <w:marBottom w:val="0"/>
                      <w:divBdr>
                        <w:top w:val="none" w:sz="0" w:space="0" w:color="auto"/>
                        <w:left w:val="none" w:sz="0" w:space="0" w:color="auto"/>
                        <w:bottom w:val="none" w:sz="0" w:space="0" w:color="auto"/>
                        <w:right w:val="none" w:sz="0" w:space="0" w:color="auto"/>
                      </w:divBdr>
                    </w:div>
                    <w:div w:id="425463810">
                      <w:marLeft w:val="0"/>
                      <w:marRight w:val="0"/>
                      <w:marTop w:val="0"/>
                      <w:marBottom w:val="0"/>
                      <w:divBdr>
                        <w:top w:val="none" w:sz="0" w:space="0" w:color="auto"/>
                        <w:left w:val="none" w:sz="0" w:space="0" w:color="auto"/>
                        <w:bottom w:val="none" w:sz="0" w:space="0" w:color="auto"/>
                        <w:right w:val="none" w:sz="0" w:space="0" w:color="auto"/>
                      </w:divBdr>
                    </w:div>
                    <w:div w:id="867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2350">
          <w:marLeft w:val="0"/>
          <w:marRight w:val="0"/>
          <w:marTop w:val="0"/>
          <w:marBottom w:val="0"/>
          <w:divBdr>
            <w:top w:val="single" w:sz="6" w:space="15" w:color="CCCCCC"/>
            <w:left w:val="none" w:sz="0" w:space="0" w:color="auto"/>
            <w:bottom w:val="none" w:sz="0" w:space="0" w:color="auto"/>
            <w:right w:val="none" w:sz="0" w:space="0" w:color="auto"/>
          </w:divBdr>
          <w:divsChild>
            <w:div w:id="540216954">
              <w:marLeft w:val="0"/>
              <w:marRight w:val="0"/>
              <w:marTop w:val="0"/>
              <w:marBottom w:val="0"/>
              <w:divBdr>
                <w:top w:val="none" w:sz="0" w:space="0" w:color="auto"/>
                <w:left w:val="none" w:sz="0" w:space="0" w:color="auto"/>
                <w:bottom w:val="single" w:sz="6" w:space="15" w:color="CDCDCD"/>
                <w:right w:val="none" w:sz="0" w:space="0" w:color="auto"/>
              </w:divBdr>
              <w:divsChild>
                <w:div w:id="1796215753">
                  <w:marLeft w:val="0"/>
                  <w:marRight w:val="0"/>
                  <w:marTop w:val="0"/>
                  <w:marBottom w:val="45"/>
                  <w:divBdr>
                    <w:top w:val="none" w:sz="0" w:space="0" w:color="auto"/>
                    <w:left w:val="none" w:sz="0" w:space="0" w:color="auto"/>
                    <w:bottom w:val="none" w:sz="0" w:space="0" w:color="auto"/>
                    <w:right w:val="none" w:sz="0" w:space="0" w:color="auto"/>
                  </w:divBdr>
                  <w:divsChild>
                    <w:div w:id="1914002455">
                      <w:marLeft w:val="0"/>
                      <w:marRight w:val="0"/>
                      <w:marTop w:val="0"/>
                      <w:marBottom w:val="0"/>
                      <w:divBdr>
                        <w:top w:val="none" w:sz="0" w:space="0" w:color="auto"/>
                        <w:left w:val="none" w:sz="0" w:space="0" w:color="auto"/>
                        <w:bottom w:val="none" w:sz="0" w:space="0" w:color="auto"/>
                        <w:right w:val="none" w:sz="0" w:space="0" w:color="auto"/>
                      </w:divBdr>
                    </w:div>
                    <w:div w:id="180362841">
                      <w:marLeft w:val="0"/>
                      <w:marRight w:val="0"/>
                      <w:marTop w:val="0"/>
                      <w:marBottom w:val="0"/>
                      <w:divBdr>
                        <w:top w:val="none" w:sz="0" w:space="0" w:color="auto"/>
                        <w:left w:val="none" w:sz="0" w:space="0" w:color="auto"/>
                        <w:bottom w:val="none" w:sz="0" w:space="0" w:color="auto"/>
                        <w:right w:val="none" w:sz="0" w:space="0" w:color="auto"/>
                      </w:divBdr>
                    </w:div>
                    <w:div w:id="1114863021">
                      <w:marLeft w:val="0"/>
                      <w:marRight w:val="0"/>
                      <w:marTop w:val="0"/>
                      <w:marBottom w:val="0"/>
                      <w:divBdr>
                        <w:top w:val="none" w:sz="0" w:space="0" w:color="auto"/>
                        <w:left w:val="none" w:sz="0" w:space="0" w:color="auto"/>
                        <w:bottom w:val="none" w:sz="0" w:space="0" w:color="auto"/>
                        <w:right w:val="none" w:sz="0" w:space="0" w:color="auto"/>
                      </w:divBdr>
                    </w:div>
                    <w:div w:id="673070967">
                      <w:marLeft w:val="0"/>
                      <w:marRight w:val="0"/>
                      <w:marTop w:val="0"/>
                      <w:marBottom w:val="0"/>
                      <w:divBdr>
                        <w:top w:val="none" w:sz="0" w:space="0" w:color="auto"/>
                        <w:left w:val="none" w:sz="0" w:space="0" w:color="auto"/>
                        <w:bottom w:val="none" w:sz="0" w:space="0" w:color="auto"/>
                        <w:right w:val="none" w:sz="0" w:space="0" w:color="auto"/>
                      </w:divBdr>
                    </w:div>
                    <w:div w:id="1481267848">
                      <w:marLeft w:val="0"/>
                      <w:marRight w:val="0"/>
                      <w:marTop w:val="0"/>
                      <w:marBottom w:val="0"/>
                      <w:divBdr>
                        <w:top w:val="none" w:sz="0" w:space="0" w:color="auto"/>
                        <w:left w:val="none" w:sz="0" w:space="0" w:color="auto"/>
                        <w:bottom w:val="none" w:sz="0" w:space="0" w:color="auto"/>
                        <w:right w:val="none" w:sz="0" w:space="0" w:color="auto"/>
                      </w:divBdr>
                    </w:div>
                    <w:div w:id="667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2747">
          <w:marLeft w:val="0"/>
          <w:marRight w:val="0"/>
          <w:marTop w:val="0"/>
          <w:marBottom w:val="0"/>
          <w:divBdr>
            <w:top w:val="single" w:sz="6" w:space="15" w:color="CCCCCC"/>
            <w:left w:val="none" w:sz="0" w:space="0" w:color="auto"/>
            <w:bottom w:val="none" w:sz="0" w:space="0" w:color="auto"/>
            <w:right w:val="none" w:sz="0" w:space="0" w:color="auto"/>
          </w:divBdr>
          <w:divsChild>
            <w:div w:id="984428002">
              <w:marLeft w:val="0"/>
              <w:marRight w:val="0"/>
              <w:marTop w:val="0"/>
              <w:marBottom w:val="0"/>
              <w:divBdr>
                <w:top w:val="none" w:sz="0" w:space="0" w:color="auto"/>
                <w:left w:val="none" w:sz="0" w:space="0" w:color="auto"/>
                <w:bottom w:val="single" w:sz="6" w:space="15" w:color="CDCDCD"/>
                <w:right w:val="none" w:sz="0" w:space="0" w:color="auto"/>
              </w:divBdr>
              <w:divsChild>
                <w:div w:id="1029184025">
                  <w:marLeft w:val="0"/>
                  <w:marRight w:val="0"/>
                  <w:marTop w:val="0"/>
                  <w:marBottom w:val="45"/>
                  <w:divBdr>
                    <w:top w:val="none" w:sz="0" w:space="0" w:color="auto"/>
                    <w:left w:val="none" w:sz="0" w:space="0" w:color="auto"/>
                    <w:bottom w:val="none" w:sz="0" w:space="0" w:color="auto"/>
                    <w:right w:val="none" w:sz="0" w:space="0" w:color="auto"/>
                  </w:divBdr>
                  <w:divsChild>
                    <w:div w:id="264001302">
                      <w:marLeft w:val="0"/>
                      <w:marRight w:val="0"/>
                      <w:marTop w:val="0"/>
                      <w:marBottom w:val="0"/>
                      <w:divBdr>
                        <w:top w:val="none" w:sz="0" w:space="0" w:color="auto"/>
                        <w:left w:val="none" w:sz="0" w:space="0" w:color="auto"/>
                        <w:bottom w:val="none" w:sz="0" w:space="0" w:color="auto"/>
                        <w:right w:val="none" w:sz="0" w:space="0" w:color="auto"/>
                      </w:divBdr>
                    </w:div>
                    <w:div w:id="211887489">
                      <w:marLeft w:val="0"/>
                      <w:marRight w:val="0"/>
                      <w:marTop w:val="0"/>
                      <w:marBottom w:val="0"/>
                      <w:divBdr>
                        <w:top w:val="none" w:sz="0" w:space="0" w:color="auto"/>
                        <w:left w:val="none" w:sz="0" w:space="0" w:color="auto"/>
                        <w:bottom w:val="none" w:sz="0" w:space="0" w:color="auto"/>
                        <w:right w:val="none" w:sz="0" w:space="0" w:color="auto"/>
                      </w:divBdr>
                    </w:div>
                    <w:div w:id="1649897020">
                      <w:marLeft w:val="0"/>
                      <w:marRight w:val="0"/>
                      <w:marTop w:val="0"/>
                      <w:marBottom w:val="0"/>
                      <w:divBdr>
                        <w:top w:val="none" w:sz="0" w:space="0" w:color="auto"/>
                        <w:left w:val="none" w:sz="0" w:space="0" w:color="auto"/>
                        <w:bottom w:val="none" w:sz="0" w:space="0" w:color="auto"/>
                        <w:right w:val="none" w:sz="0" w:space="0" w:color="auto"/>
                      </w:divBdr>
                    </w:div>
                    <w:div w:id="721441024">
                      <w:marLeft w:val="0"/>
                      <w:marRight w:val="0"/>
                      <w:marTop w:val="0"/>
                      <w:marBottom w:val="0"/>
                      <w:divBdr>
                        <w:top w:val="none" w:sz="0" w:space="0" w:color="auto"/>
                        <w:left w:val="none" w:sz="0" w:space="0" w:color="auto"/>
                        <w:bottom w:val="none" w:sz="0" w:space="0" w:color="auto"/>
                        <w:right w:val="none" w:sz="0" w:space="0" w:color="auto"/>
                      </w:divBdr>
                    </w:div>
                    <w:div w:id="348988333">
                      <w:marLeft w:val="0"/>
                      <w:marRight w:val="0"/>
                      <w:marTop w:val="0"/>
                      <w:marBottom w:val="0"/>
                      <w:divBdr>
                        <w:top w:val="none" w:sz="0" w:space="0" w:color="auto"/>
                        <w:left w:val="none" w:sz="0" w:space="0" w:color="auto"/>
                        <w:bottom w:val="none" w:sz="0" w:space="0" w:color="auto"/>
                        <w:right w:val="none" w:sz="0" w:space="0" w:color="auto"/>
                      </w:divBdr>
                    </w:div>
                    <w:div w:id="7607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482">
          <w:marLeft w:val="0"/>
          <w:marRight w:val="0"/>
          <w:marTop w:val="0"/>
          <w:marBottom w:val="0"/>
          <w:divBdr>
            <w:top w:val="single" w:sz="6" w:space="15" w:color="CCCCCC"/>
            <w:left w:val="none" w:sz="0" w:space="0" w:color="auto"/>
            <w:bottom w:val="none" w:sz="0" w:space="0" w:color="auto"/>
            <w:right w:val="none" w:sz="0" w:space="0" w:color="auto"/>
          </w:divBdr>
          <w:divsChild>
            <w:div w:id="1489591439">
              <w:marLeft w:val="0"/>
              <w:marRight w:val="0"/>
              <w:marTop w:val="0"/>
              <w:marBottom w:val="0"/>
              <w:divBdr>
                <w:top w:val="none" w:sz="0" w:space="0" w:color="auto"/>
                <w:left w:val="none" w:sz="0" w:space="0" w:color="auto"/>
                <w:bottom w:val="single" w:sz="6" w:space="15" w:color="CDCDCD"/>
                <w:right w:val="none" w:sz="0" w:space="0" w:color="auto"/>
              </w:divBdr>
              <w:divsChild>
                <w:div w:id="390812106">
                  <w:marLeft w:val="0"/>
                  <w:marRight w:val="0"/>
                  <w:marTop w:val="0"/>
                  <w:marBottom w:val="45"/>
                  <w:divBdr>
                    <w:top w:val="none" w:sz="0" w:space="0" w:color="auto"/>
                    <w:left w:val="none" w:sz="0" w:space="0" w:color="auto"/>
                    <w:bottom w:val="none" w:sz="0" w:space="0" w:color="auto"/>
                    <w:right w:val="none" w:sz="0" w:space="0" w:color="auto"/>
                  </w:divBdr>
                  <w:divsChild>
                    <w:div w:id="455560787">
                      <w:marLeft w:val="0"/>
                      <w:marRight w:val="0"/>
                      <w:marTop w:val="0"/>
                      <w:marBottom w:val="0"/>
                      <w:divBdr>
                        <w:top w:val="none" w:sz="0" w:space="0" w:color="auto"/>
                        <w:left w:val="none" w:sz="0" w:space="0" w:color="auto"/>
                        <w:bottom w:val="none" w:sz="0" w:space="0" w:color="auto"/>
                        <w:right w:val="none" w:sz="0" w:space="0" w:color="auto"/>
                      </w:divBdr>
                    </w:div>
                    <w:div w:id="1484615887">
                      <w:marLeft w:val="0"/>
                      <w:marRight w:val="0"/>
                      <w:marTop w:val="0"/>
                      <w:marBottom w:val="0"/>
                      <w:divBdr>
                        <w:top w:val="none" w:sz="0" w:space="0" w:color="auto"/>
                        <w:left w:val="none" w:sz="0" w:space="0" w:color="auto"/>
                        <w:bottom w:val="none" w:sz="0" w:space="0" w:color="auto"/>
                        <w:right w:val="none" w:sz="0" w:space="0" w:color="auto"/>
                      </w:divBdr>
                    </w:div>
                    <w:div w:id="1435205246">
                      <w:marLeft w:val="0"/>
                      <w:marRight w:val="0"/>
                      <w:marTop w:val="0"/>
                      <w:marBottom w:val="0"/>
                      <w:divBdr>
                        <w:top w:val="none" w:sz="0" w:space="0" w:color="auto"/>
                        <w:left w:val="none" w:sz="0" w:space="0" w:color="auto"/>
                        <w:bottom w:val="none" w:sz="0" w:space="0" w:color="auto"/>
                        <w:right w:val="none" w:sz="0" w:space="0" w:color="auto"/>
                      </w:divBdr>
                    </w:div>
                    <w:div w:id="1730952579">
                      <w:marLeft w:val="0"/>
                      <w:marRight w:val="0"/>
                      <w:marTop w:val="0"/>
                      <w:marBottom w:val="0"/>
                      <w:divBdr>
                        <w:top w:val="none" w:sz="0" w:space="0" w:color="auto"/>
                        <w:left w:val="none" w:sz="0" w:space="0" w:color="auto"/>
                        <w:bottom w:val="none" w:sz="0" w:space="0" w:color="auto"/>
                        <w:right w:val="none" w:sz="0" w:space="0" w:color="auto"/>
                      </w:divBdr>
                    </w:div>
                    <w:div w:id="1985695133">
                      <w:marLeft w:val="0"/>
                      <w:marRight w:val="0"/>
                      <w:marTop w:val="0"/>
                      <w:marBottom w:val="0"/>
                      <w:divBdr>
                        <w:top w:val="none" w:sz="0" w:space="0" w:color="auto"/>
                        <w:left w:val="none" w:sz="0" w:space="0" w:color="auto"/>
                        <w:bottom w:val="none" w:sz="0" w:space="0" w:color="auto"/>
                        <w:right w:val="none" w:sz="0" w:space="0" w:color="auto"/>
                      </w:divBdr>
                    </w:div>
                    <w:div w:id="4394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50222">
          <w:marLeft w:val="0"/>
          <w:marRight w:val="0"/>
          <w:marTop w:val="0"/>
          <w:marBottom w:val="0"/>
          <w:divBdr>
            <w:top w:val="single" w:sz="6" w:space="15" w:color="CCCCCC"/>
            <w:left w:val="none" w:sz="0" w:space="0" w:color="auto"/>
            <w:bottom w:val="none" w:sz="0" w:space="0" w:color="auto"/>
            <w:right w:val="none" w:sz="0" w:space="0" w:color="auto"/>
          </w:divBdr>
          <w:divsChild>
            <w:div w:id="140931449">
              <w:marLeft w:val="0"/>
              <w:marRight w:val="0"/>
              <w:marTop w:val="0"/>
              <w:marBottom w:val="0"/>
              <w:divBdr>
                <w:top w:val="none" w:sz="0" w:space="0" w:color="auto"/>
                <w:left w:val="none" w:sz="0" w:space="0" w:color="auto"/>
                <w:bottom w:val="single" w:sz="6" w:space="15" w:color="CDCDCD"/>
                <w:right w:val="none" w:sz="0" w:space="0" w:color="auto"/>
              </w:divBdr>
              <w:divsChild>
                <w:div w:id="1555971316">
                  <w:marLeft w:val="0"/>
                  <w:marRight w:val="0"/>
                  <w:marTop w:val="0"/>
                  <w:marBottom w:val="45"/>
                  <w:divBdr>
                    <w:top w:val="none" w:sz="0" w:space="0" w:color="auto"/>
                    <w:left w:val="none" w:sz="0" w:space="0" w:color="auto"/>
                    <w:bottom w:val="none" w:sz="0" w:space="0" w:color="auto"/>
                    <w:right w:val="none" w:sz="0" w:space="0" w:color="auto"/>
                  </w:divBdr>
                  <w:divsChild>
                    <w:div w:id="133066241">
                      <w:marLeft w:val="0"/>
                      <w:marRight w:val="0"/>
                      <w:marTop w:val="0"/>
                      <w:marBottom w:val="0"/>
                      <w:divBdr>
                        <w:top w:val="none" w:sz="0" w:space="0" w:color="auto"/>
                        <w:left w:val="none" w:sz="0" w:space="0" w:color="auto"/>
                        <w:bottom w:val="none" w:sz="0" w:space="0" w:color="auto"/>
                        <w:right w:val="none" w:sz="0" w:space="0" w:color="auto"/>
                      </w:divBdr>
                    </w:div>
                    <w:div w:id="1088237548">
                      <w:marLeft w:val="0"/>
                      <w:marRight w:val="0"/>
                      <w:marTop w:val="0"/>
                      <w:marBottom w:val="0"/>
                      <w:divBdr>
                        <w:top w:val="none" w:sz="0" w:space="0" w:color="auto"/>
                        <w:left w:val="none" w:sz="0" w:space="0" w:color="auto"/>
                        <w:bottom w:val="none" w:sz="0" w:space="0" w:color="auto"/>
                        <w:right w:val="none" w:sz="0" w:space="0" w:color="auto"/>
                      </w:divBdr>
                    </w:div>
                    <w:div w:id="262031897">
                      <w:marLeft w:val="0"/>
                      <w:marRight w:val="0"/>
                      <w:marTop w:val="0"/>
                      <w:marBottom w:val="0"/>
                      <w:divBdr>
                        <w:top w:val="none" w:sz="0" w:space="0" w:color="auto"/>
                        <w:left w:val="none" w:sz="0" w:space="0" w:color="auto"/>
                        <w:bottom w:val="none" w:sz="0" w:space="0" w:color="auto"/>
                        <w:right w:val="none" w:sz="0" w:space="0" w:color="auto"/>
                      </w:divBdr>
                    </w:div>
                    <w:div w:id="1251698307">
                      <w:marLeft w:val="0"/>
                      <w:marRight w:val="0"/>
                      <w:marTop w:val="0"/>
                      <w:marBottom w:val="0"/>
                      <w:divBdr>
                        <w:top w:val="none" w:sz="0" w:space="0" w:color="auto"/>
                        <w:left w:val="none" w:sz="0" w:space="0" w:color="auto"/>
                        <w:bottom w:val="none" w:sz="0" w:space="0" w:color="auto"/>
                        <w:right w:val="none" w:sz="0" w:space="0" w:color="auto"/>
                      </w:divBdr>
                    </w:div>
                    <w:div w:id="1286816971">
                      <w:marLeft w:val="0"/>
                      <w:marRight w:val="0"/>
                      <w:marTop w:val="0"/>
                      <w:marBottom w:val="0"/>
                      <w:divBdr>
                        <w:top w:val="none" w:sz="0" w:space="0" w:color="auto"/>
                        <w:left w:val="none" w:sz="0" w:space="0" w:color="auto"/>
                        <w:bottom w:val="none" w:sz="0" w:space="0" w:color="auto"/>
                        <w:right w:val="none" w:sz="0" w:space="0" w:color="auto"/>
                      </w:divBdr>
                    </w:div>
                    <w:div w:id="13060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3837">
          <w:marLeft w:val="0"/>
          <w:marRight w:val="0"/>
          <w:marTop w:val="0"/>
          <w:marBottom w:val="0"/>
          <w:divBdr>
            <w:top w:val="single" w:sz="6" w:space="15" w:color="CCCCCC"/>
            <w:left w:val="none" w:sz="0" w:space="0" w:color="auto"/>
            <w:bottom w:val="none" w:sz="0" w:space="0" w:color="auto"/>
            <w:right w:val="none" w:sz="0" w:space="0" w:color="auto"/>
          </w:divBdr>
          <w:divsChild>
            <w:div w:id="749083084">
              <w:marLeft w:val="0"/>
              <w:marRight w:val="0"/>
              <w:marTop w:val="0"/>
              <w:marBottom w:val="0"/>
              <w:divBdr>
                <w:top w:val="none" w:sz="0" w:space="0" w:color="auto"/>
                <w:left w:val="none" w:sz="0" w:space="0" w:color="auto"/>
                <w:bottom w:val="single" w:sz="6" w:space="15" w:color="CDCDCD"/>
                <w:right w:val="none" w:sz="0" w:space="0" w:color="auto"/>
              </w:divBdr>
              <w:divsChild>
                <w:div w:id="1612280084">
                  <w:marLeft w:val="0"/>
                  <w:marRight w:val="0"/>
                  <w:marTop w:val="0"/>
                  <w:marBottom w:val="45"/>
                  <w:divBdr>
                    <w:top w:val="none" w:sz="0" w:space="0" w:color="auto"/>
                    <w:left w:val="none" w:sz="0" w:space="0" w:color="auto"/>
                    <w:bottom w:val="none" w:sz="0" w:space="0" w:color="auto"/>
                    <w:right w:val="none" w:sz="0" w:space="0" w:color="auto"/>
                  </w:divBdr>
                  <w:divsChild>
                    <w:div w:id="712001667">
                      <w:marLeft w:val="0"/>
                      <w:marRight w:val="0"/>
                      <w:marTop w:val="0"/>
                      <w:marBottom w:val="0"/>
                      <w:divBdr>
                        <w:top w:val="none" w:sz="0" w:space="0" w:color="auto"/>
                        <w:left w:val="none" w:sz="0" w:space="0" w:color="auto"/>
                        <w:bottom w:val="none" w:sz="0" w:space="0" w:color="auto"/>
                        <w:right w:val="none" w:sz="0" w:space="0" w:color="auto"/>
                      </w:divBdr>
                    </w:div>
                    <w:div w:id="1798327644">
                      <w:marLeft w:val="0"/>
                      <w:marRight w:val="0"/>
                      <w:marTop w:val="0"/>
                      <w:marBottom w:val="0"/>
                      <w:divBdr>
                        <w:top w:val="none" w:sz="0" w:space="0" w:color="auto"/>
                        <w:left w:val="none" w:sz="0" w:space="0" w:color="auto"/>
                        <w:bottom w:val="none" w:sz="0" w:space="0" w:color="auto"/>
                        <w:right w:val="none" w:sz="0" w:space="0" w:color="auto"/>
                      </w:divBdr>
                    </w:div>
                    <w:div w:id="1452894919">
                      <w:marLeft w:val="0"/>
                      <w:marRight w:val="0"/>
                      <w:marTop w:val="0"/>
                      <w:marBottom w:val="0"/>
                      <w:divBdr>
                        <w:top w:val="none" w:sz="0" w:space="0" w:color="auto"/>
                        <w:left w:val="none" w:sz="0" w:space="0" w:color="auto"/>
                        <w:bottom w:val="none" w:sz="0" w:space="0" w:color="auto"/>
                        <w:right w:val="none" w:sz="0" w:space="0" w:color="auto"/>
                      </w:divBdr>
                    </w:div>
                    <w:div w:id="195774154">
                      <w:marLeft w:val="0"/>
                      <w:marRight w:val="0"/>
                      <w:marTop w:val="0"/>
                      <w:marBottom w:val="0"/>
                      <w:divBdr>
                        <w:top w:val="none" w:sz="0" w:space="0" w:color="auto"/>
                        <w:left w:val="none" w:sz="0" w:space="0" w:color="auto"/>
                        <w:bottom w:val="none" w:sz="0" w:space="0" w:color="auto"/>
                        <w:right w:val="none" w:sz="0" w:space="0" w:color="auto"/>
                      </w:divBdr>
                    </w:div>
                    <w:div w:id="1060708121">
                      <w:marLeft w:val="0"/>
                      <w:marRight w:val="0"/>
                      <w:marTop w:val="0"/>
                      <w:marBottom w:val="0"/>
                      <w:divBdr>
                        <w:top w:val="none" w:sz="0" w:space="0" w:color="auto"/>
                        <w:left w:val="none" w:sz="0" w:space="0" w:color="auto"/>
                        <w:bottom w:val="none" w:sz="0" w:space="0" w:color="auto"/>
                        <w:right w:val="none" w:sz="0" w:space="0" w:color="auto"/>
                      </w:divBdr>
                    </w:div>
                    <w:div w:id="1724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663">
          <w:marLeft w:val="0"/>
          <w:marRight w:val="0"/>
          <w:marTop w:val="0"/>
          <w:marBottom w:val="0"/>
          <w:divBdr>
            <w:top w:val="single" w:sz="6" w:space="15" w:color="CCCCCC"/>
            <w:left w:val="none" w:sz="0" w:space="0" w:color="auto"/>
            <w:bottom w:val="none" w:sz="0" w:space="0" w:color="auto"/>
            <w:right w:val="none" w:sz="0" w:space="0" w:color="auto"/>
          </w:divBdr>
          <w:divsChild>
            <w:div w:id="482157174">
              <w:marLeft w:val="0"/>
              <w:marRight w:val="0"/>
              <w:marTop w:val="0"/>
              <w:marBottom w:val="0"/>
              <w:divBdr>
                <w:top w:val="none" w:sz="0" w:space="0" w:color="auto"/>
                <w:left w:val="none" w:sz="0" w:space="0" w:color="auto"/>
                <w:bottom w:val="single" w:sz="6" w:space="15" w:color="CDCDCD"/>
                <w:right w:val="none" w:sz="0" w:space="0" w:color="auto"/>
              </w:divBdr>
              <w:divsChild>
                <w:div w:id="1626958536">
                  <w:marLeft w:val="0"/>
                  <w:marRight w:val="0"/>
                  <w:marTop w:val="0"/>
                  <w:marBottom w:val="45"/>
                  <w:divBdr>
                    <w:top w:val="none" w:sz="0" w:space="0" w:color="auto"/>
                    <w:left w:val="none" w:sz="0" w:space="0" w:color="auto"/>
                    <w:bottom w:val="none" w:sz="0" w:space="0" w:color="auto"/>
                    <w:right w:val="none" w:sz="0" w:space="0" w:color="auto"/>
                  </w:divBdr>
                  <w:divsChild>
                    <w:div w:id="320080546">
                      <w:marLeft w:val="0"/>
                      <w:marRight w:val="0"/>
                      <w:marTop w:val="0"/>
                      <w:marBottom w:val="0"/>
                      <w:divBdr>
                        <w:top w:val="none" w:sz="0" w:space="0" w:color="auto"/>
                        <w:left w:val="none" w:sz="0" w:space="0" w:color="auto"/>
                        <w:bottom w:val="none" w:sz="0" w:space="0" w:color="auto"/>
                        <w:right w:val="none" w:sz="0" w:space="0" w:color="auto"/>
                      </w:divBdr>
                    </w:div>
                    <w:div w:id="1985307534">
                      <w:marLeft w:val="0"/>
                      <w:marRight w:val="0"/>
                      <w:marTop w:val="0"/>
                      <w:marBottom w:val="0"/>
                      <w:divBdr>
                        <w:top w:val="none" w:sz="0" w:space="0" w:color="auto"/>
                        <w:left w:val="none" w:sz="0" w:space="0" w:color="auto"/>
                        <w:bottom w:val="none" w:sz="0" w:space="0" w:color="auto"/>
                        <w:right w:val="none" w:sz="0" w:space="0" w:color="auto"/>
                      </w:divBdr>
                    </w:div>
                    <w:div w:id="1370498352">
                      <w:marLeft w:val="0"/>
                      <w:marRight w:val="0"/>
                      <w:marTop w:val="0"/>
                      <w:marBottom w:val="0"/>
                      <w:divBdr>
                        <w:top w:val="none" w:sz="0" w:space="0" w:color="auto"/>
                        <w:left w:val="none" w:sz="0" w:space="0" w:color="auto"/>
                        <w:bottom w:val="none" w:sz="0" w:space="0" w:color="auto"/>
                        <w:right w:val="none" w:sz="0" w:space="0" w:color="auto"/>
                      </w:divBdr>
                    </w:div>
                    <w:div w:id="1037969272">
                      <w:marLeft w:val="0"/>
                      <w:marRight w:val="0"/>
                      <w:marTop w:val="0"/>
                      <w:marBottom w:val="0"/>
                      <w:divBdr>
                        <w:top w:val="none" w:sz="0" w:space="0" w:color="auto"/>
                        <w:left w:val="none" w:sz="0" w:space="0" w:color="auto"/>
                        <w:bottom w:val="none" w:sz="0" w:space="0" w:color="auto"/>
                        <w:right w:val="none" w:sz="0" w:space="0" w:color="auto"/>
                      </w:divBdr>
                    </w:div>
                    <w:div w:id="1298805185">
                      <w:marLeft w:val="0"/>
                      <w:marRight w:val="0"/>
                      <w:marTop w:val="0"/>
                      <w:marBottom w:val="0"/>
                      <w:divBdr>
                        <w:top w:val="none" w:sz="0" w:space="0" w:color="auto"/>
                        <w:left w:val="none" w:sz="0" w:space="0" w:color="auto"/>
                        <w:bottom w:val="none" w:sz="0" w:space="0" w:color="auto"/>
                        <w:right w:val="none" w:sz="0" w:space="0" w:color="auto"/>
                      </w:divBdr>
                    </w:div>
                    <w:div w:id="12676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0680">
          <w:marLeft w:val="0"/>
          <w:marRight w:val="0"/>
          <w:marTop w:val="0"/>
          <w:marBottom w:val="0"/>
          <w:divBdr>
            <w:top w:val="single" w:sz="6" w:space="15" w:color="CCCCCC"/>
            <w:left w:val="none" w:sz="0" w:space="0" w:color="auto"/>
            <w:bottom w:val="none" w:sz="0" w:space="0" w:color="auto"/>
            <w:right w:val="none" w:sz="0" w:space="0" w:color="auto"/>
          </w:divBdr>
          <w:divsChild>
            <w:div w:id="327946978">
              <w:marLeft w:val="0"/>
              <w:marRight w:val="0"/>
              <w:marTop w:val="0"/>
              <w:marBottom w:val="0"/>
              <w:divBdr>
                <w:top w:val="none" w:sz="0" w:space="0" w:color="auto"/>
                <w:left w:val="none" w:sz="0" w:space="0" w:color="auto"/>
                <w:bottom w:val="single" w:sz="6" w:space="15" w:color="CDCDCD"/>
                <w:right w:val="none" w:sz="0" w:space="0" w:color="auto"/>
              </w:divBdr>
              <w:divsChild>
                <w:div w:id="63375698">
                  <w:marLeft w:val="0"/>
                  <w:marRight w:val="0"/>
                  <w:marTop w:val="0"/>
                  <w:marBottom w:val="45"/>
                  <w:divBdr>
                    <w:top w:val="none" w:sz="0" w:space="0" w:color="auto"/>
                    <w:left w:val="none" w:sz="0" w:space="0" w:color="auto"/>
                    <w:bottom w:val="none" w:sz="0" w:space="0" w:color="auto"/>
                    <w:right w:val="none" w:sz="0" w:space="0" w:color="auto"/>
                  </w:divBdr>
                  <w:divsChild>
                    <w:div w:id="1516115213">
                      <w:marLeft w:val="0"/>
                      <w:marRight w:val="0"/>
                      <w:marTop w:val="0"/>
                      <w:marBottom w:val="0"/>
                      <w:divBdr>
                        <w:top w:val="none" w:sz="0" w:space="0" w:color="auto"/>
                        <w:left w:val="none" w:sz="0" w:space="0" w:color="auto"/>
                        <w:bottom w:val="none" w:sz="0" w:space="0" w:color="auto"/>
                        <w:right w:val="none" w:sz="0" w:space="0" w:color="auto"/>
                      </w:divBdr>
                    </w:div>
                    <w:div w:id="344093418">
                      <w:marLeft w:val="0"/>
                      <w:marRight w:val="0"/>
                      <w:marTop w:val="0"/>
                      <w:marBottom w:val="0"/>
                      <w:divBdr>
                        <w:top w:val="none" w:sz="0" w:space="0" w:color="auto"/>
                        <w:left w:val="none" w:sz="0" w:space="0" w:color="auto"/>
                        <w:bottom w:val="none" w:sz="0" w:space="0" w:color="auto"/>
                        <w:right w:val="none" w:sz="0" w:space="0" w:color="auto"/>
                      </w:divBdr>
                    </w:div>
                    <w:div w:id="834615283">
                      <w:marLeft w:val="0"/>
                      <w:marRight w:val="0"/>
                      <w:marTop w:val="0"/>
                      <w:marBottom w:val="0"/>
                      <w:divBdr>
                        <w:top w:val="none" w:sz="0" w:space="0" w:color="auto"/>
                        <w:left w:val="none" w:sz="0" w:space="0" w:color="auto"/>
                        <w:bottom w:val="none" w:sz="0" w:space="0" w:color="auto"/>
                        <w:right w:val="none" w:sz="0" w:space="0" w:color="auto"/>
                      </w:divBdr>
                    </w:div>
                    <w:div w:id="2121097064">
                      <w:marLeft w:val="0"/>
                      <w:marRight w:val="0"/>
                      <w:marTop w:val="0"/>
                      <w:marBottom w:val="0"/>
                      <w:divBdr>
                        <w:top w:val="none" w:sz="0" w:space="0" w:color="auto"/>
                        <w:left w:val="none" w:sz="0" w:space="0" w:color="auto"/>
                        <w:bottom w:val="none" w:sz="0" w:space="0" w:color="auto"/>
                        <w:right w:val="none" w:sz="0" w:space="0" w:color="auto"/>
                      </w:divBdr>
                    </w:div>
                    <w:div w:id="1168058172">
                      <w:marLeft w:val="0"/>
                      <w:marRight w:val="0"/>
                      <w:marTop w:val="0"/>
                      <w:marBottom w:val="0"/>
                      <w:divBdr>
                        <w:top w:val="none" w:sz="0" w:space="0" w:color="auto"/>
                        <w:left w:val="none" w:sz="0" w:space="0" w:color="auto"/>
                        <w:bottom w:val="none" w:sz="0" w:space="0" w:color="auto"/>
                        <w:right w:val="none" w:sz="0" w:space="0" w:color="auto"/>
                      </w:divBdr>
                    </w:div>
                    <w:div w:id="756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4675">
          <w:marLeft w:val="0"/>
          <w:marRight w:val="0"/>
          <w:marTop w:val="0"/>
          <w:marBottom w:val="0"/>
          <w:divBdr>
            <w:top w:val="single" w:sz="6" w:space="15" w:color="CCCCCC"/>
            <w:left w:val="none" w:sz="0" w:space="0" w:color="auto"/>
            <w:bottom w:val="none" w:sz="0" w:space="0" w:color="auto"/>
            <w:right w:val="none" w:sz="0" w:space="0" w:color="auto"/>
          </w:divBdr>
          <w:divsChild>
            <w:div w:id="265045216">
              <w:marLeft w:val="0"/>
              <w:marRight w:val="0"/>
              <w:marTop w:val="0"/>
              <w:marBottom w:val="0"/>
              <w:divBdr>
                <w:top w:val="none" w:sz="0" w:space="0" w:color="auto"/>
                <w:left w:val="none" w:sz="0" w:space="0" w:color="auto"/>
                <w:bottom w:val="single" w:sz="6" w:space="15" w:color="CDCDCD"/>
                <w:right w:val="none" w:sz="0" w:space="0" w:color="auto"/>
              </w:divBdr>
              <w:divsChild>
                <w:div w:id="1022900986">
                  <w:marLeft w:val="0"/>
                  <w:marRight w:val="0"/>
                  <w:marTop w:val="0"/>
                  <w:marBottom w:val="45"/>
                  <w:divBdr>
                    <w:top w:val="none" w:sz="0" w:space="0" w:color="auto"/>
                    <w:left w:val="none" w:sz="0" w:space="0" w:color="auto"/>
                    <w:bottom w:val="none" w:sz="0" w:space="0" w:color="auto"/>
                    <w:right w:val="none" w:sz="0" w:space="0" w:color="auto"/>
                  </w:divBdr>
                  <w:divsChild>
                    <w:div w:id="1075317978">
                      <w:marLeft w:val="0"/>
                      <w:marRight w:val="0"/>
                      <w:marTop w:val="0"/>
                      <w:marBottom w:val="0"/>
                      <w:divBdr>
                        <w:top w:val="none" w:sz="0" w:space="0" w:color="auto"/>
                        <w:left w:val="none" w:sz="0" w:space="0" w:color="auto"/>
                        <w:bottom w:val="none" w:sz="0" w:space="0" w:color="auto"/>
                        <w:right w:val="none" w:sz="0" w:space="0" w:color="auto"/>
                      </w:divBdr>
                    </w:div>
                    <w:div w:id="167408192">
                      <w:marLeft w:val="0"/>
                      <w:marRight w:val="0"/>
                      <w:marTop w:val="0"/>
                      <w:marBottom w:val="0"/>
                      <w:divBdr>
                        <w:top w:val="none" w:sz="0" w:space="0" w:color="auto"/>
                        <w:left w:val="none" w:sz="0" w:space="0" w:color="auto"/>
                        <w:bottom w:val="none" w:sz="0" w:space="0" w:color="auto"/>
                        <w:right w:val="none" w:sz="0" w:space="0" w:color="auto"/>
                      </w:divBdr>
                    </w:div>
                    <w:div w:id="950940844">
                      <w:marLeft w:val="0"/>
                      <w:marRight w:val="0"/>
                      <w:marTop w:val="0"/>
                      <w:marBottom w:val="0"/>
                      <w:divBdr>
                        <w:top w:val="none" w:sz="0" w:space="0" w:color="auto"/>
                        <w:left w:val="none" w:sz="0" w:space="0" w:color="auto"/>
                        <w:bottom w:val="none" w:sz="0" w:space="0" w:color="auto"/>
                        <w:right w:val="none" w:sz="0" w:space="0" w:color="auto"/>
                      </w:divBdr>
                    </w:div>
                    <w:div w:id="953706962">
                      <w:marLeft w:val="0"/>
                      <w:marRight w:val="0"/>
                      <w:marTop w:val="0"/>
                      <w:marBottom w:val="0"/>
                      <w:divBdr>
                        <w:top w:val="none" w:sz="0" w:space="0" w:color="auto"/>
                        <w:left w:val="none" w:sz="0" w:space="0" w:color="auto"/>
                        <w:bottom w:val="none" w:sz="0" w:space="0" w:color="auto"/>
                        <w:right w:val="none" w:sz="0" w:space="0" w:color="auto"/>
                      </w:divBdr>
                    </w:div>
                    <w:div w:id="882985531">
                      <w:marLeft w:val="0"/>
                      <w:marRight w:val="0"/>
                      <w:marTop w:val="0"/>
                      <w:marBottom w:val="0"/>
                      <w:divBdr>
                        <w:top w:val="none" w:sz="0" w:space="0" w:color="auto"/>
                        <w:left w:val="none" w:sz="0" w:space="0" w:color="auto"/>
                        <w:bottom w:val="none" w:sz="0" w:space="0" w:color="auto"/>
                        <w:right w:val="none" w:sz="0" w:space="0" w:color="auto"/>
                      </w:divBdr>
                    </w:div>
                    <w:div w:id="12646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1557</Words>
  <Characters>8409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Mazur</dc:creator>
  <cp:keywords/>
  <dc:description/>
  <cp:lastModifiedBy>Lucas Ferreira Mazur</cp:lastModifiedBy>
  <cp:revision>2</cp:revision>
  <dcterms:created xsi:type="dcterms:W3CDTF">2021-05-03T12:47:00Z</dcterms:created>
  <dcterms:modified xsi:type="dcterms:W3CDTF">2021-05-03T12:49:00Z</dcterms:modified>
</cp:coreProperties>
</file>