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4 de Diciembre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Consultamos al profesor Sergio Medina acerca de que documentaciones y requisitos nos faltan, así que ahora sabemos que nos faltan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completar los siguientes objetivos: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Actualizar la carpeta de campo con todo lo que hagamos en Diciembre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Agregar imagenes importantes del progreso a la carpeta de campo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Actualizar el informe descriptivo con el diagrama de conexiones de los pines de la Arduino UNO al panel de control del cessna 152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Agregar en el manual de usuario instrucciones para un mejor uso de los componentes del simulador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Revisamos las conexiones y soldaduras en la placa PCB (donde se conecta todo el circuito a el giróscopo y a el variador de frecuencia)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881313" cy="27527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05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donde vimos que estaban flojos tres cables conectados a la MPU6050 soldados en los agujeros de la placa, así que soldamos estos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cables para luego testear el correcto funcionamiento del MPU6050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Luego de soldar los cables a la PCB, conectamos la ESP32 a la computadora para que ejecute el código que hace muestre los datos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 movimiento del MPU6050.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Al conectar todo testeamos moviendo la MPU6050 para los dos ejes, mostrando en la pantalla el movimiento que hacíamos con el MPU6050.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 de diciembre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-Se empezó a actualizar la documentación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-Se hicieron cambios en el código para mayor precisión de las lecturas y el movimiento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 de Diciembre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-se probó la parte del movimiento del circuito, dándonos con que a uno de los optoacopladores no recibe el voltaje adecuado.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-Se testeo todas las conexiones de la alimentación del optoacoplador en busca de lo que causaba la falta de tensión.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-Se cambió la resistencia para intentar solucionar el problema pero concluimos que el error era el optoacoplador.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 de diciembre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-Se compró un nuevo optoacoplador y se reemplazó el optoacoplador que presentaba problemas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Se testeo nuevamente todo el circuito para ver si el problema seguía.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 El problema se soluciono, pero ahora surgio otro con los pulsos que salian del esp32 hacia el optoacoplador siendo posiblemente un error de código o de soldadura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 de diciembre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-Se empezo a actualizar la documentación y agregarle imágenes a la carpeta de campo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