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1"/>
        <w:tblW w:w="0" w:type="auto"/>
        <w:tblLayout w:type="fixed"/>
        <w:tblLook w:val="06A0" w:firstRow="1" w:lastRow="0" w:firstColumn="1" w:lastColumn="0" w:noHBand="1" w:noVBand="1"/>
      </w:tblPr>
      <w:tblGrid>
        <w:gridCol w:w="1695"/>
        <w:gridCol w:w="7320"/>
      </w:tblGrid>
      <w:tr w:rsidR="7CC035E1" w:rsidTr="3CAFFC74" w14:paraId="53D6017A">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Borders>
              <w:top w:val="single" w:color="FFFFFF" w:themeColor="background1" w:sz="2"/>
              <w:left w:val="single" w:color="FFFFFF" w:themeColor="background1" w:sz="2"/>
              <w:bottom w:val="single" w:color="FFFFFF" w:themeColor="background1" w:sz="2"/>
              <w:right w:val="single" w:color="FFFFFF" w:themeColor="background1" w:sz="2"/>
            </w:tcBorders>
            <w:shd w:val="clear" w:color="auto" w:fill="C45911" w:themeFill="accent2" w:themeFillShade="BF"/>
            <w:tcMar/>
          </w:tcPr>
          <w:p w:rsidR="7CC035E1" w:rsidP="7CC035E1" w:rsidRDefault="7CC035E1" w14:paraId="25164869" w14:textId="58E60C95">
            <w:pPr>
              <w:pStyle w:val="Normal"/>
              <w:jc w:val="center"/>
              <w:rPr>
                <w:b w:val="1"/>
                <w:bCs w:val="1"/>
                <w:sz w:val="40"/>
                <w:szCs w:val="40"/>
              </w:rPr>
            </w:pPr>
            <w:r w:rsidRPr="7CC035E1" w:rsidR="7CC035E1">
              <w:rPr>
                <w:b w:val="1"/>
                <w:bCs w:val="1"/>
                <w:sz w:val="40"/>
                <w:szCs w:val="40"/>
              </w:rPr>
              <w:t>Glossário</w:t>
            </w:r>
          </w:p>
        </w:tc>
      </w:tr>
      <w:tr w:rsidR="7CC035E1" w:rsidTr="3CAFFC74" w14:paraId="365125F6">
        <w:trPr>
          <w:trHeight w:val="300"/>
        </w:trPr>
        <w:tc>
          <w:tcPr>
            <w:cnfStyle w:val="001000000000" w:firstRow="0" w:lastRow="0" w:firstColumn="1" w:lastColumn="0" w:oddVBand="0" w:evenVBand="0" w:oddHBand="0" w:evenHBand="0" w:firstRowFirstColumn="0" w:firstRowLastColumn="0" w:lastRowFirstColumn="0" w:lastRowLastColumn="0"/>
            <w:tcW w:w="1695" w:type="dxa"/>
            <w:tcBorders>
              <w:top w:val="single" w:color="FFFFFF" w:themeColor="background1" w:sz="2"/>
              <w:left w:val="single" w:color="FFFFFF" w:themeColor="background1" w:sz="2"/>
              <w:bottom w:val="single" w:color="FFFFFF" w:themeColor="background1" w:sz="2"/>
              <w:right w:val="nil" w:color="FFFFFF" w:themeColor="background1" w:sz="2"/>
            </w:tcBorders>
            <w:shd w:val="clear" w:color="auto" w:fill="C45911" w:themeFill="accent2" w:themeFillShade="BF"/>
            <w:tcMar/>
          </w:tcPr>
          <w:p w:rsidR="7CC035E1" w:rsidP="7CC035E1" w:rsidRDefault="7CC035E1" w14:paraId="148A2DD3" w14:textId="5296456F">
            <w:pPr>
              <w:pStyle w:val="Normal"/>
              <w:rPr>
                <w:b w:val="1"/>
                <w:bCs w:val="1"/>
                <w:sz w:val="28"/>
                <w:szCs w:val="28"/>
              </w:rPr>
            </w:pPr>
            <w:r w:rsidRPr="7CC035E1" w:rsidR="7CC035E1">
              <w:rPr>
                <w:b w:val="1"/>
                <w:bCs w:val="1"/>
                <w:sz w:val="28"/>
                <w:szCs w:val="28"/>
              </w:rPr>
              <w:t>Termo, conceito ou abreviação</w:t>
            </w:r>
          </w:p>
        </w:tc>
        <w:tc>
          <w:tcPr>
            <w:cnfStyle w:val="000000000000" w:firstRow="0" w:lastRow="0" w:firstColumn="0" w:lastColumn="0" w:oddVBand="0" w:evenVBand="0" w:oddHBand="0" w:evenHBand="0" w:firstRowFirstColumn="0" w:firstRowLastColumn="0" w:lastRowFirstColumn="0" w:lastRowLastColumn="0"/>
            <w:tcW w:w="7320" w:type="dxa"/>
            <w:tcBorders>
              <w:top w:val="single" w:color="FFFFFF" w:themeColor="background1" w:sz="2"/>
              <w:left w:val="single" w:color="FFFFFF" w:themeColor="background1" w:sz="2"/>
              <w:bottom w:val="single" w:color="FFFFFF" w:themeColor="background1" w:sz="2"/>
              <w:right w:val="single" w:color="FFFFFF" w:themeColor="background1" w:sz="2"/>
            </w:tcBorders>
            <w:shd w:val="clear" w:color="auto" w:fill="C45911" w:themeFill="accent2" w:themeFillShade="BF"/>
            <w:tcMar/>
            <w:vAlign w:val="center"/>
          </w:tcPr>
          <w:p w:rsidR="7CC035E1" w:rsidP="7CC035E1" w:rsidRDefault="7CC035E1" w14:paraId="182B59DD" w14:textId="54F10FEA">
            <w:pPr>
              <w:pStyle w:val="Normal"/>
              <w:jc w:val="center"/>
              <w:rPr>
                <w:b w:val="1"/>
                <w:bCs w:val="1"/>
                <w:sz w:val="28"/>
                <w:szCs w:val="28"/>
              </w:rPr>
            </w:pPr>
            <w:r w:rsidRPr="7CC035E1" w:rsidR="7CC035E1">
              <w:rPr>
                <w:b w:val="1"/>
                <w:bCs w:val="1"/>
                <w:sz w:val="28"/>
                <w:szCs w:val="28"/>
              </w:rPr>
              <w:t>Definição</w:t>
            </w:r>
          </w:p>
        </w:tc>
      </w:tr>
      <w:tr w:rsidR="7CC035E1" w:rsidTr="3CAFFC74" w14:paraId="29C5D03D">
        <w:trPr>
          <w:trHeight w:val="300"/>
        </w:trPr>
        <w:tc>
          <w:tcPr>
            <w:cnfStyle w:val="001000000000" w:firstRow="0" w:lastRow="0" w:firstColumn="1" w:lastColumn="0" w:oddVBand="0" w:evenVBand="0" w:oddHBand="0" w:evenHBand="0" w:firstRowFirstColumn="0" w:firstRowLastColumn="0" w:lastRowFirstColumn="0" w:lastRowLastColumn="0"/>
            <w:tcW w:w="1695" w:type="dxa"/>
            <w:tcBorders>
              <w:top w:val="single" w:color="FFFFFF" w:themeColor="background1" w:sz="2"/>
            </w:tcBorders>
            <w:shd w:val="clear" w:color="auto" w:fill="C45911" w:themeFill="accent2" w:themeFillShade="BF"/>
            <w:tcMar/>
            <w:vAlign w:val="center"/>
          </w:tcPr>
          <w:p w:rsidR="7CC035E1" w:rsidP="3CAFFC74" w:rsidRDefault="7CC035E1" w14:paraId="4F84F053" w14:textId="52F8B3B9">
            <w:pPr>
              <w:pStyle w:val="Normal"/>
              <w:jc w:val="center"/>
              <w:rPr>
                <w:rFonts w:ascii="Calibri" w:hAnsi="Calibri" w:eastAsia="Calibri" w:cs="Calibri"/>
                <w:b w:val="1"/>
                <w:bCs w:val="1"/>
                <w:noProof w:val="0"/>
                <w:color w:val="FFFFFF" w:themeColor="background1" w:themeTint="FF" w:themeShade="FF"/>
                <w:sz w:val="22"/>
                <w:szCs w:val="22"/>
                <w:lang w:val="pt-BR"/>
              </w:rPr>
            </w:pPr>
            <w:r w:rsidRPr="3CAFFC74" w:rsidR="3CAFFC74">
              <w:rPr>
                <w:rFonts w:ascii="Calibri" w:hAnsi="Calibri" w:eastAsia="Calibri" w:cs="Calibri"/>
                <w:b w:val="1"/>
                <w:bCs w:val="1"/>
                <w:i w:val="0"/>
                <w:iCs w:val="0"/>
                <w:caps w:val="0"/>
                <w:smallCaps w:val="0"/>
                <w:strike w:val="0"/>
                <w:dstrike w:val="0"/>
                <w:noProof w:val="0"/>
                <w:color w:val="FFFFFF" w:themeColor="background1" w:themeTint="FF" w:themeShade="FF"/>
                <w:sz w:val="24"/>
                <w:szCs w:val="24"/>
                <w:u w:val="none"/>
                <w:lang w:val="pt-BR"/>
              </w:rPr>
              <w:t>TAG ou (Adesivo)</w:t>
            </w:r>
          </w:p>
        </w:tc>
        <w:tc>
          <w:tcPr>
            <w:cnfStyle w:val="000000000000" w:firstRow="0" w:lastRow="0" w:firstColumn="0" w:lastColumn="0" w:oddVBand="0" w:evenVBand="0" w:oddHBand="0" w:evenHBand="0" w:firstRowFirstColumn="0" w:firstRowLastColumn="0" w:lastRowFirstColumn="0" w:lastRowLastColumn="0"/>
            <w:tcW w:w="7320" w:type="dxa"/>
            <w:tcBorders>
              <w:top w:val="single" w:color="FFFFFF" w:themeColor="background1" w:sz="2"/>
            </w:tcBorders>
            <w:shd w:val="clear" w:color="auto" w:fill="833C0B" w:themeFill="accent2" w:themeFillShade="80"/>
            <w:tcMar/>
          </w:tcPr>
          <w:p w:rsidR="7CC035E1" w:rsidP="3CAFFC74" w:rsidRDefault="7CC035E1" w14:paraId="1A620DF8" w14:textId="29831FD9">
            <w:pPr>
              <w:pStyle w:val="Normal"/>
              <w:jc w:val="both"/>
              <w:rPr>
                <w:rFonts w:ascii="Calibri" w:hAnsi="Calibri" w:eastAsia="Calibri" w:cs="Calibri"/>
                <w:b w:val="1"/>
                <w:bCs w:val="1"/>
                <w:noProof w:val="0"/>
                <w:color w:val="FFFFFF" w:themeColor="background1" w:themeTint="FF" w:themeShade="FF"/>
                <w:sz w:val="22"/>
                <w:szCs w:val="22"/>
                <w:lang w:val="pt-BR"/>
              </w:rPr>
            </w:pPr>
            <w:r w:rsidRPr="3CAFFC74" w:rsidR="3CAFFC74">
              <w:rPr>
                <w:rFonts w:ascii="Calibri" w:hAnsi="Calibri" w:eastAsia="Calibri" w:cs="Calibri"/>
                <w:b w:val="1"/>
                <w:bCs w:val="1"/>
                <w:i w:val="0"/>
                <w:iCs w:val="0"/>
                <w:caps w:val="0"/>
                <w:smallCaps w:val="0"/>
                <w:noProof w:val="0"/>
                <w:color w:val="FFFFFF" w:themeColor="background1" w:themeTint="FF" w:themeShade="FF"/>
                <w:sz w:val="24"/>
                <w:szCs w:val="24"/>
                <w:lang w:val="pt-BR"/>
              </w:rPr>
              <w:t xml:space="preserve">Nossos clientes adquirem as TAGS por meio de lojas físicas ou por envio via delivery, as TAGS servem para passar nos pedágios sem pegar fila, pagar estacionamento sem sair do carro, ou abastecimento sem descer do veículo, também consta com o drive </w:t>
            </w:r>
            <w:r w:rsidRPr="3CAFFC74" w:rsidR="3CAFFC74">
              <w:rPr>
                <w:rFonts w:ascii="Calibri" w:hAnsi="Calibri" w:eastAsia="Calibri" w:cs="Calibri"/>
                <w:b w:val="1"/>
                <w:bCs w:val="1"/>
                <w:i w:val="0"/>
                <w:iCs w:val="0"/>
                <w:caps w:val="0"/>
                <w:smallCaps w:val="0"/>
                <w:noProof w:val="0"/>
                <w:color w:val="FFFFFF" w:themeColor="background1" w:themeTint="FF" w:themeShade="FF"/>
                <w:sz w:val="24"/>
                <w:szCs w:val="24"/>
                <w:lang w:val="pt-BR"/>
              </w:rPr>
              <w:t>thru</w:t>
            </w:r>
            <w:r w:rsidRPr="3CAFFC74" w:rsidR="3CAFFC74">
              <w:rPr>
                <w:rFonts w:ascii="Calibri" w:hAnsi="Calibri" w:eastAsia="Calibri" w:cs="Calibri"/>
                <w:b w:val="1"/>
                <w:bCs w:val="1"/>
                <w:i w:val="0"/>
                <w:iCs w:val="0"/>
                <w:caps w:val="0"/>
                <w:smallCaps w:val="0"/>
                <w:noProof w:val="0"/>
                <w:color w:val="FFFFFF" w:themeColor="background1" w:themeTint="FF" w:themeShade="FF"/>
                <w:sz w:val="24"/>
                <w:szCs w:val="24"/>
                <w:lang w:val="pt-BR"/>
              </w:rPr>
              <w:t xml:space="preserve"> podendo utilizar no MCDONALD’S ou Ragazzo </w:t>
            </w:r>
            <w:r w:rsidRPr="3CAFFC74" w:rsidR="3CAFFC74">
              <w:rPr>
                <w:rFonts w:ascii="Calibri" w:hAnsi="Calibri" w:eastAsia="Calibri" w:cs="Calibri"/>
                <w:b w:val="1"/>
                <w:bCs w:val="1"/>
                <w:i w:val="0"/>
                <w:iCs w:val="0"/>
                <w:caps w:val="0"/>
                <w:smallCaps w:val="0"/>
                <w:noProof w:val="0"/>
                <w:color w:val="FFFFFF" w:themeColor="background1" w:themeTint="FF" w:themeShade="FF"/>
                <w:sz w:val="24"/>
                <w:szCs w:val="24"/>
                <w:lang w:val="pt-BR"/>
              </w:rPr>
              <w:t>etc.</w:t>
            </w:r>
          </w:p>
        </w:tc>
      </w:tr>
      <w:tr w:rsidR="7CC035E1" w:rsidTr="3CAFFC74" w14:paraId="0C9FF726">
        <w:trPr>
          <w:trHeight w:val="300"/>
        </w:trPr>
        <w:tc>
          <w:tcPr>
            <w:cnfStyle w:val="001000000000" w:firstRow="0" w:lastRow="0" w:firstColumn="1" w:lastColumn="0" w:oddVBand="0" w:evenVBand="0" w:oddHBand="0" w:evenHBand="0" w:firstRowFirstColumn="0" w:firstRowLastColumn="0" w:lastRowFirstColumn="0" w:lastRowLastColumn="0"/>
            <w:tcW w:w="1695" w:type="dxa"/>
            <w:shd w:val="clear" w:color="auto" w:fill="C45911" w:themeFill="accent2" w:themeFillShade="BF"/>
            <w:tcMar/>
            <w:vAlign w:val="center"/>
          </w:tcPr>
          <w:p w:rsidR="7CC035E1" w:rsidP="7CC035E1" w:rsidRDefault="7CC035E1" w14:paraId="5259D00F" w14:textId="3CDBA25A">
            <w:pPr>
              <w:pStyle w:val="Normal"/>
              <w:jc w:val="center"/>
              <w:rPr>
                <w:rFonts w:ascii="Calibri" w:hAnsi="Calibri" w:eastAsia="Calibri" w:cs="Calibri"/>
                <w:b w:val="1"/>
                <w:bCs w:val="1"/>
                <w:noProof w:val="0"/>
                <w:sz w:val="22"/>
                <w:szCs w:val="22"/>
                <w:lang w:val="pt-BR"/>
              </w:rPr>
            </w:pPr>
            <w:r w:rsidRPr="3CAFFC74" w:rsidR="3CAFFC74">
              <w:rPr>
                <w:rFonts w:ascii="Calibri" w:hAnsi="Calibri" w:eastAsia="Calibri" w:cs="Calibri"/>
                <w:b w:val="1"/>
                <w:bCs w:val="1"/>
                <w:i w:val="0"/>
                <w:iCs w:val="0"/>
                <w:caps w:val="0"/>
                <w:smallCaps w:val="0"/>
                <w:strike w:val="0"/>
                <w:dstrike w:val="0"/>
                <w:noProof w:val="0"/>
                <w:color w:val="FFFFFF" w:themeColor="background1" w:themeTint="FF" w:themeShade="FF"/>
                <w:sz w:val="24"/>
                <w:szCs w:val="24"/>
                <w:u w:val="none"/>
                <w:lang w:val="pt-BR"/>
              </w:rPr>
              <w:t>Num Click</w:t>
            </w:r>
          </w:p>
        </w:tc>
        <w:tc>
          <w:tcPr>
            <w:cnfStyle w:val="000000000000" w:firstRow="0" w:lastRow="0" w:firstColumn="0" w:lastColumn="0" w:oddVBand="0" w:evenVBand="0" w:oddHBand="0" w:evenHBand="0" w:firstRowFirstColumn="0" w:firstRowLastColumn="0" w:lastRowFirstColumn="0" w:lastRowLastColumn="0"/>
            <w:tcW w:w="7320" w:type="dxa"/>
            <w:shd w:val="clear" w:color="auto" w:fill="833C0B" w:themeFill="accent2" w:themeFillShade="80"/>
            <w:tcMar/>
          </w:tcPr>
          <w:p w:rsidR="7CC035E1" w:rsidP="7CC035E1" w:rsidRDefault="7CC035E1" w14:paraId="1CB090B8" w14:textId="63B39C2F">
            <w:pPr>
              <w:spacing w:after="160" w:line="259" w:lineRule="auto"/>
              <w:ind w:firstLine="0"/>
              <w:jc w:val="both"/>
              <w:rPr>
                <w:rFonts w:ascii="Calibri" w:hAnsi="Calibri" w:eastAsia="Calibri" w:cs="Calibri"/>
                <w:b w:val="1"/>
                <w:bCs w:val="1"/>
                <w:noProof w:val="0"/>
                <w:sz w:val="22"/>
                <w:szCs w:val="22"/>
                <w:lang w:val="pt-BR"/>
              </w:rPr>
            </w:pPr>
            <w:r w:rsidRPr="3CAFFC74" w:rsidR="3CAFFC74">
              <w:rPr>
                <w:rFonts w:ascii="Calibri" w:hAnsi="Calibri" w:eastAsia="Calibri" w:cs="Calibri"/>
                <w:b w:val="1"/>
                <w:bCs w:val="1"/>
                <w:i w:val="0"/>
                <w:iCs w:val="0"/>
                <w:caps w:val="0"/>
                <w:smallCaps w:val="0"/>
                <w:noProof w:val="0"/>
                <w:color w:val="FFFFFF" w:themeColor="background1" w:themeTint="FF" w:themeShade="FF"/>
                <w:sz w:val="24"/>
                <w:szCs w:val="24"/>
                <w:lang w:val="pt-BR"/>
              </w:rPr>
              <w:t xml:space="preserve">Sistema que realizamos ativação de TAG, </w:t>
            </w:r>
            <w:r w:rsidRPr="3CAFFC74" w:rsidR="3CAFFC74">
              <w:rPr>
                <w:rFonts w:ascii="Calibri" w:hAnsi="Calibri" w:eastAsia="Calibri" w:cs="Calibri"/>
                <w:b w:val="1"/>
                <w:bCs w:val="1"/>
                <w:i w:val="0"/>
                <w:iCs w:val="0"/>
                <w:caps w:val="0"/>
                <w:smallCaps w:val="0"/>
                <w:noProof w:val="0"/>
                <w:color w:val="FFFFFF" w:themeColor="background1" w:themeTint="FF" w:themeShade="FF"/>
                <w:sz w:val="24"/>
                <w:szCs w:val="24"/>
                <w:lang w:val="pt-BR"/>
              </w:rPr>
              <w:t>pré</w:t>
            </w:r>
            <w:r w:rsidRPr="3CAFFC74" w:rsidR="3CAFFC74">
              <w:rPr>
                <w:rFonts w:ascii="Calibri" w:hAnsi="Calibri" w:eastAsia="Calibri" w:cs="Calibri"/>
                <w:b w:val="1"/>
                <w:bCs w:val="1"/>
                <w:i w:val="0"/>
                <w:iCs w:val="0"/>
                <w:caps w:val="0"/>
                <w:smallCaps w:val="0"/>
                <w:noProof w:val="0"/>
                <w:color w:val="FFFFFF" w:themeColor="background1" w:themeTint="FF" w:themeShade="FF"/>
                <w:sz w:val="24"/>
                <w:szCs w:val="24"/>
                <w:lang w:val="pt-BR"/>
              </w:rPr>
              <w:t xml:space="preserve"> pago ou </w:t>
            </w:r>
            <w:r w:rsidRPr="3CAFFC74" w:rsidR="3CAFFC74">
              <w:rPr>
                <w:rFonts w:ascii="Calibri" w:hAnsi="Calibri" w:eastAsia="Calibri" w:cs="Calibri"/>
                <w:b w:val="1"/>
                <w:bCs w:val="1"/>
                <w:i w:val="0"/>
                <w:iCs w:val="0"/>
                <w:caps w:val="0"/>
                <w:smallCaps w:val="0"/>
                <w:noProof w:val="0"/>
                <w:color w:val="FFFFFF" w:themeColor="background1" w:themeTint="FF" w:themeShade="FF"/>
                <w:sz w:val="24"/>
                <w:szCs w:val="24"/>
                <w:lang w:val="pt-BR"/>
              </w:rPr>
              <w:t>pós-pago</w:t>
            </w:r>
            <w:r w:rsidRPr="3CAFFC74" w:rsidR="3CAFFC74">
              <w:rPr>
                <w:rFonts w:ascii="Calibri" w:hAnsi="Calibri" w:eastAsia="Calibri" w:cs="Calibri"/>
                <w:b w:val="1"/>
                <w:bCs w:val="1"/>
                <w:i w:val="0"/>
                <w:iCs w:val="0"/>
                <w:caps w:val="0"/>
                <w:smallCaps w:val="0"/>
                <w:noProof w:val="0"/>
                <w:color w:val="FFFFFF" w:themeColor="background1" w:themeTint="FF" w:themeShade="FF"/>
                <w:sz w:val="24"/>
                <w:szCs w:val="24"/>
                <w:lang w:val="pt-BR"/>
              </w:rPr>
              <w:t xml:space="preserve"> para veículo leves.</w:t>
            </w:r>
          </w:p>
          <w:p w:rsidR="7CC035E1" w:rsidP="7CC035E1" w:rsidRDefault="7CC035E1" w14:paraId="60EAEB51" w14:textId="1663D06F">
            <w:pPr>
              <w:pStyle w:val="Normal"/>
              <w:jc w:val="both"/>
              <w:rPr>
                <w:b w:val="1"/>
                <w:bCs w:val="1"/>
                <w:color w:val="000000" w:themeColor="text1" w:themeTint="FF" w:themeShade="FF"/>
              </w:rPr>
            </w:pPr>
          </w:p>
        </w:tc>
      </w:tr>
      <w:tr w:rsidR="7CC035E1" w:rsidTr="3CAFFC74" w14:paraId="69AE849A">
        <w:trPr>
          <w:trHeight w:val="300"/>
        </w:trPr>
        <w:tc>
          <w:tcPr>
            <w:cnfStyle w:val="001000000000" w:firstRow="0" w:lastRow="0" w:firstColumn="1" w:lastColumn="0" w:oddVBand="0" w:evenVBand="0" w:oddHBand="0" w:evenHBand="0" w:firstRowFirstColumn="0" w:firstRowLastColumn="0" w:lastRowFirstColumn="0" w:lastRowLastColumn="0"/>
            <w:tcW w:w="1695" w:type="dxa"/>
            <w:shd w:val="clear" w:color="auto" w:fill="C45911" w:themeFill="accent2" w:themeFillShade="BF"/>
            <w:tcMar/>
            <w:vAlign w:val="center"/>
          </w:tcPr>
          <w:p w:rsidR="7CC035E1" w:rsidP="7CC035E1" w:rsidRDefault="7CC035E1" w14:paraId="19B98D56" w14:textId="43A97587">
            <w:pPr>
              <w:pStyle w:val="Normal"/>
              <w:jc w:val="center"/>
              <w:rPr>
                <w:rFonts w:ascii="Calibri" w:hAnsi="Calibri" w:eastAsia="Calibri" w:cs="Calibri"/>
                <w:b w:val="1"/>
                <w:bCs w:val="1"/>
                <w:noProof w:val="0"/>
                <w:sz w:val="22"/>
                <w:szCs w:val="22"/>
                <w:lang w:val="pt-BR"/>
              </w:rPr>
            </w:pPr>
            <w:r w:rsidRPr="3CAFFC74" w:rsidR="3CAFFC74">
              <w:rPr>
                <w:rFonts w:ascii="Calibri" w:hAnsi="Calibri" w:eastAsia="Calibri" w:cs="Calibri"/>
                <w:b w:val="1"/>
                <w:bCs w:val="1"/>
                <w:i w:val="0"/>
                <w:iCs w:val="0"/>
                <w:caps w:val="0"/>
                <w:smallCaps w:val="0"/>
                <w:strike w:val="0"/>
                <w:dstrike w:val="0"/>
                <w:noProof w:val="0"/>
                <w:color w:val="FFFFFF" w:themeColor="background1" w:themeTint="FF" w:themeShade="FF"/>
                <w:sz w:val="24"/>
                <w:szCs w:val="24"/>
                <w:u w:val="none"/>
                <w:lang w:val="pt-BR"/>
              </w:rPr>
              <w:t>Platcom</w:t>
            </w:r>
          </w:p>
        </w:tc>
        <w:tc>
          <w:tcPr>
            <w:cnfStyle w:val="000000000000" w:firstRow="0" w:lastRow="0" w:firstColumn="0" w:lastColumn="0" w:oddVBand="0" w:evenVBand="0" w:oddHBand="0" w:evenHBand="0" w:firstRowFirstColumn="0" w:firstRowLastColumn="0" w:lastRowFirstColumn="0" w:lastRowLastColumn="0"/>
            <w:tcW w:w="7320" w:type="dxa"/>
            <w:shd w:val="clear" w:color="auto" w:fill="833C0B" w:themeFill="accent2" w:themeFillShade="80"/>
            <w:tcMar/>
          </w:tcPr>
          <w:p w:rsidR="7CC035E1" w:rsidP="3CAFFC74" w:rsidRDefault="7CC035E1" w14:paraId="135B3BA9" w14:textId="5C5CEAB0">
            <w:pPr>
              <w:spacing w:after="160" w:line="259" w:lineRule="auto"/>
              <w:ind w:firstLine="0"/>
              <w:jc w:val="both"/>
              <w:rPr>
                <w:rFonts w:ascii="Calibri" w:hAnsi="Calibri" w:eastAsia="Calibri" w:cs="Calibri"/>
                <w:b w:val="1"/>
                <w:bCs w:val="1"/>
                <w:noProof w:val="0"/>
                <w:color w:val="FFFFFF" w:themeColor="background1" w:themeTint="FF" w:themeShade="FF"/>
                <w:sz w:val="22"/>
                <w:szCs w:val="22"/>
                <w:lang w:val="pt-BR"/>
              </w:rPr>
            </w:pPr>
            <w:r w:rsidRPr="3CAFFC74" w:rsidR="3CAFFC74">
              <w:rPr>
                <w:rFonts w:ascii="Calibri" w:hAnsi="Calibri" w:eastAsia="Calibri" w:cs="Calibri"/>
                <w:b w:val="1"/>
                <w:bCs w:val="1"/>
                <w:i w:val="0"/>
                <w:iCs w:val="0"/>
                <w:caps w:val="0"/>
                <w:smallCaps w:val="0"/>
                <w:noProof w:val="0"/>
                <w:color w:val="FFFFFF" w:themeColor="background1" w:themeTint="FF" w:themeShade="FF"/>
                <w:sz w:val="24"/>
                <w:szCs w:val="24"/>
                <w:lang w:val="pt-BR"/>
              </w:rPr>
              <w:t>Sistema que realizamos ativação de TAG para veículos leves e pesados como caminhões.</w:t>
            </w:r>
          </w:p>
          <w:p w:rsidR="7CC035E1" w:rsidP="7CC035E1" w:rsidRDefault="7CC035E1" w14:paraId="0208FCF7" w14:textId="3B8453CC">
            <w:pPr>
              <w:pStyle w:val="Normal"/>
              <w:jc w:val="both"/>
              <w:rPr>
                <w:b w:val="1"/>
                <w:bCs w:val="1"/>
                <w:color w:val="000000" w:themeColor="text1" w:themeTint="FF" w:themeShade="FF"/>
              </w:rPr>
            </w:pPr>
          </w:p>
        </w:tc>
      </w:tr>
      <w:tr w:rsidR="7CC035E1" w:rsidTr="3CAFFC74" w14:paraId="144D22E3">
        <w:trPr>
          <w:trHeight w:val="300"/>
        </w:trPr>
        <w:tc>
          <w:tcPr>
            <w:cnfStyle w:val="001000000000" w:firstRow="0" w:lastRow="0" w:firstColumn="1" w:lastColumn="0" w:oddVBand="0" w:evenVBand="0" w:oddHBand="0" w:evenHBand="0" w:firstRowFirstColumn="0" w:firstRowLastColumn="0" w:lastRowFirstColumn="0" w:lastRowLastColumn="0"/>
            <w:tcW w:w="1695" w:type="dxa"/>
            <w:shd w:val="clear" w:color="auto" w:fill="C45911" w:themeFill="accent2" w:themeFillShade="BF"/>
            <w:tcMar/>
            <w:vAlign w:val="center"/>
          </w:tcPr>
          <w:p w:rsidR="7CC035E1" w:rsidP="7CC035E1" w:rsidRDefault="7CC035E1" w14:paraId="7087D4D6" w14:textId="35AF3EC1">
            <w:pPr>
              <w:pStyle w:val="Normal"/>
              <w:jc w:val="center"/>
              <w:rPr>
                <w:rFonts w:ascii="Calibri" w:hAnsi="Calibri" w:eastAsia="Calibri" w:cs="Calibri"/>
                <w:b w:val="1"/>
                <w:bCs w:val="1"/>
                <w:noProof w:val="0"/>
                <w:sz w:val="22"/>
                <w:szCs w:val="22"/>
                <w:lang w:val="pt-BR"/>
              </w:rPr>
            </w:pPr>
            <w:r w:rsidRPr="3CAFFC74" w:rsidR="3CAFFC74">
              <w:rPr>
                <w:rFonts w:ascii="Calibri" w:hAnsi="Calibri" w:eastAsia="Calibri" w:cs="Calibri"/>
                <w:b w:val="1"/>
                <w:bCs w:val="1"/>
                <w:i w:val="0"/>
                <w:iCs w:val="0"/>
                <w:caps w:val="0"/>
                <w:smallCaps w:val="0"/>
                <w:strike w:val="0"/>
                <w:dstrike w:val="0"/>
                <w:noProof w:val="0"/>
                <w:color w:val="FFFFFF" w:themeColor="background1" w:themeTint="FF" w:themeShade="FF"/>
                <w:sz w:val="24"/>
                <w:szCs w:val="24"/>
                <w:u w:val="none"/>
                <w:lang w:val="pt-BR"/>
              </w:rPr>
              <w:t>Sem Filas</w:t>
            </w:r>
          </w:p>
        </w:tc>
        <w:tc>
          <w:tcPr>
            <w:cnfStyle w:val="000000000000" w:firstRow="0" w:lastRow="0" w:firstColumn="0" w:lastColumn="0" w:oddVBand="0" w:evenVBand="0" w:oddHBand="0" w:evenHBand="0" w:firstRowFirstColumn="0" w:firstRowLastColumn="0" w:lastRowFirstColumn="0" w:lastRowLastColumn="0"/>
            <w:tcW w:w="7320" w:type="dxa"/>
            <w:shd w:val="clear" w:color="auto" w:fill="833C0B" w:themeFill="accent2" w:themeFillShade="80"/>
            <w:tcMar/>
          </w:tcPr>
          <w:p w:rsidR="7CC035E1" w:rsidP="7CC035E1" w:rsidRDefault="7CC035E1" w14:paraId="02B33B26" w14:textId="0E048544">
            <w:pPr>
              <w:spacing w:after="160" w:line="259" w:lineRule="auto"/>
              <w:ind w:firstLine="0"/>
              <w:jc w:val="both"/>
              <w:rPr>
                <w:rFonts w:ascii="Calibri" w:hAnsi="Calibri" w:eastAsia="Calibri" w:cs="Calibri"/>
                <w:b w:val="1"/>
                <w:bCs w:val="1"/>
                <w:noProof w:val="0"/>
                <w:sz w:val="22"/>
                <w:szCs w:val="22"/>
                <w:lang w:val="pt-BR"/>
              </w:rPr>
            </w:pPr>
            <w:r w:rsidRPr="3CAFFC74" w:rsidR="3CAFFC74">
              <w:rPr>
                <w:rFonts w:ascii="Calibri" w:hAnsi="Calibri" w:eastAsia="Calibri" w:cs="Calibri"/>
                <w:b w:val="1"/>
                <w:bCs w:val="1"/>
                <w:i w:val="0"/>
                <w:iCs w:val="0"/>
                <w:caps w:val="0"/>
                <w:smallCaps w:val="0"/>
                <w:noProof w:val="0"/>
                <w:color w:val="FFFFFF" w:themeColor="background1" w:themeTint="FF" w:themeShade="FF"/>
                <w:sz w:val="24"/>
                <w:szCs w:val="24"/>
                <w:lang w:val="pt-BR"/>
              </w:rPr>
              <w:t>Site e aplicativo que o próprio cliente faz a ativação de TAG por meio manual, inserindo o CPF e placa do veículo, sem a necessidade de ligar para ativar a TAG.</w:t>
            </w:r>
          </w:p>
          <w:p w:rsidR="7CC035E1" w:rsidP="7CC035E1" w:rsidRDefault="7CC035E1" w14:paraId="1422FBCE" w14:textId="3E480925">
            <w:pPr>
              <w:pStyle w:val="Normal"/>
              <w:jc w:val="both"/>
              <w:rPr>
                <w:b w:val="1"/>
                <w:bCs w:val="1"/>
                <w:color w:val="000000" w:themeColor="text1" w:themeTint="FF" w:themeShade="FF"/>
              </w:rPr>
            </w:pPr>
          </w:p>
        </w:tc>
      </w:tr>
    </w:tbl>
    <w:p w:rsidR="7CC035E1" w:rsidP="7CC035E1" w:rsidRDefault="7CC035E1" w14:paraId="3403681B" w14:textId="122EBA39">
      <w:pPr>
        <w:pStyle w:val="Normal"/>
      </w:pPr>
    </w:p>
    <w:sectPr>
      <w:pgSz w:w="11906" w:h="16838" w:orient="portrait"/>
      <w:pgMar w:top="1440" w:right="1440" w:bottom="1440" w:left="1440" w:header="720" w:footer="720" w:gutter="0"/>
      <w:cols w:space="720"/>
      <w:docGrid w:linePitch="360"/>
      <w:headerReference w:type="default" r:id="Rdc1cf9d99e7149ad"/>
      <w:footerReference w:type="default" r:id="Re3df36858cf942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CC035E1" w:rsidTr="7CC035E1" w14:paraId="209061C4">
      <w:trPr>
        <w:trHeight w:val="300"/>
      </w:trPr>
      <w:tc>
        <w:tcPr>
          <w:tcW w:w="3005" w:type="dxa"/>
          <w:tcMar/>
        </w:tcPr>
        <w:p w:rsidR="7CC035E1" w:rsidP="7CC035E1" w:rsidRDefault="7CC035E1" w14:paraId="64706FDF" w14:textId="2CB8DBD1">
          <w:pPr>
            <w:pStyle w:val="Header"/>
            <w:bidi w:val="0"/>
            <w:ind w:left="-115"/>
            <w:jc w:val="left"/>
          </w:pPr>
        </w:p>
      </w:tc>
      <w:tc>
        <w:tcPr>
          <w:tcW w:w="3005" w:type="dxa"/>
          <w:tcMar/>
        </w:tcPr>
        <w:p w:rsidR="7CC035E1" w:rsidP="7CC035E1" w:rsidRDefault="7CC035E1" w14:paraId="62CF0EE8" w14:textId="393E2ECD">
          <w:pPr>
            <w:pStyle w:val="Header"/>
            <w:bidi w:val="0"/>
            <w:jc w:val="center"/>
          </w:pPr>
        </w:p>
      </w:tc>
      <w:tc>
        <w:tcPr>
          <w:tcW w:w="3005" w:type="dxa"/>
          <w:tcMar/>
        </w:tcPr>
        <w:p w:rsidR="7CC035E1" w:rsidP="7CC035E1" w:rsidRDefault="7CC035E1" w14:paraId="4EF1A31D" w14:textId="5C2B83D7">
          <w:pPr>
            <w:pStyle w:val="Header"/>
            <w:bidi w:val="0"/>
            <w:ind w:right="-115"/>
            <w:jc w:val="right"/>
          </w:pPr>
        </w:p>
      </w:tc>
    </w:tr>
  </w:tbl>
  <w:p w:rsidR="7CC035E1" w:rsidP="7CC035E1" w:rsidRDefault="7CC035E1" w14:paraId="5AB2B41E" w14:textId="78A61E5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CC035E1" w:rsidTr="7CC035E1" w14:paraId="31DF5F84">
      <w:trPr>
        <w:trHeight w:val="300"/>
      </w:trPr>
      <w:tc>
        <w:tcPr>
          <w:tcW w:w="3005" w:type="dxa"/>
          <w:tcMar/>
        </w:tcPr>
        <w:p w:rsidR="7CC035E1" w:rsidP="7CC035E1" w:rsidRDefault="7CC035E1" w14:paraId="01F71AEA" w14:textId="1002BE41">
          <w:pPr>
            <w:pStyle w:val="Header"/>
            <w:bidi w:val="0"/>
            <w:ind w:left="-115"/>
            <w:jc w:val="left"/>
          </w:pPr>
        </w:p>
      </w:tc>
      <w:tc>
        <w:tcPr>
          <w:tcW w:w="3005" w:type="dxa"/>
          <w:tcMar/>
        </w:tcPr>
        <w:p w:rsidR="7CC035E1" w:rsidP="7CC035E1" w:rsidRDefault="7CC035E1" w14:paraId="1416331F" w14:textId="1EA6BC04">
          <w:pPr>
            <w:pStyle w:val="Header"/>
            <w:bidi w:val="0"/>
            <w:jc w:val="center"/>
          </w:pPr>
        </w:p>
      </w:tc>
      <w:tc>
        <w:tcPr>
          <w:tcW w:w="3005" w:type="dxa"/>
          <w:tcMar/>
        </w:tcPr>
        <w:p w:rsidR="7CC035E1" w:rsidP="7CC035E1" w:rsidRDefault="7CC035E1" w14:paraId="1EBC9C31" w14:textId="1D839337">
          <w:pPr>
            <w:pStyle w:val="Header"/>
            <w:bidi w:val="0"/>
            <w:ind w:right="-115"/>
            <w:jc w:val="right"/>
          </w:pPr>
        </w:p>
      </w:tc>
    </w:tr>
  </w:tbl>
  <w:p w:rsidR="7CC035E1" w:rsidP="7CC035E1" w:rsidRDefault="7CC035E1" w14:paraId="04ABF85F" w14:textId="69C50DB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70D80B"/>
    <w:rsid w:val="3CAFFC74"/>
    <w:rsid w:val="6C70D80B"/>
    <w:rsid w:val="7CC035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D80B"/>
  <w15:chartTrackingRefBased/>
  <w15:docId w15:val="{45801698-FA77-4AD8-A8DA-DE12DDF057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c1cf9d99e7149ad" /><Relationship Type="http://schemas.openxmlformats.org/officeDocument/2006/relationships/footer" Target="footer.xml" Id="Re3df36858cf942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2023-09-14T18:36:41.2412043Z</dcterms:created>
  <dcterms:modified xsi:type="dcterms:W3CDTF">2023-09-28T18:18:26.5983559Z</dcterms:modified>
  <dc:creator>lucas moura</dc:creator>
  <lastModifiedBy>lucas moura</lastModifiedBy>
</coreProperties>
</file>