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1C0E08">
        <w:rPr>
          <w:b/>
        </w:rPr>
        <w:t>1</w:t>
      </w:r>
      <w:r w:rsidR="004B2E2D">
        <w:rPr>
          <w:b/>
        </w:rPr>
        <w:t>978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6C34D3">
        <w:t xml:space="preserve"> (CF 170g)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6C34D3">
        <w:t xml:space="preserve"> (</w:t>
      </w:r>
      <w:proofErr w:type="spellStart"/>
      <w:proofErr w:type="gramStart"/>
      <w:r w:rsidR="006C34D3">
        <w:t>Ap</w:t>
      </w:r>
      <w:proofErr w:type="spellEnd"/>
      <w:proofErr w:type="gramEnd"/>
      <w:r w:rsidR="006C34D3">
        <w:t xml:space="preserve"> 75g)</w:t>
      </w:r>
    </w:p>
    <w:p w:rsidR="001C0E08" w:rsidRDefault="001C0E08" w:rsidP="001C0E0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0E08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2E2D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1976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91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11</cp:revision>
  <cp:lastPrinted>2025-10-10T21:37:00Z</cp:lastPrinted>
  <dcterms:created xsi:type="dcterms:W3CDTF">2021-08-23T16:28:00Z</dcterms:created>
  <dcterms:modified xsi:type="dcterms:W3CDTF">2025-10-10T21:38:00Z</dcterms:modified>
</cp:coreProperties>
</file>