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jc w:val="center"/>
        <w:rPr>
          <w:b w:val="1"/>
          <w:bCs w:val="1"/>
          <w:sz w:val="46"/>
          <w:szCs w:val="46"/>
        </w:rPr>
      </w:pPr>
      <w:bookmarkStart w:colFirst="0" w:colLast="0" w:name="_tsghvgav5gis" w:id="0"/>
      <w:bookmarkEnd w:id="0"/>
      <w:r w:rsidDel="00000000" w:rsidR="00000000" w:rsidRPr="00000000">
        <w:rPr>
          <w:b w:val="1"/>
          <w:bCs w:val="1"/>
          <w:sz w:val="46"/>
          <w:szCs w:val="46"/>
          <w:rtl w:val="0"/>
        </w:rPr>
        <w:t xml:space="preserve">Informe Final de Proyecto </w:t>
      </w:r>
      <w:r w:rsidDel="00000000" w:rsidR="00000000" w:rsidRPr="00000000">
        <w:rPr>
          <w:b w:val="1"/>
          <w:bCs w:val="1"/>
          <w:sz w:val="46"/>
          <w:szCs w:val="46"/>
          <w:rtl w:val="0"/>
        </w:rPr>
        <w:t xml:space="preserve">MyGoalFinance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720" w:hanging="360"/>
        <w:jc w:val="both"/>
        <w:rPr>
          <w:b w:val="1"/>
          <w:bCs w:val="1"/>
          <w:sz w:val="34"/>
          <w:szCs w:val="34"/>
        </w:rPr>
      </w:pPr>
      <w:bookmarkStart w:colFirst="0" w:colLast="0" w:name="_a1lm5kot52gw"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Resumen</w:t>
      </w:r>
      <w:r w:rsidDel="00000000" w:rsidR="00000000" w:rsidRPr="00000000">
        <w:rPr>
          <w:rtl w:val="0"/>
        </w:rPr>
        <w:t xml:space="preserve"> El presente informe detalla el diseño y desarrollo del proyecto "MyGoalFinance", una aplicación móvil orientada a la gestión financiera personal. Para garantizar el cumplimiento de los objetivos y la calidad del producto, se implementó la metodología ágil Scrum, dividiendo el trabajo en un ciclo de seis sprints. La planificación y el seguimiento se realizaron mediante herramientas como Trello y Microsoft Project, asegurando la alineación con los plazos académicos. Los resultados evidencian una aplicación funcional, validada mediante indicadores de calidad técnica y de experiencia de usuario, demostrando competencias en gestión de proyectos, modelado de bases de datos y desarrollo de software.</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Abstract</w:t>
      </w:r>
      <w:r w:rsidDel="00000000" w:rsidR="00000000" w:rsidRPr="00000000">
        <w:rPr>
          <w:rtl w:val="0"/>
        </w:rPr>
        <w:t xml:space="preserve"> This</w:t>
      </w:r>
      <w:r w:rsidDel="00000000" w:rsidR="00000000" w:rsidRPr="00000000">
        <w:rPr>
          <w:rtl w:val="0"/>
        </w:rPr>
        <w:t xml:space="preserve"> report details the design and development of the "MyGoalFinance" project, a mobile application aimed at personal financial management. To ensure the fulfillment of objectives and product quality, the Scrum agile methodology was implemented, dividing the work into a six-sprint cycle. Planning and tracking were conducted using tools such as Trello and Microsoft Project, ensuring alignment with academic deadlines. The results demonstrate a functional application, validated through technical and user experience quality indicators, showcasing competencies in project management, database modeling, and software development.</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hanging="360"/>
        <w:jc w:val="both"/>
        <w:rPr>
          <w:b w:val="1"/>
          <w:bCs w:val="1"/>
          <w:sz w:val="34"/>
          <w:szCs w:val="34"/>
        </w:rPr>
      </w:pPr>
      <w:bookmarkStart w:colFirst="0" w:colLast="0" w:name="_ds0me8khc3o" w:id="2"/>
      <w:bookmarkEnd w:id="2"/>
      <w:r w:rsidDel="00000000" w:rsidR="00000000" w:rsidRPr="00000000">
        <w:rPr>
          <w:b w:val="1"/>
          <w:bCs w:val="1"/>
          <w:sz w:val="34"/>
          <w:szCs w:val="34"/>
          <w:rtl w:val="0"/>
        </w:rPr>
        <w:t xml:space="preserve">2. Cuerpo</w:t>
      </w:r>
    </w:p>
    <w:p w:rsidR="00000000" w:rsidDel="00000000" w:rsidP="00000000" w:rsidRDefault="00000000" w:rsidRPr="00000000" w14:paraId="00000006">
      <w:pPr>
        <w:pStyle w:val="Heading3"/>
        <w:keepNext w:val="0"/>
        <w:keepLines w:val="0"/>
        <w:spacing w:before="280" w:lineRule="auto"/>
        <w:ind w:left="720" w:hanging="360"/>
        <w:jc w:val="both"/>
        <w:rPr>
          <w:b w:val="1"/>
          <w:bCs w:val="1"/>
          <w:color w:val="000000"/>
          <w:sz w:val="26"/>
          <w:szCs w:val="26"/>
        </w:rPr>
      </w:pPr>
      <w:bookmarkStart w:colFirst="0" w:colLast="0" w:name="_8rx9ywo9arhi" w:id="3"/>
      <w:bookmarkEnd w:id="3"/>
      <w:r w:rsidDel="00000000" w:rsidR="00000000" w:rsidRPr="00000000">
        <w:rPr>
          <w:b w:val="1"/>
          <w:bCs w:val="1"/>
          <w:color w:val="000000"/>
          <w:sz w:val="26"/>
          <w:szCs w:val="26"/>
          <w:rtl w:val="0"/>
        </w:rPr>
        <w:t xml:space="preserve">2.1. Metodología Implementada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Para el logro de los objetivos propuestos en MyGoalFinance, se adoptó la metodología ágil </w:t>
      </w:r>
      <w:r w:rsidDel="00000000" w:rsidR="00000000" w:rsidRPr="00000000">
        <w:rPr>
          <w:b w:val="1"/>
          <w:bCs w:val="1"/>
          <w:rtl w:val="0"/>
        </w:rPr>
        <w:t xml:space="preserve">Scrum</w:t>
      </w:r>
      <w:r w:rsidDel="00000000" w:rsidR="00000000" w:rsidRPr="00000000">
        <w:rPr>
          <w:rtl w:val="0"/>
        </w:rPr>
        <w:t xml:space="preserve">. El ciclo de vida del desarrollo se estructuró en un total de </w:t>
      </w:r>
      <w:r w:rsidDel="00000000" w:rsidR="00000000" w:rsidRPr="00000000">
        <w:rPr>
          <w:b w:val="1"/>
          <w:bCs w:val="1"/>
          <w:rtl w:val="0"/>
        </w:rPr>
        <w:t xml:space="preserve">6 Sprints</w:t>
      </w:r>
      <w:r w:rsidDel="00000000" w:rsidR="00000000" w:rsidRPr="00000000">
        <w:rPr>
          <w:rtl w:val="0"/>
        </w:rPr>
        <w:t xml:space="preserve">:</w:t>
      </w:r>
    </w:p>
    <w:p w:rsidR="00000000" w:rsidDel="00000000" w:rsidP="00000000" w:rsidRDefault="00000000" w:rsidRPr="00000000" w14:paraId="00000008">
      <w:pPr>
        <w:numPr>
          <w:ilvl w:val="0"/>
          <w:numId w:val="5"/>
        </w:numPr>
        <w:spacing w:after="0" w:afterAutospacing="0" w:before="240" w:lineRule="auto"/>
        <w:ind w:left="720" w:hanging="360"/>
        <w:jc w:val="both"/>
      </w:pPr>
      <w:r w:rsidDel="00000000" w:rsidR="00000000" w:rsidRPr="00000000">
        <w:rPr>
          <w:b w:val="1"/>
          <w:bCs w:val="1"/>
          <w:rtl w:val="0"/>
        </w:rPr>
        <w:t xml:space="preserve">Distribución Temporal:</w:t>
      </w:r>
      <w:r w:rsidDel="00000000" w:rsidR="00000000" w:rsidRPr="00000000">
        <w:rPr>
          <w:rtl w:val="0"/>
        </w:rPr>
        <w:t xml:space="preserve"> Se planificaron sprints con una duración estándar de 2 semanas, a excepción de un sprint crítico de 3 semanas destinado a funcionalidades complejas.</w:t>
      </w:r>
    </w:p>
    <w:p w:rsidR="00000000" w:rsidDel="00000000" w:rsidP="00000000" w:rsidRDefault="00000000" w:rsidRPr="00000000" w14:paraId="00000009">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Gestión y Visualización:</w:t>
      </w:r>
      <w:r w:rsidDel="00000000" w:rsidR="00000000" w:rsidRPr="00000000">
        <w:rPr>
          <w:rtl w:val="0"/>
        </w:rPr>
        <w:t xml:space="preserve"> El control de tareas (Product Backlog y Sprint Backlog) se gestionó visualmente mediante tableros Kanban en </w:t>
      </w:r>
      <w:r w:rsidDel="00000000" w:rsidR="00000000" w:rsidRPr="00000000">
        <w:rPr>
          <w:b w:val="1"/>
          <w:bCs w:val="1"/>
          <w:rtl w:val="0"/>
        </w:rPr>
        <w:t xml:space="preserve">Trello</w:t>
      </w:r>
      <w:r w:rsidDel="00000000" w:rsidR="00000000" w:rsidRPr="00000000">
        <w:rPr>
          <w:rtl w:val="0"/>
        </w:rPr>
        <w:t xml:space="preserve">, permitiendo un seguimiento transparente del estado "To Do", "Doing" y "Done".</w:t>
      </w:r>
    </w:p>
    <w:p w:rsidR="00000000" w:rsidDel="00000000" w:rsidP="00000000" w:rsidRDefault="00000000" w:rsidRPr="00000000" w14:paraId="0000000A">
      <w:pPr>
        <w:numPr>
          <w:ilvl w:val="0"/>
          <w:numId w:val="5"/>
        </w:numPr>
        <w:spacing w:after="240" w:before="0" w:beforeAutospacing="0" w:lineRule="auto"/>
        <w:ind w:left="720" w:hanging="360"/>
        <w:jc w:val="both"/>
      </w:pPr>
      <w:r w:rsidDel="00000000" w:rsidR="00000000" w:rsidRPr="00000000">
        <w:rPr>
          <w:b w:val="1"/>
          <w:bCs w:val="1"/>
          <w:rtl w:val="0"/>
        </w:rPr>
        <w:t xml:space="preserve">Planificación Cronológica:</w:t>
      </w:r>
      <w:r w:rsidDel="00000000" w:rsidR="00000000" w:rsidRPr="00000000">
        <w:rPr>
          <w:rtl w:val="0"/>
        </w:rPr>
        <w:t xml:space="preserve"> Se utilizó una Carta Gantt en </w:t>
      </w:r>
      <w:r w:rsidDel="00000000" w:rsidR="00000000" w:rsidRPr="00000000">
        <w:rPr>
          <w:b w:val="1"/>
          <w:bCs w:val="1"/>
          <w:rtl w:val="0"/>
        </w:rPr>
        <w:t xml:space="preserve">Microsoft Project</w:t>
      </w:r>
      <w:r w:rsidDel="00000000" w:rsidR="00000000" w:rsidRPr="00000000">
        <w:rPr>
          <w:rtl w:val="0"/>
        </w:rPr>
        <w:t xml:space="preserve"> para verificar que los tiempos de desarrollo </w:t>
      </w:r>
      <w:r w:rsidDel="00000000" w:rsidR="00000000" w:rsidRPr="00000000">
        <w:rPr>
          <w:rtl w:val="0"/>
        </w:rPr>
        <w:t xml:space="preserve">calzaran</w:t>
      </w:r>
      <w:r w:rsidDel="00000000" w:rsidR="00000000" w:rsidRPr="00000000">
        <w:rPr>
          <w:rtl w:val="0"/>
        </w:rPr>
        <w:t xml:space="preserve"> perfectamente con la duración de la asignatura y las fechas de entrega estipuladas.</w:t>
      </w:r>
    </w:p>
    <w:p w:rsidR="00000000" w:rsidDel="00000000" w:rsidP="00000000" w:rsidRDefault="00000000" w:rsidRPr="00000000" w14:paraId="0000000B">
      <w:pPr>
        <w:pStyle w:val="Heading3"/>
        <w:keepNext w:val="0"/>
        <w:keepLines w:val="0"/>
        <w:spacing w:before="280" w:lineRule="auto"/>
        <w:ind w:left="720" w:hanging="360"/>
        <w:jc w:val="both"/>
        <w:rPr>
          <w:b w:val="1"/>
          <w:bCs w:val="1"/>
          <w:color w:val="000000"/>
          <w:sz w:val="26"/>
          <w:szCs w:val="26"/>
        </w:rPr>
      </w:pPr>
      <w:bookmarkStart w:colFirst="0" w:colLast="0" w:name="_ynyda08bw30s" w:id="4"/>
      <w:bookmarkEnd w:id="4"/>
      <w:r w:rsidDel="00000000" w:rsidR="00000000" w:rsidRPr="00000000">
        <w:rPr>
          <w:b w:val="1"/>
          <w:bCs w:val="1"/>
          <w:color w:val="000000"/>
          <w:sz w:val="26"/>
          <w:szCs w:val="26"/>
          <w:rtl w:val="0"/>
        </w:rPr>
        <w:t xml:space="preserve">2.2. Evidencias de Cumplimiento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cumplimiento del proyecto se respalda a través de tres pilares tangibles:</w:t>
      </w:r>
    </w:p>
    <w:p w:rsidR="00000000" w:rsidDel="00000000" w:rsidP="00000000" w:rsidRDefault="00000000" w:rsidRPr="00000000" w14:paraId="0000000D">
      <w:pPr>
        <w:numPr>
          <w:ilvl w:val="0"/>
          <w:numId w:val="4"/>
        </w:numPr>
        <w:spacing w:after="0" w:afterAutospacing="0" w:before="240" w:lineRule="auto"/>
        <w:ind w:left="720" w:hanging="360"/>
        <w:jc w:val="both"/>
      </w:pPr>
      <w:r w:rsidDel="00000000" w:rsidR="00000000" w:rsidRPr="00000000">
        <w:rPr>
          <w:b w:val="1"/>
          <w:bCs w:val="1"/>
          <w:rtl w:val="0"/>
        </w:rPr>
        <w:t xml:space="preserve">Aplicativo Funcional:</w:t>
      </w:r>
      <w:r w:rsidDel="00000000" w:rsidR="00000000" w:rsidRPr="00000000">
        <w:rPr>
          <w:rtl w:val="0"/>
        </w:rPr>
        <w:t xml:space="preserve"> La entrega del software </w:t>
      </w:r>
      <w:r w:rsidDel="00000000" w:rsidR="00000000" w:rsidRPr="00000000">
        <w:rPr>
          <w:rtl w:val="0"/>
        </w:rPr>
        <w:t xml:space="preserve">MyGoalFinance</w:t>
      </w:r>
      <w:r w:rsidDel="00000000" w:rsidR="00000000" w:rsidRPr="00000000">
        <w:rPr>
          <w:rtl w:val="0"/>
        </w:rPr>
        <w:t xml:space="preserve"> operativo, cumpliendo con los casos de uso principales.</w:t>
      </w:r>
    </w:p>
    <w:p w:rsidR="00000000" w:rsidDel="00000000" w:rsidP="00000000" w:rsidRDefault="00000000" w:rsidRPr="00000000" w14:paraId="0000000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Repositorio de Código:</w:t>
      </w:r>
      <w:r w:rsidDel="00000000" w:rsidR="00000000" w:rsidRPr="00000000">
        <w:rPr>
          <w:rtl w:val="0"/>
        </w:rPr>
        <w:t xml:space="preserve"> El historial de versiones y código fuente alojado en </w:t>
      </w:r>
      <w:r w:rsidDel="00000000" w:rsidR="00000000" w:rsidRPr="00000000">
        <w:rPr>
          <w:b w:val="1"/>
          <w:bCs w:val="1"/>
          <w:rtl w:val="0"/>
        </w:rPr>
        <w:t xml:space="preserve">GitHub</w:t>
      </w:r>
      <w:r w:rsidDel="00000000" w:rsidR="00000000" w:rsidRPr="00000000">
        <w:rPr>
          <w:rtl w:val="0"/>
        </w:rPr>
        <w:t xml:space="preserve">, que evidencia el trabajo incremental y colaborativo.</w:t>
      </w:r>
    </w:p>
    <w:p w:rsidR="00000000" w:rsidDel="00000000" w:rsidP="00000000" w:rsidRDefault="00000000" w:rsidRPr="00000000" w14:paraId="0000000F">
      <w:pPr>
        <w:numPr>
          <w:ilvl w:val="0"/>
          <w:numId w:val="4"/>
        </w:numPr>
        <w:spacing w:after="240" w:before="0" w:beforeAutospacing="0" w:lineRule="auto"/>
        <w:ind w:left="720" w:hanging="360"/>
        <w:jc w:val="both"/>
      </w:pPr>
      <w:r w:rsidDel="00000000" w:rsidR="00000000" w:rsidRPr="00000000">
        <w:rPr>
          <w:b w:val="1"/>
          <w:bCs w:val="1"/>
          <w:rtl w:val="0"/>
        </w:rPr>
        <w:t xml:space="preserve">Planificación Validada:</w:t>
      </w:r>
      <w:r w:rsidDel="00000000" w:rsidR="00000000" w:rsidRPr="00000000">
        <w:rPr>
          <w:rtl w:val="0"/>
        </w:rPr>
        <w:t xml:space="preserve"> La Carta Gantt finalizada que demuestra la adherencia al cronograma propuesto y la gestión efectiva del tiempo.</w:t>
      </w:r>
    </w:p>
    <w:p w:rsidR="00000000" w:rsidDel="00000000" w:rsidP="00000000" w:rsidRDefault="00000000" w:rsidRPr="00000000" w14:paraId="00000010">
      <w:pPr>
        <w:pStyle w:val="Heading3"/>
        <w:keepNext w:val="0"/>
        <w:keepLines w:val="0"/>
        <w:spacing w:before="280" w:lineRule="auto"/>
        <w:ind w:left="720" w:hanging="360"/>
        <w:jc w:val="both"/>
        <w:rPr>
          <w:b w:val="1"/>
          <w:bCs w:val="1"/>
          <w:color w:val="000000"/>
          <w:sz w:val="26"/>
          <w:szCs w:val="26"/>
        </w:rPr>
      </w:pPr>
      <w:bookmarkStart w:colFirst="0" w:colLast="0" w:name="_vew80cpsqlr6" w:id="5"/>
      <w:bookmarkEnd w:id="5"/>
      <w:r w:rsidDel="00000000" w:rsidR="00000000" w:rsidRPr="00000000">
        <w:rPr>
          <w:b w:val="1"/>
          <w:bCs w:val="1"/>
          <w:color w:val="000000"/>
          <w:sz w:val="26"/>
          <w:szCs w:val="26"/>
          <w:rtl w:val="0"/>
        </w:rPr>
        <w:t xml:space="preserve">2.3. Descripción del Aporte a Intereses Profesionales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El desarrollo de </w:t>
      </w:r>
      <w:r w:rsidDel="00000000" w:rsidR="00000000" w:rsidRPr="00000000">
        <w:rPr>
          <w:rtl w:val="0"/>
        </w:rPr>
        <w:t xml:space="preserve">MyGoalFinance</w:t>
      </w:r>
      <w:r w:rsidDel="00000000" w:rsidR="00000000" w:rsidRPr="00000000">
        <w:rPr>
          <w:rtl w:val="0"/>
        </w:rPr>
        <w:t xml:space="preserve"> ha contribuido significativamente a mi perfil profesional en áreas clave:</w:t>
      </w:r>
    </w:p>
    <w:p w:rsidR="00000000" w:rsidDel="00000000" w:rsidP="00000000" w:rsidRDefault="00000000" w:rsidRPr="00000000" w14:paraId="00000012">
      <w:pPr>
        <w:numPr>
          <w:ilvl w:val="0"/>
          <w:numId w:val="2"/>
        </w:numPr>
        <w:spacing w:after="0" w:afterAutospacing="0" w:before="240" w:lineRule="auto"/>
        <w:ind w:left="720" w:hanging="360"/>
        <w:jc w:val="both"/>
      </w:pPr>
      <w:r w:rsidDel="00000000" w:rsidR="00000000" w:rsidRPr="00000000">
        <w:rPr>
          <w:b w:val="1"/>
          <w:bCs w:val="1"/>
          <w:rtl w:val="0"/>
        </w:rPr>
        <w:t xml:space="preserve">Arquitectura de Datos:</w:t>
      </w:r>
      <w:r w:rsidDel="00000000" w:rsidR="00000000" w:rsidRPr="00000000">
        <w:rPr>
          <w:rtl w:val="0"/>
        </w:rPr>
        <w:t xml:space="preserve"> Permitió profundizar en la elaboración y optimización de estructuras de bases de datos relacionales para transacciones financieras.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Desarrollo Full-Stack:</w:t>
      </w:r>
      <w:r w:rsidDel="00000000" w:rsidR="00000000" w:rsidRPr="00000000">
        <w:rPr>
          <w:rtl w:val="0"/>
        </w:rPr>
        <w:t xml:space="preserve"> Fortaleció las habilidades técnicas en la implementación y funcionalidad de aplicaciones móviles, conectando la lógica de negocio con interfaces de usuario efectivas.</w:t>
      </w:r>
    </w:p>
    <w:p w:rsidR="00000000" w:rsidDel="00000000" w:rsidP="00000000" w:rsidRDefault="00000000" w:rsidRPr="00000000" w14:paraId="00000014">
      <w:pPr>
        <w:numPr>
          <w:ilvl w:val="0"/>
          <w:numId w:val="2"/>
        </w:numPr>
        <w:spacing w:after="240" w:before="0" w:beforeAutospacing="0" w:lineRule="auto"/>
        <w:ind w:left="720" w:hanging="360"/>
        <w:jc w:val="both"/>
      </w:pPr>
      <w:r w:rsidDel="00000000" w:rsidR="00000000" w:rsidRPr="00000000">
        <w:rPr>
          <w:b w:val="1"/>
          <w:bCs w:val="1"/>
          <w:rtl w:val="0"/>
        </w:rPr>
        <w:t xml:space="preserve">Visión de Producto:</w:t>
      </w:r>
      <w:r w:rsidDel="00000000" w:rsidR="00000000" w:rsidRPr="00000000">
        <w:rPr>
          <w:rtl w:val="0"/>
        </w:rPr>
        <w:t xml:space="preserve"> Aportó experiencia en la transformación de una necesidad de negocio (ahorro y gestión) en una solución tecnológica viable.</w:t>
      </w:r>
    </w:p>
    <w:p w:rsidR="00000000" w:rsidDel="00000000" w:rsidP="00000000" w:rsidRDefault="00000000" w:rsidRPr="00000000" w14:paraId="00000015">
      <w:pPr>
        <w:pStyle w:val="Heading3"/>
        <w:keepNext w:val="0"/>
        <w:keepLines w:val="0"/>
        <w:spacing w:before="280" w:lineRule="auto"/>
        <w:ind w:left="720" w:hanging="360"/>
        <w:jc w:val="both"/>
        <w:rPr>
          <w:b w:val="1"/>
          <w:bCs w:val="1"/>
          <w:color w:val="000000"/>
          <w:sz w:val="26"/>
          <w:szCs w:val="26"/>
        </w:rPr>
      </w:pPr>
      <w:bookmarkStart w:colFirst="0" w:colLast="0" w:name="_xwvgdmtmv58w" w:id="6"/>
      <w:bookmarkEnd w:id="6"/>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720" w:hanging="360"/>
        <w:jc w:val="both"/>
        <w:rPr>
          <w:b w:val="1"/>
          <w:bCs w:val="1"/>
          <w:color w:val="000000"/>
          <w:sz w:val="26"/>
          <w:szCs w:val="26"/>
        </w:rPr>
      </w:pPr>
      <w:bookmarkStart w:colFirst="0" w:colLast="0" w:name="_s1xe2x2p3t4a" w:id="7"/>
      <w:bookmarkEnd w:id="7"/>
      <w:r w:rsidDel="00000000" w:rsidR="00000000" w:rsidRPr="00000000">
        <w:rPr>
          <w:b w:val="1"/>
          <w:bCs w:val="1"/>
          <w:color w:val="000000"/>
          <w:sz w:val="26"/>
          <w:szCs w:val="26"/>
          <w:rtl w:val="0"/>
        </w:rPr>
        <w:t xml:space="preserve">2.4. Competencias del Perfil de Egreso Evidenciadas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Durante la ejecución del proyecto, se pusieron en práctica y validaron las siguientes competencias del perfil de egreso:</w:t>
      </w:r>
    </w:p>
    <w:p w:rsidR="00000000" w:rsidDel="00000000" w:rsidP="00000000" w:rsidRDefault="00000000" w:rsidRPr="00000000" w14:paraId="00000018">
      <w:pPr>
        <w:numPr>
          <w:ilvl w:val="0"/>
          <w:numId w:val="1"/>
        </w:numPr>
        <w:spacing w:after="0" w:afterAutospacing="0" w:before="240" w:lineRule="auto"/>
        <w:ind w:left="720" w:hanging="360"/>
        <w:jc w:val="both"/>
      </w:pPr>
      <w:r w:rsidDel="00000000" w:rsidR="00000000" w:rsidRPr="00000000">
        <w:rPr>
          <w:b w:val="1"/>
          <w:bCs w:val="1"/>
          <w:rtl w:val="0"/>
        </w:rPr>
        <w:t xml:space="preserve">Gestión de Proyectos:</w:t>
      </w:r>
      <w:r w:rsidDel="00000000" w:rsidR="00000000" w:rsidRPr="00000000">
        <w:rPr>
          <w:rtl w:val="0"/>
        </w:rPr>
        <w:t xml:space="preserve"> Capacidad para planificar, ejecutar y controlar recursos y tiempos bajo metodologías ágiles.</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Modelamiento de Bases de Datos:</w:t>
      </w:r>
      <w:r w:rsidDel="00000000" w:rsidR="00000000" w:rsidRPr="00000000">
        <w:rPr>
          <w:rtl w:val="0"/>
        </w:rPr>
        <w:t xml:space="preserve"> Diseño de esquemas eficientes que garantizan la integridad y persistencia de la información financiera.</w:t>
      </w:r>
    </w:p>
    <w:p w:rsidR="00000000" w:rsidDel="00000000" w:rsidP="00000000" w:rsidRDefault="00000000" w:rsidRPr="00000000" w14:paraId="0000001A">
      <w:pPr>
        <w:numPr>
          <w:ilvl w:val="0"/>
          <w:numId w:val="1"/>
        </w:numPr>
        <w:spacing w:after="240" w:before="0" w:beforeAutospacing="0" w:lineRule="auto"/>
        <w:ind w:left="720" w:hanging="360"/>
        <w:jc w:val="both"/>
      </w:pPr>
      <w:r w:rsidDel="00000000" w:rsidR="00000000" w:rsidRPr="00000000">
        <w:rPr>
          <w:b w:val="1"/>
          <w:bCs w:val="1"/>
          <w:rtl w:val="0"/>
        </w:rPr>
        <w:t xml:space="preserve">Desarrollo de Software:</w:t>
      </w:r>
      <w:r w:rsidDel="00000000" w:rsidR="00000000" w:rsidRPr="00000000">
        <w:rPr>
          <w:rtl w:val="0"/>
        </w:rPr>
        <w:t xml:space="preserve"> Codificación y despliegue de soluciones tecnológicas que responden a requerimientos funcionales específicos.</w:t>
      </w:r>
    </w:p>
    <w:p w:rsidR="00000000" w:rsidDel="00000000" w:rsidP="00000000" w:rsidRDefault="00000000" w:rsidRPr="00000000" w14:paraId="0000001B">
      <w:pPr>
        <w:pStyle w:val="Heading3"/>
        <w:keepNext w:val="0"/>
        <w:keepLines w:val="0"/>
        <w:spacing w:before="280" w:lineRule="auto"/>
        <w:ind w:left="720" w:hanging="360"/>
        <w:jc w:val="both"/>
        <w:rPr>
          <w:b w:val="1"/>
          <w:bCs w:val="1"/>
          <w:color w:val="000000"/>
          <w:sz w:val="26"/>
          <w:szCs w:val="26"/>
        </w:rPr>
      </w:pPr>
      <w:bookmarkStart w:colFirst="0" w:colLast="0" w:name="_mdspu4a61v8h" w:id="8"/>
      <w:bookmarkEnd w:id="8"/>
      <w:r w:rsidDel="00000000" w:rsidR="00000000" w:rsidRPr="00000000">
        <w:rPr>
          <w:b w:val="1"/>
          <w:bCs w:val="1"/>
          <w:color w:val="000000"/>
          <w:sz w:val="26"/>
          <w:szCs w:val="26"/>
          <w:rtl w:val="0"/>
        </w:rPr>
        <w:t xml:space="preserve">2.5. Indicadores de Calidad (Presentación del Diseño APT)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diseño y presentación del proyecto cumplen con los siguientes indicadores de calidad definidos para la asignatura:</w:t>
      </w:r>
    </w:p>
    <w:p w:rsidR="00000000" w:rsidDel="00000000" w:rsidP="00000000" w:rsidRDefault="00000000" w:rsidRPr="00000000" w14:paraId="0000001D">
      <w:pPr>
        <w:numPr>
          <w:ilvl w:val="0"/>
          <w:numId w:val="3"/>
        </w:numPr>
        <w:spacing w:after="0" w:afterAutospacing="0" w:before="240" w:lineRule="auto"/>
        <w:ind w:left="720" w:hanging="360"/>
        <w:jc w:val="both"/>
      </w:pPr>
      <w:r w:rsidDel="00000000" w:rsidR="00000000" w:rsidRPr="00000000">
        <w:rPr>
          <w:b w:val="1"/>
          <w:bCs w:val="1"/>
          <w:rtl w:val="0"/>
        </w:rPr>
        <w:t xml:space="preserve">Calidad Funcional (Exactitud):</w:t>
      </w:r>
      <w:r w:rsidDel="00000000" w:rsidR="00000000" w:rsidRPr="00000000">
        <w:rPr>
          <w:rtl w:val="0"/>
        </w:rPr>
        <w:t xml:space="preserve"> El sistema garantiza precisión matemática en los cálculos de saldos y gastos, asegurando la integridad de los datos financieros.</w:t>
      </w:r>
    </w:p>
    <w:p w:rsidR="00000000" w:rsidDel="00000000" w:rsidP="00000000" w:rsidRDefault="00000000" w:rsidRPr="00000000" w14:paraId="0000001E">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Calidad de Uso (UX/UI):</w:t>
      </w:r>
      <w:r w:rsidDel="00000000" w:rsidR="00000000" w:rsidRPr="00000000">
        <w:rPr>
          <w:rtl w:val="0"/>
        </w:rPr>
        <w:t xml:space="preserve"> Se cumplió con el indicador de eficiencia, permitiendo el registro de transacciones en menos de 3 clics, facilitando la interacción rápida del usuario.</w:t>
      </w:r>
    </w:p>
    <w:p w:rsidR="00000000" w:rsidDel="00000000" w:rsidP="00000000" w:rsidRDefault="00000000" w:rsidRPr="00000000" w14:paraId="0000001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Calidad Técnica y Seguridad:</w:t>
      </w:r>
      <w:r w:rsidDel="00000000" w:rsidR="00000000" w:rsidRPr="00000000">
        <w:rPr>
          <w:rtl w:val="0"/>
        </w:rPr>
        <w:t xml:space="preserve"> La arquitectura contempla validaciones de seguridad para la protección de datos sensibles del usuario y tiempos de respuesta optimizados.</w:t>
      </w:r>
    </w:p>
    <w:p w:rsidR="00000000" w:rsidDel="00000000" w:rsidP="00000000" w:rsidRDefault="00000000" w:rsidRPr="00000000" w14:paraId="00000020">
      <w:pPr>
        <w:numPr>
          <w:ilvl w:val="0"/>
          <w:numId w:val="3"/>
        </w:numPr>
        <w:spacing w:after="240" w:before="0" w:beforeAutospacing="0" w:lineRule="auto"/>
        <w:ind w:left="720" w:hanging="360"/>
        <w:jc w:val="both"/>
      </w:pPr>
      <w:r w:rsidDel="00000000" w:rsidR="00000000" w:rsidRPr="00000000">
        <w:rPr>
          <w:b w:val="1"/>
          <w:bCs w:val="1"/>
          <w:rtl w:val="0"/>
        </w:rPr>
        <w:t xml:space="preserve">Calidad de Gestión:</w:t>
      </w:r>
      <w:r w:rsidDel="00000000" w:rsidR="00000000" w:rsidRPr="00000000">
        <w:rPr>
          <w:rtl w:val="0"/>
        </w:rPr>
        <w:t xml:space="preserve"> Coherencia total entre la Carta Gantt, el presupuesto estimado y el alcance técnico presentado.</w:t>
      </w:r>
    </w:p>
    <w:p w:rsidR="00000000" w:rsidDel="00000000" w:rsidP="00000000" w:rsidRDefault="00000000" w:rsidRPr="00000000" w14:paraId="00000021">
      <w:pPr>
        <w:pStyle w:val="Heading2"/>
        <w:keepNext w:val="0"/>
        <w:keepLines w:val="0"/>
        <w:spacing w:after="80" w:lineRule="auto"/>
        <w:ind w:left="720" w:hanging="360"/>
        <w:jc w:val="both"/>
        <w:rPr>
          <w:b w:val="1"/>
          <w:bCs w:val="1"/>
          <w:sz w:val="34"/>
          <w:szCs w:val="34"/>
        </w:rPr>
      </w:pPr>
      <w:bookmarkStart w:colFirst="0" w:colLast="0" w:name="_sqkdhfcaudhg" w:id="9"/>
      <w:bookmarkEnd w:id="9"/>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jc w:val="both"/>
        <w:rPr>
          <w:b w:val="1"/>
          <w:bCs w:val="1"/>
          <w:sz w:val="34"/>
          <w:szCs w:val="34"/>
        </w:rPr>
      </w:pPr>
      <w:bookmarkStart w:colFirst="0" w:colLast="0" w:name="_gq3v7lw7qn4y" w:id="10"/>
      <w:bookmarkEnd w:id="10"/>
      <w:r w:rsidDel="00000000" w:rsidR="00000000" w:rsidRPr="00000000">
        <w:rPr>
          <w:b w:val="1"/>
          <w:bCs w:val="1"/>
          <w:sz w:val="34"/>
          <w:szCs w:val="34"/>
          <w:rtl w:val="0"/>
        </w:rPr>
        <w:t xml:space="preserve">3. English Section</w:t>
      </w:r>
    </w:p>
    <w:p w:rsidR="00000000" w:rsidDel="00000000" w:rsidP="00000000" w:rsidRDefault="00000000" w:rsidRPr="00000000" w14:paraId="00000023">
      <w:pPr>
        <w:pStyle w:val="Heading3"/>
        <w:keepNext w:val="0"/>
        <w:keepLines w:val="0"/>
        <w:spacing w:before="280" w:lineRule="auto"/>
        <w:ind w:left="720" w:hanging="360"/>
        <w:jc w:val="both"/>
        <w:rPr>
          <w:b w:val="1"/>
          <w:bCs w:val="1"/>
          <w:color w:val="000000"/>
          <w:sz w:val="26"/>
          <w:szCs w:val="26"/>
        </w:rPr>
      </w:pPr>
      <w:bookmarkStart w:colFirst="0" w:colLast="0" w:name="_vnkfykld3060" w:id="11"/>
      <w:bookmarkEnd w:id="11"/>
      <w:r w:rsidDel="00000000" w:rsidR="00000000" w:rsidRPr="00000000">
        <w:rPr>
          <w:b w:val="1"/>
          <w:bCs w:val="1"/>
          <w:color w:val="000000"/>
          <w:sz w:val="26"/>
          <w:szCs w:val="26"/>
          <w:rtl w:val="0"/>
        </w:rPr>
        <w:t xml:space="preserve">3.1. Conclusions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 development of MyGoalFinance has been a comprehensive exercise in applying theoretical knowledge to a practical scenario. The use of Scrum was crucial; breaking down the project into 6 sprints allowed for continuous feedback and early error detection, which is vital when handling financial logic. Technically, the main challenge was ensuring data consistency between the database and the mobile interface. In conclusion, the project not only resulted in a functional application but also demonstrated that a disciplined adherence to the timeline (monitored via MS Project) is as important as the code quality itself.</w:t>
      </w:r>
    </w:p>
    <w:p w:rsidR="00000000" w:rsidDel="00000000" w:rsidP="00000000" w:rsidRDefault="00000000" w:rsidRPr="00000000" w14:paraId="00000025">
      <w:pPr>
        <w:pStyle w:val="Heading3"/>
        <w:keepNext w:val="0"/>
        <w:keepLines w:val="0"/>
        <w:spacing w:before="280" w:lineRule="auto"/>
        <w:ind w:left="720" w:hanging="360"/>
        <w:jc w:val="both"/>
        <w:rPr>
          <w:b w:val="1"/>
          <w:bCs w:val="1"/>
          <w:color w:val="000000"/>
          <w:sz w:val="26"/>
          <w:szCs w:val="26"/>
        </w:rPr>
      </w:pPr>
      <w:bookmarkStart w:colFirst="0" w:colLast="0" w:name="_pxkjunobtoy7" w:id="12"/>
      <w:bookmarkEnd w:id="12"/>
      <w:r w:rsidDel="00000000" w:rsidR="00000000" w:rsidRPr="00000000">
        <w:rPr>
          <w:b w:val="1"/>
          <w:bCs w:val="1"/>
          <w:color w:val="000000"/>
          <w:sz w:val="26"/>
          <w:szCs w:val="26"/>
          <w:rtl w:val="0"/>
        </w:rPr>
        <w:t xml:space="preserve">3.2. Reflection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Reflecting on this process, I realize that software engineering is not just about writing code, but about solving problems efficiently. MyGoalFinance taught me the importance of balancing user experience with system security. Although the app is functional, I recognize there is room for improvement in terms of scalability and automated testing. This project has solidified my interest in mobile development and database architecture, giving me the confidence to tackle more complex fintech challenges in my future professional career.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