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3A5C"/>
          <w:sz w:val="40"/>
          <w:szCs w:val="40"/>
        </w:rPr>
        <w:t xml:space="preserve">PROFESSIONAL DEVELOPMENT ROADMAP</w:t>
      </w:r>
    </w:p>
    <w:p>
      <w:pPr>
        <w:spacing w:after="80"/>
      </w:pPr>
    </w:p>
    <w:p>
      <w:pPr>
        <w:spacing w:after="60"/>
        <w:jc w:val="center"/>
      </w:pPr>
      <w:r>
        <w:rPr>
          <w:rFonts w:ascii="Arial" w:cs="Arial" w:eastAsia="Arial" w:hAnsi="Arial"/>
          <w:i/>
          <w:iCs/>
          <w:color w:val="2E75B6"/>
          <w:sz w:val="26"/>
          <w:szCs w:val="26"/>
        </w:rPr>
        <w:t xml:space="preserve">Chemical Engineer → AI-Powered Freelancer &amp; Industrial Consultant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60"/>
              <w:jc w:val="center"/>
            </w:pPr>
            <w:r>
              <w:rPr>
                <w:rFonts w:ascii="Arial" w:cs="Arial" w:eastAsia="Arial" w:hAnsi="Arial"/>
                <w:b/>
                <w:bCs/>
                <w:color w:val="1B3A5C"/>
                <w:sz w:val="22"/>
                <w:szCs w:val="22"/>
              </w:rPr>
              <w:t xml:space="preserve">A Complete Study → Application → Market Practice System</w:t>
            </w:r>
          </w:p>
          <w:p>
            <w:pPr>
              <w:jc w:val="center"/>
            </w:pPr>
            <w:r>
              <w:rPr>
                <w:rFonts w:ascii="Arial" w:cs="Arial" w:eastAsia="Arial" w:hAnsi="Arial"/>
                <w:color w:val="666666"/>
                <w:sz w:val="20"/>
                <w:szCs w:val="20"/>
              </w:rPr>
              <w:t xml:space="preserve">Combining Process Engineering · Process Safety · AI-Assisted Development</w:t>
            </w:r>
          </w:p>
        </w:tc>
      </w:tr>
    </w:tbl>
    <w:p>
      <w:pPr>
        <w:spacing w:after="200"/>
      </w:pPr>
    </w:p>
    <w:p>
      <w:pPr>
        <w:spacing w:after="80"/>
        <w:jc w:val="center"/>
      </w:pPr>
      <w:r>
        <w:rPr>
          <w:rFonts w:ascii="Arial" w:cs="Arial" w:eastAsia="Arial" w:hAnsi="Arial"/>
          <w:color w:val="333333"/>
          <w:sz w:val="22"/>
          <w:szCs w:val="22"/>
        </w:rPr>
        <w:t xml:space="preserve">12 Months · 6 Phases · 30+ Portfolio Pieces · Remote-First Career Strategy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8"/>
              <w:left w:val="single" w:color="B0C4D8" w:sz="1"/>
              <w:bottom w:val="single" w:color="B0C4D8" w:sz="1"/>
              <w:right w:val="single" w:color="B0C4D8" w:sz="1"/>
            </w:tcBorders>
            <w:shd w:fill="F2F7FA" w:val="clear"/>
            <w:tcMar>
              <w:top w:type="dxa" w:w="120"/>
              <w:left w:type="dxa" w:w="160"/>
              <w:bottom w:type="dxa" w:w="120"/>
              <w:right w:type="dxa" w:w="160"/>
            </w:tcMar>
          </w:tcPr>
          <w:p>
            <w:pPr>
              <w:jc w:val="center"/>
            </w:pPr>
            <w:r>
              <w:rPr>
                <w:rFonts w:ascii="Arial" w:cs="Arial" w:eastAsia="Arial" w:hAnsi="Arial"/>
                <w:b/>
                <w:bCs/>
                <w:color w:val="1B3A5C"/>
                <w:sz w:val="18"/>
                <w:szCs w:val="18"/>
              </w:rPr>
              <w:t xml:space="preserve">Process Engineering &amp; Industrial Systems</w:t>
            </w:r>
          </w:p>
        </w:tc>
        <w:tc>
          <w:tcPr>
            <w:tcW w:type="dxa" w:w="3120"/>
            <w:tcBorders>
              <w:top w:val="single" w:color="2E75B6" w:sz="8"/>
              <w:left w:val="single" w:color="B0C4D8" w:sz="1"/>
              <w:bottom w:val="single" w:color="B0C4D8" w:sz="1"/>
              <w:right w:val="single" w:color="B0C4D8" w:sz="1"/>
            </w:tcBorders>
            <w:shd w:fill="F2F7FA" w:val="clear"/>
            <w:tcMar>
              <w:top w:type="dxa" w:w="120"/>
              <w:left w:type="dxa" w:w="160"/>
              <w:bottom w:type="dxa" w:w="120"/>
              <w:right w:type="dxa" w:w="160"/>
            </w:tcMar>
          </w:tcPr>
          <w:p>
            <w:pPr>
              <w:jc w:val="center"/>
            </w:pPr>
            <w:r>
              <w:rPr>
                <w:rFonts w:ascii="Arial" w:cs="Arial" w:eastAsia="Arial" w:hAnsi="Arial"/>
                <w:b/>
                <w:bCs/>
                <w:color w:val="2E75B6"/>
                <w:sz w:val="18"/>
                <w:szCs w:val="18"/>
              </w:rPr>
              <w:t xml:space="preserve">Process Safety &amp; Risk Analysis (CCPS)</w:t>
            </w:r>
          </w:p>
        </w:tc>
        <w:tc>
          <w:tcPr>
            <w:tcW w:type="dxa" w:w="3120"/>
            <w:tcBorders>
              <w:top w:val="single" w:color="4A8C5C" w:sz="8"/>
              <w:left w:val="single" w:color="B0C4D8" w:sz="1"/>
              <w:bottom w:val="single" w:color="B0C4D8" w:sz="1"/>
              <w:right w:val="single" w:color="B0C4D8" w:sz="1"/>
            </w:tcBorders>
            <w:shd w:fill="F2F7FA" w:val="clear"/>
            <w:tcMar>
              <w:top w:type="dxa" w:w="120"/>
              <w:left w:type="dxa" w:w="160"/>
              <w:bottom w:type="dxa" w:w="120"/>
              <w:right w:type="dxa" w:w="160"/>
            </w:tcMar>
          </w:tcPr>
          <w:p>
            <w:pPr>
              <w:jc w:val="center"/>
            </w:pPr>
            <w:r>
              <w:rPr>
                <w:rFonts w:ascii="Arial" w:cs="Arial" w:eastAsia="Arial" w:hAnsi="Arial"/>
                <w:b/>
                <w:bCs/>
                <w:color w:val="4A8C5C"/>
                <w:sz w:val="18"/>
                <w:szCs w:val="18"/>
              </w:rPr>
              <w:t xml:space="preserve">AI-Assisted Development</w:t>
            </w:r>
          </w:p>
        </w:tc>
      </w:tr>
    </w:tbl>
    <w:p>
      <w:r>
        <w:br w:type="page"/>
      </w:r>
    </w:p>
    <w:p>
      <w:pPr>
        <w:pStyle w:val="Heading1"/>
        <w:spacing w:before="360" w:after="200"/>
      </w:pPr>
      <w:r>
        <w:rPr>
          <w:rFonts w:ascii="Arial" w:cs="Arial" w:eastAsia="Arial" w:hAnsi="Arial"/>
          <w:b/>
          <w:bCs/>
          <w:color w:val="1B3A5C"/>
          <w:sz w:val="32"/>
          <w:szCs w:val="32"/>
        </w:rPr>
        <w:t xml:space="preserve">Table of Contents</w:t>
      </w:r>
    </w:p>
    <w:p>
      <w:pPr>
        <w:spacing w:after="80"/>
      </w:pPr>
    </w:p>
    <w:p>
      <w:pPr>
        <w:spacing w:after="100"/>
        <w:ind w:left="0"/>
      </w:pPr>
      <w:r>
        <w:rPr>
          <w:rFonts w:ascii="Arial" w:cs="Arial" w:eastAsia="Arial" w:hAnsi="Arial"/>
          <w:b/>
          <w:bCs/>
          <w:color w:val="1B3A5C"/>
          <w:sz w:val="22"/>
          <w:szCs w:val="22"/>
        </w:rPr>
        <w:t xml:space="preserve">Introduction: The Integrated Engineer of the Future</w:t>
      </w:r>
    </w:p>
    <w:p>
      <w:pPr>
        <w:spacing w:after="40"/>
      </w:pPr>
    </w:p>
    <w:p>
      <w:pPr>
        <w:spacing w:after="100"/>
        <w:ind w:left="0"/>
      </w:pPr>
      <w:r>
        <w:rPr>
          <w:rFonts w:ascii="Arial" w:cs="Arial" w:eastAsia="Arial" w:hAnsi="Arial"/>
          <w:b/>
          <w:bCs/>
          <w:color w:val="1B3A5C"/>
          <w:sz w:val="22"/>
          <w:szCs w:val="22"/>
        </w:rPr>
        <w:t xml:space="preserve">Phase 1 — Foundations: Industrial Hydraulics &amp; Process Analysis</w:t>
      </w:r>
    </w:p>
    <w:p>
      <w:pPr>
        <w:spacing w:after="60"/>
        <w:ind w:left="360"/>
      </w:pPr>
      <w:r>
        <w:rPr>
          <w:rFonts w:ascii="Arial" w:cs="Arial" w:eastAsia="Arial" w:hAnsi="Arial"/>
          <w:b w:val="false"/>
          <w:bCs w:val="false"/>
          <w:color w:val="333333"/>
          <w:sz w:val="20"/>
          <w:szCs w:val="20"/>
        </w:rPr>
        <w:t xml:space="preserve">1.1 Concepts to Study</w:t>
      </w:r>
    </w:p>
    <w:p>
      <w:pPr>
        <w:spacing w:after="60"/>
        <w:ind w:left="360"/>
      </w:pPr>
      <w:r>
        <w:rPr>
          <w:rFonts w:ascii="Arial" w:cs="Arial" w:eastAsia="Arial" w:hAnsi="Arial"/>
          <w:b w:val="false"/>
          <w:bCs w:val="false"/>
          <w:color w:val="333333"/>
          <w:sz w:val="20"/>
          <w:szCs w:val="20"/>
        </w:rPr>
        <w:t xml:space="preserve">1.2 Practical Engineering Project</w:t>
      </w:r>
    </w:p>
    <w:p>
      <w:pPr>
        <w:spacing w:after="60"/>
        <w:ind w:left="360"/>
      </w:pPr>
      <w:r>
        <w:rPr>
          <w:rFonts w:ascii="Arial" w:cs="Arial" w:eastAsia="Arial" w:hAnsi="Arial"/>
          <w:b w:val="false"/>
          <w:bCs w:val="false"/>
          <w:color w:val="333333"/>
          <w:sz w:val="20"/>
          <w:szCs w:val="20"/>
        </w:rPr>
        <w:t xml:space="preserve">1.3 AI-Assisted Development Project (Vibe Coding)</w:t>
      </w:r>
    </w:p>
    <w:p>
      <w:pPr>
        <w:spacing w:after="60"/>
        <w:ind w:left="360"/>
      </w:pPr>
      <w:r>
        <w:rPr>
          <w:rFonts w:ascii="Arial" w:cs="Arial" w:eastAsia="Arial" w:hAnsi="Arial"/>
          <w:b w:val="false"/>
          <w:bCs w:val="false"/>
          <w:color w:val="333333"/>
          <w:sz w:val="20"/>
          <w:szCs w:val="20"/>
        </w:rPr>
        <w:t xml:space="preserve">1.4 Real Industrial Application Scenario</w:t>
      </w:r>
    </w:p>
    <w:p>
      <w:pPr>
        <w:spacing w:after="60"/>
        <w:ind w:left="360"/>
      </w:pPr>
      <w:r>
        <w:rPr>
          <w:rFonts w:ascii="Arial" w:cs="Arial" w:eastAsia="Arial" w:hAnsi="Arial"/>
          <w:b w:val="false"/>
          <w:bCs w:val="false"/>
          <w:color w:val="333333"/>
          <w:sz w:val="20"/>
          <w:szCs w:val="20"/>
        </w:rPr>
        <w:t xml:space="preserve">1.5 Deliverable</w:t>
      </w:r>
    </w:p>
    <w:p>
      <w:pPr>
        <w:spacing w:after="60"/>
        <w:ind w:left="360"/>
      </w:pPr>
      <w:r>
        <w:rPr>
          <w:rFonts w:ascii="Arial" w:cs="Arial" w:eastAsia="Arial" w:hAnsi="Arial"/>
          <w:b w:val="false"/>
          <w:bCs w:val="false"/>
          <w:color w:val="333333"/>
          <w:sz w:val="20"/>
          <w:szCs w:val="20"/>
        </w:rPr>
        <w:t xml:space="preserve">1.6 Freelance Practice Opportunity</w:t>
      </w:r>
    </w:p>
    <w:p>
      <w:pPr>
        <w:spacing w:after="40"/>
      </w:pPr>
    </w:p>
    <w:p>
      <w:pPr>
        <w:spacing w:after="100"/>
        <w:ind w:left="0"/>
      </w:pPr>
      <w:r>
        <w:rPr>
          <w:rFonts w:ascii="Arial" w:cs="Arial" w:eastAsia="Arial" w:hAnsi="Arial"/>
          <w:b/>
          <w:bCs/>
          <w:color w:val="1B3A5C"/>
          <w:sz w:val="22"/>
          <w:szCs w:val="22"/>
        </w:rPr>
        <w:t xml:space="preserve">Phase 2 — Mass &amp; Energy Balances + Process Optimization</w:t>
      </w:r>
    </w:p>
    <w:p>
      <w:pPr>
        <w:spacing w:after="60"/>
        <w:ind w:left="360"/>
      </w:pPr>
      <w:r>
        <w:rPr>
          <w:rFonts w:ascii="Arial" w:cs="Arial" w:eastAsia="Arial" w:hAnsi="Arial"/>
          <w:b w:val="false"/>
          <w:bCs w:val="false"/>
          <w:color w:val="333333"/>
          <w:sz w:val="20"/>
          <w:szCs w:val="20"/>
        </w:rPr>
        <w:t xml:space="preserve">2.1–2.6 Study, Project, AI Tool, Scenario, Deliverable, Freelance</w:t>
      </w:r>
    </w:p>
    <w:p>
      <w:pPr>
        <w:spacing w:after="40"/>
      </w:pPr>
    </w:p>
    <w:p>
      <w:pPr>
        <w:spacing w:after="100"/>
        <w:ind w:left="0"/>
      </w:pPr>
      <w:r>
        <w:rPr>
          <w:rFonts w:ascii="Arial" w:cs="Arial" w:eastAsia="Arial" w:hAnsi="Arial"/>
          <w:b/>
          <w:bCs/>
          <w:color w:val="1B3A5C"/>
          <w:sz w:val="22"/>
          <w:szCs w:val="22"/>
        </w:rPr>
        <w:t xml:space="preserve">Phase 3 — Process Safety Fundamentals: HAZOP &amp; Risk Screening</w:t>
      </w:r>
    </w:p>
    <w:p>
      <w:pPr>
        <w:spacing w:after="60"/>
        <w:ind w:left="360"/>
      </w:pPr>
      <w:r>
        <w:rPr>
          <w:rFonts w:ascii="Arial" w:cs="Arial" w:eastAsia="Arial" w:hAnsi="Arial"/>
          <w:b w:val="false"/>
          <w:bCs w:val="false"/>
          <w:color w:val="333333"/>
          <w:sz w:val="20"/>
          <w:szCs w:val="20"/>
        </w:rPr>
        <w:t xml:space="preserve">3.1–3.6 Study, Project, AI Tool, Scenario, Deliverable, Freelance</w:t>
      </w:r>
    </w:p>
    <w:p>
      <w:pPr>
        <w:spacing w:after="40"/>
      </w:pPr>
    </w:p>
    <w:p>
      <w:pPr>
        <w:spacing w:after="100"/>
        <w:ind w:left="0"/>
      </w:pPr>
      <w:r>
        <w:rPr>
          <w:rFonts w:ascii="Arial" w:cs="Arial" w:eastAsia="Arial" w:hAnsi="Arial"/>
          <w:b/>
          <w:bCs/>
          <w:color w:val="1B3A5C"/>
          <w:sz w:val="22"/>
          <w:szCs w:val="22"/>
        </w:rPr>
        <w:t xml:space="preserve">Phase 4 — LOPA, SIL, SIF &amp; Incident Investigation</w:t>
      </w:r>
    </w:p>
    <w:p>
      <w:pPr>
        <w:spacing w:after="60"/>
        <w:ind w:left="360"/>
      </w:pPr>
      <w:r>
        <w:rPr>
          <w:rFonts w:ascii="Arial" w:cs="Arial" w:eastAsia="Arial" w:hAnsi="Arial"/>
          <w:b w:val="false"/>
          <w:bCs w:val="false"/>
          <w:color w:val="333333"/>
          <w:sz w:val="20"/>
          <w:szCs w:val="20"/>
        </w:rPr>
        <w:t xml:space="preserve">4.1–4.6 Study, Project, AI Tool, Scenario, Deliverable, Freelance</w:t>
      </w:r>
    </w:p>
    <w:p>
      <w:pPr>
        <w:spacing w:after="40"/>
      </w:pPr>
    </w:p>
    <w:p>
      <w:pPr>
        <w:spacing w:after="100"/>
        <w:ind w:left="0"/>
      </w:pPr>
      <w:r>
        <w:rPr>
          <w:rFonts w:ascii="Arial" w:cs="Arial" w:eastAsia="Arial" w:hAnsi="Arial"/>
          <w:b/>
          <w:bCs/>
          <w:color w:val="1B3A5C"/>
          <w:sz w:val="22"/>
          <w:szCs w:val="22"/>
        </w:rPr>
        <w:t xml:space="preserve">Phase 5 — Industrial Data Analysis &amp; Anomaly Detection</w:t>
      </w:r>
    </w:p>
    <w:p>
      <w:pPr>
        <w:spacing w:after="60"/>
        <w:ind w:left="360"/>
      </w:pPr>
      <w:r>
        <w:rPr>
          <w:rFonts w:ascii="Arial" w:cs="Arial" w:eastAsia="Arial" w:hAnsi="Arial"/>
          <w:b w:val="false"/>
          <w:bCs w:val="false"/>
          <w:color w:val="333333"/>
          <w:sz w:val="20"/>
          <w:szCs w:val="20"/>
        </w:rPr>
        <w:t xml:space="preserve">5.1–5.6 Study, Project, AI Tool, Scenario, Deliverable, Freelance</w:t>
      </w:r>
    </w:p>
    <w:p>
      <w:pPr>
        <w:spacing w:after="40"/>
      </w:pPr>
    </w:p>
    <w:p>
      <w:pPr>
        <w:spacing w:after="100"/>
        <w:ind w:left="0"/>
      </w:pPr>
      <w:r>
        <w:rPr>
          <w:rFonts w:ascii="Arial" w:cs="Arial" w:eastAsia="Arial" w:hAnsi="Arial"/>
          <w:b/>
          <w:bCs/>
          <w:color w:val="1B3A5C"/>
          <w:sz w:val="22"/>
          <w:szCs w:val="22"/>
        </w:rPr>
        <w:t xml:space="preserve">Phase 6 — Consulting Capability Integration &amp; Market Launch</w:t>
      </w:r>
    </w:p>
    <w:p>
      <w:pPr>
        <w:spacing w:after="60"/>
        <w:ind w:left="360"/>
      </w:pPr>
      <w:r>
        <w:rPr>
          <w:rFonts w:ascii="Arial" w:cs="Arial" w:eastAsia="Arial" w:hAnsi="Arial"/>
          <w:b w:val="false"/>
          <w:bCs w:val="false"/>
          <w:color w:val="333333"/>
          <w:sz w:val="20"/>
          <w:szCs w:val="20"/>
        </w:rPr>
        <w:t xml:space="preserve">6.1–6.6 Study, Project, AI Tool, Scenario, Deliverable, Freelance</w:t>
      </w:r>
    </w:p>
    <w:p>
      <w:pPr>
        <w:spacing w:after="40"/>
      </w:pPr>
    </w:p>
    <w:p>
      <w:pPr>
        <w:spacing w:after="100"/>
        <w:ind w:left="0"/>
      </w:pPr>
      <w:r>
        <w:rPr>
          <w:rFonts w:ascii="Arial" w:cs="Arial" w:eastAsia="Arial" w:hAnsi="Arial"/>
          <w:b/>
          <w:bCs/>
          <w:color w:val="1B3A5C"/>
          <w:sz w:val="22"/>
          <w:szCs w:val="22"/>
        </w:rPr>
        <w:t xml:space="preserve">12-Month Development Plan</w:t>
      </w:r>
    </w:p>
    <w:p>
      <w:pPr>
        <w:spacing w:after="100"/>
        <w:ind w:left="0"/>
      </w:pPr>
      <w:r>
        <w:rPr>
          <w:rFonts w:ascii="Arial" w:cs="Arial" w:eastAsia="Arial" w:hAnsi="Arial"/>
          <w:b/>
          <w:bCs/>
          <w:color w:val="1B3A5C"/>
          <w:sz w:val="22"/>
          <w:szCs w:val="22"/>
        </w:rPr>
        <w:t xml:space="preserve">Portfolio Strategy</w:t>
      </w:r>
    </w:p>
    <w:p>
      <w:pPr>
        <w:spacing w:after="60"/>
        <w:ind w:left="360"/>
      </w:pPr>
      <w:r>
        <w:rPr>
          <w:rFonts w:ascii="Arial" w:cs="Arial" w:eastAsia="Arial" w:hAnsi="Arial"/>
          <w:b w:val="false"/>
          <w:bCs w:val="false"/>
          <w:color w:val="333333"/>
          <w:sz w:val="20"/>
          <w:szCs w:val="20"/>
        </w:rPr>
        <w:t xml:space="preserve">Tier 1: Working Tools (Highest Impact)</w:t>
      </w:r>
    </w:p>
    <w:p>
      <w:pPr>
        <w:spacing w:after="60"/>
        <w:ind w:left="360"/>
      </w:pPr>
      <w:r>
        <w:rPr>
          <w:rFonts w:ascii="Arial" w:cs="Arial" w:eastAsia="Arial" w:hAnsi="Arial"/>
          <w:b w:val="false"/>
          <w:bCs w:val="false"/>
          <w:color w:val="333333"/>
          <w:sz w:val="20"/>
          <w:szCs w:val="20"/>
        </w:rPr>
        <w:t xml:space="preserve">Tier 2: Sample Reports</w:t>
      </w:r>
    </w:p>
    <w:p>
      <w:pPr>
        <w:spacing w:after="60"/>
        <w:ind w:left="360"/>
      </w:pPr>
      <w:r>
        <w:rPr>
          <w:rFonts w:ascii="Arial" w:cs="Arial" w:eastAsia="Arial" w:hAnsi="Arial"/>
          <w:b w:val="false"/>
          <w:bCs w:val="false"/>
          <w:color w:val="333333"/>
          <w:sz w:val="20"/>
          <w:szCs w:val="20"/>
        </w:rPr>
        <w:t xml:space="preserve">Tier 3: Case Studies &amp; Thought Leadership</w:t>
      </w:r>
    </w:p>
    <w:p>
      <w:pPr>
        <w:spacing w:after="40"/>
      </w:pPr>
    </w:p>
    <w:p>
      <w:pPr>
        <w:spacing w:after="100"/>
        <w:ind w:left="0"/>
      </w:pPr>
      <w:r>
        <w:rPr>
          <w:rFonts w:ascii="Arial" w:cs="Arial" w:eastAsia="Arial" w:hAnsi="Arial"/>
          <w:b/>
          <w:bCs/>
          <w:color w:val="1B3A5C"/>
          <w:sz w:val="22"/>
          <w:szCs w:val="22"/>
        </w:rPr>
        <w:t xml:space="preserve">Freelance Entry Strategy</w:t>
      </w:r>
    </w:p>
    <w:p>
      <w:pPr>
        <w:spacing w:after="60"/>
        <w:ind w:left="360"/>
      </w:pPr>
      <w:r>
        <w:rPr>
          <w:rFonts w:ascii="Arial" w:cs="Arial" w:eastAsia="Arial" w:hAnsi="Arial"/>
          <w:b w:val="false"/>
          <w:bCs w:val="false"/>
          <w:color w:val="333333"/>
          <w:sz w:val="20"/>
          <w:szCs w:val="20"/>
        </w:rPr>
        <w:t xml:space="preserve">Step 1–4: Setup, First Client, Social Proof, Price Escalation</w:t>
      </w:r>
    </w:p>
    <w:p>
      <w:pPr>
        <w:spacing w:after="40"/>
      </w:pPr>
    </w:p>
    <w:p>
      <w:pPr>
        <w:spacing w:after="100"/>
        <w:ind w:left="0"/>
      </w:pPr>
      <w:r>
        <w:rPr>
          <w:rFonts w:ascii="Arial" w:cs="Arial" w:eastAsia="Arial" w:hAnsi="Arial"/>
          <w:b/>
          <w:bCs/>
          <w:color w:val="1B3A5C"/>
          <w:sz w:val="22"/>
          <w:szCs w:val="22"/>
        </w:rPr>
        <w:t xml:space="preserve">Consulting Transition Strategy</w:t>
      </w:r>
    </w:p>
    <w:p>
      <w:pPr>
        <w:spacing w:after="60"/>
        <w:ind w:left="360"/>
      </w:pPr>
      <w:r>
        <w:rPr>
          <w:rFonts w:ascii="Arial" w:cs="Arial" w:eastAsia="Arial" w:hAnsi="Arial"/>
          <w:b w:val="false"/>
          <w:bCs w:val="false"/>
          <w:color w:val="333333"/>
          <w:sz w:val="20"/>
          <w:szCs w:val="20"/>
        </w:rPr>
        <w:t xml:space="preserve">Four-Stage Model</w:t>
      </w:r>
    </w:p>
    <w:p>
      <w:pPr>
        <w:spacing w:after="60"/>
        <w:ind w:left="360"/>
      </w:pPr>
      <w:r>
        <w:rPr>
          <w:rFonts w:ascii="Arial" w:cs="Arial" w:eastAsia="Arial" w:hAnsi="Arial"/>
          <w:b w:val="false"/>
          <w:bCs w:val="false"/>
          <w:color w:val="333333"/>
          <w:sz w:val="20"/>
          <w:szCs w:val="20"/>
        </w:rPr>
        <w:t xml:space="preserve">Direct Client Acquisition for Developing Markets</w:t>
      </w:r>
    </w:p>
    <w:p>
      <w:pPr>
        <w:spacing w:after="60"/>
        <w:ind w:left="360"/>
      </w:pPr>
      <w:r>
        <w:rPr>
          <w:rFonts w:ascii="Arial" w:cs="Arial" w:eastAsia="Arial" w:hAnsi="Arial"/>
          <w:b w:val="false"/>
          <w:bCs w:val="false"/>
          <w:color w:val="333333"/>
          <w:sz w:val="20"/>
          <w:szCs w:val="20"/>
        </w:rPr>
        <w:t xml:space="preserve">Packaging Your Consulting Services</w:t>
      </w:r>
    </w:p>
    <w:p>
      <w:pPr>
        <w:spacing w:after="40"/>
      </w:pPr>
    </w:p>
    <w:p>
      <w:pPr>
        <w:spacing w:after="100"/>
        <w:ind w:left="0"/>
      </w:pPr>
      <w:r>
        <w:rPr>
          <w:rFonts w:ascii="Arial" w:cs="Arial" w:eastAsia="Arial" w:hAnsi="Arial"/>
          <w:b/>
          <w:bCs/>
          <w:color w:val="1B3A5C"/>
          <w:sz w:val="22"/>
          <w:szCs w:val="22"/>
        </w:rPr>
        <w:t xml:space="preserve">Minimum Skill Stack for Remote Freelancer</w:t>
      </w:r>
    </w:p>
    <w:p>
      <w:pPr>
        <w:spacing w:after="60"/>
        <w:ind w:left="360"/>
      </w:pPr>
      <w:r>
        <w:rPr>
          <w:rFonts w:ascii="Arial" w:cs="Arial" w:eastAsia="Arial" w:hAnsi="Arial"/>
          <w:b w:val="false"/>
          <w:bCs w:val="false"/>
          <w:color w:val="333333"/>
          <w:sz w:val="20"/>
          <w:szCs w:val="20"/>
        </w:rPr>
        <w:t xml:space="preserve">Domain 1: Process Engineering</w:t>
      </w:r>
    </w:p>
    <w:p>
      <w:pPr>
        <w:spacing w:after="60"/>
        <w:ind w:left="360"/>
      </w:pPr>
      <w:r>
        <w:rPr>
          <w:rFonts w:ascii="Arial" w:cs="Arial" w:eastAsia="Arial" w:hAnsi="Arial"/>
          <w:b w:val="false"/>
          <w:bCs w:val="false"/>
          <w:color w:val="333333"/>
          <w:sz w:val="20"/>
          <w:szCs w:val="20"/>
        </w:rPr>
        <w:t xml:space="preserve">Domain 2: Process Safety</w:t>
      </w:r>
    </w:p>
    <w:p>
      <w:pPr>
        <w:spacing w:after="60"/>
        <w:ind w:left="360"/>
      </w:pPr>
      <w:r>
        <w:rPr>
          <w:rFonts w:ascii="Arial" w:cs="Arial" w:eastAsia="Arial" w:hAnsi="Arial"/>
          <w:b w:val="false"/>
          <w:bCs w:val="false"/>
          <w:color w:val="333333"/>
          <w:sz w:val="20"/>
          <w:szCs w:val="20"/>
        </w:rPr>
        <w:t xml:space="preserve">Domain 3: AI-Assisted Development</w:t>
      </w:r>
    </w:p>
    <w:p>
      <w:pPr>
        <w:spacing w:after="60"/>
        <w:ind w:left="360"/>
      </w:pPr>
      <w:r>
        <w:rPr>
          <w:rFonts w:ascii="Arial" w:cs="Arial" w:eastAsia="Arial" w:hAnsi="Arial"/>
          <w:b w:val="false"/>
          <w:bCs w:val="false"/>
          <w:color w:val="333333"/>
          <w:sz w:val="20"/>
          <w:szCs w:val="20"/>
        </w:rPr>
        <w:t xml:space="preserve">Domain 4: Business &amp; Communication</w:t>
      </w:r>
    </w:p>
    <w:p>
      <w:pPr>
        <w:spacing w:after="40"/>
      </w:pPr>
    </w:p>
    <w:p>
      <w:pPr>
        <w:spacing w:after="100"/>
        <w:ind w:left="0"/>
      </w:pPr>
      <w:r>
        <w:rPr>
          <w:rFonts w:ascii="Arial" w:cs="Arial" w:eastAsia="Arial" w:hAnsi="Arial"/>
          <w:b/>
          <w:bCs/>
          <w:color w:val="1B3A5C"/>
          <w:sz w:val="22"/>
          <w:szCs w:val="22"/>
        </w:rPr>
        <w:t xml:space="preserve">Final Thoughts: The Compound Effect of Domain Stacking</w:t>
      </w:r>
    </w:p>
    <w:p>
      <w:r>
        <w:br w:type="page"/>
      </w:r>
    </w:p>
    <w:p>
      <w:pPr>
        <w:pStyle w:val="Heading1"/>
        <w:spacing w:before="360" w:after="200"/>
      </w:pPr>
      <w:r>
        <w:rPr>
          <w:rFonts w:ascii="Arial" w:cs="Arial" w:eastAsia="Arial" w:hAnsi="Arial"/>
          <w:b/>
          <w:bCs/>
          <w:color w:val="1B3A5C"/>
          <w:sz w:val="32"/>
          <w:szCs w:val="32"/>
        </w:rPr>
        <w:t xml:space="preserve">Introduction: The Integrated Engineer of the Future</w:t>
      </w:r>
    </w:p>
    <w:p>
      <w:pPr>
        <w:spacing w:after="120" w:line="276"/>
        <w:jc w:val="left"/>
      </w:pPr>
      <w:r>
        <w:rPr>
          <w:rFonts w:ascii="Arial" w:cs="Arial" w:eastAsia="Arial" w:hAnsi="Arial"/>
          <w:b w:val="false"/>
          <w:bCs w:val="false"/>
          <w:i w:val="false"/>
          <w:iCs w:val="false"/>
          <w:color w:val="333333"/>
          <w:sz w:val="21"/>
          <w:szCs w:val="21"/>
        </w:rPr>
        <w:t xml:space="preserve">The modern industrial world is experiencing a profound transformation. Process plants, refineries, chemical facilities, and manufacturing operations now generate vast quantities of operational data — yet most medium-sized companies lack the internal capability to leverage this data for optimization, safety improvement, or strategic decision-making.</w:t>
      </w:r>
    </w:p>
    <w:p>
      <w:pPr>
        <w:spacing w:after="120" w:line="276"/>
        <w:jc w:val="left"/>
      </w:pPr>
      <w:r>
        <w:rPr>
          <w:rFonts w:ascii="Arial" w:cs="Arial" w:eastAsia="Arial" w:hAnsi="Arial"/>
          <w:b w:val="false"/>
          <w:bCs w:val="false"/>
          <w:i w:val="false"/>
          <w:iCs w:val="false"/>
          <w:color w:val="333333"/>
          <w:sz w:val="21"/>
          <w:szCs w:val="21"/>
        </w:rPr>
        <w:t xml:space="preserve">This creates an extraordinary opportunity for chemical engineers who combine deep domain expertise with modern AI-assisted development capabilities. You do not need to become a software engineer. You need to become the translator — the professional who understands both the language of industrial processes and the tools to build actionable solutions from them.</w:t>
      </w:r>
    </w:p>
    <w:p>
      <w:pPr>
        <w:spacing w:after="80"/>
      </w:pPr>
    </w:p>
    <w:p>
      <w:pPr>
        <w:pStyle w:val="Heading2"/>
        <w:spacing w:before="280" w:after="160"/>
      </w:pPr>
      <w:r>
        <w:rPr>
          <w:rFonts w:ascii="Arial" w:cs="Arial" w:eastAsia="Arial" w:hAnsi="Arial"/>
          <w:b/>
          <w:bCs/>
          <w:color w:val="1B3A5C"/>
          <w:sz w:val="26"/>
          <w:szCs w:val="26"/>
        </w:rPr>
        <w:t xml:space="preserve">The Three-Domain Model</w:t>
      </w:r>
    </w:p>
    <w:p>
      <w:pPr>
        <w:spacing w:after="120" w:line="276"/>
        <w:jc w:val="left"/>
      </w:pPr>
      <w:r>
        <w:rPr>
          <w:rFonts w:ascii="Arial" w:cs="Arial" w:eastAsia="Arial" w:hAnsi="Arial"/>
          <w:b w:val="false"/>
          <w:bCs w:val="false"/>
          <w:i w:val="false"/>
          <w:iCs w:val="false"/>
          <w:color w:val="333333"/>
          <w:sz w:val="21"/>
          <w:szCs w:val="21"/>
        </w:rPr>
        <w:t xml:space="preserve">This roadmap is structured around three integrated domains that, together, define the profile of a high-value remote engineering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60"/>
            </w:pPr>
            <w:r>
              <w:rPr>
                <w:rFonts w:ascii="Arial" w:cs="Arial" w:eastAsia="Arial" w:hAnsi="Arial"/>
                <w:b/>
                <w:bCs/>
                <w:color w:val="1B3A5C"/>
                <w:sz w:val="20"/>
                <w:szCs w:val="20"/>
              </w:rPr>
              <w:t xml:space="preserve">Domain 1: Process Engineering</w:t>
            </w:r>
          </w:p>
          <w:p>
            <w:pPr>
              <w:spacing w:after="0"/>
            </w:pPr>
            <w:r>
              <w:rPr>
                <w:rFonts w:ascii="Arial" w:cs="Arial" w:eastAsia="Arial" w:hAnsi="Arial"/>
                <w:color w:val="333333"/>
                <w:sz w:val="19"/>
                <w:szCs w:val="19"/>
              </w:rPr>
              <w:t xml:space="preserve">Fluid mechanics, pump systems, mass and energy balances, equipment evaluation, process optimization, and troubleshooting. The technical backbone.</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60"/>
            </w:pPr>
            <w:r>
              <w:rPr>
                <w:rFonts w:ascii="Arial" w:cs="Arial" w:eastAsia="Arial" w:hAnsi="Arial"/>
                <w:b/>
                <w:bCs/>
                <w:color w:val="1B3A5C"/>
                <w:sz w:val="20"/>
                <w:szCs w:val="20"/>
              </w:rPr>
              <w:t xml:space="preserve">Domain 2: Process Safety (CCPS)</w:t>
            </w:r>
          </w:p>
          <w:p>
            <w:pPr>
              <w:spacing w:after="0"/>
            </w:pPr>
            <w:r>
              <w:rPr>
                <w:rFonts w:ascii="Arial" w:cs="Arial" w:eastAsia="Arial" w:hAnsi="Arial"/>
                <w:color w:val="333333"/>
                <w:sz w:val="19"/>
                <w:szCs w:val="19"/>
              </w:rPr>
              <w:t xml:space="preserve">HAZOP, LOPA, SIL/SIF, BPCS, operating envelopes, incident investigation, and risk prioritization. The risk intelligence layer.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Domain 3: AI-Assisted Development</w:t>
            </w:r>
          </w:p>
          <w:p>
            <w:r>
              <w:rPr>
                <w:rFonts w:ascii="Arial" w:cs="Arial" w:eastAsia="Arial" w:hAnsi="Arial"/>
                <w:color w:val="333333"/>
                <w:sz w:val="19"/>
                <w:szCs w:val="19"/>
              </w:rPr>
              <w:t xml:space="preserve">Using AI tools to build engineering utilities, dashboards, calculators, anomaly detectors, and reports — without traditional software engineering. The force multiplier.</w:t>
            </w:r>
          </w:p>
        </w:tc>
      </w:tr>
    </w:tbl>
    <w:p>
      <w:pPr>
        <w:spacing w:after="80"/>
      </w:pPr>
    </w:p>
    <w:p>
      <w:pPr>
        <w:pStyle w:val="Heading2"/>
        <w:spacing w:before="280" w:after="160"/>
      </w:pPr>
      <w:r>
        <w:rPr>
          <w:rFonts w:ascii="Arial" w:cs="Arial" w:eastAsia="Arial" w:hAnsi="Arial"/>
          <w:b/>
          <w:bCs/>
          <w:color w:val="1B3A5C"/>
          <w:sz w:val="26"/>
          <w:szCs w:val="26"/>
        </w:rPr>
        <w:t xml:space="preserve">The Study → Application → Market Practice Cycle</w:t>
      </w:r>
    </w:p>
    <w:p>
      <w:pPr>
        <w:spacing w:after="120" w:line="276"/>
        <w:jc w:val="left"/>
      </w:pPr>
      <w:r>
        <w:rPr>
          <w:rFonts w:ascii="Arial" w:cs="Arial" w:eastAsia="Arial" w:hAnsi="Arial"/>
          <w:b w:val="false"/>
          <w:bCs w:val="false"/>
          <w:i w:val="false"/>
          <w:iCs w:val="false"/>
          <w:color w:val="333333"/>
          <w:sz w:val="21"/>
          <w:szCs w:val="21"/>
        </w:rPr>
        <w:t xml:space="preserve">Every concept in this roadmap is immediately followed by a practical project and a real-world market application. Theory that is never tested in practice decays. Theory that is sold to a client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STUDY</w:t>
            </w:r>
          </w:p>
        </w:tc>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MARKET PRACTICE</w:t>
            </w:r>
          </w:p>
        </w:tc>
      </w:tr>
      <w:tr>
        <w:tc>
          <w:tcPr>
            <w:tcW w:type="dxa" w:w="312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Understand the concept deeply. Read standards, review case studies, work through calculations.</w:t>
            </w:r>
          </w:p>
        </w:tc>
        <w:tc>
          <w:tcPr>
            <w:tcW w:type="dxa" w:w="312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Build something with the concept. A calculator, a report, a tool, a model. Make it real.</w:t>
            </w:r>
          </w:p>
        </w:tc>
        <w:tc>
          <w:tcPr>
            <w:tcW w:type="dxa" w:w="312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Take the output to market. Publish it, pitch it, or sell it. Get paid or get feedback.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1</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Foundations: Industrial Hydraulics &amp; Process Analysis</w:t>
            </w:r>
          </w:p>
          <w:p>
            <w:r>
              <w:rPr>
                <w:rFonts w:ascii="Arial" w:cs="Arial" w:eastAsia="Arial" w:hAnsi="Arial"/>
                <w:i/>
                <w:iCs/>
                <w:color w:val="666666"/>
                <w:sz w:val="20"/>
                <w:szCs w:val="20"/>
              </w:rPr>
              <w:t xml:space="preserve">Months 1–2 | Core Process Engineering Fundamentals</w:t>
            </w:r>
          </w:p>
        </w:tc>
      </w:tr>
    </w:tbl>
    <w:p>
      <w:pPr>
        <w:spacing w:after="80"/>
      </w:pPr>
    </w:p>
    <w:p>
      <w:pPr>
        <w:pStyle w:val="Heading2"/>
        <w:spacing w:before="280" w:after="160"/>
      </w:pPr>
      <w:r>
        <w:rPr>
          <w:rFonts w:ascii="Arial" w:cs="Arial" w:eastAsia="Arial" w:hAnsi="Arial"/>
          <w:b/>
          <w:bCs/>
          <w:color w:val="1B3A5C"/>
          <w:sz w:val="26"/>
          <w:szCs w:val="26"/>
        </w:rPr>
        <w:t xml:space="preserve">1.1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Process Engineering Fundamentals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Bernoulli equation and energy conservation in pipe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Darcy-Weisbach friction losses and pipe sizing</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Pump curves, system curves, and operating point analysis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Net Positive Suction Head (NPSH) calculations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Cavitation mechanisms and prevention strategies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Series vs. parallel pump configurations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Centrifugal vs. positive displacement pumps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Steady-state mass balances (single and multi-unit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Energy balances including heat exchangers and reactors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Stream analysis and tie components</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Industrial Context &amp; Standards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API 610 — Centrifugal Pumps for Petroleum Industry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Hydraulic Institute Standards for pump selection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Piping and Instrumentation Diagram (P&amp;ID) interpretation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Flow Diagram (PFD) reading and construction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Plant equipment data sheets and performance curves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Common failure modes: cavitation, seal failure, impeller wear</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Operating envelopes for pump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variable relationships: flow, pressure, temperature</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Instrumentation basics: flow meters, pressure transmitters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Control valve sizing fundamentals</w:t>
            </w:r>
          </w:p>
        </w:tc>
      </w:tr>
    </w:tbl>
    <w:p>
      <w:pPr>
        <w:spacing w:after="80"/>
      </w:pPr>
    </w:p>
    <w:p>
      <w:pPr>
        <w:pStyle w:val="Heading2"/>
        <w:spacing w:before="280" w:after="160"/>
      </w:pPr>
      <w:r>
        <w:rPr>
          <w:rFonts w:ascii="Arial" w:cs="Arial" w:eastAsia="Arial" w:hAnsi="Arial"/>
          <w:b/>
          <w:bCs/>
          <w:color w:val="1B3A5C"/>
          <w:sz w:val="26"/>
          <w:szCs w:val="26"/>
        </w:rPr>
        <w:t xml:space="preserve">1.2 Practical Engineering Project</w:t>
      </w:r>
    </w:p>
    <w:p>
      <w:pPr>
        <w:pStyle w:val="Heading3"/>
        <w:spacing w:before="200" w:after="120"/>
      </w:pPr>
      <w:r>
        <w:rPr>
          <w:rFonts w:ascii="Arial" w:cs="Arial" w:eastAsia="Arial" w:hAnsi="Arial"/>
          <w:b/>
          <w:bCs/>
          <w:color w:val="2E75B6"/>
          <w:sz w:val="22"/>
          <w:szCs w:val="22"/>
        </w:rPr>
        <w:t xml:space="preserve">Project: Hydraulic System Diagnostic Report</w:t>
      </w:r>
    </w:p>
    <w:p>
      <w:pPr>
        <w:spacing w:after="120" w:line="276"/>
        <w:jc w:val="left"/>
      </w:pPr>
      <w:r>
        <w:rPr>
          <w:rFonts w:ascii="Arial" w:cs="Arial" w:eastAsia="Arial" w:hAnsi="Arial"/>
          <w:b w:val="false"/>
          <w:bCs w:val="false"/>
          <w:i w:val="false"/>
          <w:iCs w:val="false"/>
          <w:color w:val="333333"/>
          <w:sz w:val="21"/>
          <w:szCs w:val="21"/>
        </w:rPr>
        <w:t xml:space="preserve">Select a real or hypothetical industrial scenario — a chemical plant cooling water system, a refinery crude transfer system, or a water treatment pump station. Develop a complete hydraulic analysis including:</w:t>
      </w:r>
    </w:p>
    <w:p>
      <w:pPr>
        <w:pStyle w:val="ListParagraph"/>
        <w:numPr>
          <w:ilvl w:val="0"/>
          <w:numId w:val="2"/>
        </w:numPr>
        <w:spacing w:after="60" w:line="276"/>
      </w:pPr>
      <w:r>
        <w:rPr>
          <w:rFonts w:ascii="Arial" w:cs="Arial" w:eastAsia="Arial" w:hAnsi="Arial"/>
          <w:b/>
          <w:bCs/>
          <w:color w:val="333333"/>
          <w:sz w:val="21"/>
          <w:szCs w:val="21"/>
        </w:rPr>
        <w:t xml:space="preserve">Full pipe network flow calculation using Darcy-Weisbach</w:t>
      </w:r>
      <w:r>
        <w:rPr>
          <w:rFonts w:ascii="Arial" w:cs="Arial" w:eastAsia="Arial" w:hAnsi="Arial"/>
          <w:color w:val="333333"/>
          <w:sz w:val="21"/>
          <w:szCs w:val="21"/>
        </w:rPr>
        <w:t xml:space="preserve"/>
      </w:r>
    </w:p>
    <w:p>
      <w:pPr>
        <w:pStyle w:val="ListParagraph"/>
        <w:numPr>
          <w:ilvl w:val="0"/>
          <w:numId w:val="3"/>
        </w:numPr>
        <w:spacing w:after="60" w:line="276"/>
      </w:pPr>
      <w:r>
        <w:rPr>
          <w:rFonts w:ascii="Arial" w:cs="Arial" w:eastAsia="Arial" w:hAnsi="Arial"/>
          <w:color w:val="333333"/>
          <w:sz w:val="21"/>
          <w:szCs w:val="21"/>
        </w:rPr>
        <w:t xml:space="preserve">Size all major pipe segments with appropriate friction factors</w:t>
      </w:r>
    </w:p>
    <w:p>
      <w:pPr>
        <w:pStyle w:val="ListParagraph"/>
        <w:numPr>
          <w:ilvl w:val="0"/>
          <w:numId w:val="3"/>
        </w:numPr>
        <w:spacing w:after="60" w:line="276"/>
      </w:pPr>
      <w:r>
        <w:rPr>
          <w:rFonts w:ascii="Arial" w:cs="Arial" w:eastAsia="Arial" w:hAnsi="Arial"/>
          <w:color w:val="333333"/>
          <w:sz w:val="21"/>
          <w:szCs w:val="21"/>
        </w:rPr>
        <w:t xml:space="preserve">Calculate pressure drops across each segment and total system resistance</w:t>
      </w:r>
    </w:p>
    <w:p>
      <w:pPr>
        <w:pStyle w:val="ListParagraph"/>
        <w:numPr>
          <w:ilvl w:val="0"/>
          <w:numId w:val="2"/>
        </w:numPr>
        <w:spacing w:after="60" w:line="276"/>
      </w:pPr>
      <w:r>
        <w:rPr>
          <w:rFonts w:ascii="Arial" w:cs="Arial" w:eastAsia="Arial" w:hAnsi="Arial"/>
          <w:b/>
          <w:bCs/>
          <w:color w:val="333333"/>
          <w:sz w:val="21"/>
          <w:szCs w:val="21"/>
        </w:rPr>
        <w:t xml:space="preserve">Pump selection and performance analysis</w:t>
      </w:r>
      <w:r>
        <w:rPr>
          <w:rFonts w:ascii="Arial" w:cs="Arial" w:eastAsia="Arial" w:hAnsi="Arial"/>
          <w:color w:val="333333"/>
          <w:sz w:val="21"/>
          <w:szCs w:val="21"/>
        </w:rPr>
        <w:t xml:space="preserve"/>
      </w:r>
    </w:p>
    <w:p>
      <w:pPr>
        <w:pStyle w:val="ListParagraph"/>
        <w:numPr>
          <w:ilvl w:val="0"/>
          <w:numId w:val="3"/>
        </w:numPr>
        <w:spacing w:after="60" w:line="276"/>
      </w:pPr>
      <w:r>
        <w:rPr>
          <w:rFonts w:ascii="Arial" w:cs="Arial" w:eastAsia="Arial" w:hAnsi="Arial"/>
          <w:color w:val="333333"/>
          <w:sz w:val="21"/>
          <w:szCs w:val="21"/>
        </w:rPr>
        <w:t xml:space="preserve">Plot system curve and overlay manufacturer pump curve</w:t>
      </w:r>
    </w:p>
    <w:p>
      <w:pPr>
        <w:pStyle w:val="ListParagraph"/>
        <w:numPr>
          <w:ilvl w:val="0"/>
          <w:numId w:val="3"/>
        </w:numPr>
        <w:spacing w:after="60" w:line="276"/>
      </w:pPr>
      <w:r>
        <w:rPr>
          <w:rFonts w:ascii="Arial" w:cs="Arial" w:eastAsia="Arial" w:hAnsi="Arial"/>
          <w:color w:val="333333"/>
          <w:sz w:val="21"/>
          <w:szCs w:val="21"/>
        </w:rPr>
        <w:t xml:space="preserve">Identify operating point and compare against design conditions</w:t>
      </w:r>
    </w:p>
    <w:p>
      <w:pPr>
        <w:pStyle w:val="ListParagraph"/>
        <w:numPr>
          <w:ilvl w:val="0"/>
          <w:numId w:val="3"/>
        </w:numPr>
        <w:spacing w:after="60" w:line="276"/>
      </w:pPr>
      <w:r>
        <w:rPr>
          <w:rFonts w:ascii="Arial" w:cs="Arial" w:eastAsia="Arial" w:hAnsi="Arial"/>
          <w:color w:val="333333"/>
          <w:sz w:val="21"/>
          <w:szCs w:val="21"/>
        </w:rPr>
        <w:t xml:space="preserve">Calculate NPSH available vs. NPSH required with safety margin</w:t>
      </w:r>
    </w:p>
    <w:p>
      <w:pPr>
        <w:pStyle w:val="ListParagraph"/>
        <w:numPr>
          <w:ilvl w:val="0"/>
          <w:numId w:val="2"/>
        </w:numPr>
        <w:spacing w:after="60" w:line="276"/>
      </w:pPr>
      <w:r>
        <w:rPr>
          <w:rFonts w:ascii="Arial" w:cs="Arial" w:eastAsia="Arial" w:hAnsi="Arial"/>
          <w:b/>
          <w:bCs/>
          <w:color w:val="333333"/>
          <w:sz w:val="21"/>
          <w:szCs w:val="21"/>
        </w:rPr>
        <w:t xml:space="preserve">Troubleshooting scenarios</w:t>
      </w:r>
      <w:r>
        <w:rPr>
          <w:rFonts w:ascii="Arial" w:cs="Arial" w:eastAsia="Arial" w:hAnsi="Arial"/>
          <w:color w:val="333333"/>
          <w:sz w:val="21"/>
          <w:szCs w:val="21"/>
        </w:rPr>
        <w:t xml:space="preserve"/>
      </w:r>
    </w:p>
    <w:p>
      <w:pPr>
        <w:pStyle w:val="ListParagraph"/>
        <w:numPr>
          <w:ilvl w:val="0"/>
          <w:numId w:val="3"/>
        </w:numPr>
        <w:spacing w:after="60" w:line="276"/>
      </w:pPr>
      <w:r>
        <w:rPr>
          <w:rFonts w:ascii="Arial" w:cs="Arial" w:eastAsia="Arial" w:hAnsi="Arial"/>
          <w:color w:val="333333"/>
          <w:sz w:val="21"/>
          <w:szCs w:val="21"/>
        </w:rPr>
        <w:t xml:space="preserve">Simulate partial blockage: how does operating point shift?</w:t>
      </w:r>
    </w:p>
    <w:p>
      <w:pPr>
        <w:pStyle w:val="ListParagraph"/>
        <w:numPr>
          <w:ilvl w:val="0"/>
          <w:numId w:val="3"/>
        </w:numPr>
        <w:spacing w:after="60" w:line="276"/>
      </w:pPr>
      <w:r>
        <w:rPr>
          <w:rFonts w:ascii="Arial" w:cs="Arial" w:eastAsia="Arial" w:hAnsi="Arial"/>
          <w:color w:val="333333"/>
          <w:sz w:val="21"/>
          <w:szCs w:val="21"/>
        </w:rPr>
        <w:t xml:space="preserve">Simulate worn impeller (15% head reduction): impact analysis</w:t>
      </w:r>
    </w:p>
    <w:p>
      <w:pPr>
        <w:pStyle w:val="ListParagraph"/>
        <w:numPr>
          <w:ilvl w:val="0"/>
          <w:numId w:val="3"/>
        </w:numPr>
        <w:spacing w:after="60" w:line="276"/>
      </w:pPr>
      <w:r>
        <w:rPr>
          <w:rFonts w:ascii="Arial" w:cs="Arial" w:eastAsia="Arial" w:hAnsi="Arial"/>
          <w:color w:val="333333"/>
          <w:sz w:val="21"/>
          <w:szCs w:val="21"/>
        </w:rPr>
        <w:t xml:space="preserve">Simulate cavitation onset: warning signs and corrective actions</w:t>
      </w:r>
    </w:p>
    <w:p>
      <w:pPr>
        <w:spacing w:after="80"/>
      </w:pPr>
    </w:p>
    <w:p>
      <w:pPr>
        <w:pStyle w:val="Heading2"/>
        <w:spacing w:before="280" w:after="160"/>
      </w:pPr>
      <w:r>
        <w:rPr>
          <w:rFonts w:ascii="Arial" w:cs="Arial" w:eastAsia="Arial" w:hAnsi="Arial"/>
          <w:b/>
          <w:bCs/>
          <w:color w:val="1B3A5C"/>
          <w:sz w:val="26"/>
          <w:szCs w:val="26"/>
        </w:rPr>
        <w:t xml:space="preserve">1.3 AI-Assisted Development Project (Vibe Coding)</w:t>
      </w:r>
    </w:p>
    <w:p>
      <w:pPr>
        <w:pStyle w:val="Heading3"/>
        <w:spacing w:before="200" w:after="120"/>
      </w:pPr>
      <w:r>
        <w:rPr>
          <w:rFonts w:ascii="Arial" w:cs="Arial" w:eastAsia="Arial" w:hAnsi="Arial"/>
          <w:b/>
          <w:bCs/>
          <w:color w:val="2E75B6"/>
          <w:sz w:val="22"/>
          <w:szCs w:val="22"/>
        </w:rPr>
        <w:t xml:space="preserve">Tool: Interactive Pump System Calculator</w:t>
      </w:r>
    </w:p>
    <w:p>
      <w:pPr>
        <w:spacing w:after="120" w:line="276"/>
        <w:jc w:val="left"/>
      </w:pPr>
      <w:r>
        <w:rPr>
          <w:rFonts w:ascii="Arial" w:cs="Arial" w:eastAsia="Arial" w:hAnsi="Arial"/>
          <w:b w:val="false"/>
          <w:bCs w:val="false"/>
          <w:i w:val="false"/>
          <w:iCs w:val="false"/>
          <w:color w:val="333333"/>
          <w:sz w:val="21"/>
          <w:szCs w:val="21"/>
        </w:rPr>
        <w:t xml:space="preserve">Using Claude, ChatGPT, or Cursor as your AI co-developer, build a browser-based or spreadsheet-based pump system calculator with the following features:</w:t>
      </w:r>
    </w:p>
    <w:p>
      <w:pPr>
        <w:pStyle w:val="ListParagraph"/>
        <w:numPr>
          <w:ilvl w:val="0"/>
          <w:numId w:val="2"/>
        </w:numPr>
        <w:spacing w:after="60" w:line="276"/>
      </w:pPr>
      <w:r>
        <w:rPr>
          <w:rFonts w:ascii="Arial" w:cs="Arial" w:eastAsia="Arial" w:hAnsi="Arial"/>
          <w:color w:val="333333"/>
          <w:sz w:val="21"/>
          <w:szCs w:val="21"/>
        </w:rPr>
        <w:t xml:space="preserve">Input fields: pipe diameter, length, roughness, fluid properties, elevation changes, flow rate</w:t>
      </w:r>
    </w:p>
    <w:p>
      <w:pPr>
        <w:pStyle w:val="ListParagraph"/>
        <w:numPr>
          <w:ilvl w:val="0"/>
          <w:numId w:val="2"/>
        </w:numPr>
        <w:spacing w:after="60" w:line="276"/>
      </w:pPr>
      <w:r>
        <w:rPr>
          <w:rFonts w:ascii="Arial" w:cs="Arial" w:eastAsia="Arial" w:hAnsi="Arial"/>
          <w:color w:val="333333"/>
          <w:sz w:val="21"/>
          <w:szCs w:val="21"/>
        </w:rPr>
        <w:t xml:space="preserve">Automatic calculation of: Reynolds number, friction factor (Moody chart), velocity head, system curve points</w:t>
      </w:r>
    </w:p>
    <w:p>
      <w:pPr>
        <w:pStyle w:val="ListParagraph"/>
        <w:numPr>
          <w:ilvl w:val="0"/>
          <w:numId w:val="2"/>
        </w:numPr>
        <w:spacing w:after="60" w:line="276"/>
      </w:pPr>
      <w:r>
        <w:rPr>
          <w:rFonts w:ascii="Arial" w:cs="Arial" w:eastAsia="Arial" w:hAnsi="Arial"/>
          <w:color w:val="333333"/>
          <w:sz w:val="21"/>
          <w:szCs w:val="21"/>
        </w:rPr>
        <w:t xml:space="preserve">Graphical output: system curve plotted from user inputs</w:t>
      </w:r>
    </w:p>
    <w:p>
      <w:pPr>
        <w:pStyle w:val="ListParagraph"/>
        <w:numPr>
          <w:ilvl w:val="0"/>
          <w:numId w:val="2"/>
        </w:numPr>
        <w:spacing w:after="60" w:line="276"/>
      </w:pPr>
      <w:r>
        <w:rPr>
          <w:rFonts w:ascii="Arial" w:cs="Arial" w:eastAsia="Arial" w:hAnsi="Arial"/>
          <w:color w:val="333333"/>
          <w:sz w:val="21"/>
          <w:szCs w:val="21"/>
        </w:rPr>
        <w:t xml:space="preserve">Pump comparison table: input multiple pumps, tool identifies which fits the system best</w:t>
      </w:r>
    </w:p>
    <w:p>
      <w:pPr>
        <w:pStyle w:val="ListParagraph"/>
        <w:numPr>
          <w:ilvl w:val="0"/>
          <w:numId w:val="2"/>
        </w:numPr>
        <w:spacing w:after="60" w:line="276"/>
      </w:pPr>
      <w:r>
        <w:rPr>
          <w:rFonts w:ascii="Arial" w:cs="Arial" w:eastAsia="Arial" w:hAnsi="Arial"/>
          <w:color w:val="333333"/>
          <w:sz w:val="21"/>
          <w:szCs w:val="21"/>
        </w:rPr>
        <w:t xml:space="preserve">NPSH checker: flags cavitation risk based on suction conditions</w:t>
      </w:r>
    </w:p>
    <w:p>
      <w:pPr>
        <w:pStyle w:val="ListParagraph"/>
        <w:numPr>
          <w:ilvl w:val="0"/>
          <w:numId w:val="2"/>
        </w:numPr>
        <w:spacing w:after="60" w:line="276"/>
      </w:pPr>
      <w:r>
        <w:rPr>
          <w:rFonts w:ascii="Arial" w:cs="Arial" w:eastAsia="Arial" w:hAnsi="Arial"/>
          <w:color w:val="333333"/>
          <w:sz w:val="21"/>
          <w:szCs w:val="21"/>
        </w:rPr>
        <w:t xml:space="preserve">Export to PDF: generates a one-page summary report automatically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AI Development Prompt Strategy</w:t>
            </w:r>
          </w:p>
          <w:p>
            <w:pPr>
              <w:spacing w:after="60"/>
            </w:pPr>
            <w:r>
              <w:rPr>
                <w:rFonts w:ascii="Arial" w:cs="Arial" w:eastAsia="Arial" w:hAnsi="Arial"/>
                <w:i/>
                <w:iCs/>
                <w:color w:val="333333"/>
                <w:sz w:val="19"/>
                <w:szCs w:val="19"/>
              </w:rPr>
              <w:t xml:space="preserve">"Build me a Python/Streamlit app that calculates pipe system pressure drop using Darcy-Weisbach."</w:t>
            </w:r>
          </w:p>
          <w:p>
            <w:pPr>
              <w:spacing w:after="60"/>
            </w:pPr>
            <w:r>
              <w:rPr>
                <w:rFonts w:ascii="Arial" w:cs="Arial" w:eastAsia="Arial" w:hAnsi="Arial"/>
                <w:i/>
                <w:iCs/>
                <w:color w:val="333333"/>
                <w:sz w:val="19"/>
                <w:szCs w:val="19"/>
              </w:rPr>
              <w:t xml:space="preserve">"Add a function that plots the system curve from 0 to 150% of design flow."</w:t>
            </w:r>
          </w:p>
          <w:p>
            <w:pPr>
              <w:spacing w:after="60"/>
            </w:pPr>
            <w:r>
              <w:rPr>
                <w:rFonts w:ascii="Arial" w:cs="Arial" w:eastAsia="Arial" w:hAnsi="Arial"/>
                <w:i/>
                <w:iCs/>
                <w:color w:val="333333"/>
                <w:sz w:val="19"/>
                <w:szCs w:val="19"/>
              </w:rPr>
              <w:t xml:space="preserve">"Create a NPSH availability calculator with inputs for suction conditions."</w:t>
            </w:r>
          </w:p>
          <w:p>
            <w:pPr>
              <w:spacing w:after="60"/>
            </w:pPr>
            <w:r>
              <w:rPr>
                <w:rFonts w:ascii="Arial" w:cs="Arial" w:eastAsia="Arial" w:hAnsi="Arial"/>
                <w:i/>
                <w:iCs/>
                <w:color w:val="333333"/>
                <w:sz w:val="19"/>
                <w:szCs w:val="19"/>
              </w:rPr>
              <w:t xml:space="preserve">"Generate a PDF report with all inputs, calculations, and a pump recommendation."</w:t>
            </w:r>
          </w:p>
        </w:tc>
      </w:tr>
    </w:tbl>
    <w:p>
      <w:pPr>
        <w:spacing w:after="80"/>
      </w:pPr>
    </w:p>
    <w:p>
      <w:pPr>
        <w:pStyle w:val="Heading2"/>
        <w:spacing w:before="280" w:after="160"/>
      </w:pPr>
      <w:r>
        <w:rPr>
          <w:rFonts w:ascii="Arial" w:cs="Arial" w:eastAsia="Arial" w:hAnsi="Arial"/>
          <w:b/>
          <w:bCs/>
          <w:color w:val="1B3A5C"/>
          <w:sz w:val="26"/>
          <w:szCs w:val="26"/>
        </w:rPr>
        <w:t xml:space="preserve">1.4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Petrochemical Transfer Pump Underperformance</w:t>
            </w:r>
          </w:p>
          <w:p>
            <w:pPr>
              <w:spacing w:after="80"/>
            </w:pPr>
            <w:r>
              <w:rPr>
                <w:rFonts w:ascii="Arial" w:cs="Arial" w:eastAsia="Arial" w:hAnsi="Arial"/>
                <w:b/>
                <w:bCs/>
                <w:color w:val="2E75B6"/>
                <w:sz w:val="20"/>
                <w:szCs w:val="20"/>
              </w:rPr>
              <w:t xml:space="preserve">SITUATION: </w:t>
            </w:r>
            <w:r>
              <w:rPr>
                <w:rFonts w:ascii="Arial" w:cs="Arial" w:eastAsia="Arial" w:hAnsi="Arial"/>
                <w:color w:val="333333"/>
                <w:sz w:val="20"/>
                <w:szCs w:val="20"/>
              </w:rPr>
              <w:t xml:space="preserve">A medium-sized petrochemical plant reports that their crude oil transfer pumps are consistently delivering 15–20% less flow than designed. Operations team suspects the pumps are faulty.</w:t>
            </w:r>
          </w:p>
          <w:p>
            <w:pPr>
              <w:spacing w:after="80"/>
            </w:pPr>
            <w:r>
              <w:rPr>
                <w:rFonts w:ascii="Arial" w:cs="Arial" w:eastAsia="Arial" w:hAnsi="Arial"/>
                <w:b/>
                <w:bCs/>
                <w:color w:val="2E75B6"/>
                <w:sz w:val="20"/>
                <w:szCs w:val="20"/>
              </w:rPr>
              <w:t xml:space="preserve">YOUR ANALYSIS: </w:t>
            </w:r>
            <w:r>
              <w:rPr>
                <w:rFonts w:ascii="Arial" w:cs="Arial" w:eastAsia="Arial" w:hAnsi="Arial"/>
                <w:color w:val="333333"/>
                <w:sz w:val="20"/>
                <w:szCs w:val="20"/>
              </w:rPr>
              <w:t xml:space="preserve">Using your hydraulic model, you identify that: (1) two control valves have been incorrectly calibrated and are creating excess resistance, (2) one pipe segment has scaling deposits increasing effective roughness, (3) the pump impeller has minor erosion but is within tolerance.</w:t>
            </w:r>
          </w:p>
          <w:p>
            <w:pPr>
              <w:spacing w:after="80"/>
            </w:pPr>
            <w:r>
              <w:rPr>
                <w:rFonts w:ascii="Arial" w:cs="Arial" w:eastAsia="Arial" w:hAnsi="Arial"/>
                <w:b/>
                <w:bCs/>
                <w:color w:val="2E75B6"/>
                <w:sz w:val="20"/>
                <w:szCs w:val="20"/>
              </w:rPr>
              <w:t xml:space="preserve">FINDING: </w:t>
            </w:r>
            <w:r>
              <w:rPr>
                <w:rFonts w:ascii="Arial" w:cs="Arial" w:eastAsia="Arial" w:hAnsi="Arial"/>
                <w:color w:val="333333"/>
                <w:sz w:val="20"/>
                <w:szCs w:val="20"/>
              </w:rPr>
              <w:t xml:space="preserve">The system curve has shifted — the pumps are performing correctly on their curve, but the system is operating at the wrong point. No pump replacement needed.</w:t>
            </w:r>
          </w:p>
          <w:p>
            <w:pPr>
              <w:spacing w:after="80"/>
            </w:pPr>
            <w:r>
              <w:rPr>
                <w:rFonts w:ascii="Arial" w:cs="Arial" w:eastAsia="Arial" w:hAnsi="Arial"/>
                <w:b/>
                <w:bCs/>
                <w:color w:val="2E75B6"/>
                <w:sz w:val="20"/>
                <w:szCs w:val="20"/>
              </w:rPr>
              <w:t xml:space="preserve">VALUE DELIVERED: </w:t>
            </w:r>
            <w:r>
              <w:rPr>
                <w:rFonts w:ascii="Arial" w:cs="Arial" w:eastAsia="Arial" w:hAnsi="Arial"/>
                <w:color w:val="333333"/>
                <w:sz w:val="20"/>
                <w:szCs w:val="20"/>
              </w:rPr>
              <w:t xml:space="preserve">Saved client $80,000–$120,000 in unnecessary pump replacement costs.</w:t>
            </w:r>
          </w:p>
        </w:tc>
      </w:tr>
    </w:tbl>
    <w:p>
      <w:pPr>
        <w:spacing w:after="80"/>
      </w:pPr>
    </w:p>
    <w:p>
      <w:pPr>
        <w:pStyle w:val="Heading2"/>
        <w:spacing w:before="280" w:after="160"/>
      </w:pPr>
      <w:r>
        <w:rPr>
          <w:rFonts w:ascii="Arial" w:cs="Arial" w:eastAsia="Arial" w:hAnsi="Arial"/>
          <w:b/>
          <w:bCs/>
          <w:color w:val="1B3A5C"/>
          <w:sz w:val="26"/>
          <w:szCs w:val="26"/>
        </w:rPr>
        <w:t xml:space="preserve">1.5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1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Pump System Diagnostic Calculator — web app or Excel with VBA/Python backend</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Sample Hydraulic Analysis Report — 8–12 pages with calculations, plots, and findings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Pump Selection Matrix — comparison tool for 3–5 pump candidates against system requirements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NPSH Checklist — one-page field assessment guide for cavitation risk</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Glossary of Hydraulic Failure Modes — reference document for client communication</w:t>
            </w:r>
          </w:p>
        </w:tc>
      </w:tr>
    </w:tbl>
    <w:p>
      <w:pPr>
        <w:spacing w:after="80"/>
      </w:pPr>
    </w:p>
    <w:p>
      <w:pPr>
        <w:pStyle w:val="Heading2"/>
        <w:spacing w:before="280" w:after="160"/>
      </w:pPr>
      <w:r>
        <w:rPr>
          <w:rFonts w:ascii="Arial" w:cs="Arial" w:eastAsia="Arial" w:hAnsi="Arial"/>
          <w:b/>
          <w:bCs/>
          <w:color w:val="1B3A5C"/>
          <w:sz w:val="26"/>
          <w:szCs w:val="26"/>
        </w:rPr>
        <w:t xml:space="preserve">1.6 Freelance Practice Opportunity</w:t>
      </w:r>
    </w:p>
    <w:p>
      <w:pPr>
        <w:pStyle w:val="Heading3"/>
        <w:spacing w:before="200" w:after="120"/>
      </w:pPr>
      <w:r>
        <w:rPr>
          <w:rFonts w:ascii="Arial" w:cs="Arial" w:eastAsia="Arial" w:hAnsi="Arial"/>
          <w:b/>
          <w:bCs/>
          <w:color w:val="2E75B6"/>
          <w:sz w:val="22"/>
          <w:szCs w:val="22"/>
        </w:rPr>
        <w:t xml:space="preserve">Realistic Jobs to Target</w:t>
      </w:r>
    </w:p>
    <w:p>
      <w:pPr>
        <w:pStyle w:val="ListParagraph"/>
        <w:numPr>
          <w:ilvl w:val="0"/>
          <w:numId w:val="2"/>
        </w:numPr>
        <w:spacing w:after="60" w:line="276"/>
      </w:pPr>
      <w:r>
        <w:rPr>
          <w:rFonts w:ascii="Arial" w:cs="Arial" w:eastAsia="Arial" w:hAnsi="Arial"/>
          <w:color w:val="333333"/>
          <w:sz w:val="21"/>
          <w:szCs w:val="21"/>
        </w:rPr>
        <w:t xml:space="preserve">Upwork: "Pump sizing calculation for water treatment project" ($50–$300)</w:t>
      </w:r>
    </w:p>
    <w:p>
      <w:pPr>
        <w:pStyle w:val="ListParagraph"/>
        <w:numPr>
          <w:ilvl w:val="0"/>
          <w:numId w:val="2"/>
        </w:numPr>
        <w:spacing w:after="60" w:line="276"/>
      </w:pPr>
      <w:r>
        <w:rPr>
          <w:rFonts w:ascii="Arial" w:cs="Arial" w:eastAsia="Arial" w:hAnsi="Arial"/>
          <w:color w:val="333333"/>
          <w:sz w:val="21"/>
          <w:szCs w:val="21"/>
        </w:rPr>
        <w:t xml:space="preserve">Upwork: "Review our hydraulic design report and check calculations" ($80–$250)</w:t>
      </w:r>
    </w:p>
    <w:p>
      <w:pPr>
        <w:pStyle w:val="ListParagraph"/>
        <w:numPr>
          <w:ilvl w:val="0"/>
          <w:numId w:val="2"/>
        </w:numPr>
        <w:spacing w:after="60" w:line="276"/>
      </w:pPr>
      <w:r>
        <w:rPr>
          <w:rFonts w:ascii="Arial" w:cs="Arial" w:eastAsia="Arial" w:hAnsi="Arial"/>
          <w:color w:val="333333"/>
          <w:sz w:val="21"/>
          <w:szCs w:val="21"/>
        </w:rPr>
        <w:t xml:space="preserve">Freelancer: "Excel spreadsheet for pipe flow calculations" ($30–$150)</w:t>
      </w:r>
    </w:p>
    <w:p>
      <w:pPr>
        <w:pStyle w:val="ListParagraph"/>
        <w:numPr>
          <w:ilvl w:val="0"/>
          <w:numId w:val="2"/>
        </w:numPr>
        <w:spacing w:after="60" w:line="276"/>
      </w:pPr>
      <w:r>
        <w:rPr>
          <w:rFonts w:ascii="Arial" w:cs="Arial" w:eastAsia="Arial" w:hAnsi="Arial"/>
          <w:color w:val="333333"/>
          <w:sz w:val="21"/>
          <w:szCs w:val="21"/>
        </w:rPr>
        <w:t xml:space="preserve">Workana: "Engineering consultant for pump selection in agricultural irrigation" ($100–$400)</w:t>
      </w:r>
    </w:p>
    <w:p>
      <w:pPr>
        <w:pStyle w:val="ListParagraph"/>
        <w:numPr>
          <w:ilvl w:val="0"/>
          <w:numId w:val="2"/>
        </w:numPr>
        <w:spacing w:after="60" w:line="276"/>
      </w:pPr>
      <w:r>
        <w:rPr>
          <w:rFonts w:ascii="Arial" w:cs="Arial" w:eastAsia="Arial" w:hAnsi="Arial"/>
          <w:color w:val="333333"/>
          <w:sz w:val="21"/>
          <w:szCs w:val="21"/>
        </w:rPr>
        <w:t xml:space="preserve">Kolabtree: "Technical review of fluid mechanics design for startup product" ($150–$600)</w:t>
      </w:r>
    </w:p>
    <w:p>
      <w:pPr>
        <w:spacing w:after="80"/>
      </w:pPr>
    </w:p>
    <w:p>
      <w:pPr>
        <w:pStyle w:val="Heading3"/>
        <w:spacing w:before="200" w:after="120"/>
      </w:pPr>
      <w:r>
        <w:rPr>
          <w:rFonts w:ascii="Arial" w:cs="Arial" w:eastAsia="Arial" w:hAnsi="Arial"/>
          <w:b/>
          <w:bCs/>
          <w:color w:val="2E75B6"/>
          <w:sz w:val="22"/>
          <w:szCs w:val="22"/>
        </w:rPr>
        <w:t xml:space="preserve">Skills to Demonstrate to Win Jobs</w:t>
      </w:r>
    </w:p>
    <w:p>
      <w:pPr>
        <w:pStyle w:val="ListParagraph"/>
        <w:numPr>
          <w:ilvl w:val="0"/>
          <w:numId w:val="2"/>
        </w:numPr>
        <w:spacing w:after="60" w:line="276"/>
      </w:pPr>
      <w:r>
        <w:rPr>
          <w:rFonts w:ascii="Arial" w:cs="Arial" w:eastAsia="Arial" w:hAnsi="Arial"/>
          <w:color w:val="333333"/>
          <w:sz w:val="21"/>
          <w:szCs w:val="21"/>
        </w:rPr>
        <w:t xml:space="preserve">Show your calculator tool as a work sample — not just text, a working tool</w:t>
      </w:r>
    </w:p>
    <w:p>
      <w:pPr>
        <w:pStyle w:val="ListParagraph"/>
        <w:numPr>
          <w:ilvl w:val="0"/>
          <w:numId w:val="2"/>
        </w:numPr>
        <w:spacing w:after="60" w:line="276"/>
      </w:pPr>
      <w:r>
        <w:rPr>
          <w:rFonts w:ascii="Arial" w:cs="Arial" w:eastAsia="Arial" w:hAnsi="Arial"/>
          <w:color w:val="333333"/>
          <w:sz w:val="21"/>
          <w:szCs w:val="21"/>
        </w:rPr>
        <w:t xml:space="preserve">Reference specific standards (API 610, Hydraulic Institute) in your proposal</w:t>
      </w:r>
    </w:p>
    <w:p>
      <w:pPr>
        <w:pStyle w:val="ListParagraph"/>
        <w:numPr>
          <w:ilvl w:val="0"/>
          <w:numId w:val="2"/>
        </w:numPr>
        <w:spacing w:after="60" w:line="276"/>
      </w:pPr>
      <w:r>
        <w:rPr>
          <w:rFonts w:ascii="Arial" w:cs="Arial" w:eastAsia="Arial" w:hAnsi="Arial"/>
          <w:color w:val="333333"/>
          <w:sz w:val="21"/>
          <w:szCs w:val="21"/>
        </w:rPr>
        <w:t xml:space="preserve">Offer to provide a sample calculation on the client’s actual data before full engagement</w:t>
      </w:r>
    </w:p>
    <w:p>
      <w:pPr>
        <w:pStyle w:val="ListParagraph"/>
        <w:numPr>
          <w:ilvl w:val="0"/>
          <w:numId w:val="2"/>
        </w:numPr>
        <w:spacing w:after="60" w:line="276"/>
      </w:pPr>
      <w:r>
        <w:rPr>
          <w:rFonts w:ascii="Arial" w:cs="Arial" w:eastAsia="Arial" w:hAnsi="Arial"/>
          <w:color w:val="333333"/>
          <w:sz w:val="21"/>
          <w:szCs w:val="21"/>
        </w:rPr>
        <w:t xml:space="preserve">Use engineering-specific language: NPSH, Darcy-Weisbach, pump curve — signals expertise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FF3E0"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Phase 1 Micro-Service: Pump System Screening Report</w:t>
            </w:r>
          </w:p>
          <w:p>
            <w:pPr>
              <w:spacing w:after="60"/>
            </w:pPr>
            <w:r>
              <w:rPr>
                <w:rFonts w:ascii="Arial" w:cs="Arial" w:eastAsia="Arial" w:hAnsi="Arial"/>
                <w:b/>
                <w:bCs/>
                <w:color w:val="333333"/>
                <w:sz w:val="20"/>
                <w:szCs w:val="20"/>
              </w:rPr>
              <w:t xml:space="preserve">WHAT YOU OFFER: </w:t>
            </w:r>
            <w:r>
              <w:rPr>
                <w:rFonts w:ascii="Arial" w:cs="Arial" w:eastAsia="Arial" w:hAnsi="Arial"/>
                <w:color w:val="333333"/>
                <w:sz w:val="20"/>
                <w:szCs w:val="20"/>
              </w:rPr>
              <w:t xml:space="preserve">For $75–$200, provide a 3–5 page Pump System Health Screening report.</w:t>
            </w:r>
          </w:p>
          <w:p>
            <w:pPr>
              <w:spacing w:after="60"/>
            </w:pPr>
            <w:r>
              <w:rPr>
                <w:rFonts w:ascii="Arial" w:cs="Arial" w:eastAsia="Arial" w:hAnsi="Arial"/>
                <w:b/>
                <w:bCs/>
                <w:color w:val="333333"/>
                <w:sz w:val="20"/>
                <w:szCs w:val="20"/>
              </w:rPr>
              <w:t xml:space="preserve">CLIENT INPUTS: </w:t>
            </w:r>
            <w:r>
              <w:rPr>
                <w:rFonts w:ascii="Arial" w:cs="Arial" w:eastAsia="Arial" w:hAnsi="Arial"/>
                <w:color w:val="333333"/>
                <w:sz w:val="20"/>
                <w:szCs w:val="20"/>
              </w:rPr>
              <w:t xml:space="preserve">Operating data (flow, pressure, power), pump specification sheet, system P&amp;ID.</w:t>
            </w:r>
          </w:p>
          <w:p>
            <w:pPr>
              <w:spacing w:after="60"/>
            </w:pPr>
            <w:r>
              <w:rPr>
                <w:rFonts w:ascii="Arial" w:cs="Arial" w:eastAsia="Arial" w:hAnsi="Arial"/>
                <w:b/>
                <w:bCs/>
                <w:color w:val="333333"/>
                <w:sz w:val="20"/>
                <w:szCs w:val="20"/>
              </w:rPr>
              <w:t xml:space="preserve">YOUR OUTPUT: </w:t>
            </w:r>
            <w:r>
              <w:rPr>
                <w:rFonts w:ascii="Arial" w:cs="Arial" w:eastAsia="Arial" w:hAnsi="Arial"/>
                <w:color w:val="333333"/>
                <w:sz w:val="20"/>
                <w:szCs w:val="20"/>
              </w:rPr>
              <w:t xml:space="preserve">Operating point analysis, efficiency assessment, NPSH evaluation, top 3 recommendations.</w:t>
            </w:r>
          </w:p>
          <w:p>
            <w:pPr>
              <w:spacing w:after="60"/>
            </w:pPr>
            <w:r>
              <w:rPr>
                <w:rFonts w:ascii="Arial" w:cs="Arial" w:eastAsia="Arial" w:hAnsi="Arial"/>
                <w:b/>
                <w:bCs/>
                <w:color w:val="333333"/>
                <w:sz w:val="20"/>
                <w:szCs w:val="20"/>
              </w:rPr>
              <w:t xml:space="preserve">PLATFORM: </w:t>
            </w:r>
            <w:r>
              <w:rPr>
                <w:rFonts w:ascii="Arial" w:cs="Arial" w:eastAsia="Arial" w:hAnsi="Arial"/>
                <w:color w:val="333333"/>
                <w:sz w:val="20"/>
                <w:szCs w:val="20"/>
              </w:rPr>
              <w:t xml:space="preserve">List on Upwork as a fixed-price project. Add to Kolabtree profile as a consulting 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2</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Mass &amp; Energy Balances + Process Optimization</w:t>
            </w:r>
          </w:p>
          <w:p>
            <w:r>
              <w:rPr>
                <w:rFonts w:ascii="Arial" w:cs="Arial" w:eastAsia="Arial" w:hAnsi="Arial"/>
                <w:i/>
                <w:iCs/>
                <w:color w:val="666666"/>
                <w:sz w:val="20"/>
                <w:szCs w:val="20"/>
              </w:rPr>
              <w:t xml:space="preserve">Months 3–4 | The Core of Process Engineering Value</w:t>
            </w:r>
          </w:p>
        </w:tc>
      </w:tr>
    </w:tbl>
    <w:p>
      <w:pPr>
        <w:spacing w:after="80"/>
      </w:pPr>
    </w:p>
    <w:p>
      <w:pPr>
        <w:pStyle w:val="Heading2"/>
        <w:spacing w:before="280" w:after="160"/>
      </w:pPr>
      <w:r>
        <w:rPr>
          <w:rFonts w:ascii="Arial" w:cs="Arial" w:eastAsia="Arial" w:hAnsi="Arial"/>
          <w:b/>
          <w:bCs/>
          <w:color w:val="1B3A5C"/>
          <w:sz w:val="26"/>
          <w:szCs w:val="26"/>
        </w:rPr>
        <w:t xml:space="preserve">2.1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Mass &amp; Energy Balance Theory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Conservation principles: steady-state and unsteady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Degree of freedom analysis for process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Multi-unit balance problems (recycle, bypass, purge)</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Tie components and limiting reactants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Enthalpy balances: sensible heat, latent heat, heat of reaction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Steam tables and refrigerant property data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Heat exchanger effectiveness and NTU method</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Distillation column material balances (McCabe-Thiele basics)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Reactor design equations: CSTR, PFR, batch</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Utility systems: steam, cooling water, compressed air balances</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Optimization Fundamentals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key performance indicators (KPIs) and yield metrics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Pinch analysis for heat integration opportunities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Bottleneck identification in production systems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Statistical process control (SPC) basics: control charts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Capacity utilization and debottlenecking strategies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Energy efficiency metrics: specific energy consumption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simulation fundamentals (Aspen, HYSYS concepts)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Economic evaluation: operating cost analysis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Production rate optimization under constraints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Utility consumption benchmarking vs. industry standards</w:t>
            </w:r>
          </w:p>
        </w:tc>
      </w:tr>
    </w:tbl>
    <w:p>
      <w:pPr>
        <w:spacing w:after="80"/>
      </w:pPr>
    </w:p>
    <w:p>
      <w:pPr>
        <w:pStyle w:val="Heading2"/>
        <w:spacing w:before="280" w:after="160"/>
      </w:pPr>
      <w:r>
        <w:rPr>
          <w:rFonts w:ascii="Arial" w:cs="Arial" w:eastAsia="Arial" w:hAnsi="Arial"/>
          <w:b/>
          <w:bCs/>
          <w:color w:val="1B3A5C"/>
          <w:sz w:val="26"/>
          <w:szCs w:val="26"/>
        </w:rPr>
        <w:t xml:space="preserve">2.2 Practical Engineering Project</w:t>
      </w:r>
    </w:p>
    <w:p>
      <w:pPr>
        <w:pStyle w:val="Heading3"/>
        <w:spacing w:before="200" w:after="120"/>
      </w:pPr>
      <w:r>
        <w:rPr>
          <w:rFonts w:ascii="Arial" w:cs="Arial" w:eastAsia="Arial" w:hAnsi="Arial"/>
          <w:b/>
          <w:bCs/>
          <w:color w:val="2E75B6"/>
          <w:sz w:val="22"/>
          <w:szCs w:val="22"/>
        </w:rPr>
        <w:t xml:space="preserve">Project: Complete Process Audit — Utility Consumption Analysis</w:t>
      </w:r>
    </w:p>
    <w:p>
      <w:pPr>
        <w:spacing w:after="120" w:line="276"/>
        <w:jc w:val="left"/>
      </w:pPr>
      <w:r>
        <w:rPr>
          <w:rFonts w:ascii="Arial" w:cs="Arial" w:eastAsia="Arial" w:hAnsi="Arial"/>
          <w:b w:val="false"/>
          <w:bCs w:val="false"/>
          <w:i w:val="false"/>
          <w:iCs w:val="false"/>
          <w:color w:val="333333"/>
          <w:sz w:val="21"/>
          <w:szCs w:val="21"/>
        </w:rPr>
        <w:t xml:space="preserve">Perform a comprehensive process audit for a defined industrial scenario (e.g., a pharmaceutical API plant, a food and beverage processing facility, or a petrochemical reactor section). The audit includes:</w:t>
      </w:r>
    </w:p>
    <w:p>
      <w:pPr>
        <w:pStyle w:val="ListParagraph"/>
        <w:numPr>
          <w:ilvl w:val="0"/>
          <w:numId w:val="2"/>
        </w:numPr>
        <w:spacing w:after="60" w:line="276"/>
      </w:pPr>
      <w:r>
        <w:rPr>
          <w:rFonts w:ascii="Arial" w:cs="Arial" w:eastAsia="Arial" w:hAnsi="Arial"/>
          <w:color w:val="333333"/>
          <w:sz w:val="21"/>
          <w:szCs w:val="21"/>
        </w:rPr>
        <w:t xml:space="preserve">Full mass balance closure across the process boundary</w:t>
      </w:r>
    </w:p>
    <w:p>
      <w:pPr>
        <w:pStyle w:val="ListParagraph"/>
        <w:numPr>
          <w:ilvl w:val="0"/>
          <w:numId w:val="2"/>
        </w:numPr>
        <w:spacing w:after="60" w:line="276"/>
      </w:pPr>
      <w:r>
        <w:rPr>
          <w:rFonts w:ascii="Arial" w:cs="Arial" w:eastAsia="Arial" w:hAnsi="Arial"/>
          <w:color w:val="333333"/>
          <w:sz w:val="21"/>
          <w:szCs w:val="21"/>
        </w:rPr>
        <w:t xml:space="preserve">Energy balance with utility breakdown: steam, cooling water, electricity, fuel gas</w:t>
      </w:r>
    </w:p>
    <w:p>
      <w:pPr>
        <w:pStyle w:val="ListParagraph"/>
        <w:numPr>
          <w:ilvl w:val="0"/>
          <w:numId w:val="2"/>
        </w:numPr>
        <w:spacing w:after="60" w:line="276"/>
      </w:pPr>
      <w:r>
        <w:rPr>
          <w:rFonts w:ascii="Arial" w:cs="Arial" w:eastAsia="Arial" w:hAnsi="Arial"/>
          <w:color w:val="333333"/>
          <w:sz w:val="21"/>
          <w:szCs w:val="21"/>
        </w:rPr>
        <w:t xml:space="preserve">Yield analysis: raw material efficiency and loss points identification</w:t>
      </w:r>
    </w:p>
    <w:p>
      <w:pPr>
        <w:pStyle w:val="ListParagraph"/>
        <w:numPr>
          <w:ilvl w:val="0"/>
          <w:numId w:val="2"/>
        </w:numPr>
        <w:spacing w:after="60" w:line="276"/>
      </w:pPr>
      <w:r>
        <w:rPr>
          <w:rFonts w:ascii="Arial" w:cs="Arial" w:eastAsia="Arial" w:hAnsi="Arial"/>
          <w:color w:val="333333"/>
          <w:sz w:val="21"/>
          <w:szCs w:val="21"/>
        </w:rPr>
        <w:t xml:space="preserve">Utility benchmarking: compare actual vs. industry best practice (literature values)</w:t>
      </w:r>
    </w:p>
    <w:p>
      <w:pPr>
        <w:pStyle w:val="ListParagraph"/>
        <w:numPr>
          <w:ilvl w:val="0"/>
          <w:numId w:val="2"/>
        </w:numPr>
        <w:spacing w:after="60" w:line="276"/>
      </w:pPr>
      <w:r>
        <w:rPr>
          <w:rFonts w:ascii="Arial" w:cs="Arial" w:eastAsia="Arial" w:hAnsi="Arial"/>
          <w:color w:val="333333"/>
          <w:sz w:val="21"/>
          <w:szCs w:val="21"/>
        </w:rPr>
        <w:t xml:space="preserve">Opportunity identification: list 5–10 specific optimization opportunities with estimated savings</w:t>
      </w:r>
    </w:p>
    <w:p>
      <w:pPr>
        <w:pStyle w:val="ListParagraph"/>
        <w:numPr>
          <w:ilvl w:val="0"/>
          <w:numId w:val="2"/>
        </w:numPr>
        <w:spacing w:after="60" w:line="276"/>
      </w:pPr>
      <w:r>
        <w:rPr>
          <w:rFonts w:ascii="Arial" w:cs="Arial" w:eastAsia="Arial" w:hAnsi="Arial"/>
          <w:color w:val="333333"/>
          <w:sz w:val="21"/>
          <w:szCs w:val="21"/>
        </w:rPr>
        <w:t xml:space="preserve">Prioritization matrix: rank opportunities by feasibility and economic impact</w:t>
      </w:r>
    </w:p>
    <w:p>
      <w:pPr>
        <w:spacing w:after="80"/>
      </w:pPr>
    </w:p>
    <w:p>
      <w:pPr>
        <w:pStyle w:val="Heading2"/>
        <w:spacing w:before="280" w:after="160"/>
      </w:pPr>
      <w:r>
        <w:rPr>
          <w:rFonts w:ascii="Arial" w:cs="Arial" w:eastAsia="Arial" w:hAnsi="Arial"/>
          <w:b/>
          <w:bCs/>
          <w:color w:val="1B3A5C"/>
          <w:sz w:val="26"/>
          <w:szCs w:val="26"/>
        </w:rPr>
        <w:t xml:space="preserve">2.3 AI-Assisted Development Project</w:t>
      </w:r>
    </w:p>
    <w:p>
      <w:pPr>
        <w:pStyle w:val="Heading3"/>
        <w:spacing w:before="200" w:after="120"/>
      </w:pPr>
      <w:r>
        <w:rPr>
          <w:rFonts w:ascii="Arial" w:cs="Arial" w:eastAsia="Arial" w:hAnsi="Arial"/>
          <w:b/>
          <w:bCs/>
          <w:color w:val="2E75B6"/>
          <w:sz w:val="22"/>
          <w:szCs w:val="22"/>
        </w:rPr>
        <w:t xml:space="preserve">Tool: Process Audit Dashboard</w:t>
      </w:r>
    </w:p>
    <w:p>
      <w:pPr>
        <w:spacing w:after="120" w:line="276"/>
        <w:jc w:val="left"/>
      </w:pPr>
      <w:r>
        <w:rPr>
          <w:rFonts w:ascii="Arial" w:cs="Arial" w:eastAsia="Arial" w:hAnsi="Arial"/>
          <w:b w:val="false"/>
          <w:bCs w:val="false"/>
          <w:i w:val="false"/>
          <w:iCs w:val="false"/>
          <w:color w:val="333333"/>
          <w:sz w:val="21"/>
          <w:szCs w:val="21"/>
        </w:rPr>
        <w:t xml:space="preserve">Build an interactive process audit tool with AI assistance:</w:t>
      </w:r>
    </w:p>
    <w:p>
      <w:pPr>
        <w:pStyle w:val="ListParagraph"/>
        <w:numPr>
          <w:ilvl w:val="0"/>
          <w:numId w:val="2"/>
        </w:numPr>
        <w:spacing w:after="60" w:line="276"/>
      </w:pPr>
      <w:r>
        <w:rPr>
          <w:rFonts w:ascii="Arial" w:cs="Arial" w:eastAsia="Arial" w:hAnsi="Arial"/>
          <w:color w:val="333333"/>
          <w:sz w:val="21"/>
          <w:szCs w:val="21"/>
        </w:rPr>
        <w:t xml:space="preserve">Mass balance calculator: input stream data, tool closes balance and reports losses</w:t>
      </w:r>
    </w:p>
    <w:p>
      <w:pPr>
        <w:pStyle w:val="ListParagraph"/>
        <w:numPr>
          <w:ilvl w:val="0"/>
          <w:numId w:val="2"/>
        </w:numPr>
        <w:spacing w:after="60" w:line="276"/>
      </w:pPr>
      <w:r>
        <w:rPr>
          <w:rFonts w:ascii="Arial" w:cs="Arial" w:eastAsia="Arial" w:hAnsi="Arial"/>
          <w:color w:val="333333"/>
          <w:sz w:val="21"/>
          <w:szCs w:val="21"/>
        </w:rPr>
        <w:t xml:space="preserve">Energy intensity tracker: calculates specific energy (kWh per unit of product)</w:t>
      </w:r>
    </w:p>
    <w:p>
      <w:pPr>
        <w:pStyle w:val="ListParagraph"/>
        <w:numPr>
          <w:ilvl w:val="0"/>
          <w:numId w:val="2"/>
        </w:numPr>
        <w:spacing w:after="60" w:line="276"/>
      </w:pPr>
      <w:r>
        <w:rPr>
          <w:rFonts w:ascii="Arial" w:cs="Arial" w:eastAsia="Arial" w:hAnsi="Arial"/>
          <w:color w:val="333333"/>
          <w:sz w:val="21"/>
          <w:szCs w:val="21"/>
        </w:rPr>
        <w:t xml:space="preserve">Opportunity scorecard: weighted ranking of optimization opportunities</w:t>
      </w:r>
    </w:p>
    <w:p>
      <w:pPr>
        <w:pStyle w:val="ListParagraph"/>
        <w:numPr>
          <w:ilvl w:val="0"/>
          <w:numId w:val="2"/>
        </w:numPr>
        <w:spacing w:after="60" w:line="276"/>
      </w:pPr>
      <w:r>
        <w:rPr>
          <w:rFonts w:ascii="Arial" w:cs="Arial" w:eastAsia="Arial" w:hAnsi="Arial"/>
          <w:color w:val="333333"/>
          <w:sz w:val="21"/>
          <w:szCs w:val="21"/>
        </w:rPr>
        <w:t xml:space="preserve">Benchmark comparison: plots your facility vs. industry reference values</w:t>
      </w:r>
    </w:p>
    <w:p>
      <w:pPr>
        <w:pStyle w:val="ListParagraph"/>
        <w:numPr>
          <w:ilvl w:val="0"/>
          <w:numId w:val="2"/>
        </w:numPr>
        <w:spacing w:after="60" w:line="276"/>
      </w:pPr>
      <w:r>
        <w:rPr>
          <w:rFonts w:ascii="Arial" w:cs="Arial" w:eastAsia="Arial" w:hAnsi="Arial"/>
          <w:color w:val="333333"/>
          <w:sz w:val="21"/>
          <w:szCs w:val="21"/>
        </w:rPr>
        <w:t xml:space="preserve">Auto-generated executive summary: AI writes a draft report section from your data inputs</w:t>
      </w:r>
    </w:p>
    <w:p>
      <w:pPr>
        <w:pStyle w:val="ListParagraph"/>
        <w:numPr>
          <w:ilvl w:val="0"/>
          <w:numId w:val="2"/>
        </w:numPr>
        <w:spacing w:after="60" w:line="276"/>
      </w:pPr>
      <w:r>
        <w:rPr>
          <w:rFonts w:ascii="Arial" w:cs="Arial" w:eastAsia="Arial" w:hAnsi="Arial"/>
          <w:color w:val="333333"/>
          <w:sz w:val="21"/>
          <w:szCs w:val="21"/>
        </w:rPr>
        <w:t xml:space="preserve">Anomaly detector: flags any streams where closure error exceeds ±2%</w:t>
      </w:r>
    </w:p>
    <w:p>
      <w:pPr>
        <w:spacing w:after="80"/>
      </w:pPr>
    </w:p>
    <w:p>
      <w:pPr>
        <w:pStyle w:val="Heading2"/>
        <w:spacing w:before="280" w:after="160"/>
      </w:pPr>
      <w:r>
        <w:rPr>
          <w:rFonts w:ascii="Arial" w:cs="Arial" w:eastAsia="Arial" w:hAnsi="Arial"/>
          <w:b/>
          <w:bCs/>
          <w:color w:val="1B3A5C"/>
          <w:sz w:val="26"/>
          <w:szCs w:val="26"/>
        </w:rPr>
        <w:t xml:space="preserve">2.4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Steam System Audit — Food Processing Plant</w:t>
            </w:r>
          </w:p>
          <w:p>
            <w:pPr>
              <w:spacing w:after="80"/>
            </w:pPr>
            <w:r>
              <w:rPr>
                <w:rFonts w:ascii="Arial" w:cs="Arial" w:eastAsia="Arial" w:hAnsi="Arial"/>
                <w:b/>
                <w:bCs/>
                <w:color w:val="2E75B6"/>
                <w:sz w:val="20"/>
                <w:szCs w:val="20"/>
              </w:rPr>
              <w:t xml:space="preserve">SITUATION: </w:t>
            </w:r>
            <w:r>
              <w:rPr>
                <w:rFonts w:ascii="Arial" w:cs="Arial" w:eastAsia="Arial" w:hAnsi="Arial"/>
                <w:color w:val="333333"/>
                <w:sz w:val="20"/>
                <w:szCs w:val="20"/>
              </w:rPr>
              <w:t xml:space="preserve">A medium-sized food processing facility is concerned about high energy costs. They have operational data but no internal engineering team capable of analysis.</w:t>
            </w:r>
          </w:p>
          <w:p>
            <w:pPr>
              <w:spacing w:after="80"/>
            </w:pPr>
            <w:r>
              <w:rPr>
                <w:rFonts w:ascii="Arial" w:cs="Arial" w:eastAsia="Arial" w:hAnsi="Arial"/>
                <w:b/>
                <w:bCs/>
                <w:color w:val="2E75B6"/>
                <w:sz w:val="20"/>
                <w:szCs w:val="20"/>
              </w:rPr>
              <w:t xml:space="preserve">YOUR SCOPE: </w:t>
            </w:r>
            <w:r>
              <w:rPr>
                <w:rFonts w:ascii="Arial" w:cs="Arial" w:eastAsia="Arial" w:hAnsi="Arial"/>
                <w:color w:val="333333"/>
                <w:sz w:val="20"/>
                <w:szCs w:val="20"/>
              </w:rPr>
              <w:t xml:space="preserve">Analyze 6 months of utility bills, production records, and process data. Build mass and energy balances around the steam generation and distribution system.</w:t>
            </w:r>
          </w:p>
          <w:p>
            <w:pPr>
              <w:spacing w:after="80"/>
            </w:pPr>
            <w:r>
              <w:rPr>
                <w:rFonts w:ascii="Arial" w:cs="Arial" w:eastAsia="Arial" w:hAnsi="Arial"/>
                <w:b/>
                <w:bCs/>
                <w:color w:val="2E75B6"/>
                <w:sz w:val="20"/>
                <w:szCs w:val="20"/>
              </w:rPr>
              <w:t xml:space="preserve">FINDINGS: </w:t>
            </w:r>
            <w:r>
              <w:rPr>
                <w:rFonts w:ascii="Arial" w:cs="Arial" w:eastAsia="Arial" w:hAnsi="Arial"/>
                <w:color w:val="333333"/>
                <w:sz w:val="20"/>
                <w:szCs w:val="20"/>
              </w:rPr>
              <w:t xml:space="preserve">Steam trap failures causing 18% steam loss. Heat exchanger fouling on pasteurizer increasing steam demand by 12%. Condensate return pump failure means 35% of condensate is not being recovered.</w:t>
            </w:r>
          </w:p>
          <w:p>
            <w:pPr>
              <w:spacing w:after="80"/>
            </w:pPr>
            <w:r>
              <w:rPr>
                <w:rFonts w:ascii="Arial" w:cs="Arial" w:eastAsia="Arial" w:hAnsi="Arial"/>
                <w:b/>
                <w:bCs/>
                <w:color w:val="2E75B6"/>
                <w:sz w:val="20"/>
                <w:szCs w:val="20"/>
              </w:rPr>
              <w:t xml:space="preserve">RECOMMENDATIONS: </w:t>
            </w:r>
            <w:r>
              <w:rPr>
                <w:rFonts w:ascii="Arial" w:cs="Arial" w:eastAsia="Arial" w:hAnsi="Arial"/>
                <w:color w:val="333333"/>
                <w:sz w:val="20"/>
                <w:szCs w:val="20"/>
              </w:rPr>
              <w:t xml:space="preserve">Immediate steam trap audit and replacement program (ROI &lt; 6 months). Scheduled cleaning of pasteurizer HEX. Condensate recovery pump replacement.</w:t>
            </w:r>
          </w:p>
          <w:p>
            <w:pPr>
              <w:spacing w:after="80"/>
            </w:pPr>
            <w:r>
              <w:rPr>
                <w:rFonts w:ascii="Arial" w:cs="Arial" w:eastAsia="Arial" w:hAnsi="Arial"/>
                <w:b/>
                <w:bCs/>
                <w:color w:val="2E75B6"/>
                <w:sz w:val="20"/>
                <w:szCs w:val="20"/>
              </w:rPr>
              <w:t xml:space="preserve">VALUE: </w:t>
            </w:r>
            <w:r>
              <w:rPr>
                <w:rFonts w:ascii="Arial" w:cs="Arial" w:eastAsia="Arial" w:hAnsi="Arial"/>
                <w:color w:val="333333"/>
                <w:sz w:val="20"/>
                <w:szCs w:val="20"/>
              </w:rPr>
              <w:t xml:space="preserve">Projected annual savings of $45,000–$85,000 with total capital investment under $15,000.</w:t>
            </w:r>
          </w:p>
        </w:tc>
      </w:tr>
    </w:tbl>
    <w:p>
      <w:pPr>
        <w:spacing w:after="80"/>
      </w:pPr>
    </w:p>
    <w:p>
      <w:pPr>
        <w:pStyle w:val="Heading2"/>
        <w:spacing w:before="280" w:after="160"/>
      </w:pPr>
      <w:r>
        <w:rPr>
          <w:rFonts w:ascii="Arial" w:cs="Arial" w:eastAsia="Arial" w:hAnsi="Arial"/>
          <w:b/>
          <w:bCs/>
          <w:color w:val="1B3A5C"/>
          <w:sz w:val="26"/>
          <w:szCs w:val="26"/>
        </w:rPr>
        <w:t xml:space="preserve">2.5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2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Process Audit Dashboard — interactive tool with mass/energy balance inputs and automated findings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Sample Process Audit Report — 15–20 pages with full analysis for a defined scenario</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Utility Benchmarking Template — comparative scorecard vs. industry references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Optimization Opportunity Register — structured template for logging and ranking opportunities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One-page Executive Summary Template — designed for C-suite communication</w:t>
            </w:r>
          </w:p>
        </w:tc>
      </w:tr>
    </w:tbl>
    <w:p>
      <w:pPr>
        <w:spacing w:after="80"/>
      </w:pPr>
    </w:p>
    <w:p>
      <w:pPr>
        <w:pStyle w:val="Heading2"/>
        <w:spacing w:before="280" w:after="160"/>
      </w:pPr>
      <w:r>
        <w:rPr>
          <w:rFonts w:ascii="Arial" w:cs="Arial" w:eastAsia="Arial" w:hAnsi="Arial"/>
          <w:b/>
          <w:bCs/>
          <w:color w:val="1B3A5C"/>
          <w:sz w:val="26"/>
          <w:szCs w:val="26"/>
        </w:rPr>
        <w:t xml:space="preserve">2.6 Freelance Practice Opportunity</w:t>
      </w:r>
    </w:p>
    <w:p>
      <w:pPr>
        <w:pStyle w:val="ListParagraph"/>
        <w:numPr>
          <w:ilvl w:val="0"/>
          <w:numId w:val="2"/>
        </w:numPr>
        <w:spacing w:after="60" w:line="276"/>
      </w:pPr>
      <w:r>
        <w:rPr>
          <w:rFonts w:ascii="Arial" w:cs="Arial" w:eastAsia="Arial" w:hAnsi="Arial"/>
          <w:color w:val="333333"/>
          <w:sz w:val="21"/>
          <w:szCs w:val="21"/>
        </w:rPr>
        <w:t xml:space="preserve">Upwork: "Mass and energy balance for chemical process design" ($200–$800)</w:t>
      </w:r>
    </w:p>
    <w:p>
      <w:pPr>
        <w:pStyle w:val="ListParagraph"/>
        <w:numPr>
          <w:ilvl w:val="0"/>
          <w:numId w:val="2"/>
        </w:numPr>
        <w:spacing w:after="60" w:line="276"/>
      </w:pPr>
      <w:r>
        <w:rPr>
          <w:rFonts w:ascii="Arial" w:cs="Arial" w:eastAsia="Arial" w:hAnsi="Arial"/>
          <w:color w:val="333333"/>
          <w:sz w:val="21"/>
          <w:szCs w:val="21"/>
        </w:rPr>
        <w:t xml:space="preserve">Kolabtree: "Process efficiency review for manufacturing startup" ($300–$1,200)</w:t>
      </w:r>
    </w:p>
    <w:p>
      <w:pPr>
        <w:pStyle w:val="ListParagraph"/>
        <w:numPr>
          <w:ilvl w:val="0"/>
          <w:numId w:val="2"/>
        </w:numPr>
        <w:spacing w:after="60" w:line="276"/>
      </w:pPr>
      <w:r>
        <w:rPr>
          <w:rFonts w:ascii="Arial" w:cs="Arial" w:eastAsia="Arial" w:hAnsi="Arial"/>
          <w:color w:val="333333"/>
          <w:sz w:val="21"/>
          <w:szCs w:val="21"/>
        </w:rPr>
        <w:t xml:space="preserve">Toptal (aspirational): "Senior chemical engineering consultant for process optimization" ($75–$150/hr)</w:t>
      </w:r>
    </w:p>
    <w:p>
      <w:pPr>
        <w:pStyle w:val="ListParagraph"/>
        <w:numPr>
          <w:ilvl w:val="0"/>
          <w:numId w:val="2"/>
        </w:numPr>
        <w:spacing w:after="60" w:line="276"/>
      </w:pPr>
      <w:r>
        <w:rPr>
          <w:rFonts w:ascii="Arial" w:cs="Arial" w:eastAsia="Arial" w:hAnsi="Arial"/>
          <w:color w:val="333333"/>
          <w:sz w:val="21"/>
          <w:szCs w:val="21"/>
        </w:rPr>
        <w:t xml:space="preserve">LinkedIn outreach: Target Operations Managers and Plant Engineers at SME manufacturers</w:t>
      </w:r>
    </w:p>
    <w:p>
      <w:pPr>
        <w:pStyle w:val="ListParagraph"/>
        <w:numPr>
          <w:ilvl w:val="0"/>
          <w:numId w:val="2"/>
        </w:numPr>
        <w:spacing w:after="60" w:line="276"/>
      </w:pPr>
      <w:r>
        <w:rPr>
          <w:rFonts w:ascii="Arial" w:cs="Arial" w:eastAsia="Arial" w:hAnsi="Arial"/>
          <w:color w:val="333333"/>
          <w:sz w:val="21"/>
          <w:szCs w:val="21"/>
        </w:rPr>
        <w:t xml:space="preserve">Scale AI / Outlier AI: Evaluate AI-generated engineering content for technical accuracy ($15–$25/hr, entry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FF3E0"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Phase 2 Micro-Service: Process Energy Audit Screening</w:t>
            </w:r>
          </w:p>
          <w:p>
            <w:pPr>
              <w:spacing w:after="60"/>
            </w:pPr>
            <w:r>
              <w:rPr>
                <w:rFonts w:ascii="Arial" w:cs="Arial" w:eastAsia="Arial" w:hAnsi="Arial"/>
                <w:b/>
                <w:bCs/>
                <w:color w:val="333333"/>
                <w:sz w:val="20"/>
                <w:szCs w:val="20"/>
              </w:rPr>
              <w:t xml:space="preserve">OFFER: </w:t>
            </w:r>
            <w:r>
              <w:rPr>
                <w:rFonts w:ascii="Arial" w:cs="Arial" w:eastAsia="Arial" w:hAnsi="Arial"/>
                <w:color w:val="333333"/>
                <w:sz w:val="20"/>
                <w:szCs w:val="20"/>
              </w:rPr>
              <w:t xml:space="preserve">$300–$600 for a 10-page Process Energy Audit Report.</w:t>
            </w:r>
          </w:p>
          <w:p>
            <w:pPr>
              <w:spacing w:after="60"/>
            </w:pPr>
            <w:r>
              <w:rPr>
                <w:rFonts w:ascii="Arial" w:cs="Arial" w:eastAsia="Arial" w:hAnsi="Arial"/>
                <w:b/>
                <w:bCs/>
                <w:color w:val="333333"/>
                <w:sz w:val="20"/>
                <w:szCs w:val="20"/>
              </w:rPr>
              <w:t xml:space="preserve">IDEAL CLIENTS: </w:t>
            </w:r>
            <w:r>
              <w:rPr>
                <w:rFonts w:ascii="Arial" w:cs="Arial" w:eastAsia="Arial" w:hAnsi="Arial"/>
                <w:color w:val="333333"/>
                <w:sz w:val="20"/>
                <w:szCs w:val="20"/>
              </w:rPr>
              <w:t xml:space="preserve">Food &amp; beverage plants, pharmaceutical manufacturers, chemical producers.</w:t>
            </w:r>
          </w:p>
          <w:p>
            <w:pPr>
              <w:spacing w:after="60"/>
            </w:pPr>
            <w:r>
              <w:rPr>
                <w:rFonts w:ascii="Arial" w:cs="Arial" w:eastAsia="Arial" w:hAnsi="Arial"/>
                <w:b/>
                <w:bCs/>
                <w:color w:val="333333"/>
                <w:sz w:val="20"/>
                <w:szCs w:val="20"/>
              </w:rPr>
              <w:t xml:space="preserve">ENTRY POINT: </w:t>
            </w:r>
            <w:r>
              <w:rPr>
                <w:rFonts w:ascii="Arial" w:cs="Arial" w:eastAsia="Arial" w:hAnsi="Arial"/>
                <w:color w:val="333333"/>
                <w:sz w:val="20"/>
                <w:szCs w:val="20"/>
              </w:rPr>
              <w:t xml:space="preserve">Offer a free 1-page "quick wins" summary using only their utility bills.</w:t>
            </w:r>
          </w:p>
          <w:p>
            <w:pPr>
              <w:spacing w:after="60"/>
            </w:pPr>
            <w:r>
              <w:rPr>
                <w:rFonts w:ascii="Arial" w:cs="Arial" w:eastAsia="Arial" w:hAnsi="Arial"/>
                <w:b/>
                <w:bCs/>
                <w:color w:val="333333"/>
                <w:sz w:val="20"/>
                <w:szCs w:val="20"/>
              </w:rPr>
              <w:t xml:space="preserve">UPSELL: </w:t>
            </w:r>
            <w:r>
              <w:rPr>
                <w:rFonts w:ascii="Arial" w:cs="Arial" w:eastAsia="Arial" w:hAnsi="Arial"/>
                <w:color w:val="333333"/>
                <w:sz w:val="20"/>
                <w:szCs w:val="20"/>
              </w:rPr>
              <w:t xml:space="preserve">Full audit with on-site data collection at $1,500–$4,000.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3</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Process Safety Fundamentals — HAZOP &amp; Risk Screening</w:t>
            </w:r>
          </w:p>
          <w:p>
            <w:r>
              <w:rPr>
                <w:rFonts w:ascii="Arial" w:cs="Arial" w:eastAsia="Arial" w:hAnsi="Arial"/>
                <w:i/>
                <w:iCs/>
                <w:color w:val="666666"/>
                <w:sz w:val="20"/>
                <w:szCs w:val="20"/>
              </w:rPr>
              <w:t xml:space="preserve">Months 5–6 | Building Your Safety Expertise</w:t>
            </w:r>
          </w:p>
        </w:tc>
      </w:tr>
    </w:tbl>
    <w:p>
      <w:pPr>
        <w:spacing w:after="80"/>
      </w:pPr>
    </w:p>
    <w:p>
      <w:pPr>
        <w:pStyle w:val="Heading2"/>
        <w:spacing w:before="280" w:after="160"/>
      </w:pPr>
      <w:r>
        <w:rPr>
          <w:rFonts w:ascii="Arial" w:cs="Arial" w:eastAsia="Arial" w:hAnsi="Arial"/>
          <w:b/>
          <w:bCs/>
          <w:color w:val="1B3A5C"/>
          <w:sz w:val="26"/>
          <w:szCs w:val="26"/>
        </w:rPr>
        <w:t xml:space="preserve">3.1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HAZOP Methodology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HAZOP study structure: nodes, guide words, deviations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Guide words: NO/LESS/MORE/REVERSE/OTHER THAN/AS WELL AS/PART OF</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Cause-consequence-safeguard framework</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Independent Protection Layers (IPLs)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HAZOP documentation: worksheets and action tracking</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Risk matrix and risk ranking (CCPS methodology)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Credible cause vs. initiating event distinction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Existing safeguards evaluation criteria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HAZOP leadership vs. HAZOP participation roles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Common deviations and their typical causes in chemical plants</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Risk Management Concepts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CCPS Risk Tolerance Criteria and risk matrices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Layer of Protection Analysis (LOPA) fundamentals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Event tree and fault tree basics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Consequence severity categories (CCPS)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Frequency estimation for initiating events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Risk reduction factor (RRF) concept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Safety Integrity Level (SIL) overview — IEC 61511</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Basic Process Control System (BPCS) vs. SIS distinction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Inherently Safer Design (ISD) hierarchy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Safety Information (PSI) requirements — PSM/SEVESO</w:t>
            </w:r>
          </w:p>
        </w:tc>
      </w:tr>
    </w:tbl>
    <w:p>
      <w:pPr>
        <w:spacing w:after="80"/>
      </w:pPr>
    </w:p>
    <w:p>
      <w:pPr>
        <w:pStyle w:val="Heading2"/>
        <w:spacing w:before="280" w:after="160"/>
      </w:pPr>
      <w:r>
        <w:rPr>
          <w:rFonts w:ascii="Arial" w:cs="Arial" w:eastAsia="Arial" w:hAnsi="Arial"/>
          <w:b/>
          <w:bCs/>
          <w:color w:val="1B3A5C"/>
          <w:sz w:val="26"/>
          <w:szCs w:val="26"/>
        </w:rPr>
        <w:t xml:space="preserve">3.2 Practical Engineering Project</w:t>
      </w:r>
    </w:p>
    <w:p>
      <w:pPr>
        <w:pStyle w:val="Heading3"/>
        <w:spacing w:before="200" w:after="120"/>
      </w:pPr>
      <w:r>
        <w:rPr>
          <w:rFonts w:ascii="Arial" w:cs="Arial" w:eastAsia="Arial" w:hAnsi="Arial"/>
          <w:b/>
          <w:bCs/>
          <w:color w:val="2E75B6"/>
          <w:sz w:val="22"/>
          <w:szCs w:val="22"/>
        </w:rPr>
        <w:t xml:space="preserve">Project: HAZOP Study — Reactor Feed System</w:t>
      </w:r>
    </w:p>
    <w:p>
      <w:pPr>
        <w:spacing w:after="120" w:line="276"/>
        <w:jc w:val="left"/>
      </w:pPr>
      <w:r>
        <w:rPr>
          <w:rFonts w:ascii="Arial" w:cs="Arial" w:eastAsia="Arial" w:hAnsi="Arial"/>
          <w:b w:val="false"/>
          <w:bCs w:val="false"/>
          <w:i w:val="false"/>
          <w:iCs w:val="false"/>
          <w:color w:val="333333"/>
          <w:sz w:val="21"/>
          <w:szCs w:val="21"/>
        </w:rPr>
        <w:t xml:space="preserve">Conduct a formal HAZOP study on a defined process node — a reactor feed preparation system with flow control, temperature control, and pressure protection. Document the full HAZOP worksheet including:</w:t>
      </w:r>
    </w:p>
    <w:p>
      <w:pPr>
        <w:pStyle w:val="ListParagraph"/>
        <w:numPr>
          <w:ilvl w:val="0"/>
          <w:numId w:val="2"/>
        </w:numPr>
        <w:spacing w:after="60" w:line="276"/>
      </w:pPr>
      <w:r>
        <w:rPr>
          <w:rFonts w:ascii="Arial" w:cs="Arial" w:eastAsia="Arial" w:hAnsi="Arial"/>
          <w:color w:val="333333"/>
          <w:sz w:val="21"/>
          <w:szCs w:val="21"/>
        </w:rPr>
        <w:t xml:space="preserve">Node definition with clear boundaries and design intent</w:t>
      </w:r>
    </w:p>
    <w:p>
      <w:pPr>
        <w:pStyle w:val="ListParagraph"/>
        <w:numPr>
          <w:ilvl w:val="0"/>
          <w:numId w:val="2"/>
        </w:numPr>
        <w:spacing w:after="60" w:line="276"/>
      </w:pPr>
      <w:r>
        <w:rPr>
          <w:rFonts w:ascii="Arial" w:cs="Arial" w:eastAsia="Arial" w:hAnsi="Arial"/>
          <w:color w:val="333333"/>
          <w:sz w:val="21"/>
          <w:szCs w:val="21"/>
        </w:rPr>
        <w:t xml:space="preserve">Minimum 5 guide word deviations analyzed per node</w:t>
      </w:r>
    </w:p>
    <w:p>
      <w:pPr>
        <w:pStyle w:val="ListParagraph"/>
        <w:numPr>
          <w:ilvl w:val="0"/>
          <w:numId w:val="2"/>
        </w:numPr>
        <w:spacing w:after="60" w:line="276"/>
      </w:pPr>
      <w:r>
        <w:rPr>
          <w:rFonts w:ascii="Arial" w:cs="Arial" w:eastAsia="Arial" w:hAnsi="Arial"/>
          <w:color w:val="333333"/>
          <w:sz w:val="21"/>
          <w:szCs w:val="21"/>
        </w:rPr>
        <w:t xml:space="preserve">Full cause-consequence-safeguard analysis for each deviation</w:t>
      </w:r>
    </w:p>
    <w:p>
      <w:pPr>
        <w:pStyle w:val="ListParagraph"/>
        <w:numPr>
          <w:ilvl w:val="0"/>
          <w:numId w:val="2"/>
        </w:numPr>
        <w:spacing w:after="60" w:line="276"/>
      </w:pPr>
      <w:r>
        <w:rPr>
          <w:rFonts w:ascii="Arial" w:cs="Arial" w:eastAsia="Arial" w:hAnsi="Arial"/>
          <w:color w:val="333333"/>
          <w:sz w:val="21"/>
          <w:szCs w:val="21"/>
        </w:rPr>
        <w:t xml:space="preserve">Risk ranking using a 5x5 risk matrix (severity x likelihood)</w:t>
      </w:r>
    </w:p>
    <w:p>
      <w:pPr>
        <w:pStyle w:val="ListParagraph"/>
        <w:numPr>
          <w:ilvl w:val="0"/>
          <w:numId w:val="2"/>
        </w:numPr>
        <w:spacing w:after="60" w:line="276"/>
      </w:pPr>
      <w:r>
        <w:rPr>
          <w:rFonts w:ascii="Arial" w:cs="Arial" w:eastAsia="Arial" w:hAnsi="Arial"/>
          <w:color w:val="333333"/>
          <w:sz w:val="21"/>
          <w:szCs w:val="21"/>
        </w:rPr>
        <w:t xml:space="preserve">Action items for each unacceptable risk level</w:t>
      </w:r>
    </w:p>
    <w:p>
      <w:pPr>
        <w:pStyle w:val="ListParagraph"/>
        <w:numPr>
          <w:ilvl w:val="0"/>
          <w:numId w:val="2"/>
        </w:numPr>
        <w:spacing w:after="60" w:line="276"/>
      </w:pPr>
      <w:r>
        <w:rPr>
          <w:rFonts w:ascii="Arial" w:cs="Arial" w:eastAsia="Arial" w:hAnsi="Arial"/>
          <w:color w:val="333333"/>
          <w:sz w:val="21"/>
          <w:szCs w:val="21"/>
        </w:rPr>
        <w:t xml:space="preserve">HAZOP summary table: key hazards, risk levels, and recommendations</w:t>
      </w:r>
    </w:p>
    <w:p>
      <w:pPr>
        <w:spacing w:after="80"/>
      </w:pPr>
    </w:p>
    <w:p>
      <w:pPr>
        <w:pStyle w:val="Heading2"/>
        <w:spacing w:before="280" w:after="160"/>
      </w:pPr>
      <w:r>
        <w:rPr>
          <w:rFonts w:ascii="Arial" w:cs="Arial" w:eastAsia="Arial" w:hAnsi="Arial"/>
          <w:b/>
          <w:bCs/>
          <w:color w:val="1B3A5C"/>
          <w:sz w:val="26"/>
          <w:szCs w:val="26"/>
        </w:rPr>
        <w:t xml:space="preserve">3.3 AI-Assisted Development Project</w:t>
      </w:r>
    </w:p>
    <w:p>
      <w:pPr>
        <w:pStyle w:val="Heading3"/>
        <w:spacing w:before="200" w:after="120"/>
      </w:pPr>
      <w:r>
        <w:rPr>
          <w:rFonts w:ascii="Arial" w:cs="Arial" w:eastAsia="Arial" w:hAnsi="Arial"/>
          <w:b/>
          <w:bCs/>
          <w:color w:val="2E75B6"/>
          <w:sz w:val="22"/>
          <w:szCs w:val="22"/>
        </w:rPr>
        <w:t xml:space="preserve">Tool: HAZOP Worksheet Generator &amp; Risk Screener</w:t>
      </w:r>
    </w:p>
    <w:p>
      <w:pPr>
        <w:spacing w:after="120" w:line="276"/>
        <w:jc w:val="left"/>
      </w:pPr>
      <w:r>
        <w:rPr>
          <w:rFonts w:ascii="Arial" w:cs="Arial" w:eastAsia="Arial" w:hAnsi="Arial"/>
          <w:b w:val="false"/>
          <w:bCs w:val="false"/>
          <w:i w:val="false"/>
          <w:iCs w:val="false"/>
          <w:color w:val="333333"/>
          <w:sz w:val="21"/>
          <w:szCs w:val="21"/>
        </w:rPr>
        <w:t xml:space="preserve">Build an AI-assisted HAZOP support tool:</w:t>
      </w:r>
    </w:p>
    <w:p>
      <w:pPr>
        <w:pStyle w:val="ListParagraph"/>
        <w:numPr>
          <w:ilvl w:val="0"/>
          <w:numId w:val="2"/>
        </w:numPr>
        <w:spacing w:after="60" w:line="276"/>
      </w:pPr>
      <w:r>
        <w:rPr>
          <w:rFonts w:ascii="Arial" w:cs="Arial" w:eastAsia="Arial" w:hAnsi="Arial"/>
          <w:color w:val="333333"/>
          <w:sz w:val="21"/>
          <w:szCs w:val="21"/>
        </w:rPr>
        <w:t xml:space="preserve">Process node input form: describe the node, operating conditions, and equipment</w:t>
      </w:r>
    </w:p>
    <w:p>
      <w:pPr>
        <w:pStyle w:val="ListParagraph"/>
        <w:numPr>
          <w:ilvl w:val="0"/>
          <w:numId w:val="2"/>
        </w:numPr>
        <w:spacing w:after="60" w:line="276"/>
      </w:pPr>
      <w:r>
        <w:rPr>
          <w:rFonts w:ascii="Arial" w:cs="Arial" w:eastAsia="Arial" w:hAnsi="Arial"/>
          <w:color w:val="333333"/>
          <w:sz w:val="21"/>
          <w:szCs w:val="21"/>
        </w:rPr>
        <w:t xml:space="preserve">AI-assisted deviation generator: uses Claude API to suggest likely causes for each guide word</w:t>
      </w:r>
    </w:p>
    <w:p>
      <w:pPr>
        <w:pStyle w:val="ListParagraph"/>
        <w:numPr>
          <w:ilvl w:val="0"/>
          <w:numId w:val="2"/>
        </w:numPr>
        <w:spacing w:after="60" w:line="276"/>
      </w:pPr>
      <w:r>
        <w:rPr>
          <w:rFonts w:ascii="Arial" w:cs="Arial" w:eastAsia="Arial" w:hAnsi="Arial"/>
          <w:color w:val="333333"/>
          <w:sz w:val="21"/>
          <w:szCs w:val="21"/>
        </w:rPr>
        <w:t xml:space="preserve">Risk matrix calculator: interactive 5x5 matrix with automatic risk level assignment</w:t>
      </w:r>
    </w:p>
    <w:p>
      <w:pPr>
        <w:pStyle w:val="ListParagraph"/>
        <w:numPr>
          <w:ilvl w:val="0"/>
          <w:numId w:val="2"/>
        </w:numPr>
        <w:spacing w:after="60" w:line="276"/>
      </w:pPr>
      <w:r>
        <w:rPr>
          <w:rFonts w:ascii="Arial" w:cs="Arial" w:eastAsia="Arial" w:hAnsi="Arial"/>
          <w:color w:val="333333"/>
          <w:sz w:val="21"/>
          <w:szCs w:val="21"/>
        </w:rPr>
        <w:t xml:space="preserve">Safeguard checker: input existing safeguards, tool evaluates adequacy based on CCPS criteria</w:t>
      </w:r>
    </w:p>
    <w:p>
      <w:pPr>
        <w:pStyle w:val="ListParagraph"/>
        <w:numPr>
          <w:ilvl w:val="0"/>
          <w:numId w:val="2"/>
        </w:numPr>
        <w:spacing w:after="60" w:line="276"/>
      </w:pPr>
      <w:r>
        <w:rPr>
          <w:rFonts w:ascii="Arial" w:cs="Arial" w:eastAsia="Arial" w:hAnsi="Arial"/>
          <w:color w:val="333333"/>
          <w:sz w:val="21"/>
          <w:szCs w:val="21"/>
        </w:rPr>
        <w:t xml:space="preserve">Action tracker: generates formatted action log with responsible parties and due dates</w:t>
      </w:r>
    </w:p>
    <w:p>
      <w:pPr>
        <w:pStyle w:val="ListParagraph"/>
        <w:numPr>
          <w:ilvl w:val="0"/>
          <w:numId w:val="2"/>
        </w:numPr>
        <w:spacing w:after="60" w:line="276"/>
      </w:pPr>
      <w:r>
        <w:rPr>
          <w:rFonts w:ascii="Arial" w:cs="Arial" w:eastAsia="Arial" w:hAnsi="Arial"/>
          <w:color w:val="333333"/>
          <w:sz w:val="21"/>
          <w:szCs w:val="21"/>
        </w:rPr>
        <w:t xml:space="preserve">HAZOP report exporter: produces a Word or PDF document with complete worksheet</w:t>
      </w:r>
    </w:p>
    <w:p>
      <w:pPr>
        <w:spacing w:after="80"/>
      </w:pPr>
    </w:p>
    <w:p>
      <w:pPr>
        <w:pStyle w:val="Heading2"/>
        <w:spacing w:before="280" w:after="160"/>
      </w:pPr>
      <w:r>
        <w:rPr>
          <w:rFonts w:ascii="Arial" w:cs="Arial" w:eastAsia="Arial" w:hAnsi="Arial"/>
          <w:b/>
          <w:bCs/>
          <w:color w:val="1B3A5C"/>
          <w:sz w:val="26"/>
          <w:szCs w:val="26"/>
        </w:rPr>
        <w:t xml:space="preserve">3.4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Pre-Startup Safety Review — Solvent Recovery Unit Modification</w:t>
            </w:r>
          </w:p>
          <w:p>
            <w:pPr>
              <w:spacing w:after="80"/>
            </w:pPr>
            <w:r>
              <w:rPr>
                <w:rFonts w:ascii="Arial" w:cs="Arial" w:eastAsia="Arial" w:hAnsi="Arial"/>
                <w:b/>
                <w:bCs/>
                <w:color w:val="2E75B6"/>
                <w:sz w:val="20"/>
                <w:szCs w:val="20"/>
              </w:rPr>
              <w:t xml:space="preserve">SITUATION: </w:t>
            </w:r>
            <w:r>
              <w:rPr>
                <w:rFonts w:ascii="Arial" w:cs="Arial" w:eastAsia="Arial" w:hAnsi="Arial"/>
                <w:color w:val="333333"/>
                <w:sz w:val="20"/>
                <w:szCs w:val="20"/>
              </w:rPr>
              <w:t xml:space="preserve">A specialty chemical manufacturer has modified their solvent recovery unit to handle a new product line. They need a pre-startup safety review (PSSR) and hazard screening before restart.</w:t>
            </w:r>
          </w:p>
          <w:p>
            <w:pPr>
              <w:spacing w:after="80"/>
            </w:pPr>
            <w:r>
              <w:rPr>
                <w:rFonts w:ascii="Arial" w:cs="Arial" w:eastAsia="Arial" w:hAnsi="Arial"/>
                <w:b/>
                <w:bCs/>
                <w:color w:val="2E75B6"/>
                <w:sz w:val="20"/>
                <w:szCs w:val="20"/>
              </w:rPr>
              <w:t xml:space="preserve">YOUR SCOPE: </w:t>
            </w:r>
            <w:r>
              <w:rPr>
                <w:rFonts w:ascii="Arial" w:cs="Arial" w:eastAsia="Arial" w:hAnsi="Arial"/>
                <w:color w:val="333333"/>
                <w:sz w:val="20"/>
                <w:szCs w:val="20"/>
              </w:rPr>
              <w:t xml:space="preserve">Conduct a rapid HAZOP screening of the modified nodes (3 nodes: distillation column feed, solvent recovery condenser, product storage interface). Screen for key hazards introduced by the modification.</w:t>
            </w:r>
          </w:p>
          <w:p>
            <w:pPr>
              <w:spacing w:after="80"/>
            </w:pPr>
            <w:r>
              <w:rPr>
                <w:rFonts w:ascii="Arial" w:cs="Arial" w:eastAsia="Arial" w:hAnsi="Arial"/>
                <w:b/>
                <w:bCs/>
                <w:color w:val="2E75B6"/>
                <w:sz w:val="20"/>
                <w:szCs w:val="20"/>
              </w:rPr>
              <w:t xml:space="preserve">KEY FINDINGS: </w:t>
            </w:r>
            <w:r>
              <w:rPr>
                <w:rFonts w:ascii="Arial" w:cs="Arial" w:eastAsia="Arial" w:hAnsi="Arial"/>
                <w:color w:val="333333"/>
                <w:sz w:val="20"/>
                <w:szCs w:val="20"/>
              </w:rPr>
              <w:t xml:space="preserve">New solvent has a lower flash point than the original — existing flame arrester on the storage vent may be undersized. Temperature control on the feed preheater lacks a high-temperature trip at the new operating range. Documentation for the new process chemistry is incomplete.</w:t>
            </w:r>
          </w:p>
          <w:p>
            <w:pPr>
              <w:spacing w:after="80"/>
            </w:pPr>
            <w:r>
              <w:rPr>
                <w:rFonts w:ascii="Arial" w:cs="Arial" w:eastAsia="Arial" w:hAnsi="Arial"/>
                <w:b/>
                <w:bCs/>
                <w:color w:val="2E75B6"/>
                <w:sz w:val="20"/>
                <w:szCs w:val="20"/>
              </w:rPr>
              <w:t xml:space="preserve">DELIVERABLE: </w:t>
            </w:r>
            <w:r>
              <w:rPr>
                <w:rFonts w:ascii="Arial" w:cs="Arial" w:eastAsia="Arial" w:hAnsi="Arial"/>
                <w:color w:val="333333"/>
                <w:sz w:val="20"/>
                <w:szCs w:val="20"/>
              </w:rPr>
              <w:t xml:space="preserve">PSSR checklist completion, HAZOP summary with 4 critical actions, and startup hold recommendation until 2 critical items are resolved.</w:t>
            </w:r>
          </w:p>
        </w:tc>
      </w:tr>
    </w:tbl>
    <w:p>
      <w:pPr>
        <w:spacing w:after="80"/>
      </w:pPr>
    </w:p>
    <w:p>
      <w:pPr>
        <w:pStyle w:val="Heading2"/>
        <w:spacing w:before="280" w:after="160"/>
      </w:pPr>
      <w:r>
        <w:rPr>
          <w:rFonts w:ascii="Arial" w:cs="Arial" w:eastAsia="Arial" w:hAnsi="Arial"/>
          <w:b/>
          <w:bCs/>
          <w:color w:val="1B3A5C"/>
          <w:sz w:val="26"/>
          <w:szCs w:val="26"/>
        </w:rPr>
        <w:t xml:space="preserve">3.5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3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HAZOP Worksheet Template — CCPS-aligned, ready for industrial use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Risk Matrix Tool — customizable 5x5 risk ranking spreadsheet with auto-color coding</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HAZOP Screening Report — sample 20-page report for a defined process scenario</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Process Hazard Checklist — rapid screening tool for common chemical plant hazards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IPL Evaluation Criteria Reference Card — quick reference for safeguard adequacy assessment</w:t>
            </w:r>
          </w:p>
        </w:tc>
      </w:tr>
    </w:tbl>
    <w:p>
      <w:pPr>
        <w:spacing w:after="80"/>
      </w:pPr>
    </w:p>
    <w:p>
      <w:pPr>
        <w:pStyle w:val="Heading2"/>
        <w:spacing w:before="280" w:after="160"/>
      </w:pPr>
      <w:r>
        <w:rPr>
          <w:rFonts w:ascii="Arial" w:cs="Arial" w:eastAsia="Arial" w:hAnsi="Arial"/>
          <w:b/>
          <w:bCs/>
          <w:color w:val="1B3A5C"/>
          <w:sz w:val="26"/>
          <w:szCs w:val="26"/>
        </w:rPr>
        <w:t xml:space="preserve">3.6 Freelance Practice Opportunity</w:t>
      </w:r>
    </w:p>
    <w:p>
      <w:pPr>
        <w:pStyle w:val="ListParagraph"/>
        <w:numPr>
          <w:ilvl w:val="0"/>
          <w:numId w:val="2"/>
        </w:numPr>
        <w:spacing w:after="60" w:line="276"/>
      </w:pPr>
      <w:r>
        <w:rPr>
          <w:rFonts w:ascii="Arial" w:cs="Arial" w:eastAsia="Arial" w:hAnsi="Arial"/>
          <w:color w:val="333333"/>
          <w:sz w:val="21"/>
          <w:szCs w:val="21"/>
        </w:rPr>
        <w:t xml:space="preserve">Upwork: "HAZOP review and risk assessment for process design" ($300–$1,500)</w:t>
      </w:r>
    </w:p>
    <w:p>
      <w:pPr>
        <w:pStyle w:val="ListParagraph"/>
        <w:numPr>
          <w:ilvl w:val="0"/>
          <w:numId w:val="2"/>
        </w:numPr>
        <w:spacing w:after="60" w:line="276"/>
      </w:pPr>
      <w:r>
        <w:rPr>
          <w:rFonts w:ascii="Arial" w:cs="Arial" w:eastAsia="Arial" w:hAnsi="Arial"/>
          <w:color w:val="333333"/>
          <w:sz w:val="21"/>
          <w:szCs w:val="21"/>
        </w:rPr>
        <w:t xml:space="preserve">Kolabtree: "Chemical process safety consultant — HAZOP facilitation" ($500–$2,000)</w:t>
      </w:r>
    </w:p>
    <w:p>
      <w:pPr>
        <w:pStyle w:val="ListParagraph"/>
        <w:numPr>
          <w:ilvl w:val="0"/>
          <w:numId w:val="2"/>
        </w:numPr>
        <w:spacing w:after="60" w:line="276"/>
      </w:pPr>
      <w:r>
        <w:rPr>
          <w:rFonts w:ascii="Arial" w:cs="Arial" w:eastAsia="Arial" w:hAnsi="Arial"/>
          <w:color w:val="333333"/>
          <w:sz w:val="21"/>
          <w:szCs w:val="21"/>
        </w:rPr>
        <w:t xml:space="preserve">LinkedIn outreach: Target HSE Managers and Process Safety Engineers at medium chemical companies</w:t>
      </w:r>
    </w:p>
    <w:p>
      <w:pPr>
        <w:pStyle w:val="ListParagraph"/>
        <w:numPr>
          <w:ilvl w:val="0"/>
          <w:numId w:val="2"/>
        </w:numPr>
        <w:spacing w:after="60" w:line="276"/>
      </w:pPr>
      <w:r>
        <w:rPr>
          <w:rFonts w:ascii="Arial" w:cs="Arial" w:eastAsia="Arial" w:hAnsi="Arial"/>
          <w:color w:val="333333"/>
          <w:sz w:val="21"/>
          <w:szCs w:val="21"/>
        </w:rPr>
        <w:t xml:space="preserve">Freelancer: "Review our HAZOP worksheet and provide feedback" ($150–$400)</w:t>
      </w:r>
    </w:p>
    <w:p>
      <w:pPr>
        <w:pStyle w:val="ListParagraph"/>
        <w:numPr>
          <w:ilvl w:val="0"/>
          <w:numId w:val="2"/>
        </w:numPr>
        <w:spacing w:after="60" w:line="276"/>
      </w:pPr>
      <w:r>
        <w:rPr>
          <w:rFonts w:ascii="Arial" w:cs="Arial" w:eastAsia="Arial" w:hAnsi="Arial"/>
          <w:color w:val="333333"/>
          <w:sz w:val="21"/>
          <w:szCs w:val="21"/>
        </w:rPr>
        <w:t xml:space="preserve">Direct approach: Offer free HAZOP template to EPC firms, then pitch review services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FF3E0"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Phase 3 Micro-Service: Rapid Risk Screening Package</w:t>
            </w:r>
          </w:p>
          <w:p>
            <w:pPr>
              <w:spacing w:after="60"/>
            </w:pPr>
            <w:r>
              <w:rPr>
                <w:rFonts w:ascii="Arial" w:cs="Arial" w:eastAsia="Arial" w:hAnsi="Arial"/>
                <w:b/>
                <w:bCs/>
                <w:color w:val="333333"/>
                <w:sz w:val="20"/>
                <w:szCs w:val="20"/>
              </w:rPr>
              <w:t xml:space="preserve">OFFER: </w:t>
            </w:r>
            <w:r>
              <w:rPr>
                <w:rFonts w:ascii="Arial" w:cs="Arial" w:eastAsia="Arial" w:hAnsi="Arial"/>
                <w:color w:val="333333"/>
                <w:sz w:val="20"/>
                <w:szCs w:val="20"/>
              </w:rPr>
              <w:t xml:space="preserve">$400–$800 for a Rapid Process Hazard Screening Report (2–3 nodes).</w:t>
            </w:r>
          </w:p>
          <w:p>
            <w:pPr>
              <w:spacing w:after="60"/>
            </w:pPr>
            <w:r>
              <w:rPr>
                <w:rFonts w:ascii="Arial" w:cs="Arial" w:eastAsia="Arial" w:hAnsi="Arial"/>
                <w:b/>
                <w:bCs/>
                <w:color w:val="333333"/>
                <w:sz w:val="20"/>
                <w:szCs w:val="20"/>
              </w:rPr>
              <w:t xml:space="preserve">IDEAL CLIENTS: </w:t>
            </w:r>
            <w:r>
              <w:rPr>
                <w:rFonts w:ascii="Arial" w:cs="Arial" w:eastAsia="Arial" w:hAnsi="Arial"/>
                <w:color w:val="333333"/>
                <w:sz w:val="20"/>
                <w:szCs w:val="20"/>
              </w:rPr>
              <w:t xml:space="preserve">Startups designing new processes, small plants preparing for regulatory audits.</w:t>
            </w:r>
          </w:p>
          <w:p>
            <w:pPr>
              <w:spacing w:after="60"/>
            </w:pPr>
            <w:r>
              <w:rPr>
                <w:rFonts w:ascii="Arial" w:cs="Arial" w:eastAsia="Arial" w:hAnsi="Arial"/>
                <w:b/>
                <w:bCs/>
                <w:color w:val="333333"/>
                <w:sz w:val="20"/>
                <w:szCs w:val="20"/>
              </w:rPr>
              <w:t xml:space="preserve">DIFFERENTIATOR: </w:t>
            </w:r>
            <w:r>
              <w:rPr>
                <w:rFonts w:ascii="Arial" w:cs="Arial" w:eastAsia="Arial" w:hAnsi="Arial"/>
                <w:color w:val="333333"/>
                <w:sz w:val="20"/>
                <w:szCs w:val="20"/>
              </w:rPr>
              <w:t xml:space="preserve">Faster than hiring a full HAZOP team — suitable for early-stage screening.</w:t>
            </w:r>
          </w:p>
          <w:p>
            <w:pPr>
              <w:spacing w:after="60"/>
            </w:pPr>
            <w:r>
              <w:rPr>
                <w:rFonts w:ascii="Arial" w:cs="Arial" w:eastAsia="Arial" w:hAnsi="Arial"/>
                <w:b/>
                <w:bCs/>
                <w:color w:val="333333"/>
                <w:sz w:val="20"/>
                <w:szCs w:val="20"/>
              </w:rPr>
              <w:t xml:space="preserve">UPSELL: </w:t>
            </w:r>
            <w:r>
              <w:rPr>
                <w:rFonts w:ascii="Arial" w:cs="Arial" w:eastAsia="Arial" w:hAnsi="Arial"/>
                <w:color w:val="333333"/>
                <w:sz w:val="20"/>
                <w:szCs w:val="20"/>
              </w:rPr>
              <w:t xml:space="preserve">Full HAZOP facilitation at $2,000–$8,000 depending on scope.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4</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Advanced Safety — LOPA, SIL, SIF &amp; Incident Investigation</w:t>
            </w:r>
          </w:p>
          <w:p>
            <w:r>
              <w:rPr>
                <w:rFonts w:ascii="Arial" w:cs="Arial" w:eastAsia="Arial" w:hAnsi="Arial"/>
                <w:i/>
                <w:iCs/>
                <w:color w:val="666666"/>
                <w:sz w:val="20"/>
                <w:szCs w:val="20"/>
              </w:rPr>
              <w:t xml:space="preserve">Months 7–8 | High-Value Safety Consulting Skills</w:t>
            </w:r>
          </w:p>
        </w:tc>
      </w:tr>
    </w:tbl>
    <w:p>
      <w:pPr>
        <w:spacing w:after="80"/>
      </w:pPr>
    </w:p>
    <w:p>
      <w:pPr>
        <w:pStyle w:val="Heading2"/>
        <w:spacing w:before="280" w:after="160"/>
      </w:pPr>
      <w:r>
        <w:rPr>
          <w:rFonts w:ascii="Arial" w:cs="Arial" w:eastAsia="Arial" w:hAnsi="Arial"/>
          <w:b/>
          <w:bCs/>
          <w:color w:val="1B3A5C"/>
          <w:sz w:val="26"/>
          <w:szCs w:val="26"/>
        </w:rPr>
        <w:t xml:space="preserve">4.1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LOPA &amp; SIL Methodology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LOPA fundamentals: scenario-based risk quantification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Initiating event frequencies — CCPS / OREDA databases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Consequence severity and risk tolerance criteria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Independent Protection Layer (IPL) credit values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Conditional modifiers: probability of ignition, occupancy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LOPA worksheet structure and documentation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SIL determination from LOPA results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IEC 61511 Safety Instrumented Function (SIF) design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Safety Instrumented System (SIS) architecture concepts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Proof test intervals and diagnostic coverage</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Incident Investigation &amp; BPCS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Root cause analysis methods: 5-Why, Bow-Tie, CCPS PIRT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Incident investigation documentation — OSHA PSM requirements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Operating envelope definition and management of change (MOC)</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Alarm management fundamentals — EEMUA 191 basics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BPCS reliability and common cause failures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Interlock documentation and testing requirements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Near-miss reporting culture and value</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Incident cost analysis: direct and indirect costs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safety metrics: lagging vs. leading indicators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Regulatory frameworks: OSHA PSM, EU SEVESO III, API RP 750</w:t>
            </w:r>
          </w:p>
        </w:tc>
      </w:tr>
    </w:tbl>
    <w:p>
      <w:pPr>
        <w:spacing w:after="80"/>
      </w:pPr>
    </w:p>
    <w:p>
      <w:pPr>
        <w:pStyle w:val="Heading2"/>
        <w:spacing w:before="280" w:after="160"/>
      </w:pPr>
      <w:r>
        <w:rPr>
          <w:rFonts w:ascii="Arial" w:cs="Arial" w:eastAsia="Arial" w:hAnsi="Arial"/>
          <w:b/>
          <w:bCs/>
          <w:color w:val="1B3A5C"/>
          <w:sz w:val="26"/>
          <w:szCs w:val="26"/>
        </w:rPr>
        <w:t xml:space="preserve">4.2 Practical Engineering Project</w:t>
      </w:r>
    </w:p>
    <w:p>
      <w:pPr>
        <w:pStyle w:val="Heading3"/>
        <w:spacing w:before="200" w:after="120"/>
      </w:pPr>
      <w:r>
        <w:rPr>
          <w:rFonts w:ascii="Arial" w:cs="Arial" w:eastAsia="Arial" w:hAnsi="Arial"/>
          <w:b/>
          <w:bCs/>
          <w:color w:val="2E75B6"/>
          <w:sz w:val="22"/>
          <w:szCs w:val="22"/>
        </w:rPr>
        <w:t xml:space="preserve">Project: LOPA for High-Risk Scenario + Incident Investigation</w:t>
      </w:r>
    </w:p>
    <w:p>
      <w:pPr>
        <w:spacing w:after="120" w:before="0" w:line="276"/>
        <w:jc w:val="left"/>
      </w:pPr>
      <w:r>
        <w:rPr>
          <w:rFonts w:ascii="Arial" w:cs="Arial" w:eastAsia="Arial" w:hAnsi="Arial"/>
          <w:b/>
          <w:bCs/>
          <w:i w:val="false"/>
          <w:iCs w:val="false"/>
          <w:color w:val="333333"/>
          <w:sz w:val="21"/>
          <w:szCs w:val="21"/>
        </w:rPr>
        <w:t xml:space="preserve">Part A — LOPA: </w:t>
      </w:r>
      <w:r>
        <w:rPr>
          <w:rFonts w:ascii="Arial" w:cs="Arial" w:eastAsia="Arial" w:hAnsi="Arial"/>
          <w:b w:val="false"/>
          <w:bCs w:val="false"/>
          <w:i w:val="false"/>
          <w:iCs w:val="false"/>
          <w:color w:val="333333"/>
          <w:sz w:val="21"/>
          <w:szCs w:val="21"/>
        </w:rPr>
        <w:t xml:space="preserve">Select a high-risk HAZOP finding from Phase 3 and develop a full LOPA worksheet. Calculate the mitigated risk level and determine if additional risk reduction (SIL) is required.</w:t>
      </w:r>
    </w:p>
    <w:p>
      <w:pPr>
        <w:pStyle w:val="ListParagraph"/>
        <w:numPr>
          <w:ilvl w:val="0"/>
          <w:numId w:val="2"/>
        </w:numPr>
        <w:spacing w:after="60" w:line="276"/>
      </w:pPr>
      <w:r>
        <w:rPr>
          <w:rFonts w:ascii="Arial" w:cs="Arial" w:eastAsia="Arial" w:hAnsi="Arial"/>
          <w:color w:val="333333"/>
          <w:sz w:val="21"/>
          <w:szCs w:val="21"/>
        </w:rPr>
        <w:t xml:space="preserve">Define the scenario: initiating event, consequence, and tolerable risk target</w:t>
      </w:r>
    </w:p>
    <w:p>
      <w:pPr>
        <w:pStyle w:val="ListParagraph"/>
        <w:numPr>
          <w:ilvl w:val="0"/>
          <w:numId w:val="2"/>
        </w:numPr>
        <w:spacing w:after="60" w:line="276"/>
      </w:pPr>
      <w:r>
        <w:rPr>
          <w:rFonts w:ascii="Arial" w:cs="Arial" w:eastAsia="Arial" w:hAnsi="Arial"/>
          <w:color w:val="333333"/>
          <w:sz w:val="21"/>
          <w:szCs w:val="21"/>
        </w:rPr>
        <w:t xml:space="preserve">Identify and credit all independent IPLs with CCPS-based demand rate reductions</w:t>
      </w:r>
    </w:p>
    <w:p>
      <w:pPr>
        <w:pStyle w:val="ListParagraph"/>
        <w:numPr>
          <w:ilvl w:val="0"/>
          <w:numId w:val="2"/>
        </w:numPr>
        <w:spacing w:after="60" w:line="276"/>
      </w:pPr>
      <w:r>
        <w:rPr>
          <w:rFonts w:ascii="Arial" w:cs="Arial" w:eastAsia="Arial" w:hAnsi="Arial"/>
          <w:color w:val="333333"/>
          <w:sz w:val="21"/>
          <w:szCs w:val="21"/>
        </w:rPr>
        <w:t xml:space="preserve">Apply conditional modifiers where applicable</w:t>
      </w:r>
    </w:p>
    <w:p>
      <w:pPr>
        <w:pStyle w:val="ListParagraph"/>
        <w:numPr>
          <w:ilvl w:val="0"/>
          <w:numId w:val="2"/>
        </w:numPr>
        <w:spacing w:after="60" w:line="276"/>
      </w:pPr>
      <w:r>
        <w:rPr>
          <w:rFonts w:ascii="Arial" w:cs="Arial" w:eastAsia="Arial" w:hAnsi="Arial"/>
          <w:color w:val="333333"/>
          <w:sz w:val="21"/>
          <w:szCs w:val="21"/>
        </w:rPr>
        <w:t xml:space="preserve">Calculate required RRF and assign SIL if a SIF is needed</w:t>
      </w:r>
    </w:p>
    <w:p>
      <w:pPr>
        <w:spacing w:after="40"/>
      </w:pPr>
    </w:p>
    <w:p>
      <w:pPr>
        <w:spacing w:after="120" w:before="0" w:line="276"/>
        <w:jc w:val="left"/>
      </w:pPr>
      <w:r>
        <w:rPr>
          <w:rFonts w:ascii="Arial" w:cs="Arial" w:eastAsia="Arial" w:hAnsi="Arial"/>
          <w:b/>
          <w:bCs/>
          <w:i w:val="false"/>
          <w:iCs w:val="false"/>
          <w:color w:val="333333"/>
          <w:sz w:val="21"/>
          <w:szCs w:val="21"/>
        </w:rPr>
        <w:t xml:space="preserve">Part B — Incident Investigation: </w:t>
      </w:r>
      <w:r>
        <w:rPr>
          <w:rFonts w:ascii="Arial" w:cs="Arial" w:eastAsia="Arial" w:hAnsi="Arial"/>
          <w:b w:val="false"/>
          <w:bCs w:val="false"/>
          <w:i w:val="false"/>
          <w:iCs w:val="false"/>
          <w:color w:val="333333"/>
          <w:sz w:val="21"/>
          <w:szCs w:val="21"/>
        </w:rPr>
        <w:t xml:space="preserve">Analyze a documented industrial incident (from public CSHIB reports, ARIA database, or published case studies). Apply 5-Why and Bow-Tie to identify root causes and develop a comprehensive learning report.</w:t>
      </w:r>
    </w:p>
    <w:p>
      <w:pPr>
        <w:spacing w:after="80"/>
      </w:pPr>
    </w:p>
    <w:p>
      <w:pPr>
        <w:pStyle w:val="Heading2"/>
        <w:spacing w:before="280" w:after="160"/>
      </w:pPr>
      <w:r>
        <w:rPr>
          <w:rFonts w:ascii="Arial" w:cs="Arial" w:eastAsia="Arial" w:hAnsi="Arial"/>
          <w:b/>
          <w:bCs/>
          <w:color w:val="1B3A5C"/>
          <w:sz w:val="26"/>
          <w:szCs w:val="26"/>
        </w:rPr>
        <w:t xml:space="preserve">4.3 AI-Assisted Development Project</w:t>
      </w:r>
    </w:p>
    <w:p>
      <w:pPr>
        <w:pStyle w:val="Heading3"/>
        <w:spacing w:before="200" w:after="120"/>
      </w:pPr>
      <w:r>
        <w:rPr>
          <w:rFonts w:ascii="Arial" w:cs="Arial" w:eastAsia="Arial" w:hAnsi="Arial"/>
          <w:b/>
          <w:bCs/>
          <w:color w:val="2E75B6"/>
          <w:sz w:val="22"/>
          <w:szCs w:val="22"/>
        </w:rPr>
        <w:t xml:space="preserve">Tool: LOPA Calculator + Incident Learning Database</w:t>
      </w:r>
    </w:p>
    <w:p>
      <w:pPr>
        <w:pStyle w:val="ListParagraph"/>
        <w:numPr>
          <w:ilvl w:val="0"/>
          <w:numId w:val="2"/>
        </w:numPr>
        <w:spacing w:after="60" w:line="276"/>
      </w:pPr>
      <w:r>
        <w:rPr>
          <w:rFonts w:ascii="Arial" w:cs="Arial" w:eastAsia="Arial" w:hAnsi="Arial"/>
          <w:color w:val="333333"/>
          <w:sz w:val="21"/>
          <w:szCs w:val="21"/>
        </w:rPr>
        <w:t xml:space="preserve">LOPA worksheet with automated RRF calculation and SIL assignment</w:t>
      </w:r>
    </w:p>
    <w:p>
      <w:pPr>
        <w:pStyle w:val="ListParagraph"/>
        <w:numPr>
          <w:ilvl w:val="0"/>
          <w:numId w:val="2"/>
        </w:numPr>
        <w:spacing w:after="60" w:line="276"/>
      </w:pPr>
      <w:r>
        <w:rPr>
          <w:rFonts w:ascii="Arial" w:cs="Arial" w:eastAsia="Arial" w:hAnsi="Arial"/>
          <w:color w:val="333333"/>
          <w:sz w:val="21"/>
          <w:szCs w:val="21"/>
        </w:rPr>
        <w:t xml:space="preserve">IPL library: pre-loaded with CCPS demand failure rates for common protection layers</w:t>
      </w:r>
    </w:p>
    <w:p>
      <w:pPr>
        <w:pStyle w:val="ListParagraph"/>
        <w:numPr>
          <w:ilvl w:val="0"/>
          <w:numId w:val="2"/>
        </w:numPr>
        <w:spacing w:after="60" w:line="276"/>
      </w:pPr>
      <w:r>
        <w:rPr>
          <w:rFonts w:ascii="Arial" w:cs="Arial" w:eastAsia="Arial" w:hAnsi="Arial"/>
          <w:color w:val="333333"/>
          <w:sz w:val="21"/>
          <w:szCs w:val="21"/>
        </w:rPr>
        <w:t xml:space="preserve">Scenario risk gap analysis: compares current vs. required risk reduction</w:t>
      </w:r>
    </w:p>
    <w:p>
      <w:pPr>
        <w:pStyle w:val="ListParagraph"/>
        <w:numPr>
          <w:ilvl w:val="0"/>
          <w:numId w:val="2"/>
        </w:numPr>
        <w:spacing w:after="60" w:line="276"/>
      </w:pPr>
      <w:r>
        <w:rPr>
          <w:rFonts w:ascii="Arial" w:cs="Arial" w:eastAsia="Arial" w:hAnsi="Arial"/>
          <w:color w:val="333333"/>
          <w:sz w:val="21"/>
          <w:szCs w:val="21"/>
        </w:rPr>
        <w:t xml:space="preserve">Incident learning module: structured input form for incident details, causes, and lessons</w:t>
      </w:r>
    </w:p>
    <w:p>
      <w:pPr>
        <w:pStyle w:val="ListParagraph"/>
        <w:numPr>
          <w:ilvl w:val="0"/>
          <w:numId w:val="2"/>
        </w:numPr>
        <w:spacing w:after="60" w:line="276"/>
      </w:pPr>
      <w:r>
        <w:rPr>
          <w:rFonts w:ascii="Arial" w:cs="Arial" w:eastAsia="Arial" w:hAnsi="Arial"/>
          <w:color w:val="333333"/>
          <w:sz w:val="21"/>
          <w:szCs w:val="21"/>
        </w:rPr>
        <w:t xml:space="preserve">Trend analysis: aggregates multiple incidents to identify systemic patterns</w:t>
      </w:r>
    </w:p>
    <w:p>
      <w:pPr>
        <w:pStyle w:val="ListParagraph"/>
        <w:numPr>
          <w:ilvl w:val="0"/>
          <w:numId w:val="2"/>
        </w:numPr>
        <w:spacing w:after="60" w:line="276"/>
      </w:pPr>
      <w:r>
        <w:rPr>
          <w:rFonts w:ascii="Arial" w:cs="Arial" w:eastAsia="Arial" w:hAnsi="Arial"/>
          <w:color w:val="333333"/>
          <w:sz w:val="21"/>
          <w:szCs w:val="21"/>
        </w:rPr>
        <w:t xml:space="preserve">Executive risk dashboard: visual summary of open risks and their SIL requirements</w:t>
      </w:r>
    </w:p>
    <w:p>
      <w:pPr>
        <w:spacing w:after="80"/>
      </w:pPr>
    </w:p>
    <w:p>
      <w:pPr>
        <w:pStyle w:val="Heading2"/>
        <w:spacing w:before="280" w:after="160"/>
      </w:pPr>
      <w:r>
        <w:rPr>
          <w:rFonts w:ascii="Arial" w:cs="Arial" w:eastAsia="Arial" w:hAnsi="Arial"/>
          <w:b/>
          <w:bCs/>
          <w:color w:val="1B3A5C"/>
          <w:sz w:val="26"/>
          <w:szCs w:val="26"/>
        </w:rPr>
        <w:t xml:space="preserve">4.4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Overpressure SIL Assessment — Atmospheric Storage Tank</w:t>
            </w:r>
          </w:p>
          <w:p>
            <w:pPr>
              <w:spacing w:after="80"/>
            </w:pPr>
            <w:r>
              <w:rPr>
                <w:rFonts w:ascii="Arial" w:cs="Arial" w:eastAsia="Arial" w:hAnsi="Arial"/>
                <w:b/>
                <w:bCs/>
                <w:color w:val="2E75B6"/>
                <w:sz w:val="20"/>
                <w:szCs w:val="20"/>
              </w:rPr>
              <w:t xml:space="preserve">SITUATION: </w:t>
            </w:r>
            <w:r>
              <w:rPr>
                <w:rFonts w:ascii="Arial" w:cs="Arial" w:eastAsia="Arial" w:hAnsi="Arial"/>
                <w:color w:val="333333"/>
                <w:sz w:val="20"/>
                <w:szCs w:val="20"/>
              </w:rPr>
              <w:t xml:space="preserve">A petroleum storage terminal is required by their insurer to demonstrate that their atmospheric storage tank overpressure protection is adequately designed. They need a SIL assessment.</w:t>
            </w:r>
          </w:p>
          <w:p>
            <w:pPr>
              <w:spacing w:after="80"/>
            </w:pPr>
            <w:r>
              <w:rPr>
                <w:rFonts w:ascii="Arial" w:cs="Arial" w:eastAsia="Arial" w:hAnsi="Arial"/>
                <w:b/>
                <w:bCs/>
                <w:color w:val="2E75B6"/>
                <w:sz w:val="20"/>
                <w:szCs w:val="20"/>
              </w:rPr>
              <w:t xml:space="preserve">SCOPE: </w:t>
            </w:r>
            <w:r>
              <w:rPr>
                <w:rFonts w:ascii="Arial" w:cs="Arial" w:eastAsia="Arial" w:hAnsi="Arial"/>
                <w:color w:val="333333"/>
                <w:sz w:val="20"/>
                <w:szCs w:val="20"/>
              </w:rPr>
              <w:t xml:space="preserve">Perform LOPA on the tank overpressure scenario. Initiating events: control valve failure (fails-open), high flow from upstream, blocked outlet during filling. Consequence: tank shell failure, large hydrocarbon release, potential fire/explosion.</w:t>
            </w:r>
          </w:p>
          <w:p>
            <w:pPr>
              <w:spacing w:after="80"/>
            </w:pPr>
            <w:r>
              <w:rPr>
                <w:rFonts w:ascii="Arial" w:cs="Arial" w:eastAsia="Arial" w:hAnsi="Arial"/>
                <w:b/>
                <w:bCs/>
                <w:color w:val="2E75B6"/>
                <w:sz w:val="20"/>
                <w:szCs w:val="20"/>
              </w:rPr>
              <w:t xml:space="preserve">ANALYSIS: </w:t>
            </w:r>
            <w:r>
              <w:rPr>
                <w:rFonts w:ascii="Arial" w:cs="Arial" w:eastAsia="Arial" w:hAnsi="Arial"/>
                <w:color w:val="333333"/>
                <w:sz w:val="20"/>
                <w:szCs w:val="20"/>
              </w:rPr>
              <w:t xml:space="preserve">After crediting all IPLs (level controller with high-level alarm, operator response, and pressure relief valve), remaining risk gap requires SIL 1 SIF (Pressure Safety Valve with a SIS backup shutoff).</w:t>
            </w:r>
          </w:p>
          <w:p>
            <w:pPr>
              <w:spacing w:after="80"/>
            </w:pPr>
            <w:r>
              <w:rPr>
                <w:rFonts w:ascii="Arial" w:cs="Arial" w:eastAsia="Arial" w:hAnsi="Arial"/>
                <w:b/>
                <w:bCs/>
                <w:color w:val="2E75B6"/>
                <w:sz w:val="20"/>
                <w:szCs w:val="20"/>
              </w:rPr>
              <w:t xml:space="preserve">DELIVERABLE: </w:t>
            </w:r>
            <w:r>
              <w:rPr>
                <w:rFonts w:ascii="Arial" w:cs="Arial" w:eastAsia="Arial" w:hAnsi="Arial"/>
                <w:color w:val="333333"/>
                <w:sz w:val="20"/>
                <w:szCs w:val="20"/>
              </w:rPr>
              <w:t xml:space="preserve">LOPA report, SIL 1 specification, and recommendations for SIS architecture — provides client with documentation for insurer and regulatory review.</w:t>
            </w:r>
          </w:p>
        </w:tc>
      </w:tr>
    </w:tbl>
    <w:p>
      <w:pPr>
        <w:spacing w:after="80"/>
      </w:pPr>
    </w:p>
    <w:p>
      <w:pPr>
        <w:pStyle w:val="Heading2"/>
        <w:spacing w:before="280" w:after="160"/>
      </w:pPr>
      <w:r>
        <w:rPr>
          <w:rFonts w:ascii="Arial" w:cs="Arial" w:eastAsia="Arial" w:hAnsi="Arial"/>
          <w:b/>
          <w:bCs/>
          <w:color w:val="1B3A5C"/>
          <w:sz w:val="26"/>
          <w:szCs w:val="26"/>
        </w:rPr>
        <w:t xml:space="preserve">4.5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4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LOPA Calculator Tool — Excel or web-based with IPL library and automated SIL output</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Sample LOPA Report — complete quantitative risk documentation for a defined scenario</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Incident Investigation Template — structured RCA tool using 5-Why and Bow-Tie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Process Safety Metrics Dashboard — leading and lagging indicators for a plant</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SIL/SIF Specification Template — functional safety requirements document per IEC 61511</w:t>
            </w:r>
          </w:p>
        </w:tc>
      </w:tr>
    </w:tbl>
    <w:p>
      <w:pPr>
        <w:spacing w:after="80"/>
      </w:pPr>
    </w:p>
    <w:p>
      <w:pPr>
        <w:pStyle w:val="Heading2"/>
        <w:spacing w:before="280" w:after="160"/>
      </w:pPr>
      <w:r>
        <w:rPr>
          <w:rFonts w:ascii="Arial" w:cs="Arial" w:eastAsia="Arial" w:hAnsi="Arial"/>
          <w:b/>
          <w:bCs/>
          <w:color w:val="1B3A5C"/>
          <w:sz w:val="26"/>
          <w:szCs w:val="26"/>
        </w:rPr>
        <w:t xml:space="preserve">4.6 Freelance Practice Opportunity</w:t>
      </w:r>
    </w:p>
    <w:p>
      <w:pPr>
        <w:pStyle w:val="ListParagraph"/>
        <w:numPr>
          <w:ilvl w:val="0"/>
          <w:numId w:val="2"/>
        </w:numPr>
        <w:spacing w:after="60" w:line="276"/>
      </w:pPr>
      <w:r>
        <w:rPr>
          <w:rFonts w:ascii="Arial" w:cs="Arial" w:eastAsia="Arial" w:hAnsi="Arial"/>
          <w:color w:val="333333"/>
          <w:sz w:val="21"/>
          <w:szCs w:val="21"/>
        </w:rPr>
        <w:t xml:space="preserve">Kolabtree: "SIL assessment and LOPA study for process safety project" ($500–$2,500)</w:t>
      </w:r>
    </w:p>
    <w:p>
      <w:pPr>
        <w:pStyle w:val="ListParagraph"/>
        <w:numPr>
          <w:ilvl w:val="0"/>
          <w:numId w:val="2"/>
        </w:numPr>
        <w:spacing w:after="60" w:line="276"/>
      </w:pPr>
      <w:r>
        <w:rPr>
          <w:rFonts w:ascii="Arial" w:cs="Arial" w:eastAsia="Arial" w:hAnsi="Arial"/>
          <w:color w:val="333333"/>
          <w:sz w:val="21"/>
          <w:szCs w:val="21"/>
        </w:rPr>
        <w:t xml:space="preserve">LinkedIn outreach: Target Process Safety Managers at oil &amp; gas, petrochemical, pharma companies</w:t>
      </w:r>
    </w:p>
    <w:p>
      <w:pPr>
        <w:pStyle w:val="ListParagraph"/>
        <w:numPr>
          <w:ilvl w:val="0"/>
          <w:numId w:val="2"/>
        </w:numPr>
        <w:spacing w:after="60" w:line="276"/>
      </w:pPr>
      <w:r>
        <w:rPr>
          <w:rFonts w:ascii="Arial" w:cs="Arial" w:eastAsia="Arial" w:hAnsi="Arial"/>
          <w:color w:val="333333"/>
          <w:sz w:val="21"/>
          <w:szCs w:val="21"/>
        </w:rPr>
        <w:t xml:space="preserve">Upwork: "Incident investigation root cause analysis report" ($300–$1,000)</w:t>
      </w:r>
    </w:p>
    <w:p>
      <w:pPr>
        <w:pStyle w:val="ListParagraph"/>
        <w:numPr>
          <w:ilvl w:val="0"/>
          <w:numId w:val="2"/>
        </w:numPr>
        <w:spacing w:after="60" w:line="276"/>
      </w:pPr>
      <w:r>
        <w:rPr>
          <w:rFonts w:ascii="Arial" w:cs="Arial" w:eastAsia="Arial" w:hAnsi="Arial"/>
          <w:color w:val="333333"/>
          <w:sz w:val="21"/>
          <w:szCs w:val="21"/>
        </w:rPr>
        <w:t xml:space="preserve">Direct outreach to EPC firms and engineering consultancies as a specialist subcontractor</w:t>
      </w:r>
    </w:p>
    <w:p>
      <w:pPr>
        <w:pStyle w:val="ListParagraph"/>
        <w:numPr>
          <w:ilvl w:val="0"/>
          <w:numId w:val="2"/>
        </w:numPr>
        <w:spacing w:after="60" w:line="276"/>
      </w:pPr>
      <w:r>
        <w:rPr>
          <w:rFonts w:ascii="Arial" w:cs="Arial" w:eastAsia="Arial" w:hAnsi="Arial"/>
          <w:color w:val="333333"/>
          <w:sz w:val="21"/>
          <w:szCs w:val="21"/>
        </w:rPr>
        <w:t xml:space="preserve">ISO 61511 compliance gap assessments for companies preparing for audits ($800–$3,000)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FF3E0"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Phase 4 Micro-Service: SIL Screening Assessment</w:t>
            </w:r>
          </w:p>
          <w:p>
            <w:pPr>
              <w:spacing w:after="60"/>
            </w:pPr>
            <w:r>
              <w:rPr>
                <w:rFonts w:ascii="Arial" w:cs="Arial" w:eastAsia="Arial" w:hAnsi="Arial"/>
                <w:b/>
                <w:bCs/>
                <w:color w:val="333333"/>
                <w:sz w:val="20"/>
                <w:szCs w:val="20"/>
              </w:rPr>
              <w:t xml:space="preserve">OFFER: </w:t>
            </w:r>
            <w:r>
              <w:rPr>
                <w:rFonts w:ascii="Arial" w:cs="Arial" w:eastAsia="Arial" w:hAnsi="Arial"/>
                <w:color w:val="333333"/>
                <w:sz w:val="20"/>
                <w:szCs w:val="20"/>
              </w:rPr>
              <w:t xml:space="preserve">$600–$1,500 for a SIL Screening Report on 3–5 safety instrumented functions.</w:t>
            </w:r>
          </w:p>
          <w:p>
            <w:pPr>
              <w:spacing w:after="60"/>
            </w:pPr>
            <w:r>
              <w:rPr>
                <w:rFonts w:ascii="Arial" w:cs="Arial" w:eastAsia="Arial" w:hAnsi="Arial"/>
                <w:b/>
                <w:bCs/>
                <w:color w:val="333333"/>
                <w:sz w:val="20"/>
                <w:szCs w:val="20"/>
              </w:rPr>
              <w:t xml:space="preserve">CLIENTS: </w:t>
            </w:r>
            <w:r>
              <w:rPr>
                <w:rFonts w:ascii="Arial" w:cs="Arial" w:eastAsia="Arial" w:hAnsi="Arial"/>
                <w:color w:val="333333"/>
                <w:sz w:val="20"/>
                <w:szCs w:val="20"/>
              </w:rPr>
              <w:t xml:space="preserve">Companies preparing for functional safety audits, or with instrumented protection systems.</w:t>
            </w:r>
          </w:p>
          <w:p>
            <w:pPr>
              <w:spacing w:after="60"/>
            </w:pPr>
            <w:r>
              <w:rPr>
                <w:rFonts w:ascii="Arial" w:cs="Arial" w:eastAsia="Arial" w:hAnsi="Arial"/>
                <w:b/>
                <w:bCs/>
                <w:color w:val="333333"/>
                <w:sz w:val="20"/>
                <w:szCs w:val="20"/>
              </w:rPr>
              <w:t xml:space="preserve">FORMAT: </w:t>
            </w:r>
            <w:r>
              <w:rPr>
                <w:rFonts w:ascii="Arial" w:cs="Arial" w:eastAsia="Arial" w:hAnsi="Arial"/>
                <w:color w:val="333333"/>
                <w:sz w:val="20"/>
                <w:szCs w:val="20"/>
              </w:rPr>
              <w:t xml:space="preserve">Desktop review of existing LOPA/risk data. No site visit required for screening level.</w:t>
            </w:r>
          </w:p>
          <w:p>
            <w:pPr>
              <w:spacing w:after="60"/>
            </w:pPr>
            <w:r>
              <w:rPr>
                <w:rFonts w:ascii="Arial" w:cs="Arial" w:eastAsia="Arial" w:hAnsi="Arial"/>
                <w:b/>
                <w:bCs/>
                <w:color w:val="333333"/>
                <w:sz w:val="20"/>
                <w:szCs w:val="20"/>
              </w:rPr>
              <w:t xml:space="preserve">PREMIUM UPSELL: </w:t>
            </w:r>
            <w:r>
              <w:rPr>
                <w:rFonts w:ascii="Arial" w:cs="Arial" w:eastAsia="Arial" w:hAnsi="Arial"/>
                <w:color w:val="333333"/>
                <w:sz w:val="20"/>
                <w:szCs w:val="20"/>
              </w:rPr>
              <w:t xml:space="preserve">Full IEC 61511 compliance gap analysis at $3,000–$10,000.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5</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Industrial Data Analysis &amp; Anomaly Detection</w:t>
            </w:r>
          </w:p>
          <w:p>
            <w:r>
              <w:rPr>
                <w:rFonts w:ascii="Arial" w:cs="Arial" w:eastAsia="Arial" w:hAnsi="Arial"/>
                <w:i/>
                <w:iCs/>
                <w:color w:val="666666"/>
                <w:sz w:val="20"/>
                <w:szCs w:val="20"/>
              </w:rPr>
              <w:t xml:space="preserve">Months 9–10 | The AI-Native Engineering Edge</w:t>
            </w:r>
          </w:p>
        </w:tc>
      </w:tr>
    </w:tbl>
    <w:p>
      <w:pPr>
        <w:spacing w:after="80"/>
      </w:pPr>
    </w:p>
    <w:p>
      <w:pPr>
        <w:pStyle w:val="Heading2"/>
        <w:spacing w:before="280" w:after="160"/>
      </w:pPr>
      <w:r>
        <w:rPr>
          <w:rFonts w:ascii="Arial" w:cs="Arial" w:eastAsia="Arial" w:hAnsi="Arial"/>
          <w:b/>
          <w:bCs/>
          <w:color w:val="1B3A5C"/>
          <w:sz w:val="26"/>
          <w:szCs w:val="26"/>
        </w:rPr>
        <w:t xml:space="preserve">5.1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Industrial Data &amp; Analytics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Time series data characteristics in process plants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Data historian systems: OSIsoft PI, Aspen InfoPlus.21</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Statistical process control: Shewhart charts, CUSUM, EWMA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capability indices: Cp, Cpk and their interpretation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Outlier detection methods: Z-score, IQR, isolation forest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Multivariate statistical process monitoring (MSPM) basics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Sensor validation and data quality assessment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Correlation analysis and spurious correlations in process data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Data preprocessing: handling missing values, normalization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KPI dashboard design for process operations</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AI &amp; Machine Learning for Process Engineering</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Regression models for process prediction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Anomaly detection: unsupervised vs. supervised approaches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Feature engineering for process variables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Decision tree models for fault classification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Principal Component Analysis (PCA) for process monitoring</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Alarm rationalization and nuisance alarm management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Digital twin fundamentals: process model + real-time data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Model validation and uncertainty quantification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Explainability in engineering ML models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Edge vs. cloud deployment for industrial analytics</w:t>
            </w:r>
          </w:p>
        </w:tc>
      </w:tr>
    </w:tbl>
    <w:p>
      <w:pPr>
        <w:spacing w:after="80"/>
      </w:pPr>
    </w:p>
    <w:p>
      <w:pPr>
        <w:pStyle w:val="Heading2"/>
        <w:spacing w:before="280" w:after="160"/>
      </w:pPr>
      <w:r>
        <w:rPr>
          <w:rFonts w:ascii="Arial" w:cs="Arial" w:eastAsia="Arial" w:hAnsi="Arial"/>
          <w:b/>
          <w:bCs/>
          <w:color w:val="1B3A5C"/>
          <w:sz w:val="26"/>
          <w:szCs w:val="26"/>
        </w:rPr>
        <w:t xml:space="preserve">5.2 Practical Engineering Project</w:t>
      </w:r>
    </w:p>
    <w:p>
      <w:pPr>
        <w:pStyle w:val="Heading3"/>
        <w:spacing w:before="200" w:after="120"/>
      </w:pPr>
      <w:r>
        <w:rPr>
          <w:rFonts w:ascii="Arial" w:cs="Arial" w:eastAsia="Arial" w:hAnsi="Arial"/>
          <w:b/>
          <w:bCs/>
          <w:color w:val="2E75B6"/>
          <w:sz w:val="22"/>
          <w:szCs w:val="22"/>
        </w:rPr>
        <w:t xml:space="preserve">Project: Process Anomaly Detection System</w:t>
      </w:r>
    </w:p>
    <w:p>
      <w:pPr>
        <w:spacing w:after="120" w:line="276"/>
        <w:jc w:val="left"/>
      </w:pPr>
      <w:r>
        <w:rPr>
          <w:rFonts w:ascii="Arial" w:cs="Arial" w:eastAsia="Arial" w:hAnsi="Arial"/>
          <w:b w:val="false"/>
          <w:bCs w:val="false"/>
          <w:i w:val="false"/>
          <w:iCs w:val="false"/>
          <w:color w:val="333333"/>
          <w:sz w:val="21"/>
          <w:szCs w:val="21"/>
        </w:rPr>
        <w:t xml:space="preserve">Using a publicly available industrial dataset (TCDS benchmark, Tennessee Eastman Process, or steel plate faults dataset), build and validate an anomaly detection system:</w:t>
      </w:r>
    </w:p>
    <w:p>
      <w:pPr>
        <w:pStyle w:val="ListParagraph"/>
        <w:numPr>
          <w:ilvl w:val="0"/>
          <w:numId w:val="2"/>
        </w:numPr>
        <w:spacing w:after="60" w:line="276"/>
      </w:pPr>
      <w:r>
        <w:rPr>
          <w:rFonts w:ascii="Arial" w:cs="Arial" w:eastAsia="Arial" w:hAnsi="Arial"/>
          <w:color w:val="333333"/>
          <w:sz w:val="21"/>
          <w:szCs w:val="21"/>
        </w:rPr>
        <w:t xml:space="preserve">Data exploration: visualize key process variables, identify data quality issues</w:t>
      </w:r>
    </w:p>
    <w:p>
      <w:pPr>
        <w:pStyle w:val="ListParagraph"/>
        <w:numPr>
          <w:ilvl w:val="0"/>
          <w:numId w:val="2"/>
        </w:numPr>
        <w:spacing w:after="60" w:line="276"/>
      </w:pPr>
      <w:r>
        <w:rPr>
          <w:rFonts w:ascii="Arial" w:cs="Arial" w:eastAsia="Arial" w:hAnsi="Arial"/>
          <w:color w:val="333333"/>
          <w:sz w:val="21"/>
          <w:szCs w:val="21"/>
        </w:rPr>
        <w:t xml:space="preserve">Feature engineering: create engineered features (ratios, rolling statistics, lag variables)</w:t>
      </w:r>
    </w:p>
    <w:p>
      <w:pPr>
        <w:pStyle w:val="ListParagraph"/>
        <w:numPr>
          <w:ilvl w:val="0"/>
          <w:numId w:val="2"/>
        </w:numPr>
        <w:spacing w:after="60" w:line="276"/>
      </w:pPr>
      <w:r>
        <w:rPr>
          <w:rFonts w:ascii="Arial" w:cs="Arial" w:eastAsia="Arial" w:hAnsi="Arial"/>
          <w:color w:val="333333"/>
          <w:sz w:val="21"/>
          <w:szCs w:val="21"/>
        </w:rPr>
        <w:t xml:space="preserve">Baseline model: implement Z-score and IQR-based anomaly flags</w:t>
      </w:r>
    </w:p>
    <w:p>
      <w:pPr>
        <w:pStyle w:val="ListParagraph"/>
        <w:numPr>
          <w:ilvl w:val="0"/>
          <w:numId w:val="2"/>
        </w:numPr>
        <w:spacing w:after="60" w:line="276"/>
      </w:pPr>
      <w:r>
        <w:rPr>
          <w:rFonts w:ascii="Arial" w:cs="Arial" w:eastAsia="Arial" w:hAnsi="Arial"/>
          <w:color w:val="333333"/>
          <w:sz w:val="21"/>
          <w:szCs w:val="21"/>
        </w:rPr>
        <w:t xml:space="preserve">Advanced model: implement isolation forest or one-class SVM for multivariate detection</w:t>
      </w:r>
    </w:p>
    <w:p>
      <w:pPr>
        <w:pStyle w:val="ListParagraph"/>
        <w:numPr>
          <w:ilvl w:val="0"/>
          <w:numId w:val="2"/>
        </w:numPr>
        <w:spacing w:after="60" w:line="276"/>
      </w:pPr>
      <w:r>
        <w:rPr>
          <w:rFonts w:ascii="Arial" w:cs="Arial" w:eastAsia="Arial" w:hAnsi="Arial"/>
          <w:color w:val="333333"/>
          <w:sz w:val="21"/>
          <w:szCs w:val="21"/>
        </w:rPr>
        <w:t xml:space="preserve">Model validation: calculate precision, recall, and false positive rate</w:t>
      </w:r>
    </w:p>
    <w:p>
      <w:pPr>
        <w:pStyle w:val="ListParagraph"/>
        <w:numPr>
          <w:ilvl w:val="0"/>
          <w:numId w:val="2"/>
        </w:numPr>
        <w:spacing w:after="60" w:line="276"/>
      </w:pPr>
      <w:r>
        <w:rPr>
          <w:rFonts w:ascii="Arial" w:cs="Arial" w:eastAsia="Arial" w:hAnsi="Arial"/>
          <w:color w:val="333333"/>
          <w:sz w:val="21"/>
          <w:szCs w:val="21"/>
        </w:rPr>
        <w:t xml:space="preserve">Alert prioritization: rank anomalies by severity and frequency</w:t>
      </w:r>
    </w:p>
    <w:p>
      <w:pPr>
        <w:pStyle w:val="ListParagraph"/>
        <w:numPr>
          <w:ilvl w:val="0"/>
          <w:numId w:val="2"/>
        </w:numPr>
        <w:spacing w:after="60" w:line="276"/>
      </w:pPr>
      <w:r>
        <w:rPr>
          <w:rFonts w:ascii="Arial" w:cs="Arial" w:eastAsia="Arial" w:hAnsi="Arial"/>
          <w:color w:val="333333"/>
          <w:sz w:val="21"/>
          <w:szCs w:val="21"/>
        </w:rPr>
        <w:t xml:space="preserve">Dashboard: visualize anomaly timeline with context</w:t>
      </w:r>
    </w:p>
    <w:p>
      <w:pPr>
        <w:spacing w:after="80"/>
      </w:pPr>
    </w:p>
    <w:p>
      <w:pPr>
        <w:pStyle w:val="Heading2"/>
        <w:spacing w:before="280" w:after="160"/>
      </w:pPr>
      <w:r>
        <w:rPr>
          <w:rFonts w:ascii="Arial" w:cs="Arial" w:eastAsia="Arial" w:hAnsi="Arial"/>
          <w:b/>
          <w:bCs/>
          <w:color w:val="1B3A5C"/>
          <w:sz w:val="26"/>
          <w:szCs w:val="26"/>
        </w:rPr>
        <w:t xml:space="preserve">5.3 AI-Assisted Development Project</w:t>
      </w:r>
    </w:p>
    <w:p>
      <w:pPr>
        <w:pStyle w:val="Heading3"/>
        <w:spacing w:before="200" w:after="120"/>
      </w:pPr>
      <w:r>
        <w:rPr>
          <w:rFonts w:ascii="Arial" w:cs="Arial" w:eastAsia="Arial" w:hAnsi="Arial"/>
          <w:b/>
          <w:bCs/>
          <w:color w:val="2E75B6"/>
          <w:sz w:val="22"/>
          <w:szCs w:val="22"/>
        </w:rPr>
        <w:t xml:space="preserve">Tool: Plant Performance Monitoring Dashboard</w:t>
      </w:r>
    </w:p>
    <w:p>
      <w:pPr>
        <w:pStyle w:val="ListParagraph"/>
        <w:numPr>
          <w:ilvl w:val="0"/>
          <w:numId w:val="2"/>
        </w:numPr>
        <w:spacing w:after="60" w:line="276"/>
      </w:pPr>
      <w:r>
        <w:rPr>
          <w:rFonts w:ascii="Arial" w:cs="Arial" w:eastAsia="Arial" w:hAnsi="Arial"/>
          <w:color w:val="333333"/>
          <w:sz w:val="21"/>
          <w:szCs w:val="21"/>
        </w:rPr>
        <w:t xml:space="preserve">Upload process data (CSV from historian export) and automatic visualization</w:t>
      </w:r>
    </w:p>
    <w:p>
      <w:pPr>
        <w:pStyle w:val="ListParagraph"/>
        <w:numPr>
          <w:ilvl w:val="0"/>
          <w:numId w:val="2"/>
        </w:numPr>
        <w:spacing w:after="60" w:line="276"/>
      </w:pPr>
      <w:r>
        <w:rPr>
          <w:rFonts w:ascii="Arial" w:cs="Arial" w:eastAsia="Arial" w:hAnsi="Arial"/>
          <w:color w:val="333333"/>
          <w:sz w:val="21"/>
          <w:szCs w:val="21"/>
        </w:rPr>
        <w:t xml:space="preserve">KPI auto-calculation: efficiency, yield, specific consumption trends</w:t>
      </w:r>
    </w:p>
    <w:p>
      <w:pPr>
        <w:pStyle w:val="ListParagraph"/>
        <w:numPr>
          <w:ilvl w:val="0"/>
          <w:numId w:val="2"/>
        </w:numPr>
        <w:spacing w:after="60" w:line="276"/>
      </w:pPr>
      <w:r>
        <w:rPr>
          <w:rFonts w:ascii="Arial" w:cs="Arial" w:eastAsia="Arial" w:hAnsi="Arial"/>
          <w:color w:val="333333"/>
          <w:sz w:val="21"/>
          <w:szCs w:val="21"/>
        </w:rPr>
        <w:t xml:space="preserve">Anomaly timeline: flags deviations with severity and timestamp</w:t>
      </w:r>
    </w:p>
    <w:p>
      <w:pPr>
        <w:pStyle w:val="ListParagraph"/>
        <w:numPr>
          <w:ilvl w:val="0"/>
          <w:numId w:val="2"/>
        </w:numPr>
        <w:spacing w:after="60" w:line="276"/>
      </w:pPr>
      <w:r>
        <w:rPr>
          <w:rFonts w:ascii="Arial" w:cs="Arial" w:eastAsia="Arial" w:hAnsi="Arial"/>
          <w:color w:val="333333"/>
          <w:sz w:val="21"/>
          <w:szCs w:val="21"/>
        </w:rPr>
        <w:t xml:space="preserve">Correlation explorer: AI-identifies which variables are correlated with a selected KPI</w:t>
      </w:r>
    </w:p>
    <w:p>
      <w:pPr>
        <w:pStyle w:val="ListParagraph"/>
        <w:numPr>
          <w:ilvl w:val="0"/>
          <w:numId w:val="2"/>
        </w:numPr>
        <w:spacing w:after="60" w:line="276"/>
      </w:pPr>
      <w:r>
        <w:rPr>
          <w:rFonts w:ascii="Arial" w:cs="Arial" w:eastAsia="Arial" w:hAnsi="Arial"/>
          <w:color w:val="333333"/>
          <w:sz w:val="21"/>
          <w:szCs w:val="21"/>
        </w:rPr>
        <w:t xml:space="preserve">Natural language interpretation: AI writes a plain-English summary of the current plant state</w:t>
      </w:r>
    </w:p>
    <w:p>
      <w:pPr>
        <w:pStyle w:val="ListParagraph"/>
        <w:numPr>
          <w:ilvl w:val="0"/>
          <w:numId w:val="2"/>
        </w:numPr>
        <w:spacing w:after="60" w:line="276"/>
      </w:pPr>
      <w:r>
        <w:rPr>
          <w:rFonts w:ascii="Arial" w:cs="Arial" w:eastAsia="Arial" w:hAnsi="Arial"/>
          <w:color w:val="333333"/>
          <w:sz w:val="21"/>
          <w:szCs w:val="21"/>
        </w:rPr>
        <w:t xml:space="preserve">Benchmark comparison: compare this week vs. best week on record</w:t>
      </w:r>
    </w:p>
    <w:p>
      <w:pPr>
        <w:pStyle w:val="ListParagraph"/>
        <w:numPr>
          <w:ilvl w:val="0"/>
          <w:numId w:val="2"/>
        </w:numPr>
        <w:spacing w:after="60" w:line="276"/>
      </w:pPr>
      <w:r>
        <w:rPr>
          <w:rFonts w:ascii="Arial" w:cs="Arial" w:eastAsia="Arial" w:hAnsi="Arial"/>
          <w:color w:val="333333"/>
          <w:sz w:val="21"/>
          <w:szCs w:val="21"/>
        </w:rPr>
        <w:t xml:space="preserve">Report generation: one-click weekly performance report</w:t>
      </w:r>
    </w:p>
    <w:p>
      <w:pPr>
        <w:spacing w:after="80"/>
      </w:pPr>
    </w:p>
    <w:p>
      <w:pPr>
        <w:pStyle w:val="Heading2"/>
        <w:spacing w:before="280" w:after="160"/>
      </w:pPr>
      <w:r>
        <w:rPr>
          <w:rFonts w:ascii="Arial" w:cs="Arial" w:eastAsia="Arial" w:hAnsi="Arial"/>
          <w:b/>
          <w:bCs/>
          <w:color w:val="1B3A5C"/>
          <w:sz w:val="26"/>
          <w:szCs w:val="26"/>
        </w:rPr>
        <w:t xml:space="preserve">5.4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Compressor Performance Degradation — Early Warning System</w:t>
            </w:r>
          </w:p>
          <w:p>
            <w:pPr>
              <w:spacing w:after="80"/>
            </w:pPr>
            <w:r>
              <w:rPr>
                <w:rFonts w:ascii="Arial" w:cs="Arial" w:eastAsia="Arial" w:hAnsi="Arial"/>
                <w:b/>
                <w:bCs/>
                <w:color w:val="2E75B6"/>
                <w:sz w:val="20"/>
                <w:szCs w:val="20"/>
              </w:rPr>
              <w:t xml:space="preserve">SITUATION: </w:t>
            </w:r>
            <w:r>
              <w:rPr>
                <w:rFonts w:ascii="Arial" w:cs="Arial" w:eastAsia="Arial" w:hAnsi="Arial"/>
                <w:color w:val="333333"/>
                <w:sz w:val="20"/>
                <w:szCs w:val="20"/>
              </w:rPr>
              <w:t xml:space="preserve">A gas processing plant experiences repeated unplanned compressor shutdowns. Each event costs approximately $150,000–$300,000 in lost production and maintenance. The plant has 12 months of historian data available.</w:t>
            </w:r>
          </w:p>
          <w:p>
            <w:pPr>
              <w:spacing w:after="80"/>
            </w:pPr>
            <w:r>
              <w:rPr>
                <w:rFonts w:ascii="Arial" w:cs="Arial" w:eastAsia="Arial" w:hAnsi="Arial"/>
                <w:b/>
                <w:bCs/>
                <w:color w:val="2E75B6"/>
                <w:sz w:val="20"/>
                <w:szCs w:val="20"/>
              </w:rPr>
              <w:t xml:space="preserve">YOUR ANALYSIS: </w:t>
            </w:r>
            <w:r>
              <w:rPr>
                <w:rFonts w:ascii="Arial" w:cs="Arial" w:eastAsia="Arial" w:hAnsi="Arial"/>
                <w:color w:val="333333"/>
                <w:sz w:val="20"/>
                <w:szCs w:val="20"/>
              </w:rPr>
              <w:t xml:space="preserve">Build an anomaly detection model using vibration, temperature, suction/discharge pressure, and power data. Identify the signature pattern that precedes failure (typically: slowly increasing discharge temperature + vibration trend change 2–5 days before shutdown).</w:t>
            </w:r>
          </w:p>
          <w:p>
            <w:pPr>
              <w:spacing w:after="80"/>
            </w:pPr>
            <w:r>
              <w:rPr>
                <w:rFonts w:ascii="Arial" w:cs="Arial" w:eastAsia="Arial" w:hAnsi="Arial"/>
                <w:b/>
                <w:bCs/>
                <w:color w:val="2E75B6"/>
                <w:sz w:val="20"/>
                <w:szCs w:val="20"/>
              </w:rPr>
              <w:t xml:space="preserve">OUTCOME: </w:t>
            </w:r>
            <w:r>
              <w:rPr>
                <w:rFonts w:ascii="Arial" w:cs="Arial" w:eastAsia="Arial" w:hAnsi="Arial"/>
                <w:color w:val="333333"/>
                <w:sz w:val="20"/>
                <w:szCs w:val="20"/>
              </w:rPr>
              <w:t xml:space="preserve">Early warning model that triggers maintenance review 3–7 days before predicted failure, enabling planned intervention rather than emergency shutdown.</w:t>
            </w:r>
          </w:p>
          <w:p>
            <w:pPr>
              <w:spacing w:after="80"/>
            </w:pPr>
            <w:r>
              <w:rPr>
                <w:rFonts w:ascii="Arial" w:cs="Arial" w:eastAsia="Arial" w:hAnsi="Arial"/>
                <w:b/>
                <w:bCs/>
                <w:color w:val="2E75B6"/>
                <w:sz w:val="20"/>
                <w:szCs w:val="20"/>
              </w:rPr>
              <w:t xml:space="preserve">VALUE: </w:t>
            </w:r>
            <w:r>
              <w:rPr>
                <w:rFonts w:ascii="Arial" w:cs="Arial" w:eastAsia="Arial" w:hAnsi="Arial"/>
                <w:color w:val="333333"/>
                <w:sz w:val="20"/>
                <w:szCs w:val="20"/>
              </w:rPr>
              <w:t xml:space="preserve">Even one averted shutdown pays for months of consulting. Client case study for your portfolio.</w:t>
            </w:r>
          </w:p>
        </w:tc>
      </w:tr>
    </w:tbl>
    <w:p>
      <w:pPr>
        <w:spacing w:after="80"/>
      </w:pPr>
    </w:p>
    <w:p>
      <w:pPr>
        <w:pStyle w:val="Heading2"/>
        <w:spacing w:before="280" w:after="160"/>
      </w:pPr>
      <w:r>
        <w:rPr>
          <w:rFonts w:ascii="Arial" w:cs="Arial" w:eastAsia="Arial" w:hAnsi="Arial"/>
          <w:b/>
          <w:bCs/>
          <w:color w:val="1B3A5C"/>
          <w:sz w:val="26"/>
          <w:szCs w:val="26"/>
        </w:rPr>
        <w:t xml:space="preserve">5.5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5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Anomaly Detection Demo — working model on public dataset with documentation and results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Plant Performance Dashboard — interactive web tool for uploading and analyzing process data</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Process Data Analysis Report — methodology document showing your analytical approach</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Alarm Rationalization Template — structured worksheet for reviewing control room alarms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Predictive Maintenance Case Study — end-to-end example with problem, method, and results</w:t>
            </w:r>
          </w:p>
        </w:tc>
      </w:tr>
    </w:tbl>
    <w:p>
      <w:pPr>
        <w:spacing w:after="80"/>
      </w:pPr>
    </w:p>
    <w:p>
      <w:pPr>
        <w:pStyle w:val="Heading2"/>
        <w:spacing w:before="280" w:after="160"/>
      </w:pPr>
      <w:r>
        <w:rPr>
          <w:rFonts w:ascii="Arial" w:cs="Arial" w:eastAsia="Arial" w:hAnsi="Arial"/>
          <w:b/>
          <w:bCs/>
          <w:color w:val="1B3A5C"/>
          <w:sz w:val="26"/>
          <w:szCs w:val="26"/>
        </w:rPr>
        <w:t xml:space="preserve">5.6 Freelance Practice Opportunity</w:t>
      </w:r>
    </w:p>
    <w:p>
      <w:pPr>
        <w:pStyle w:val="ListParagraph"/>
        <w:numPr>
          <w:ilvl w:val="0"/>
          <w:numId w:val="2"/>
        </w:numPr>
        <w:spacing w:after="60" w:line="276"/>
      </w:pPr>
      <w:r>
        <w:rPr>
          <w:rFonts w:ascii="Arial" w:cs="Arial" w:eastAsia="Arial" w:hAnsi="Arial"/>
          <w:color w:val="333333"/>
          <w:sz w:val="21"/>
          <w:szCs w:val="21"/>
        </w:rPr>
        <w:t xml:space="preserve">Upwork: "Analyze our plant historian data and identify inefficiencies" ($400–$2,000)</w:t>
      </w:r>
    </w:p>
    <w:p>
      <w:pPr>
        <w:pStyle w:val="ListParagraph"/>
        <w:numPr>
          <w:ilvl w:val="0"/>
          <w:numId w:val="2"/>
        </w:numPr>
        <w:spacing w:after="60" w:line="276"/>
      </w:pPr>
      <w:r>
        <w:rPr>
          <w:rFonts w:ascii="Arial" w:cs="Arial" w:eastAsia="Arial" w:hAnsi="Arial"/>
          <w:color w:val="333333"/>
          <w:sz w:val="21"/>
          <w:szCs w:val="21"/>
        </w:rPr>
        <w:t xml:space="preserve">Upwork: "Build a Python dashboard for our process monitoring data" ($300–$1,500)</w:t>
      </w:r>
    </w:p>
    <w:p>
      <w:pPr>
        <w:pStyle w:val="ListParagraph"/>
        <w:numPr>
          <w:ilvl w:val="0"/>
          <w:numId w:val="2"/>
        </w:numPr>
        <w:spacing w:after="60" w:line="276"/>
      </w:pPr>
      <w:r>
        <w:rPr>
          <w:rFonts w:ascii="Arial" w:cs="Arial" w:eastAsia="Arial" w:hAnsi="Arial"/>
          <w:color w:val="333333"/>
          <w:sz w:val="21"/>
          <w:szCs w:val="21"/>
        </w:rPr>
        <w:t xml:space="preserve">Kolabtree: "Data scientist with process engineering background for industrial IoT project" ($75–$150/hr)</w:t>
      </w:r>
    </w:p>
    <w:p>
      <w:pPr>
        <w:pStyle w:val="ListParagraph"/>
        <w:numPr>
          <w:ilvl w:val="0"/>
          <w:numId w:val="2"/>
        </w:numPr>
        <w:spacing w:after="60" w:line="276"/>
      </w:pPr>
      <w:r>
        <w:rPr>
          <w:rFonts w:ascii="Arial" w:cs="Arial" w:eastAsia="Arial" w:hAnsi="Arial"/>
          <w:color w:val="333333"/>
          <w:sz w:val="21"/>
          <w:szCs w:val="21"/>
        </w:rPr>
        <w:t xml:space="preserve">LinkedIn outreach: Target Digital Transformation Leads and Operations Technology teams</w:t>
      </w:r>
    </w:p>
    <w:p>
      <w:pPr>
        <w:pStyle w:val="ListParagraph"/>
        <w:numPr>
          <w:ilvl w:val="0"/>
          <w:numId w:val="2"/>
        </w:numPr>
        <w:spacing w:after="60" w:line="276"/>
      </w:pPr>
      <w:r>
        <w:rPr>
          <w:rFonts w:ascii="Arial" w:cs="Arial" w:eastAsia="Arial" w:hAnsi="Arial"/>
          <w:color w:val="333333"/>
          <w:sz w:val="21"/>
          <w:szCs w:val="21"/>
        </w:rPr>
        <w:t xml:space="preserve">Outlier AI / Scale AI: Data labeling and evaluation for industrial AI training datasets ($20–$45/hr)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FF3E0"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Phase 5 Micro-Service: Plant Data Health Check</w:t>
            </w:r>
          </w:p>
          <w:p>
            <w:pPr>
              <w:spacing w:after="60"/>
            </w:pPr>
            <w:r>
              <w:rPr>
                <w:rFonts w:ascii="Arial" w:cs="Arial" w:eastAsia="Arial" w:hAnsi="Arial"/>
                <w:b/>
                <w:bCs/>
                <w:color w:val="333333"/>
                <w:sz w:val="20"/>
                <w:szCs w:val="20"/>
              </w:rPr>
              <w:t xml:space="preserve">OFFER: </w:t>
            </w:r>
            <w:r>
              <w:rPr>
                <w:rFonts w:ascii="Arial" w:cs="Arial" w:eastAsia="Arial" w:hAnsi="Arial"/>
                <w:color w:val="333333"/>
                <w:sz w:val="20"/>
                <w:szCs w:val="20"/>
              </w:rPr>
              <w:t xml:space="preserve">$400–$800 for a Plant Data Health Check Report.</w:t>
            </w:r>
          </w:p>
          <w:p>
            <w:pPr>
              <w:spacing w:after="60"/>
            </w:pPr>
            <w:r>
              <w:rPr>
                <w:rFonts w:ascii="Arial" w:cs="Arial" w:eastAsia="Arial" w:hAnsi="Arial"/>
                <w:b/>
                <w:bCs/>
                <w:color w:val="333333"/>
                <w:sz w:val="20"/>
                <w:szCs w:val="20"/>
              </w:rPr>
              <w:t xml:space="preserve">CLIENT PROVIDES: </w:t>
            </w:r>
            <w:r>
              <w:rPr>
                <w:rFonts w:ascii="Arial" w:cs="Arial" w:eastAsia="Arial" w:hAnsi="Arial"/>
                <w:color w:val="333333"/>
                <w:sz w:val="20"/>
                <w:szCs w:val="20"/>
              </w:rPr>
              <w:t xml:space="preserve">3–6 months of historian export (CSV). No access to live systems needed.</w:t>
            </w:r>
          </w:p>
          <w:p>
            <w:pPr>
              <w:spacing w:after="60"/>
            </w:pPr>
            <w:r>
              <w:rPr>
                <w:rFonts w:ascii="Arial" w:cs="Arial" w:eastAsia="Arial" w:hAnsi="Arial"/>
                <w:b/>
                <w:bCs/>
                <w:color w:val="333333"/>
                <w:sz w:val="20"/>
                <w:szCs w:val="20"/>
              </w:rPr>
              <w:t xml:space="preserve">YOU DELIVER: </w:t>
            </w:r>
            <w:r>
              <w:rPr>
                <w:rFonts w:ascii="Arial" w:cs="Arial" w:eastAsia="Arial" w:hAnsi="Arial"/>
                <w:color w:val="333333"/>
                <w:sz w:val="20"/>
                <w:szCs w:val="20"/>
              </w:rPr>
              <w:t xml:space="preserve">Data quality assessment, KPI trend analysis, top 5 anomalies identified, recommendations.</w:t>
            </w:r>
          </w:p>
          <w:p>
            <w:pPr>
              <w:spacing w:after="60"/>
            </w:pPr>
            <w:r>
              <w:rPr>
                <w:rFonts w:ascii="Arial" w:cs="Arial" w:eastAsia="Arial" w:hAnsi="Arial"/>
                <w:b/>
                <w:bCs/>
                <w:color w:val="333333"/>
                <w:sz w:val="20"/>
                <w:szCs w:val="20"/>
              </w:rPr>
              <w:t xml:space="preserve">UPSELL: </w:t>
            </w:r>
            <w:r>
              <w:rPr>
                <w:rFonts w:ascii="Arial" w:cs="Arial" w:eastAsia="Arial" w:hAnsi="Arial"/>
                <w:color w:val="333333"/>
                <w:sz w:val="20"/>
                <w:szCs w:val="20"/>
              </w:rPr>
              <w:t xml:space="preserve">Ongoing monitoring dashboard subscription at $500–$2,000/month.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6</w:t>
            </w:r>
          </w:p>
        </w:tc>
        <w:tc>
          <w:tcPr>
            <w:tcW w:type="dxa" w:w="7960"/>
            <w:tcBorders>
              <w:top w:val="none" w:sz="0"/>
              <w:left w:val="none" w:sz="0"/>
              <w:bottom w:val="none" w:sz="0"/>
              <w:right w:val="none" w:sz="0"/>
            </w:tcBorders>
            <w:shd w:fill="D5E8F0" w:val="clear"/>
            <w:tcMar>
              <w:top w:type="dxa" w:w="120"/>
              <w:left w:type="dxa" w:w="160"/>
              <w:bottom w:type="dxa" w:w="120"/>
              <w:right w:type="dxa" w:w="160"/>
            </w:tcMar>
            <w:vAlign w:val="center"/>
          </w:tcPr>
          <w:p>
            <w:pPr>
              <w:spacing w:after="40"/>
            </w:pPr>
            <w:r>
              <w:rPr>
                <w:rFonts w:ascii="Arial" w:cs="Arial" w:eastAsia="Arial" w:hAnsi="Arial"/>
                <w:b/>
                <w:bCs/>
                <w:color w:val="1B3A5C"/>
                <w:sz w:val="26"/>
                <w:szCs w:val="26"/>
              </w:rPr>
              <w:t xml:space="preserve">Consulting Capability Integration &amp; Market Launch</w:t>
            </w:r>
          </w:p>
          <w:p>
            <w:r>
              <w:rPr>
                <w:rFonts w:ascii="Arial" w:cs="Arial" w:eastAsia="Arial" w:hAnsi="Arial"/>
                <w:i/>
                <w:iCs/>
                <w:color w:val="666666"/>
                <w:sz w:val="20"/>
                <w:szCs w:val="20"/>
              </w:rPr>
              <w:t xml:space="preserve">Months 11–12 | From Freelancer to Consultant</w:t>
            </w:r>
          </w:p>
        </w:tc>
      </w:tr>
    </w:tbl>
    <w:p>
      <w:pPr>
        <w:spacing w:after="80"/>
      </w:pPr>
    </w:p>
    <w:p>
      <w:pPr>
        <w:pStyle w:val="Heading2"/>
        <w:spacing w:before="280" w:after="160"/>
      </w:pPr>
      <w:r>
        <w:rPr>
          <w:rFonts w:ascii="Arial" w:cs="Arial" w:eastAsia="Arial" w:hAnsi="Arial"/>
          <w:b/>
          <w:bCs/>
          <w:color w:val="1B3A5C"/>
          <w:sz w:val="26"/>
          <w:szCs w:val="26"/>
        </w:rPr>
        <w:t xml:space="preserve">6.1 Concepts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Advanced Integration Topics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troubleshooting methodology: systematic approach</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Equipment condition assessment protocols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optimization under operational constraints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Multi-hazard risk prioritization frameworks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Operating procedure quality assessment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Management of Change (MOC) process evaluation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safety culture indicators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Turnaround planning and inspection optimization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Regulatory compliance gap analysis (PSM, SEVESO, ISO)</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Lifecycle cost analysis for process equipment</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Consulting &amp; Business Development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Structuring a consulting engagement: scope, deliverables, fees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Technical proposal writing for engineering services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Statement of Work (SoW) documentation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Client relationship management for technical clients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Retainer vs. project-based pricing models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International consulting tax and legal considerations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Building a technical brand: LinkedIn, writing, speaking</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Case study development and portfolio presentation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Pricing engineering services internationally</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Handling scope creep and client expectations</w:t>
            </w:r>
          </w:p>
        </w:tc>
      </w:tr>
    </w:tbl>
    <w:p>
      <w:pPr>
        <w:spacing w:after="80"/>
      </w:pPr>
    </w:p>
    <w:p>
      <w:pPr>
        <w:pStyle w:val="Heading2"/>
        <w:spacing w:before="280" w:after="160"/>
      </w:pPr>
      <w:r>
        <w:rPr>
          <w:rFonts w:ascii="Arial" w:cs="Arial" w:eastAsia="Arial" w:hAnsi="Arial"/>
          <w:b/>
          <w:bCs/>
          <w:color w:val="1B3A5C"/>
          <w:sz w:val="26"/>
          <w:szCs w:val="26"/>
        </w:rPr>
        <w:t xml:space="preserve">6.2 Capstone Project: Integrated Process Safety &amp; Optimization Review</w:t>
      </w:r>
    </w:p>
    <w:p>
      <w:pPr>
        <w:spacing w:after="120" w:line="276"/>
        <w:jc w:val="left"/>
      </w:pPr>
      <w:r>
        <w:rPr>
          <w:rFonts w:ascii="Arial" w:cs="Arial" w:eastAsia="Arial" w:hAnsi="Arial"/>
          <w:b w:val="false"/>
          <w:bCs w:val="false"/>
          <w:i w:val="false"/>
          <w:iCs w:val="false"/>
          <w:color w:val="333333"/>
          <w:sz w:val="21"/>
          <w:szCs w:val="21"/>
        </w:rPr>
        <w:t xml:space="preserve">Develop a complete consulting engagement deliverable package for a defined industrial scenario — a medium-sized specialty chemical plant preparing for a regulatory inspection:</w:t>
      </w:r>
    </w:p>
    <w:p>
      <w:pPr>
        <w:pStyle w:val="ListParagraph"/>
        <w:numPr>
          <w:ilvl w:val="0"/>
          <w:numId w:val="2"/>
        </w:numPr>
        <w:spacing w:after="60" w:line="276"/>
      </w:pPr>
      <w:r>
        <w:rPr>
          <w:rFonts w:ascii="Arial" w:cs="Arial" w:eastAsia="Arial" w:hAnsi="Arial"/>
          <w:color w:val="333333"/>
          <w:sz w:val="21"/>
          <w:szCs w:val="21"/>
        </w:rPr>
        <w:t xml:space="preserve">Process Engineering Review: hydraulic analysis, mass/energy balance closure, equipment condition assessment</w:t>
      </w:r>
    </w:p>
    <w:p>
      <w:pPr>
        <w:pStyle w:val="ListParagraph"/>
        <w:numPr>
          <w:ilvl w:val="0"/>
          <w:numId w:val="2"/>
        </w:numPr>
        <w:spacing w:after="60" w:line="276"/>
      </w:pPr>
      <w:r>
        <w:rPr>
          <w:rFonts w:ascii="Arial" w:cs="Arial" w:eastAsia="Arial" w:hAnsi="Arial"/>
          <w:color w:val="333333"/>
          <w:sz w:val="21"/>
          <w:szCs w:val="21"/>
        </w:rPr>
        <w:t xml:space="preserve">Safety Risk Screening: HAZOP gaps, LOPA requirements, SIL/SIF status, alarm rationalization</w:t>
      </w:r>
    </w:p>
    <w:p>
      <w:pPr>
        <w:pStyle w:val="ListParagraph"/>
        <w:numPr>
          <w:ilvl w:val="0"/>
          <w:numId w:val="2"/>
        </w:numPr>
        <w:spacing w:after="60" w:line="276"/>
      </w:pPr>
      <w:r>
        <w:rPr>
          <w:rFonts w:ascii="Arial" w:cs="Arial" w:eastAsia="Arial" w:hAnsi="Arial"/>
          <w:color w:val="333333"/>
          <w:sz w:val="21"/>
          <w:szCs w:val="21"/>
        </w:rPr>
        <w:t xml:space="preserve">Data Analysis: 6-month KPI trend analysis with anomaly summary</w:t>
      </w:r>
    </w:p>
    <w:p>
      <w:pPr>
        <w:pStyle w:val="ListParagraph"/>
        <w:numPr>
          <w:ilvl w:val="0"/>
          <w:numId w:val="2"/>
        </w:numPr>
        <w:spacing w:after="60" w:line="276"/>
      </w:pPr>
      <w:r>
        <w:rPr>
          <w:rFonts w:ascii="Arial" w:cs="Arial" w:eastAsia="Arial" w:hAnsi="Arial"/>
          <w:color w:val="333333"/>
          <w:sz w:val="21"/>
          <w:szCs w:val="21"/>
        </w:rPr>
        <w:t xml:space="preserve">Recommendations Register: prioritized action plan with cost estimates and risk reduction projections</w:t>
      </w:r>
    </w:p>
    <w:p>
      <w:pPr>
        <w:pStyle w:val="ListParagraph"/>
        <w:numPr>
          <w:ilvl w:val="0"/>
          <w:numId w:val="2"/>
        </w:numPr>
        <w:spacing w:after="60" w:line="276"/>
      </w:pPr>
      <w:r>
        <w:rPr>
          <w:rFonts w:ascii="Arial" w:cs="Arial" w:eastAsia="Arial" w:hAnsi="Arial"/>
          <w:color w:val="333333"/>
          <w:sz w:val="21"/>
          <w:szCs w:val="21"/>
        </w:rPr>
        <w:t xml:space="preserve">Executive Summary: C-suite facing 2-page summary with financial case for each recommendation</w:t>
      </w:r>
    </w:p>
    <w:p>
      <w:pPr>
        <w:spacing w:after="120" w:line="276"/>
        <w:jc w:val="left"/>
      </w:pPr>
      <w:r>
        <w:rPr>
          <w:rFonts w:ascii="Arial" w:cs="Arial" w:eastAsia="Arial" w:hAnsi="Arial"/>
          <w:b w:val="false"/>
          <w:bCs w:val="false"/>
          <w:i/>
          <w:iCs/>
          <w:color w:val="333333"/>
          <w:sz w:val="21"/>
          <w:szCs w:val="21"/>
        </w:rPr>
        <w:t xml:space="preserve">This becomes your flagship portfolio piece — a complete example of what you deliver to a paying client.</w:t>
      </w:r>
    </w:p>
    <w:p>
      <w:pPr>
        <w:spacing w:after="80"/>
      </w:pPr>
    </w:p>
    <w:p>
      <w:pPr>
        <w:pStyle w:val="Heading2"/>
        <w:spacing w:before="280" w:after="160"/>
      </w:pPr>
      <w:r>
        <w:rPr>
          <w:rFonts w:ascii="Arial" w:cs="Arial" w:eastAsia="Arial" w:hAnsi="Arial"/>
          <w:b/>
          <w:bCs/>
          <w:color w:val="1B3A5C"/>
          <w:sz w:val="26"/>
          <w:szCs w:val="26"/>
        </w:rPr>
        <w:t xml:space="preserve">6.3 AI-Assisted Development Project</w:t>
      </w:r>
    </w:p>
    <w:p>
      <w:pPr>
        <w:pStyle w:val="Heading3"/>
        <w:spacing w:before="200" w:after="120"/>
      </w:pPr>
      <w:r>
        <w:rPr>
          <w:rFonts w:ascii="Arial" w:cs="Arial" w:eastAsia="Arial" w:hAnsi="Arial"/>
          <w:b/>
          <w:bCs/>
          <w:color w:val="2E75B6"/>
          <w:sz w:val="22"/>
          <w:szCs w:val="22"/>
        </w:rPr>
        <w:t xml:space="preserve">Tool: Integrated Engineering Consulting Platform</w:t>
      </w:r>
    </w:p>
    <w:p>
      <w:pPr>
        <w:pStyle w:val="ListParagraph"/>
        <w:numPr>
          <w:ilvl w:val="0"/>
          <w:numId w:val="2"/>
        </w:numPr>
        <w:spacing w:after="60" w:line="276"/>
      </w:pPr>
      <w:r>
        <w:rPr>
          <w:rFonts w:ascii="Arial" w:cs="Arial" w:eastAsia="Arial" w:hAnsi="Arial"/>
          <w:color w:val="333333"/>
          <w:sz w:val="21"/>
          <w:szCs w:val="21"/>
        </w:rPr>
        <w:t xml:space="preserve">Client project intake form: structured data collection for new engagements</w:t>
      </w:r>
    </w:p>
    <w:p>
      <w:pPr>
        <w:pStyle w:val="ListParagraph"/>
        <w:numPr>
          <w:ilvl w:val="0"/>
          <w:numId w:val="2"/>
        </w:numPr>
        <w:spacing w:after="60" w:line="276"/>
      </w:pPr>
      <w:r>
        <w:rPr>
          <w:rFonts w:ascii="Arial" w:cs="Arial" w:eastAsia="Arial" w:hAnsi="Arial"/>
          <w:color w:val="333333"/>
          <w:sz w:val="21"/>
          <w:szCs w:val="21"/>
        </w:rPr>
        <w:t xml:space="preserve">Multi-domain analysis integration: connects hydraulic, mass/energy, safety, and data analysis modules</w:t>
      </w:r>
    </w:p>
    <w:p>
      <w:pPr>
        <w:pStyle w:val="ListParagraph"/>
        <w:numPr>
          <w:ilvl w:val="0"/>
          <w:numId w:val="2"/>
        </w:numPr>
        <w:spacing w:after="60" w:line="276"/>
      </w:pPr>
      <w:r>
        <w:rPr>
          <w:rFonts w:ascii="Arial" w:cs="Arial" w:eastAsia="Arial" w:hAnsi="Arial"/>
          <w:color w:val="333333"/>
          <w:sz w:val="21"/>
          <w:szCs w:val="21"/>
        </w:rPr>
        <w:t xml:space="preserve">Automated findings aggregator: consolidates outputs from all modules into unified risk register</w:t>
      </w:r>
    </w:p>
    <w:p>
      <w:pPr>
        <w:pStyle w:val="ListParagraph"/>
        <w:numPr>
          <w:ilvl w:val="0"/>
          <w:numId w:val="2"/>
        </w:numPr>
        <w:spacing w:after="60" w:line="276"/>
      </w:pPr>
      <w:r>
        <w:rPr>
          <w:rFonts w:ascii="Arial" w:cs="Arial" w:eastAsia="Arial" w:hAnsi="Arial"/>
          <w:color w:val="333333"/>
          <w:sz w:val="21"/>
          <w:szCs w:val="21"/>
        </w:rPr>
        <w:t xml:space="preserve">Prioritization engine: ranks all findings by business impact, risk level, and implementation cost</w:t>
      </w:r>
    </w:p>
    <w:p>
      <w:pPr>
        <w:pStyle w:val="ListParagraph"/>
        <w:numPr>
          <w:ilvl w:val="0"/>
          <w:numId w:val="2"/>
        </w:numPr>
        <w:spacing w:after="60" w:line="276"/>
      </w:pPr>
      <w:r>
        <w:rPr>
          <w:rFonts w:ascii="Arial" w:cs="Arial" w:eastAsia="Arial" w:hAnsi="Arial"/>
          <w:color w:val="333333"/>
          <w:sz w:val="21"/>
          <w:szCs w:val="21"/>
        </w:rPr>
        <w:t xml:space="preserve">Branded report generator: produces a professional consulting report with your brand and client details</w:t>
      </w:r>
    </w:p>
    <w:p>
      <w:pPr>
        <w:pStyle w:val="ListParagraph"/>
        <w:numPr>
          <w:ilvl w:val="0"/>
          <w:numId w:val="2"/>
        </w:numPr>
        <w:spacing w:after="60" w:line="276"/>
      </w:pPr>
      <w:r>
        <w:rPr>
          <w:rFonts w:ascii="Arial" w:cs="Arial" w:eastAsia="Arial" w:hAnsi="Arial"/>
          <w:color w:val="333333"/>
          <w:sz w:val="21"/>
          <w:szCs w:val="21"/>
        </w:rPr>
        <w:t xml:space="preserve">Client portal concept: simple interface for sharing findings and tracking action completion</w:t>
      </w:r>
    </w:p>
    <w:p>
      <w:pPr>
        <w:spacing w:after="80"/>
      </w:pPr>
    </w:p>
    <w:p>
      <w:pPr>
        <w:pStyle w:val="Heading2"/>
        <w:spacing w:before="280" w:after="160"/>
      </w:pPr>
      <w:r>
        <w:rPr>
          <w:rFonts w:ascii="Arial" w:cs="Arial" w:eastAsia="Arial" w:hAnsi="Arial"/>
          <w:b/>
          <w:bCs/>
          <w:color w:val="1B3A5C"/>
          <w:sz w:val="26"/>
          <w:szCs w:val="26"/>
        </w:rPr>
        <w:t xml:space="preserve">6.4 Real Industrial Application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100"/>
            </w:pPr>
            <w:r>
              <w:rPr>
                <w:rFonts w:ascii="Arial" w:cs="Arial" w:eastAsia="Arial" w:hAnsi="Arial"/>
                <w:b/>
                <w:bCs/>
                <w:color w:val="1B3A5C"/>
                <w:sz w:val="21"/>
                <w:szCs w:val="21"/>
              </w:rPr>
              <w:t xml:space="preserve">Scenario: Full-Service Consulting Engagement — Mid-Sized Chemical Manufacturer</w:t>
            </w:r>
          </w:p>
          <w:p>
            <w:pPr>
              <w:spacing w:after="80"/>
            </w:pPr>
            <w:r>
              <w:rPr>
                <w:rFonts w:ascii="Arial" w:cs="Arial" w:eastAsia="Arial" w:hAnsi="Arial"/>
                <w:b/>
                <w:bCs/>
                <w:color w:val="2E75B6"/>
                <w:sz w:val="20"/>
                <w:szCs w:val="20"/>
              </w:rPr>
              <w:t xml:space="preserve">CLIENT: </w:t>
            </w:r>
            <w:r>
              <w:rPr>
                <w:rFonts w:ascii="Arial" w:cs="Arial" w:eastAsia="Arial" w:hAnsi="Arial"/>
                <w:color w:val="333333"/>
                <w:sz w:val="20"/>
                <w:szCs w:val="20"/>
              </w:rPr>
              <w:t xml:space="preserve">A pharmaceutical intermediates manufacturer with 200 employees preparing for a PSM compliance audit and facing increasing energy costs.</w:t>
            </w:r>
          </w:p>
          <w:p>
            <w:pPr>
              <w:spacing w:after="80"/>
            </w:pPr>
            <w:r>
              <w:rPr>
                <w:rFonts w:ascii="Arial" w:cs="Arial" w:eastAsia="Arial" w:hAnsi="Arial"/>
                <w:b/>
                <w:bCs/>
                <w:color w:val="2E75B6"/>
                <w:sz w:val="20"/>
                <w:szCs w:val="20"/>
              </w:rPr>
              <w:t xml:space="preserve">ENGAGEMENT SCOPE: </w:t>
            </w:r>
            <w:r>
              <w:rPr>
                <w:rFonts w:ascii="Arial" w:cs="Arial" w:eastAsia="Arial" w:hAnsi="Arial"/>
                <w:color w:val="333333"/>
                <w:sz w:val="20"/>
                <w:szCs w:val="20"/>
              </w:rPr>
              <w:t xml:space="preserve">3-week desktop review + 2-day site visit. Week 1: Process data review, mass/energy balances, equipment data sheets. Week 2: HAZOP gap analysis, LOPA screening for top 5 scenarios, SIS documentation review. Week 3: Data analysis, KPI benchmarking, report writing. Site visit: Operator interviews, physical inspection of key equipment, findings validation.</w:t>
            </w:r>
          </w:p>
          <w:p>
            <w:pPr>
              <w:spacing w:after="80"/>
            </w:pPr>
            <w:r>
              <w:rPr>
                <w:rFonts w:ascii="Arial" w:cs="Arial" w:eastAsia="Arial" w:hAnsi="Arial"/>
                <w:b/>
                <w:bCs/>
                <w:color w:val="2E75B6"/>
                <w:sz w:val="20"/>
                <w:szCs w:val="20"/>
              </w:rPr>
              <w:t xml:space="preserve">TOTAL FEE: </w:t>
            </w:r>
            <w:r>
              <w:rPr>
                <w:rFonts w:ascii="Arial" w:cs="Arial" w:eastAsia="Arial" w:hAnsi="Arial"/>
                <w:color w:val="333333"/>
                <w:sz w:val="20"/>
                <w:szCs w:val="20"/>
              </w:rPr>
              <w:t xml:space="preserve">$8,000–$15,000 for a 3-week engagement. For a solo consultant, this is transformational income.</w:t>
            </w:r>
          </w:p>
          <w:p>
            <w:pPr>
              <w:spacing w:after="80"/>
            </w:pPr>
            <w:r>
              <w:rPr>
                <w:rFonts w:ascii="Arial" w:cs="Arial" w:eastAsia="Arial" w:hAnsi="Arial"/>
                <w:b/>
                <w:bCs/>
                <w:color w:val="2E75B6"/>
                <w:sz w:val="20"/>
                <w:szCs w:val="20"/>
              </w:rPr>
              <w:t xml:space="preserve">DELIVERABLE: </w:t>
            </w:r>
            <w:r>
              <w:rPr>
                <w:rFonts w:ascii="Arial" w:cs="Arial" w:eastAsia="Arial" w:hAnsi="Arial"/>
                <w:color w:val="333333"/>
                <w:sz w:val="20"/>
                <w:szCs w:val="20"/>
              </w:rPr>
              <w:t xml:space="preserve">40-page Integrated Process Review Report + Executive Presentation + Action Plan.</w:t>
            </w:r>
          </w:p>
        </w:tc>
      </w:tr>
    </w:tbl>
    <w:p>
      <w:pPr>
        <w:spacing w:after="80"/>
      </w:pPr>
    </w:p>
    <w:p>
      <w:pPr>
        <w:pStyle w:val="Heading2"/>
        <w:spacing w:before="280" w:after="160"/>
      </w:pPr>
      <w:r>
        <w:rPr>
          <w:rFonts w:ascii="Arial" w:cs="Arial" w:eastAsia="Arial" w:hAnsi="Arial"/>
          <w:b/>
          <w:bCs/>
          <w:color w:val="1B3A5C"/>
          <w:sz w:val="26"/>
          <w:szCs w:val="26"/>
        </w:rPr>
        <w:t xml:space="preserve">6.5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100"/>
            </w:pPr>
            <w:r>
              <w:rPr>
                <w:rFonts w:ascii="Arial" w:cs="Arial" w:eastAsia="Arial" w:hAnsi="Arial"/>
                <w:b/>
                <w:bCs/>
                <w:color w:val="1B3A5C"/>
                <w:sz w:val="22"/>
                <w:szCs w:val="22"/>
              </w:rPr>
              <w:t xml:space="preserve">Phase 6 Portfolio Deliverable</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Complete Consulting Engagement Package — proposal, SoW, delivery template, report</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Integrated Engineering Platform Demo — functional prototype of your consulting toolset</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Company Brochure / Services Overview — professional 2-page consulting services document</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LinkedIn Profile Optimization — technical thought leadership posts, case study highlights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Pricing Guide — internal reference for scoping and pricing different engagement types</w:t>
            </w:r>
          </w:p>
          <w:p>
            <w:pPr>
              <w:spacing w:after="60"/>
            </w:pPr>
            <w:r>
              <w:rPr>
                <w:rFonts w:ascii="Arial" w:cs="Arial" w:eastAsia="Arial" w:hAnsi="Arial"/>
                <w:color w:val="2E75B6"/>
                <w:sz w:val="20"/>
                <w:szCs w:val="20"/>
              </w:rPr>
              <w:t xml:space="preserve">▸ </w:t>
            </w:r>
            <w:r>
              <w:rPr>
                <w:rFonts w:ascii="Arial" w:cs="Arial" w:eastAsia="Arial" w:hAnsi="Arial"/>
                <w:color w:val="333333"/>
                <w:sz w:val="20"/>
                <w:szCs w:val="20"/>
              </w:rPr>
              <w:t xml:space="preserve">Client Testimonial Strategy — how to request and use testimonials from early clients</w:t>
            </w:r>
          </w:p>
        </w:tc>
      </w:tr>
    </w:tbl>
    <w:p>
      <w:pPr>
        <w:spacing w:after="80"/>
      </w:pPr>
    </w:p>
    <w:p>
      <w:pPr>
        <w:pStyle w:val="Heading2"/>
        <w:spacing w:before="280" w:after="160"/>
      </w:pPr>
      <w:r>
        <w:rPr>
          <w:rFonts w:ascii="Arial" w:cs="Arial" w:eastAsia="Arial" w:hAnsi="Arial"/>
          <w:b/>
          <w:bCs/>
          <w:color w:val="1B3A5C"/>
          <w:sz w:val="26"/>
          <w:szCs w:val="26"/>
        </w:rPr>
        <w:t xml:space="preserve">6.6 Freelance &amp; Consulting Practice Opportunity</w:t>
      </w:r>
    </w:p>
    <w:p>
      <w:pPr>
        <w:pStyle w:val="ListParagraph"/>
        <w:numPr>
          <w:ilvl w:val="0"/>
          <w:numId w:val="2"/>
        </w:numPr>
        <w:spacing w:after="60" w:line="276"/>
      </w:pPr>
      <w:r>
        <w:rPr>
          <w:rFonts w:ascii="Arial" w:cs="Arial" w:eastAsia="Arial" w:hAnsi="Arial"/>
          <w:color w:val="333333"/>
          <w:sz w:val="21"/>
          <w:szCs w:val="21"/>
        </w:rPr>
        <w:t xml:space="preserve">Toptal: Apply for Chemical Engineering consultant tier ($100–$200/hr)</w:t>
      </w:r>
    </w:p>
    <w:p>
      <w:pPr>
        <w:pStyle w:val="ListParagraph"/>
        <w:numPr>
          <w:ilvl w:val="0"/>
          <w:numId w:val="2"/>
        </w:numPr>
        <w:spacing w:after="60" w:line="276"/>
      </w:pPr>
      <w:r>
        <w:rPr>
          <w:rFonts w:ascii="Arial" w:cs="Arial" w:eastAsia="Arial" w:hAnsi="Arial"/>
          <w:color w:val="333333"/>
          <w:sz w:val="21"/>
          <w:szCs w:val="21"/>
        </w:rPr>
        <w:t xml:space="preserve">LinkedIn: Publish 2 technical articles per month demonstrating your expertise</w:t>
      </w:r>
    </w:p>
    <w:p>
      <w:pPr>
        <w:pStyle w:val="ListParagraph"/>
        <w:numPr>
          <w:ilvl w:val="0"/>
          <w:numId w:val="2"/>
        </w:numPr>
        <w:spacing w:after="60" w:line="276"/>
      </w:pPr>
      <w:r>
        <w:rPr>
          <w:rFonts w:ascii="Arial" w:cs="Arial" w:eastAsia="Arial" w:hAnsi="Arial"/>
          <w:color w:val="333333"/>
          <w:sz w:val="21"/>
          <w:szCs w:val="21"/>
        </w:rPr>
        <w:t xml:space="preserve">Direct outreach to industrial companies in developing markets (Brazil, Colombia, Mexico, India, Southeast Asia)</w:t>
      </w:r>
    </w:p>
    <w:p>
      <w:pPr>
        <w:pStyle w:val="ListParagraph"/>
        <w:numPr>
          <w:ilvl w:val="0"/>
          <w:numId w:val="2"/>
        </w:numPr>
        <w:spacing w:after="60" w:line="276"/>
      </w:pPr>
      <w:r>
        <w:rPr>
          <w:rFonts w:ascii="Arial" w:cs="Arial" w:eastAsia="Arial" w:hAnsi="Arial"/>
          <w:color w:val="333333"/>
          <w:sz w:val="21"/>
          <w:szCs w:val="21"/>
        </w:rPr>
        <w:t xml:space="preserve">Partnership with local engineering firms as a remote technical specialist</w:t>
      </w:r>
    </w:p>
    <w:p>
      <w:pPr>
        <w:pStyle w:val="ListParagraph"/>
        <w:numPr>
          <w:ilvl w:val="0"/>
          <w:numId w:val="2"/>
        </w:numPr>
        <w:spacing w:after="60" w:line="276"/>
      </w:pPr>
      <w:r>
        <w:rPr>
          <w:rFonts w:ascii="Arial" w:cs="Arial" w:eastAsia="Arial" w:hAnsi="Arial"/>
          <w:color w:val="333333"/>
          <w:sz w:val="21"/>
          <w:szCs w:val="21"/>
        </w:rPr>
        <w:t xml:space="preserve">Conference presentations: ISChE, AIChE, SBQ — build recognition in target markets</w:t>
      </w:r>
    </w:p>
    <w:p>
      <w:pPr>
        <w:pStyle w:val="ListParagraph"/>
        <w:numPr>
          <w:ilvl w:val="0"/>
          <w:numId w:val="2"/>
        </w:numPr>
        <w:spacing w:after="60" w:line="276"/>
      </w:pPr>
      <w:r>
        <w:rPr>
          <w:rFonts w:ascii="Arial" w:cs="Arial" w:eastAsia="Arial" w:hAnsi="Arial"/>
          <w:color w:val="333333"/>
          <w:sz w:val="21"/>
          <w:szCs w:val="21"/>
        </w:rPr>
        <w:t xml:space="preserve">Training course development: recorded video course on HAZOP or pump troubleshooting</w:t>
      </w:r>
    </w:p>
    <w:p>
      <w:r>
        <w:br w:type="page"/>
      </w:r>
    </w:p>
    <w:p>
      <w:pPr>
        <w:pStyle w:val="Heading1"/>
        <w:spacing w:before="360" w:after="200"/>
      </w:pPr>
      <w:r>
        <w:rPr>
          <w:rFonts w:ascii="Arial" w:cs="Arial" w:eastAsia="Arial" w:hAnsi="Arial"/>
          <w:b/>
          <w:bCs/>
          <w:color w:val="1B3A5C"/>
          <w:sz w:val="32"/>
          <w:szCs w:val="32"/>
        </w:rPr>
        <w:t xml:space="preserve">12-Month Development Plan</w:t>
      </w:r>
    </w:p>
    <w:p>
      <w:pPr>
        <w:spacing w:after="120" w:line="276"/>
        <w:jc w:val="left"/>
      </w:pPr>
      <w:r>
        <w:rPr>
          <w:rFonts w:ascii="Arial" w:cs="Arial" w:eastAsia="Arial" w:hAnsi="Arial"/>
          <w:b w:val="false"/>
          <w:bCs w:val="false"/>
          <w:i w:val="false"/>
          <w:iCs w:val="false"/>
          <w:color w:val="333333"/>
          <w:sz w:val="21"/>
          <w:szCs w:val="21"/>
        </w:rPr>
        <w:t xml:space="preserve">This monthly breakdown provides a concrete execution schedule. Each month combines study, project work, tool development, and market activities in parallel.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230"/>
        <w:gridCol w:w="3230"/>
      </w:tblGrid>
      <w:tr>
        <w:tc>
          <w:tcPr>
            <w:tcW w:type="dxa" w:w="11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Phase / Focus</w:t>
            </w:r>
          </w:p>
        </w:tc>
        <w:tc>
          <w:tcPr>
            <w:tcW w:type="dxa" w:w="323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Activities</w:t>
            </w:r>
          </w:p>
        </w:tc>
        <w:tc>
          <w:tcPr>
            <w:tcW w:type="dxa" w:w="323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Deliverable / Milestone</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1</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1 — Hydraulics</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Fluid mechanics deep dive, API 610 review, pump curve analysis</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Complete hydraulic calculations workbook for 3 system scenarios</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2</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 — AI Tool</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Pump Calculator app with AI assistance, create first Upwork profile</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Published Pump System Calculator app + first Upwork proposal sent</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3</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2 — Balances</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Mass and energy balance methods, utility systems, pinch analysis basics</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3 complete mass balance case studies with full calculations</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4</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 Audit Tool</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Process Audit Dashboard, attempt first paid project ($50–$200)</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Process Audit Tool demo + FIRST PAID PROJECT completed</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5</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3 — HAZOP</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HAZOP methodology, CCPS risk matrix, guide word practice</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Complete HAZOP study for a defined 3-node process</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6</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3 — Safety Tool</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HAZOP worksheet generator, expand Upwork + Kolabtree profiles</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HAZOP Tool published + 2 safety proposals submitted</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7</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4 — LOPA/SIL</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LOPA quantification, SIL concepts, IEC 61511 overview</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LOPA report for 3 scenarios with SIL determination</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8</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4 — Advanced Safety</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Incident investigation, BPCS/SIS integration, LinkedIn outreach launch</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Incident investigation case study + first LinkedIn article published</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9</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5 — Data Analysis</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Industrial data analytics, anomaly detection, Python/pandas proficiency</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Anomaly detection demo on Tennessee Eastman dataset</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10</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5 — Dashboard</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Plant Monitoring Dashboard, target data analysis projects</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Plant dashboard tool + 2 data analysis projects completed</w:t>
            </w:r>
          </w:p>
        </w:tc>
      </w:tr>
      <w:tr>
        <w:tc>
          <w:tcPr>
            <w:tcW w:type="dxa" w:w="11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 11</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Phase 6 — Integration</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Capstone project, consulting package development, business setup</w:t>
            </w:r>
          </w:p>
        </w:tc>
        <w:tc>
          <w:tcPr>
            <w:tcW w:type="dxa" w:w="323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Integrated consulting platform prototype + company brochure</w:t>
            </w:r>
          </w:p>
        </w:tc>
      </w:tr>
      <w:tr>
        <w:tc>
          <w:tcPr>
            <w:tcW w:type="dxa" w:w="11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12</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6 — Market Launch</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market launch, Toptal application, direct client outreach campaign</w:t>
            </w:r>
          </w:p>
        </w:tc>
        <w:tc>
          <w:tcPr>
            <w:tcW w:type="dxa" w:w="323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Portfolio complete + first consulting engagement proposal sent</w:t>
            </w:r>
          </w:p>
        </w:tc>
      </w:tr>
    </w:tbl>
    <w:p>
      <w:r>
        <w:br w:type="page"/>
      </w:r>
    </w:p>
    <w:p>
      <w:pPr>
        <w:pStyle w:val="Heading1"/>
        <w:spacing w:before="360" w:after="200"/>
      </w:pPr>
      <w:r>
        <w:rPr>
          <w:rFonts w:ascii="Arial" w:cs="Arial" w:eastAsia="Arial" w:hAnsi="Arial"/>
          <w:b/>
          <w:bCs/>
          <w:color w:val="1B3A5C"/>
          <w:sz w:val="32"/>
          <w:szCs w:val="32"/>
        </w:rPr>
        <w:t xml:space="preserve">Portfolio Strategy</w:t>
      </w:r>
    </w:p>
    <w:p>
      <w:pPr>
        <w:spacing w:after="120" w:line="276"/>
        <w:jc w:val="left"/>
      </w:pPr>
      <w:r>
        <w:rPr>
          <w:rFonts w:ascii="Arial" w:cs="Arial" w:eastAsia="Arial" w:hAnsi="Arial"/>
          <w:b w:val="false"/>
          <w:bCs w:val="false"/>
          <w:i w:val="false"/>
          <w:iCs w:val="false"/>
          <w:color w:val="333333"/>
          <w:sz w:val="21"/>
          <w:szCs w:val="21"/>
        </w:rPr>
        <w:t xml:space="preserve">Your portfolio is not a list of credentials — it is a collection of proof. Every piece must demonstrate competence in a way a potential client can evaluate without trusting your word alone.</w:t>
      </w:r>
    </w:p>
    <w:p>
      <w:pPr>
        <w:spacing w:after="80"/>
      </w:pPr>
    </w:p>
    <w:p>
      <w:pPr>
        <w:pStyle w:val="Heading2"/>
        <w:spacing w:before="280" w:after="160"/>
      </w:pPr>
      <w:r>
        <w:rPr>
          <w:rFonts w:ascii="Arial" w:cs="Arial" w:eastAsia="Arial" w:hAnsi="Arial"/>
          <w:b/>
          <w:bCs/>
          <w:color w:val="1B3A5C"/>
          <w:sz w:val="26"/>
          <w:szCs w:val="26"/>
        </w:rPr>
        <w:t xml:space="preserve">Tier 1: Working Tools (Highest Impact)</w:t>
      </w:r>
    </w:p>
    <w:p>
      <w:pPr>
        <w:spacing w:after="120" w:line="276"/>
        <w:jc w:val="left"/>
      </w:pPr>
      <w:r>
        <w:rPr>
          <w:rFonts w:ascii="Arial" w:cs="Arial" w:eastAsia="Arial" w:hAnsi="Arial"/>
          <w:b w:val="false"/>
          <w:bCs w:val="false"/>
          <w:i w:val="false"/>
          <w:iCs w:val="false"/>
          <w:color w:val="333333"/>
          <w:sz w:val="21"/>
          <w:szCs w:val="21"/>
        </w:rPr>
        <w:t xml:space="preserve">Interactive tools that a client can test are worth ten times more than reports they must read. Prioritize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 It Works</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Pump System Calculator</w:t>
            </w:r>
          </w:p>
        </w:tc>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Python/Streamlit or Excel</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Client can enter their own pump data and see results instantly — proves your model works</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Process Audit Dashboard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Python/Streamlit or React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Demonstrates ability to analyze and visualize industrial data — directly applicable</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HAZOP Risk Matrix Tool</w:t>
            </w:r>
          </w:p>
        </w:tc>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Excel with VBA or web app</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Every process safety professional recognizes this instantly — builds credibility</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LOPA Calculator</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Excel or Python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Quantitative safety tools are rare among freelancers — immediate differentiation</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Anomaly Detection Demo</w:t>
            </w:r>
          </w:p>
        </w:tc>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Python Jupyter notebook</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Live demonstration of data science applied to engineering — cutting-edge positioning</w:t>
            </w:r>
          </w:p>
        </w:tc>
      </w:tr>
    </w:tbl>
    <w:p>
      <w:pPr>
        <w:spacing w:after="80"/>
      </w:pPr>
    </w:p>
    <w:p>
      <w:pPr>
        <w:pStyle w:val="Heading2"/>
        <w:spacing w:before="280" w:after="160"/>
      </w:pPr>
      <w:r>
        <w:rPr>
          <w:rFonts w:ascii="Arial" w:cs="Arial" w:eastAsia="Arial" w:hAnsi="Arial"/>
          <w:b/>
          <w:bCs/>
          <w:color w:val="1B3A5C"/>
          <w:sz w:val="26"/>
          <w:szCs w:val="26"/>
        </w:rPr>
        <w:t xml:space="preserve">Tier 2: Sample Reports</w:t>
      </w:r>
    </w:p>
    <w:p>
      <w:pPr>
        <w:spacing w:after="120" w:line="276"/>
        <w:jc w:val="left"/>
      </w:pPr>
      <w:r>
        <w:rPr>
          <w:rFonts w:ascii="Arial" w:cs="Arial" w:eastAsia="Arial" w:hAnsi="Arial"/>
          <w:b w:val="false"/>
          <w:bCs w:val="false"/>
          <w:i w:val="false"/>
          <w:iCs w:val="false"/>
          <w:color w:val="333333"/>
          <w:sz w:val="21"/>
          <w:szCs w:val="21"/>
        </w:rPr>
        <w:t xml:space="preserve">Professional-quality report samples demonstrate your communication skills and your ability to deliver structured, defensible findings. Create samples for:</w:t>
      </w:r>
    </w:p>
    <w:p>
      <w:pPr>
        <w:pStyle w:val="ListParagraph"/>
        <w:numPr>
          <w:ilvl w:val="0"/>
          <w:numId w:val="2"/>
        </w:numPr>
        <w:spacing w:after="60" w:line="276"/>
      </w:pPr>
      <w:r>
        <w:rPr>
          <w:rFonts w:ascii="Arial" w:cs="Arial" w:eastAsia="Arial" w:hAnsi="Arial"/>
          <w:color w:val="333333"/>
          <w:sz w:val="21"/>
          <w:szCs w:val="21"/>
        </w:rPr>
        <w:t xml:space="preserve">Hydraulic System Analysis Report — for a pump system scenario</w:t>
      </w:r>
    </w:p>
    <w:p>
      <w:pPr>
        <w:pStyle w:val="ListParagraph"/>
        <w:numPr>
          <w:ilvl w:val="0"/>
          <w:numId w:val="2"/>
        </w:numPr>
        <w:spacing w:after="60" w:line="276"/>
      </w:pPr>
      <w:r>
        <w:rPr>
          <w:rFonts w:ascii="Arial" w:cs="Arial" w:eastAsia="Arial" w:hAnsi="Arial"/>
          <w:color w:val="333333"/>
          <w:sz w:val="21"/>
          <w:szCs w:val="21"/>
        </w:rPr>
        <w:t xml:space="preserve">Process Energy Audit Report — for a utility system scenario</w:t>
      </w:r>
    </w:p>
    <w:p>
      <w:pPr>
        <w:pStyle w:val="ListParagraph"/>
        <w:numPr>
          <w:ilvl w:val="0"/>
          <w:numId w:val="2"/>
        </w:numPr>
        <w:spacing w:after="60" w:line="276"/>
      </w:pPr>
      <w:r>
        <w:rPr>
          <w:rFonts w:ascii="Arial" w:cs="Arial" w:eastAsia="Arial" w:hAnsi="Arial"/>
          <w:color w:val="333333"/>
          <w:sz w:val="21"/>
          <w:szCs w:val="21"/>
        </w:rPr>
        <w:t xml:space="preserve">HAZOP Study Report — for a defined chemical process node</w:t>
      </w:r>
    </w:p>
    <w:p>
      <w:pPr>
        <w:pStyle w:val="ListParagraph"/>
        <w:numPr>
          <w:ilvl w:val="0"/>
          <w:numId w:val="2"/>
        </w:numPr>
        <w:spacing w:after="60" w:line="276"/>
      </w:pPr>
      <w:r>
        <w:rPr>
          <w:rFonts w:ascii="Arial" w:cs="Arial" w:eastAsia="Arial" w:hAnsi="Arial"/>
          <w:color w:val="333333"/>
          <w:sz w:val="21"/>
          <w:szCs w:val="21"/>
        </w:rPr>
        <w:t xml:space="preserve">LOPA Assessment Report — for a high-risk scenario</w:t>
      </w:r>
    </w:p>
    <w:p>
      <w:pPr>
        <w:pStyle w:val="ListParagraph"/>
        <w:numPr>
          <w:ilvl w:val="0"/>
          <w:numId w:val="2"/>
        </w:numPr>
        <w:spacing w:after="60" w:line="276"/>
      </w:pPr>
      <w:r>
        <w:rPr>
          <w:rFonts w:ascii="Arial" w:cs="Arial" w:eastAsia="Arial" w:hAnsi="Arial"/>
          <w:color w:val="333333"/>
          <w:sz w:val="21"/>
          <w:szCs w:val="21"/>
        </w:rPr>
        <w:t xml:space="preserve">Incident Investigation Report — based on a publicly documented incident</w:t>
      </w:r>
    </w:p>
    <w:p>
      <w:pPr>
        <w:pStyle w:val="ListParagraph"/>
        <w:numPr>
          <w:ilvl w:val="0"/>
          <w:numId w:val="2"/>
        </w:numPr>
        <w:spacing w:after="60" w:line="276"/>
      </w:pPr>
      <w:r>
        <w:rPr>
          <w:rFonts w:ascii="Arial" w:cs="Arial" w:eastAsia="Arial" w:hAnsi="Arial"/>
          <w:color w:val="333333"/>
          <w:sz w:val="21"/>
          <w:szCs w:val="21"/>
        </w:rPr>
        <w:t xml:space="preserve">Plant Performance Analysis — using a publicly available dataset</w:t>
      </w:r>
    </w:p>
    <w:p>
      <w:pPr>
        <w:spacing w:after="120" w:line="276"/>
        <w:jc w:val="left"/>
      </w:pPr>
      <w:r>
        <w:rPr>
          <w:rFonts w:ascii="Arial" w:cs="Arial" w:eastAsia="Arial" w:hAnsi="Arial"/>
          <w:b w:val="false"/>
          <w:bCs w:val="false"/>
          <w:i w:val="false"/>
          <w:iCs w:val="false"/>
          <w:color w:val="333333"/>
          <w:sz w:val="21"/>
          <w:szCs w:val="21"/>
        </w:rPr>
        <w:t xml:space="preserve">Format all sample reports as if they were delivered to a real client: professional cover page, executive summary, detailed findings, appendices with calculations. Use your AI tools to generate clean formatting.</w:t>
      </w:r>
    </w:p>
    <w:p>
      <w:pPr>
        <w:spacing w:after="80"/>
      </w:pPr>
    </w:p>
    <w:p>
      <w:pPr>
        <w:pStyle w:val="Heading2"/>
        <w:spacing w:before="280" w:after="160"/>
      </w:pPr>
      <w:r>
        <w:rPr>
          <w:rFonts w:ascii="Arial" w:cs="Arial" w:eastAsia="Arial" w:hAnsi="Arial"/>
          <w:b/>
          <w:bCs/>
          <w:color w:val="1B3A5C"/>
          <w:sz w:val="26"/>
          <w:szCs w:val="26"/>
        </w:rPr>
        <w:t xml:space="preserve">Tier 3: Case Studies &amp; Thought Leadership</w:t>
      </w:r>
    </w:p>
    <w:p>
      <w:pPr>
        <w:spacing w:after="120" w:line="276"/>
        <w:jc w:val="left"/>
      </w:pPr>
      <w:r>
        <w:rPr>
          <w:rFonts w:ascii="Arial" w:cs="Arial" w:eastAsia="Arial" w:hAnsi="Arial"/>
          <w:b w:val="false"/>
          <w:bCs w:val="false"/>
          <w:i w:val="false"/>
          <w:iCs w:val="false"/>
          <w:color w:val="333333"/>
          <w:sz w:val="21"/>
          <w:szCs w:val="21"/>
        </w:rPr>
        <w:t xml:space="preserve">Written content positions you as a credible expert in your domain. Publish 2 technical articles per month starting from Month 8:</w:t>
      </w:r>
    </w:p>
    <w:p>
      <w:pPr>
        <w:pStyle w:val="ListParagraph"/>
        <w:numPr>
          <w:ilvl w:val="0"/>
          <w:numId w:val="2"/>
        </w:numPr>
        <w:spacing w:after="60" w:line="276"/>
      </w:pPr>
      <w:r>
        <w:rPr>
          <w:rFonts w:ascii="Arial" w:cs="Arial" w:eastAsia="Arial" w:hAnsi="Arial"/>
          <w:color w:val="333333"/>
          <w:sz w:val="21"/>
          <w:szCs w:val="21"/>
        </w:rPr>
        <w:t xml:space="preserve">LinkedIn articles: 500–1,000 word technical pieces on a specific topic</w:t>
      </w:r>
    </w:p>
    <w:p>
      <w:pPr>
        <w:pStyle w:val="ListParagraph"/>
        <w:numPr>
          <w:ilvl w:val="0"/>
          <w:numId w:val="2"/>
        </w:numPr>
        <w:spacing w:after="60" w:line="276"/>
      </w:pPr>
      <w:r>
        <w:rPr>
          <w:rFonts w:ascii="Arial" w:cs="Arial" w:eastAsia="Arial" w:hAnsi="Arial"/>
          <w:color w:val="333333"/>
          <w:sz w:val="21"/>
          <w:szCs w:val="21"/>
        </w:rPr>
        <w:t xml:space="preserve">GitHub repository: share your open-source engineering tools with documentation</w:t>
      </w:r>
    </w:p>
    <w:p>
      <w:pPr>
        <w:pStyle w:val="ListParagraph"/>
        <w:numPr>
          <w:ilvl w:val="0"/>
          <w:numId w:val="2"/>
        </w:numPr>
        <w:spacing w:after="60" w:line="276"/>
      </w:pPr>
      <w:r>
        <w:rPr>
          <w:rFonts w:ascii="Arial" w:cs="Arial" w:eastAsia="Arial" w:hAnsi="Arial"/>
          <w:color w:val="333333"/>
          <w:sz w:val="21"/>
          <w:szCs w:val="21"/>
        </w:rPr>
        <w:t xml:space="preserve">Substack or blog: deeper technical content that shows depth of knowledge</w:t>
      </w:r>
    </w:p>
    <w:p>
      <w:pPr>
        <w:pStyle w:val="ListParagraph"/>
        <w:numPr>
          <w:ilvl w:val="0"/>
          <w:numId w:val="2"/>
        </w:numPr>
        <w:spacing w:after="60" w:line="276"/>
      </w:pPr>
      <w:r>
        <w:rPr>
          <w:rFonts w:ascii="Arial" w:cs="Arial" w:eastAsia="Arial" w:hAnsi="Arial"/>
          <w:color w:val="333333"/>
          <w:sz w:val="21"/>
          <w:szCs w:val="21"/>
        </w:rPr>
        <w:t xml:space="preserve">Case study documents: anonymized versions of your completed projects (even self-created scenarios)</w:t>
      </w:r>
    </w:p>
    <w:p>
      <w:r>
        <w:br w:type="page"/>
      </w:r>
    </w:p>
    <w:p>
      <w:pPr>
        <w:pStyle w:val="Heading1"/>
        <w:spacing w:before="360" w:after="200"/>
      </w:pPr>
      <w:r>
        <w:rPr>
          <w:rFonts w:ascii="Arial" w:cs="Arial" w:eastAsia="Arial" w:hAnsi="Arial"/>
          <w:b/>
          <w:bCs/>
          <w:color w:val="1B3A5C"/>
          <w:sz w:val="32"/>
          <w:szCs w:val="32"/>
        </w:rPr>
        <w:t xml:space="preserve">Freelance Entry Strategy</w:t>
      </w:r>
    </w:p>
    <w:p>
      <w:pPr>
        <w:spacing w:after="120" w:line="276"/>
        <w:jc w:val="left"/>
      </w:pPr>
      <w:r>
        <w:rPr>
          <w:rFonts w:ascii="Arial" w:cs="Arial" w:eastAsia="Arial" w:hAnsi="Arial"/>
          <w:b w:val="false"/>
          <w:bCs w:val="false"/>
          <w:i w:val="false"/>
          <w:iCs w:val="false"/>
          <w:color w:val="333333"/>
          <w:sz w:val="21"/>
          <w:szCs w:val="21"/>
        </w:rPr>
        <w:t xml:space="preserve">The hardest job is the first one. The strategy below is designed to overcome the no-reviews-no-jobs paradox and land your first paid technical project within 4 months.</w:t>
      </w:r>
    </w:p>
    <w:p>
      <w:pPr>
        <w:spacing w:after="80"/>
      </w:pPr>
    </w:p>
    <w:p>
      <w:pPr>
        <w:pStyle w:val="Heading2"/>
        <w:spacing w:before="280" w:after="160"/>
      </w:pPr>
      <w:r>
        <w:rPr>
          <w:rFonts w:ascii="Arial" w:cs="Arial" w:eastAsia="Arial" w:hAnsi="Arial"/>
          <w:b/>
          <w:bCs/>
          <w:color w:val="1B3A5C"/>
          <w:sz w:val="26"/>
          <w:szCs w:val="26"/>
        </w:rPr>
        <w:t xml:space="preserve">Step 1: Platform Setup (Month 2)</w:t>
      </w:r>
    </w:p>
    <w:p>
      <w:pPr>
        <w:pStyle w:val="ListParagraph"/>
        <w:numPr>
          <w:ilvl w:val="0"/>
          <w:numId w:val="2"/>
        </w:numPr>
        <w:spacing w:after="60" w:line="276"/>
      </w:pPr>
      <w:r>
        <w:rPr>
          <w:rFonts w:ascii="Arial" w:cs="Arial" w:eastAsia="Arial" w:hAnsi="Arial"/>
          <w:color w:val="333333"/>
          <w:sz w:val="21"/>
          <w:szCs w:val="21"/>
        </w:rPr>
        <w:t xml:space="preserve">Create Upwork profile with keyword-optimized title: "Chemical Engineer | Pump Systems | Process Safety | Industrial Data Analysis"</w:t>
      </w:r>
    </w:p>
    <w:p>
      <w:pPr>
        <w:pStyle w:val="ListParagraph"/>
        <w:numPr>
          <w:ilvl w:val="0"/>
          <w:numId w:val="2"/>
        </w:numPr>
        <w:spacing w:after="60" w:line="276"/>
      </w:pPr>
      <w:r>
        <w:rPr>
          <w:rFonts w:ascii="Arial" w:cs="Arial" w:eastAsia="Arial" w:hAnsi="Arial"/>
          <w:color w:val="333333"/>
          <w:sz w:val="21"/>
          <w:szCs w:val="21"/>
        </w:rPr>
        <w:t xml:space="preserve">Create Kolabtree profile and list 2 specific consulting services at fixed prices</w:t>
      </w:r>
    </w:p>
    <w:p>
      <w:pPr>
        <w:pStyle w:val="ListParagraph"/>
        <w:numPr>
          <w:ilvl w:val="0"/>
          <w:numId w:val="2"/>
        </w:numPr>
        <w:spacing w:after="60" w:line="276"/>
      </w:pPr>
      <w:r>
        <w:rPr>
          <w:rFonts w:ascii="Arial" w:cs="Arial" w:eastAsia="Arial" w:hAnsi="Arial"/>
          <w:color w:val="333333"/>
          <w:sz w:val="21"/>
          <w:szCs w:val="21"/>
        </w:rPr>
        <w:t xml:space="preserve">Create Workana profile (strong in Latin American markets — key for developing market access)</w:t>
      </w:r>
    </w:p>
    <w:p>
      <w:pPr>
        <w:pStyle w:val="ListParagraph"/>
        <w:numPr>
          <w:ilvl w:val="0"/>
          <w:numId w:val="2"/>
        </w:numPr>
        <w:spacing w:after="60" w:line="276"/>
      </w:pPr>
      <w:r>
        <w:rPr>
          <w:rFonts w:ascii="Arial" w:cs="Arial" w:eastAsia="Arial" w:hAnsi="Arial"/>
          <w:color w:val="333333"/>
          <w:sz w:val="21"/>
          <w:szCs w:val="21"/>
        </w:rPr>
        <w:t xml:space="preserve">Register on Outlier AI and Scale AI as a technical evaluator — immediate income, no experience required</w:t>
      </w:r>
    </w:p>
    <w:p>
      <w:pPr>
        <w:pStyle w:val="ListParagraph"/>
        <w:numPr>
          <w:ilvl w:val="0"/>
          <w:numId w:val="2"/>
        </w:numPr>
        <w:spacing w:after="60" w:line="276"/>
      </w:pPr>
      <w:r>
        <w:rPr>
          <w:rFonts w:ascii="Arial" w:cs="Arial" w:eastAsia="Arial" w:hAnsi="Arial"/>
          <w:color w:val="333333"/>
          <w:sz w:val="21"/>
          <w:szCs w:val="21"/>
        </w:rPr>
        <w:t xml:space="preserve">Set up LinkedIn as a professional consulting profile, not a job-seeking profile</w:t>
      </w:r>
    </w:p>
    <w:p>
      <w:pPr>
        <w:spacing w:after="80"/>
      </w:pPr>
    </w:p>
    <w:p>
      <w:pPr>
        <w:pStyle w:val="Heading2"/>
        <w:spacing w:before="280" w:after="160"/>
      </w:pPr>
      <w:r>
        <w:rPr>
          <w:rFonts w:ascii="Arial" w:cs="Arial" w:eastAsia="Arial" w:hAnsi="Arial"/>
          <w:b/>
          <w:bCs/>
          <w:color w:val="1B3A5C"/>
          <w:sz w:val="26"/>
          <w:szCs w:val="26"/>
        </w:rPr>
        <w:t xml:space="preserve">Step 2: First Client Acquisition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The Sub-Market Entry Strategy</w:t>
            </w:r>
          </w:p>
          <w:p>
            <w:pPr>
              <w:spacing w:after="60"/>
            </w:pPr>
            <w:r>
              <w:rPr>
                <w:rFonts w:ascii="Arial" w:cs="Arial" w:eastAsia="Arial" w:hAnsi="Arial"/>
                <w:b/>
                <w:bCs/>
                <w:color w:val="333333"/>
                <w:sz w:val="20"/>
                <w:szCs w:val="20"/>
              </w:rPr>
              <w:t xml:space="preserve">PROBLEM: </w:t>
            </w:r>
            <w:r>
              <w:rPr>
                <w:rFonts w:ascii="Arial" w:cs="Arial" w:eastAsia="Arial" w:hAnsi="Arial"/>
                <w:color w:val="333333"/>
                <w:sz w:val="20"/>
                <w:szCs w:val="20"/>
              </w:rPr>
              <w:t xml:space="preserve">You have no reviews on Upwork yet. Premium clients filter for 4.8+ rated providers.</w:t>
            </w:r>
          </w:p>
          <w:p>
            <w:pPr>
              <w:spacing w:after="60"/>
            </w:pPr>
            <w:r>
              <w:rPr>
                <w:rFonts w:ascii="Arial" w:cs="Arial" w:eastAsia="Arial" w:hAnsi="Arial"/>
                <w:b/>
                <w:bCs/>
                <w:color w:val="333333"/>
                <w:sz w:val="20"/>
                <w:szCs w:val="20"/>
              </w:rPr>
              <w:t xml:space="preserve">SOLUTION: Enter through lower-competition sub-categories first:</w:t>
            </w:r>
          </w:p>
          <w:p>
            <w:pPr>
              <w:spacing w:after="5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Apply only to jobs with 0–10 proposals (higher win probability)</w:t>
            </w:r>
          </w:p>
          <w:p>
            <w:pPr>
              <w:spacing w:after="5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Offer a "free sample" — e.g., "I’ll calculate one pipe segment using your data before you commit"</w:t>
            </w:r>
          </w:p>
          <w:p>
            <w:pPr>
              <w:spacing w:after="5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Price your first 3 jobs 30–40% below market rate in exchange for detailed reviews</w:t>
            </w:r>
          </w:p>
          <w:p>
            <w:pPr>
              <w:spacing w:after="5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Target clients in developing markets (Latin America, Southeast Asia) where price sensitivity is higher</w:t>
            </w:r>
          </w:p>
          <w:p>
            <w:pPr>
              <w:spacing w:after="5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Use your portfolio tools as live demonstrations in your proposals — not just claims</w:t>
            </w:r>
          </w:p>
        </w:tc>
      </w:tr>
    </w:tbl>
    <w:p>
      <w:pPr>
        <w:spacing w:after="80"/>
      </w:pPr>
    </w:p>
    <w:p>
      <w:pPr>
        <w:pStyle w:val="Heading2"/>
        <w:spacing w:before="280" w:after="160"/>
      </w:pPr>
      <w:r>
        <w:rPr>
          <w:rFonts w:ascii="Arial" w:cs="Arial" w:eastAsia="Arial" w:hAnsi="Arial"/>
          <w:b/>
          <w:bCs/>
          <w:color w:val="1B3A5C"/>
          <w:sz w:val="26"/>
          <w:szCs w:val="26"/>
        </w:rPr>
        <w:t xml:space="preserve">Step 3: Building Social Proof (Months 4–8)</w:t>
      </w:r>
    </w:p>
    <w:p>
      <w:pPr>
        <w:pStyle w:val="ListParagraph"/>
        <w:numPr>
          <w:ilvl w:val="0"/>
          <w:numId w:val="2"/>
        </w:numPr>
        <w:spacing w:after="60" w:line="276"/>
      </w:pPr>
      <w:r>
        <w:rPr>
          <w:rFonts w:ascii="Arial" w:cs="Arial" w:eastAsia="Arial" w:hAnsi="Arial"/>
          <w:color w:val="333333"/>
          <w:sz w:val="21"/>
          <w:szCs w:val="21"/>
        </w:rPr>
        <w:t xml:space="preserve">Target minimum 5 completed Upwork projects by Month 6, even at $50–$200 each</w:t>
      </w:r>
    </w:p>
    <w:p>
      <w:pPr>
        <w:pStyle w:val="ListParagraph"/>
        <w:numPr>
          <w:ilvl w:val="0"/>
          <w:numId w:val="2"/>
        </w:numPr>
        <w:spacing w:after="60" w:line="276"/>
      </w:pPr>
      <w:r>
        <w:rPr>
          <w:rFonts w:ascii="Arial" w:cs="Arial" w:eastAsia="Arial" w:hAnsi="Arial"/>
          <w:color w:val="333333"/>
          <w:sz w:val="21"/>
          <w:szCs w:val="21"/>
        </w:rPr>
        <w:t xml:space="preserve">Request written testimonials from every client — use these on LinkedIn and Kolabtree</w:t>
      </w:r>
    </w:p>
    <w:p>
      <w:pPr>
        <w:pStyle w:val="ListParagraph"/>
        <w:numPr>
          <w:ilvl w:val="0"/>
          <w:numId w:val="2"/>
        </w:numPr>
        <w:spacing w:after="60" w:line="276"/>
      </w:pPr>
      <w:r>
        <w:rPr>
          <w:rFonts w:ascii="Arial" w:cs="Arial" w:eastAsia="Arial" w:hAnsi="Arial"/>
          <w:color w:val="333333"/>
          <w:sz w:val="21"/>
          <w:szCs w:val="21"/>
        </w:rPr>
        <w:t xml:space="preserve">Document each project as a one-paragraph case study: problem, approach, result</w:t>
      </w:r>
    </w:p>
    <w:p>
      <w:pPr>
        <w:pStyle w:val="ListParagraph"/>
        <w:numPr>
          <w:ilvl w:val="0"/>
          <w:numId w:val="2"/>
        </w:numPr>
        <w:spacing w:after="60" w:line="276"/>
      </w:pPr>
      <w:r>
        <w:rPr>
          <w:rFonts w:ascii="Arial" w:cs="Arial" w:eastAsia="Arial" w:hAnsi="Arial"/>
          <w:color w:val="333333"/>
          <w:sz w:val="21"/>
          <w:szCs w:val="21"/>
        </w:rPr>
        <w:t xml:space="preserve">Publish one technical LinkedIn article demonstrating expertise (drives inbound inquiries)</w:t>
      </w:r>
    </w:p>
    <w:p>
      <w:pPr>
        <w:pStyle w:val="ListParagraph"/>
        <w:numPr>
          <w:ilvl w:val="0"/>
          <w:numId w:val="2"/>
        </w:numPr>
        <w:spacing w:after="60" w:line="276"/>
      </w:pPr>
      <w:r>
        <w:rPr>
          <w:rFonts w:ascii="Arial" w:cs="Arial" w:eastAsia="Arial" w:hAnsi="Arial"/>
          <w:color w:val="333333"/>
          <w:sz w:val="21"/>
          <w:szCs w:val="21"/>
        </w:rPr>
        <w:t xml:space="preserve">Join and contribute to engineering forums: Chemical Engineers community on LinkedIn, Reddit r/ChemicalEngineering, ProcessEngineering.net</w:t>
      </w:r>
    </w:p>
    <w:p>
      <w:pPr>
        <w:spacing w:after="80"/>
      </w:pPr>
    </w:p>
    <w:p>
      <w:pPr>
        <w:pStyle w:val="Heading2"/>
        <w:spacing w:before="280" w:after="160"/>
      </w:pPr>
      <w:r>
        <w:rPr>
          <w:rFonts w:ascii="Arial" w:cs="Arial" w:eastAsia="Arial" w:hAnsi="Arial"/>
          <w:b/>
          <w:bCs/>
          <w:color w:val="1B3A5C"/>
          <w:sz w:val="26"/>
          <w:szCs w:val="26"/>
        </w:rPr>
        <w:t xml:space="preserve">Step 4: Price Escalation (Months 6–12)</w:t>
      </w:r>
    </w:p>
    <w:p>
      <w:pPr>
        <w:spacing w:after="120" w:line="276"/>
        <w:jc w:val="left"/>
      </w:pPr>
      <w:r>
        <w:rPr>
          <w:rFonts w:ascii="Arial" w:cs="Arial" w:eastAsia="Arial" w:hAnsi="Arial"/>
          <w:b w:val="false"/>
          <w:bCs w:val="false"/>
          <w:i w:val="false"/>
          <w:iCs w:val="false"/>
          <w:color w:val="333333"/>
          <w:sz w:val="21"/>
          <w:szCs w:val="21"/>
        </w:rPr>
        <w:t xml:space="preserve">As your reviews accumulate and portfolio grows, systematically raise your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Hourly Rate Target</w:t>
            </w:r>
          </w:p>
        </w:tc>
        <w:tc>
          <w:tcPr>
            <w:tcW w:type="dxa" w:w="2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Fixed Project Rate</w:t>
            </w:r>
          </w:p>
        </w:tc>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Focus</w:t>
            </w:r>
          </w:p>
        </w:tc>
      </w:tr>
      <w:tr>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Months 2–4</w:t>
            </w:r>
          </w:p>
        </w:tc>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$15–$25/hr</w:t>
            </w:r>
          </w:p>
        </w:tc>
        <w:tc>
          <w:tcPr>
            <w:tcW w:type="dxa" w:w="2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$75–$300</w:t>
            </w:r>
          </w:p>
        </w:tc>
        <w:tc>
          <w:tcPr>
            <w:tcW w:type="dxa" w:w="26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Volume + reviews</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Months 5–7</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$25–$45/hr</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$200–$800</w:t>
            </w:r>
          </w:p>
        </w:tc>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Selective + quality</w:t>
            </w:r>
          </w:p>
        </w:tc>
      </w:tr>
      <w:tr>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Months 8–10</w:t>
            </w:r>
          </w:p>
        </w:tc>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$45–$75/hr</w:t>
            </w:r>
          </w:p>
        </w:tc>
        <w:tc>
          <w:tcPr>
            <w:tcW w:type="dxa" w:w="2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$500–$2,000</w:t>
            </w:r>
          </w:p>
        </w:tc>
        <w:tc>
          <w:tcPr>
            <w:tcW w:type="dxa" w:w="26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Premium positioning</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Months 11–12</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$75–$150/hr</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$2,000–$8,000</w:t>
            </w:r>
          </w:p>
        </w:tc>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Consulting packages</w:t>
            </w:r>
          </w:p>
        </w:tc>
      </w:tr>
    </w:tbl>
    <w:p>
      <w:r>
        <w:br w:type="page"/>
      </w:r>
    </w:p>
    <w:p>
      <w:pPr>
        <w:pStyle w:val="Heading1"/>
        <w:spacing w:before="360" w:after="200"/>
      </w:pPr>
      <w:r>
        <w:rPr>
          <w:rFonts w:ascii="Arial" w:cs="Arial" w:eastAsia="Arial" w:hAnsi="Arial"/>
          <w:b/>
          <w:bCs/>
          <w:color w:val="1B3A5C"/>
          <w:sz w:val="32"/>
          <w:szCs w:val="32"/>
        </w:rPr>
        <w:t xml:space="preserve">Consulting Transition Strategy</w:t>
      </w:r>
    </w:p>
    <w:p>
      <w:pPr>
        <w:spacing w:after="120" w:line="276"/>
        <w:jc w:val="left"/>
      </w:pPr>
      <w:r>
        <w:rPr>
          <w:rFonts w:ascii="Arial" w:cs="Arial" w:eastAsia="Arial" w:hAnsi="Arial"/>
          <w:b w:val="false"/>
          <w:bCs w:val="false"/>
          <w:i w:val="false"/>
          <w:iCs w:val="false"/>
          <w:color w:val="333333"/>
          <w:sz w:val="21"/>
          <w:szCs w:val="21"/>
        </w:rPr>
        <w:t xml:space="preserve">Freelancing is the bridge — consulting at the company level is the destination. This section describes how to transition from platform-based freelance work to direct client consulting engagements with medium-sized industrial companies.</w:t>
      </w:r>
    </w:p>
    <w:p>
      <w:pPr>
        <w:spacing w:after="80"/>
      </w:pPr>
    </w:p>
    <w:p>
      <w:pPr>
        <w:pStyle w:val="Heading2"/>
        <w:spacing w:before="280" w:after="160"/>
      </w:pPr>
      <w:r>
        <w:rPr>
          <w:rFonts w:ascii="Arial" w:cs="Arial" w:eastAsia="Arial" w:hAnsi="Arial"/>
          <w:b/>
          <w:bCs/>
          <w:color w:val="1B3A5C"/>
          <w:sz w:val="26"/>
          <w:szCs w:val="26"/>
        </w:rPr>
        <w:t xml:space="preserve">Why Medium-Sized Industrial Companies in Developing Markets?</w:t>
      </w:r>
    </w:p>
    <w:p>
      <w:pPr>
        <w:spacing w:after="120" w:line="276"/>
        <w:jc w:val="left"/>
      </w:pPr>
      <w:r>
        <w:rPr>
          <w:rFonts w:ascii="Arial" w:cs="Arial" w:eastAsia="Arial" w:hAnsi="Arial"/>
          <w:b w:val="false"/>
          <w:bCs w:val="false"/>
          <w:i w:val="false"/>
          <w:iCs w:val="false"/>
          <w:color w:val="333333"/>
          <w:sz w:val="21"/>
          <w:szCs w:val="21"/>
        </w:rPr>
        <w:t xml:space="preserve">Large multinational companies have in-house engineering teams and established consultancies. Small companies cannot afford specialist consulting. Medium-sized industrial companies (100–2,000 employees) are the ideal target:</w:t>
      </w:r>
    </w:p>
    <w:p>
      <w:pPr>
        <w:pStyle w:val="ListParagraph"/>
        <w:numPr>
          <w:ilvl w:val="0"/>
          <w:numId w:val="2"/>
        </w:numPr>
        <w:spacing w:after="60" w:line="276"/>
      </w:pPr>
      <w:r>
        <w:rPr>
          <w:rFonts w:ascii="Arial" w:cs="Arial" w:eastAsia="Arial" w:hAnsi="Arial"/>
          <w:color w:val="333333"/>
          <w:sz w:val="21"/>
          <w:szCs w:val="21"/>
        </w:rPr>
        <w:t xml:space="preserve">They have complex enough operations to generate real engineering challenges</w:t>
      </w:r>
    </w:p>
    <w:p>
      <w:pPr>
        <w:pStyle w:val="ListParagraph"/>
        <w:numPr>
          <w:ilvl w:val="0"/>
          <w:numId w:val="2"/>
        </w:numPr>
        <w:spacing w:after="60" w:line="276"/>
      </w:pPr>
      <w:r>
        <w:rPr>
          <w:rFonts w:ascii="Arial" w:cs="Arial" w:eastAsia="Arial" w:hAnsi="Arial"/>
          <w:color w:val="333333"/>
          <w:sz w:val="21"/>
          <w:szCs w:val="21"/>
        </w:rPr>
        <w:t xml:space="preserve">They typically lack dedicated process safety, optimization, or data analytics resources</w:t>
      </w:r>
    </w:p>
    <w:p>
      <w:pPr>
        <w:pStyle w:val="ListParagraph"/>
        <w:numPr>
          <w:ilvl w:val="0"/>
          <w:numId w:val="2"/>
        </w:numPr>
        <w:spacing w:after="60" w:line="276"/>
      </w:pPr>
      <w:r>
        <w:rPr>
          <w:rFonts w:ascii="Arial" w:cs="Arial" w:eastAsia="Arial" w:hAnsi="Arial"/>
          <w:color w:val="333333"/>
          <w:sz w:val="21"/>
          <w:szCs w:val="21"/>
        </w:rPr>
        <w:t xml:space="preserve">They are beginning to feel regulatory pressure (PSM, SEVESO equivalents, ISO certifications)</w:t>
      </w:r>
    </w:p>
    <w:p>
      <w:pPr>
        <w:pStyle w:val="ListParagraph"/>
        <w:numPr>
          <w:ilvl w:val="0"/>
          <w:numId w:val="2"/>
        </w:numPr>
        <w:spacing w:after="60" w:line="276"/>
      </w:pPr>
      <w:r>
        <w:rPr>
          <w:rFonts w:ascii="Arial" w:cs="Arial" w:eastAsia="Arial" w:hAnsi="Arial"/>
          <w:color w:val="333333"/>
          <w:sz w:val="21"/>
          <w:szCs w:val="21"/>
        </w:rPr>
        <w:t xml:space="preserve">They have budget for technical services but not for a full-time specialist salary</w:t>
      </w:r>
    </w:p>
    <w:p>
      <w:pPr>
        <w:pStyle w:val="ListParagraph"/>
        <w:numPr>
          <w:ilvl w:val="0"/>
          <w:numId w:val="2"/>
        </w:numPr>
        <w:spacing w:after="60" w:line="276"/>
      </w:pPr>
      <w:r>
        <w:rPr>
          <w:rFonts w:ascii="Arial" w:cs="Arial" w:eastAsia="Arial" w:hAnsi="Arial"/>
          <w:color w:val="333333"/>
          <w:sz w:val="21"/>
          <w:szCs w:val="21"/>
        </w:rPr>
        <w:t xml:space="preserve">In developing markets: Brazil, Colombia, Mexico, Peru, India, Indonesia, Vietnam — they are underserved by qualified remote consultants</w:t>
      </w:r>
    </w:p>
    <w:p>
      <w:pPr>
        <w:spacing w:after="80"/>
      </w:pPr>
    </w:p>
    <w:p>
      <w:pPr>
        <w:pStyle w:val="Heading2"/>
        <w:spacing w:before="280" w:after="160"/>
      </w:pPr>
      <w:r>
        <w:rPr>
          <w:rFonts w:ascii="Arial" w:cs="Arial" w:eastAsia="Arial" w:hAnsi="Arial"/>
          <w:b/>
          <w:bCs/>
          <w:color w:val="1B3A5C"/>
          <w:sz w:val="26"/>
          <w:szCs w:val="26"/>
        </w:rPr>
        <w:t xml:space="preserve">The Four-Stage Consulting Transition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160"/>
        <w:gridCol w:w="2400"/>
      </w:tblGrid>
      <w:tr>
        <w:tc>
          <w:tcPr>
            <w:tcW w:type="dxa" w:w="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Typical Revenue</w:t>
            </w:r>
          </w:p>
        </w:tc>
      </w:tr>
      <w:tr>
        <w:tc>
          <w:tcPr>
            <w:tcW w:type="dxa" w:w="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Platform Freelancer</w:t>
            </w:r>
          </w:p>
        </w:tc>
        <w:tc>
          <w:tcPr>
            <w:tcW w:type="dxa" w:w="4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Work through Upwork, Kolabtree, Workana on defined technical tasks. Build portfolio and reviews.</w:t>
            </w:r>
          </w:p>
        </w:tc>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$500–$3,000/month</w:t>
            </w:r>
          </w:p>
        </w:tc>
      </w:tr>
      <w:tr>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Direct Project Consultant</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Bypass platforms. Work directly with clients on defined projects. 30–50% higher margins without platform fees.</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$2,000–$8,000/project</w:t>
            </w:r>
          </w:p>
        </w:tc>
      </w:tr>
      <w:tr>
        <w:tc>
          <w:tcPr>
            <w:tcW w:type="dxa" w:w="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Retained Technical Advisor</w:t>
            </w:r>
          </w:p>
        </w:tc>
        <w:tc>
          <w:tcPr>
            <w:tcW w:type="dxa" w:w="4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Client pays monthly retainer for priority access to your expertise. Predictable recurring revenue.</w:t>
            </w:r>
          </w:p>
        </w:tc>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$1,500–$5,000/month</w:t>
            </w:r>
          </w:p>
        </w:tc>
      </w:tr>
      <w:tr>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Lead Consultant + Network</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You lead engagements and bring in other specialists as needed. Build a small virtual consulting firm.</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$5,000–$25,000/month</w:t>
            </w:r>
          </w:p>
        </w:tc>
      </w:tr>
    </w:tbl>
    <w:p>
      <w:pPr>
        <w:spacing w:after="80"/>
      </w:pPr>
    </w:p>
    <w:p>
      <w:pPr>
        <w:pStyle w:val="Heading2"/>
        <w:spacing w:before="280" w:after="160"/>
      </w:pPr>
      <w:r>
        <w:rPr>
          <w:rFonts w:ascii="Arial" w:cs="Arial" w:eastAsia="Arial" w:hAnsi="Arial"/>
          <w:b/>
          <w:bCs/>
          <w:color w:val="1B3A5C"/>
          <w:sz w:val="26"/>
          <w:szCs w:val="26"/>
        </w:rPr>
        <w:t xml:space="preserve">Direct Client Acquisition for Developing Markets</w:t>
      </w:r>
    </w:p>
    <w:p>
      <w:pPr>
        <w:pStyle w:val="Heading3"/>
        <w:spacing w:before="200" w:after="120"/>
      </w:pPr>
      <w:r>
        <w:rPr>
          <w:rFonts w:ascii="Arial" w:cs="Arial" w:eastAsia="Arial" w:hAnsi="Arial"/>
          <w:b/>
          <w:bCs/>
          <w:color w:val="2E75B6"/>
          <w:sz w:val="22"/>
          <w:szCs w:val="22"/>
        </w:rPr>
        <w:t xml:space="preserve">Identifying Target Companies</w:t>
      </w:r>
    </w:p>
    <w:p>
      <w:pPr>
        <w:pStyle w:val="ListParagraph"/>
        <w:numPr>
          <w:ilvl w:val="0"/>
          <w:numId w:val="2"/>
        </w:numPr>
        <w:spacing w:after="60" w:line="276"/>
      </w:pPr>
      <w:r>
        <w:rPr>
          <w:rFonts w:ascii="Arial" w:cs="Arial" w:eastAsia="Arial" w:hAnsi="Arial"/>
          <w:color w:val="333333"/>
          <w:sz w:val="21"/>
          <w:szCs w:val="21"/>
        </w:rPr>
        <w:t xml:space="preserve">LinkedIn Sales Navigator: search "Operations Director" + "chemical plant" + target country</w:t>
      </w:r>
    </w:p>
    <w:p>
      <w:pPr>
        <w:pStyle w:val="ListParagraph"/>
        <w:numPr>
          <w:ilvl w:val="0"/>
          <w:numId w:val="2"/>
        </w:numPr>
        <w:spacing w:after="60" w:line="276"/>
      </w:pPr>
      <w:r>
        <w:rPr>
          <w:rFonts w:ascii="Arial" w:cs="Arial" w:eastAsia="Arial" w:hAnsi="Arial"/>
          <w:color w:val="333333"/>
          <w:sz w:val="21"/>
          <w:szCs w:val="21"/>
        </w:rPr>
        <w:t xml:space="preserve">Industry associations: ABIQUIM (Brazil), ANIQ (Mexico), FICCI (India) — member directories</w:t>
      </w:r>
    </w:p>
    <w:p>
      <w:pPr>
        <w:pStyle w:val="ListParagraph"/>
        <w:numPr>
          <w:ilvl w:val="0"/>
          <w:numId w:val="2"/>
        </w:numPr>
        <w:spacing w:after="60" w:line="276"/>
      </w:pPr>
      <w:r>
        <w:rPr>
          <w:rFonts w:ascii="Arial" w:cs="Arial" w:eastAsia="Arial" w:hAnsi="Arial"/>
          <w:color w:val="333333"/>
          <w:sz w:val="21"/>
          <w:szCs w:val="21"/>
        </w:rPr>
        <w:t xml:space="preserve">Trade show exhibitor lists: Intersolar, ProcessExpo, Fenasucro — industrial events in target markets</w:t>
      </w:r>
    </w:p>
    <w:p>
      <w:pPr>
        <w:pStyle w:val="ListParagraph"/>
        <w:numPr>
          <w:ilvl w:val="0"/>
          <w:numId w:val="2"/>
        </w:numPr>
        <w:spacing w:after="60" w:line="276"/>
      </w:pPr>
      <w:r>
        <w:rPr>
          <w:rFonts w:ascii="Arial" w:cs="Arial" w:eastAsia="Arial" w:hAnsi="Arial"/>
          <w:color w:val="333333"/>
          <w:sz w:val="21"/>
          <w:szCs w:val="21"/>
        </w:rPr>
        <w:t xml:space="preserve">Regulatory filings: PSM-regulated facilities lists (public in many countries)</w:t>
      </w:r>
    </w:p>
    <w:p>
      <w:pPr>
        <w:pStyle w:val="ListParagraph"/>
        <w:numPr>
          <w:ilvl w:val="0"/>
          <w:numId w:val="2"/>
        </w:numPr>
        <w:spacing w:after="60" w:line="276"/>
      </w:pPr>
      <w:r>
        <w:rPr>
          <w:rFonts w:ascii="Arial" w:cs="Arial" w:eastAsia="Arial" w:hAnsi="Arial"/>
          <w:color w:val="333333"/>
          <w:sz w:val="21"/>
          <w:szCs w:val="21"/>
        </w:rPr>
        <w:t xml:space="preserve">LinkedIn: search for companies hiring process safety or optimization engineers — they have the need but may prefer a consultant</w:t>
      </w:r>
    </w:p>
    <w:p>
      <w:pPr>
        <w:spacing w:after="80"/>
      </w:pPr>
    </w:p>
    <w:p>
      <w:pPr>
        <w:pStyle w:val="Heading3"/>
        <w:spacing w:before="200" w:after="120"/>
      </w:pPr>
      <w:r>
        <w:rPr>
          <w:rFonts w:ascii="Arial" w:cs="Arial" w:eastAsia="Arial" w:hAnsi="Arial"/>
          <w:b/>
          <w:bCs/>
          <w:color w:val="2E75B6"/>
          <w:sz w:val="22"/>
          <w:szCs w:val="22"/>
        </w:rPr>
        <w:t xml:space="preserve">The Outreach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Cold Outreach Message Template</w:t>
            </w:r>
          </w:p>
          <w:p>
            <w:pPr>
              <w:spacing w:after="60"/>
            </w:pPr>
            <w:r>
              <w:rPr>
                <w:rFonts w:ascii="Arial" w:cs="Arial" w:eastAsia="Arial" w:hAnsi="Arial"/>
                <w:b/>
                <w:bCs/>
                <w:color w:val="333333"/>
                <w:sz w:val="20"/>
                <w:szCs w:val="20"/>
              </w:rPr>
              <w:t xml:space="preserve">Subject: </w:t>
            </w:r>
            <w:r>
              <w:rPr>
                <w:rFonts w:ascii="Arial" w:cs="Arial" w:eastAsia="Arial" w:hAnsi="Arial"/>
                <w:i/>
                <w:iCs/>
                <w:color w:val="333333"/>
                <w:sz w:val="20"/>
                <w:szCs w:val="20"/>
              </w:rPr>
              <w:t xml:space="preserve">[Specific technical insight for their industry]</w:t>
            </w:r>
          </w:p>
          <w:p>
            <w:pPr>
              <w:spacing w:after="80"/>
            </w:pPr>
            <w:r>
              <w:rPr>
                <w:rFonts w:ascii="Arial" w:cs="Arial" w:eastAsia="Arial" w:hAnsi="Arial"/>
                <w:color w:val="333333"/>
                <w:sz w:val="20"/>
                <w:szCs w:val="20"/>
              </w:rPr>
              <w:t xml:space="preserve">Hi [Name],</w:t>
            </w:r>
          </w:p>
          <w:p>
            <w:pPr>
              <w:spacing w:after="80"/>
            </w:pPr>
            <w:r>
              <w:rPr>
                <w:rFonts w:ascii="Arial" w:cs="Arial" w:eastAsia="Arial" w:hAnsi="Arial"/>
                <w:color w:val="333333"/>
                <w:sz w:val="20"/>
                <w:szCs w:val="20"/>
              </w:rPr>
              <w:t xml:space="preserve">I noticed that [their company] recently [relevant context: expanded, received a permit, had an incident, posted a job]. I work with medium-sized [industry] manufacturers to [specific value: reduce energy consumption by 15–25% / achieve PSM compliance / prevent unplanned shutdowns].</w:t>
            </w:r>
          </w:p>
          <w:p>
            <w:pPr>
              <w:spacing w:after="80"/>
            </w:pPr>
            <w:r>
              <w:rPr>
                <w:rFonts w:ascii="Arial" w:cs="Arial" w:eastAsia="Arial" w:hAnsi="Arial"/>
                <w:color w:val="333333"/>
                <w:sz w:val="20"/>
                <w:szCs w:val="20"/>
              </w:rPr>
              <w:t xml:space="preserve">I’ve recently completed a similar engagement for a [comparable company type] where we identified [$X] in annual savings / resolved [specific issue].</w:t>
            </w:r>
          </w:p>
          <w:p>
            <w:pPr>
              <w:spacing w:after="80"/>
            </w:pPr>
            <w:r>
              <w:rPr>
                <w:rFonts w:ascii="Arial" w:cs="Arial" w:eastAsia="Arial" w:hAnsi="Arial"/>
                <w:color w:val="333333"/>
                <w:sz w:val="20"/>
                <w:szCs w:val="20"/>
              </w:rPr>
              <w:t xml:space="preserve">Would a 20-minute call to discuss your current priorities make sense? I can share a relevant case study in advance.</w:t>
            </w:r>
          </w:p>
          <w:p>
            <w:r>
              <w:rPr>
                <w:rFonts w:ascii="Arial" w:cs="Arial" w:eastAsia="Arial" w:hAnsi="Arial"/>
                <w:i/>
                <w:iCs/>
                <w:color w:val="666666"/>
                <w:sz w:val="20"/>
                <w:szCs w:val="20"/>
              </w:rPr>
              <w:t xml:space="preserve">[Your name] | [Brief credential]</w:t>
            </w:r>
          </w:p>
        </w:tc>
      </w:tr>
    </w:tbl>
    <w:p>
      <w:pPr>
        <w:spacing w:after="80"/>
      </w:pPr>
    </w:p>
    <w:p>
      <w:pPr>
        <w:pStyle w:val="Heading2"/>
        <w:spacing w:before="280" w:after="160"/>
      </w:pPr>
      <w:r>
        <w:rPr>
          <w:rFonts w:ascii="Arial" w:cs="Arial" w:eastAsia="Arial" w:hAnsi="Arial"/>
          <w:b/>
          <w:bCs/>
          <w:color w:val="1B3A5C"/>
          <w:sz w:val="26"/>
          <w:szCs w:val="26"/>
        </w:rPr>
        <w:t xml:space="preserve">Packaging Your Consulting Services</w:t>
      </w:r>
    </w:p>
    <w:p>
      <w:pPr>
        <w:spacing w:after="120" w:line="276"/>
        <w:jc w:val="left"/>
      </w:pPr>
      <w:r>
        <w:rPr>
          <w:rFonts w:ascii="Arial" w:cs="Arial" w:eastAsia="Arial" w:hAnsi="Arial"/>
          <w:b w:val="false"/>
          <w:bCs w:val="false"/>
          <w:i w:val="false"/>
          <w:iCs w:val="false"/>
          <w:color w:val="333333"/>
          <w:sz w:val="21"/>
          <w:szCs w:val="21"/>
        </w:rPr>
        <w:t xml:space="preserve">Avoid selling "consulting hours." Instead, sell defined outcome-based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Starter Packages ($500–$2,000)</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Process Health Check: 2-page rapid assessment report from operational data</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Risk Screening Report: HAZOP gap analysis for 3–5 process nodes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Energy Quick-Win Study: identify top 3 energy savings opportunities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Data Diagnostic: analyze 3 months of historian data for anomalies</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Equipment Audit: review specifications vs. current operating conditions</w:t>
            </w:r>
          </w:p>
        </w:tc>
        <w:tc>
          <w:tcPr>
            <w:tcW w:type="dxa" w:w="4680"/>
            <w:tcBorders>
              <w:top w:val="single" w:color="B0C4D8" w:sz="1"/>
              <w:left w:val="single" w:color="B0C4D8" w:sz="1"/>
              <w:bottom w:val="single" w:color="B0C4D8" w:sz="1"/>
              <w:right w:val="single" w:color="B0C4D8" w:sz="1"/>
            </w:tcBorders>
            <w:shd w:fill="F2F7FA" w:val="clear"/>
            <w:tcMar>
              <w:top w:type="dxa" w:w="120"/>
              <w:left w:type="dxa" w:w="160"/>
              <w:bottom w:type="dxa" w:w="120"/>
              <w:right w:type="dxa" w:w="160"/>
            </w:tcMar>
            <w:vAlign w:val="top"/>
          </w:tcPr>
          <w:p>
            <w:pPr>
              <w:spacing w:after="80"/>
            </w:pPr>
            <w:r>
              <w:rPr>
                <w:rFonts w:ascii="Arial" w:cs="Arial" w:eastAsia="Arial" w:hAnsi="Arial"/>
                <w:b/>
                <w:bCs/>
                <w:color w:val="1B3A5C"/>
                <w:sz w:val="20"/>
                <w:szCs w:val="20"/>
              </w:rPr>
              <w:t xml:space="preserve">Advanced Packages ($3,000–$15,000)</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Full Process Safety Review: HAZOP + LOPA + SIS assessment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Comprehensive Energy Optimization Study: audit, analysis, roadmap</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Predictive Maintenance Program Design: data requirements to model deployment</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Integrated Compliance Package: PSM gap analysis + action plan</w:t>
            </w:r>
          </w:p>
          <w:p>
            <w:pPr>
              <w:spacing w:after="40"/>
            </w:pPr>
            <w:r>
              <w:rPr>
                <w:rFonts w:ascii="Arial" w:cs="Arial" w:eastAsia="Arial" w:hAnsi="Arial"/>
                <w:color w:val="2E75B6"/>
                <w:sz w:val="19"/>
                <w:szCs w:val="19"/>
              </w:rPr>
              <w:t xml:space="preserve">• </w:t>
            </w:r>
            <w:r>
              <w:rPr>
                <w:rFonts w:ascii="Arial" w:cs="Arial" w:eastAsia="Arial" w:hAnsi="Arial"/>
                <w:color w:val="333333"/>
                <w:sz w:val="19"/>
                <w:szCs w:val="19"/>
              </w:rPr>
              <w:t xml:space="preserve">Digital Transformation Roadmap: from data collection to KPI dashboard</w:t>
            </w:r>
          </w:p>
        </w:tc>
      </w:tr>
    </w:tbl>
    <w:p>
      <w:r>
        <w:br w:type="page"/>
      </w:r>
    </w:p>
    <w:p>
      <w:pPr>
        <w:pStyle w:val="Heading1"/>
        <w:spacing w:before="360" w:after="200"/>
      </w:pPr>
      <w:r>
        <w:rPr>
          <w:rFonts w:ascii="Arial" w:cs="Arial" w:eastAsia="Arial" w:hAnsi="Arial"/>
          <w:b/>
          <w:bCs/>
          <w:color w:val="1B3A5C"/>
          <w:sz w:val="32"/>
          <w:szCs w:val="32"/>
        </w:rPr>
        <w:t xml:space="preserve">Minimum Skill Stack for a Valuable Remote Chemical Engineering Freelancer</w:t>
      </w:r>
    </w:p>
    <w:p>
      <w:pPr>
        <w:spacing w:after="120" w:line="276"/>
        <w:jc w:val="left"/>
      </w:pPr>
      <w:r>
        <w:rPr>
          <w:rFonts w:ascii="Arial" w:cs="Arial" w:eastAsia="Arial" w:hAnsi="Arial"/>
          <w:b w:val="false"/>
          <w:bCs w:val="false"/>
          <w:i w:val="false"/>
          <w:iCs w:val="false"/>
          <w:color w:val="333333"/>
          <w:sz w:val="21"/>
          <w:szCs w:val="21"/>
        </w:rPr>
        <w:t xml:space="preserve">This section defines the non-negotiable core competencies. You do not need all of them at Day 1 — but you must have all of them by Month 12. Each competency is rated by its market impact on your earning potential.</w:t>
      </w:r>
    </w:p>
    <w:p>
      <w:pPr>
        <w:spacing w:after="80"/>
      </w:pPr>
    </w:p>
    <w:p>
      <w:pPr>
        <w:pStyle w:val="Heading2"/>
        <w:spacing w:before="280" w:after="160"/>
      </w:pPr>
      <w:r>
        <w:rPr>
          <w:rFonts w:ascii="Arial" w:cs="Arial" w:eastAsia="Arial" w:hAnsi="Arial"/>
          <w:b/>
          <w:bCs/>
          <w:color w:val="1B3A5C"/>
          <w:sz w:val="26"/>
          <w:szCs w:val="26"/>
        </w:rPr>
        <w:t xml:space="preserve">Domain 1: Process Engineering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Proficiency Level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Fluid mechanics &amp; pipe hydraulics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Pump selection &amp; troubleshooting</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Mass &amp; energy balances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Heat exchanger analysis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Process equipment evaluation</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P&amp;ID and PFD interpretation</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Process optimization methods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Process simulation (Aspen/HYSYS basics)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Useful</w:t>
            </w:r>
          </w:p>
        </w:tc>
      </w:tr>
    </w:tbl>
    <w:p>
      <w:pPr>
        <w:spacing w:after="80"/>
      </w:pPr>
    </w:p>
    <w:p>
      <w:pPr>
        <w:pStyle w:val="Heading2"/>
        <w:spacing w:before="280" w:after="160"/>
      </w:pPr>
      <w:r>
        <w:rPr>
          <w:rFonts w:ascii="Arial" w:cs="Arial" w:eastAsia="Arial" w:hAnsi="Arial"/>
          <w:b/>
          <w:bCs/>
          <w:color w:val="1B3A5C"/>
          <w:sz w:val="26"/>
          <w:szCs w:val="26"/>
        </w:rPr>
        <w:t xml:space="preserve">Domain 2: Process Safety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Proficiency Level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HAZOP methodology (CCPS)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Risk matrix &amp; ranking</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LOPA &amp; SIL determination</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Incident investigation (5-Why, Bow-Tie)</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Operating envelope management</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BPCS &amp; SIS fundamentals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Useful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Regulatory frameworks (PSM, SEVESO)</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IEC 61511 functional safety</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Useful</w:t>
            </w:r>
          </w:p>
        </w:tc>
      </w:tr>
    </w:tbl>
    <w:p>
      <w:pPr>
        <w:spacing w:after="80"/>
      </w:pPr>
    </w:p>
    <w:p>
      <w:pPr>
        <w:pStyle w:val="Heading2"/>
        <w:spacing w:before="280" w:after="160"/>
      </w:pPr>
      <w:r>
        <w:rPr>
          <w:rFonts w:ascii="Arial" w:cs="Arial" w:eastAsia="Arial" w:hAnsi="Arial"/>
          <w:b/>
          <w:bCs/>
          <w:color w:val="1B3A5C"/>
          <w:sz w:val="26"/>
          <w:szCs w:val="26"/>
        </w:rPr>
        <w:t xml:space="preserve">Domain 3: AI-Assisted Development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Proficiency Level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Prompt engineering for technical tasks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Python basics (pandas, matplotlib)</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Spreadsheet automation (Excel/Sheets)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Building web apps (Streamlit/Dash)</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Data visualization &amp; dashboards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PDF/report automation</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Basic ML for anomaly detection</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Useful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Version control (Git/GitHub)</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Useful</w:t>
            </w:r>
          </w:p>
        </w:tc>
      </w:tr>
    </w:tbl>
    <w:p>
      <w:pPr>
        <w:spacing w:after="80"/>
      </w:pPr>
    </w:p>
    <w:p>
      <w:pPr>
        <w:pStyle w:val="Heading2"/>
        <w:spacing w:before="280" w:after="160"/>
      </w:pPr>
      <w:r>
        <w:rPr>
          <w:rFonts w:ascii="Arial" w:cs="Arial" w:eastAsia="Arial" w:hAnsi="Arial"/>
          <w:b/>
          <w:bCs/>
          <w:color w:val="1B3A5C"/>
          <w:sz w:val="26"/>
          <w:szCs w:val="26"/>
        </w:rPr>
        <w:t xml:space="preserve">Domain 4: Business &amp; Communication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Proficiency Level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Technical report writing</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Executive communication (non-technical)</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Proposal &amp; scope of work writing</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Business English (written &amp; spoken)</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Essential</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Freelance platform profile optimization</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LinkedIn personal brand building</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Project management basics</w:t>
            </w:r>
          </w:p>
        </w:tc>
        <w:tc>
          <w:tcPr>
            <w:tcW w:type="dxa" w:w="33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color w:val="333333"/>
                <w:sz w:val="19"/>
                <w:szCs w:val="19"/>
              </w:rPr>
              <w:t xml:space="preserve">Important</w:t>
            </w:r>
          </w:p>
        </w:tc>
      </w:tr>
      <w:tr>
        <w:tc>
          <w:tcPr>
            <w:tcW w:type="dxa" w:w="6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Pricing &amp; negotiation for services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Important</w:t>
            </w:r>
          </w:p>
        </w:tc>
      </w:tr>
    </w:tbl>
    <w:p>
      <w:pPr>
        <w:spacing w:after="80"/>
      </w:pPr>
    </w:p>
    <w:p>
      <w:pPr>
        <w:pStyle w:val="Heading2"/>
        <w:spacing w:before="280" w:after="160"/>
      </w:pPr>
      <w:r>
        <w:rPr>
          <w:rFonts w:ascii="Arial" w:cs="Arial" w:eastAsia="Arial" w:hAnsi="Arial"/>
          <w:b/>
          <w:bCs/>
          <w:color w:val="1B3A5C"/>
          <w:sz w:val="26"/>
          <w:szCs w:val="26"/>
        </w:rPr>
        <w:t xml:space="preserve">The Non-Negotiable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F2F7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Core Requirements to Win Your First International Freelance Project</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At least ONE working engineering tool you built (calculator, dashboard, or analyzer)</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At least ONE complete sample report demonstrating your analytical capability</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Fluent written English — international clients require professional written communication</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Deep expertise in at least ONE narrow domain (e.g., pump systems OR HAZOP OR data analysis)</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Optimized profiles on Upwork + Kolabtree + LinkedIn with clear service descriptions</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Ability to scope a project, write a proposal, and define deliverables clearly</w:t>
            </w:r>
          </w:p>
          <w:p>
            <w:pPr>
              <w:spacing w:after="60"/>
            </w:pPr>
            <w:r>
              <w:rPr>
                <w:rFonts w:ascii="Arial" w:cs="Arial" w:eastAsia="Arial" w:hAnsi="Arial"/>
                <w:b/>
                <w:bCs/>
                <w:color w:val="4A8C5C"/>
                <w:sz w:val="20"/>
                <w:szCs w:val="20"/>
              </w:rPr>
              <w:t xml:space="preserve">✓ </w:t>
            </w:r>
            <w:r>
              <w:rPr>
                <w:rFonts w:ascii="Arial" w:cs="Arial" w:eastAsia="Arial" w:hAnsi="Arial"/>
                <w:color w:val="333333"/>
                <w:sz w:val="20"/>
                <w:szCs w:val="20"/>
              </w:rPr>
              <w:t xml:space="preserve">Willingness to do the first 3–5 jobs below market rate to build your review base</w:t>
            </w:r>
          </w:p>
        </w:tc>
      </w:tr>
    </w:tbl>
    <w:p>
      <w:r>
        <w:br w:type="page"/>
      </w:r>
    </w:p>
    <w:p>
      <w:pPr>
        <w:pStyle w:val="Heading1"/>
        <w:spacing w:before="360" w:after="200"/>
      </w:pPr>
      <w:r>
        <w:rPr>
          <w:rFonts w:ascii="Arial" w:cs="Arial" w:eastAsia="Arial" w:hAnsi="Arial"/>
          <w:b/>
          <w:bCs/>
          <w:color w:val="1B3A5C"/>
          <w:sz w:val="32"/>
          <w:szCs w:val="32"/>
        </w:rPr>
        <w:t xml:space="preserve">Final Thoughts: The Compound Effect of Domain Stacking</w:t>
      </w:r>
    </w:p>
    <w:p>
      <w:pPr>
        <w:spacing w:after="120" w:line="276"/>
        <w:jc w:val="left"/>
      </w:pPr>
      <w:r>
        <w:rPr>
          <w:rFonts w:ascii="Arial" w:cs="Arial" w:eastAsia="Arial" w:hAnsi="Arial"/>
          <w:b w:val="false"/>
          <w:bCs w:val="false"/>
          <w:i w:val="false"/>
          <w:iCs w:val="false"/>
          <w:color w:val="333333"/>
          <w:sz w:val="21"/>
          <w:szCs w:val="21"/>
        </w:rPr>
        <w:t xml:space="preserve">The engineer who only knows process engineering is competing with every other process engineer in the world — and in developing markets, that means competing on price alone.</w:t>
      </w:r>
    </w:p>
    <w:p>
      <w:pPr>
        <w:spacing w:after="120" w:line="276"/>
        <w:jc w:val="left"/>
      </w:pPr>
      <w:r>
        <w:rPr>
          <w:rFonts w:ascii="Arial" w:cs="Arial" w:eastAsia="Arial" w:hAnsi="Arial"/>
          <w:b w:val="false"/>
          <w:bCs w:val="false"/>
          <w:i w:val="false"/>
          <w:iCs w:val="false"/>
          <w:color w:val="333333"/>
          <w:sz w:val="21"/>
          <w:szCs w:val="21"/>
        </w:rPr>
        <w:t xml:space="preserve">The engineer who knows process engineering AND process safety AND industrial data analytics AND how to build tools that automate their own work — that engineer is in a category of one. There is no standard LinkedIn title for what you are building. That is the point.</w:t>
      </w:r>
    </w:p>
    <w:p>
      <w:pPr>
        <w:spacing w:after="120" w:line="276"/>
        <w:jc w:val="left"/>
      </w:pPr>
      <w:r>
        <w:rPr>
          <w:rFonts w:ascii="Arial" w:cs="Arial" w:eastAsia="Arial" w:hAnsi="Arial"/>
          <w:b w:val="false"/>
          <w:bCs w:val="false"/>
          <w:i w:val="false"/>
          <w:iCs w:val="false"/>
          <w:color w:val="333333"/>
          <w:sz w:val="21"/>
          <w:szCs w:val="21"/>
        </w:rPr>
        <w:t xml:space="preserve">The market is not looking for generalists and it is not looking for pure specialists. It is looking for specialists who can translate — between the plant floor and the boardroom, between the process data and the business decision, between the engineering risk and the financial consequence.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0C4D8" w:sz="1"/>
              <w:bottom w:val="single" w:color="B0C4D8" w:sz="1"/>
              <w:right w:val="single" w:color="B0C4D8" w:sz="1"/>
            </w:tcBorders>
            <w:shd w:fill="E8F0E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Your Competitive Advantage in 12 Months</w:t>
            </w:r>
          </w:p>
          <w:p>
            <w:pPr>
              <w:spacing w:after="50"/>
            </w:pPr>
            <w:r>
              <w:rPr>
                <w:rFonts w:ascii="Arial" w:cs="Arial" w:eastAsia="Arial" w:hAnsi="Arial"/>
                <w:b/>
                <w:bCs/>
                <w:color w:val="1B3A5C"/>
                <w:sz w:val="21"/>
                <w:szCs w:val="21"/>
              </w:rPr>
              <w:t xml:space="preserve">You can calculate it.</w:t>
            </w:r>
            <w:r>
              <w:rPr>
                <w:rFonts w:ascii="Arial" w:cs="Arial" w:eastAsia="Arial" w:hAnsi="Arial"/>
                <w:i/>
                <w:iCs/>
                <w:color w:val="666666"/>
                <w:sz w:val="21"/>
                <w:szCs w:val="21"/>
              </w:rPr>
              <w:t xml:space="preserve"> (Process Engineering)</w:t>
            </w:r>
          </w:p>
          <w:p>
            <w:pPr>
              <w:spacing w:after="50"/>
            </w:pPr>
            <w:r>
              <w:rPr>
                <w:rFonts w:ascii="Arial" w:cs="Arial" w:eastAsia="Arial" w:hAnsi="Arial"/>
                <w:b/>
                <w:bCs/>
                <w:color w:val="1B3A5C"/>
                <w:sz w:val="21"/>
                <w:szCs w:val="21"/>
              </w:rPr>
              <w:t xml:space="preserve">You can assess the risk.</w:t>
            </w:r>
            <w:r>
              <w:rPr>
                <w:rFonts w:ascii="Arial" w:cs="Arial" w:eastAsia="Arial" w:hAnsi="Arial"/>
                <w:i/>
                <w:iCs/>
                <w:color w:val="666666"/>
                <w:sz w:val="21"/>
                <w:szCs w:val="21"/>
              </w:rPr>
              <w:t xml:space="preserve"> (Process Safety — CCPS)</w:t>
            </w:r>
          </w:p>
          <w:p>
            <w:pPr>
              <w:spacing w:after="50"/>
            </w:pPr>
            <w:r>
              <w:rPr>
                <w:rFonts w:ascii="Arial" w:cs="Arial" w:eastAsia="Arial" w:hAnsi="Arial"/>
                <w:b/>
                <w:bCs/>
                <w:color w:val="1B3A5C"/>
                <w:sz w:val="21"/>
                <w:szCs w:val="21"/>
              </w:rPr>
              <w:t xml:space="preserve">You can detect the anomaly.</w:t>
            </w:r>
            <w:r>
              <w:rPr>
                <w:rFonts w:ascii="Arial" w:cs="Arial" w:eastAsia="Arial" w:hAnsi="Arial"/>
                <w:i/>
                <w:iCs/>
                <w:color w:val="666666"/>
                <w:sz w:val="21"/>
                <w:szCs w:val="21"/>
              </w:rPr>
              <w:t xml:space="preserve"> (Industrial Data Analytics)</w:t>
            </w:r>
          </w:p>
          <w:p>
            <w:pPr>
              <w:spacing w:after="50"/>
            </w:pPr>
            <w:r>
              <w:rPr>
                <w:rFonts w:ascii="Arial" w:cs="Arial" w:eastAsia="Arial" w:hAnsi="Arial"/>
                <w:b/>
                <w:bCs/>
                <w:color w:val="1B3A5C"/>
                <w:sz w:val="21"/>
                <w:szCs w:val="21"/>
              </w:rPr>
              <w:t xml:space="preserve">You can build the tool.</w:t>
            </w:r>
            <w:r>
              <w:rPr>
                <w:rFonts w:ascii="Arial" w:cs="Arial" w:eastAsia="Arial" w:hAnsi="Arial"/>
                <w:i/>
                <w:iCs/>
                <w:color w:val="666666"/>
                <w:sz w:val="21"/>
                <w:szCs w:val="21"/>
              </w:rPr>
              <w:t xml:space="preserve"> (AI-Assisted Development)</w:t>
            </w:r>
          </w:p>
          <w:p>
            <w:pPr>
              <w:spacing w:after="50"/>
            </w:pPr>
            <w:r>
              <w:rPr>
                <w:rFonts w:ascii="Arial" w:cs="Arial" w:eastAsia="Arial" w:hAnsi="Arial"/>
                <w:b/>
                <w:bCs/>
                <w:color w:val="1B3A5C"/>
                <w:sz w:val="21"/>
                <w:szCs w:val="21"/>
              </w:rPr>
              <w:t xml:space="preserve">You can explain it clearly.</w:t>
            </w:r>
            <w:r>
              <w:rPr>
                <w:rFonts w:ascii="Arial" w:cs="Arial" w:eastAsia="Arial" w:hAnsi="Arial"/>
                <w:i/>
                <w:iCs/>
                <w:color w:val="666666"/>
                <w:sz w:val="21"/>
                <w:szCs w:val="21"/>
              </w:rPr>
              <w:t xml:space="preserve"> (Technical Communication)</w:t>
            </w:r>
          </w:p>
          <w:p>
            <w:pPr>
              <w:spacing w:after="50"/>
            </w:pPr>
            <w:r>
              <w:rPr>
                <w:rFonts w:ascii="Arial" w:cs="Arial" w:eastAsia="Arial" w:hAnsi="Arial"/>
                <w:b/>
                <w:bCs/>
                <w:color w:val="1B3A5C"/>
                <w:sz w:val="21"/>
                <w:szCs w:val="21"/>
              </w:rPr>
              <w:t xml:space="preserve">You can do it from anywhere.</w:t>
            </w:r>
            <w:r>
              <w:rPr>
                <w:rFonts w:ascii="Arial" w:cs="Arial" w:eastAsia="Arial" w:hAnsi="Arial"/>
                <w:i/>
                <w:iCs/>
                <w:color w:val="666666"/>
                <w:sz w:val="21"/>
                <w:szCs w:val="21"/>
              </w:rPr>
              <w:t xml:space="preserve"> (Remote-First Positioning)</w:t>
            </w:r>
          </w:p>
          <w:p>
            <w:pPr>
              <w:spacing w:after="40"/>
            </w:pPr>
          </w:p>
          <w:p>
            <w:r>
              <w:rPr>
                <w:rFonts w:ascii="Arial" w:cs="Arial" w:eastAsia="Arial" w:hAnsi="Arial"/>
                <w:color w:val="333333"/>
                <w:sz w:val="21"/>
                <w:szCs w:val="21"/>
              </w:rPr>
              <w:t xml:space="preserve">That combination, deployed with consistency and discipline, builds an international technical consulting practice.</w:t>
            </w:r>
          </w:p>
        </w:tc>
      </w:tr>
    </w:tbl>
    <w:p>
      <w:pPr>
        <w:spacing w:after="200"/>
      </w:pPr>
    </w:p>
    <w:p>
      <w:pPr>
        <w:jc w:val="center"/>
      </w:pPr>
      <w:r>
        <w:rPr>
          <w:rFonts w:ascii="Arial" w:cs="Arial" w:eastAsia="Arial" w:hAnsi="Arial"/>
          <w:b/>
          <w:bCs/>
          <w:i/>
          <w:iCs/>
          <w:color w:val="1B3A5C"/>
          <w:sz w:val="22"/>
          <w:szCs w:val="22"/>
        </w:rPr>
        <w:t xml:space="preserve">Build something real every month. Take every concept to market. Compound relentlessly.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2"/>
      </w:pBdr>
      <w:spacing w:before="80"/>
      <w:jc w:val="center"/>
    </w:pPr>
    <w:r>
      <w:rPr>
        <w:rFonts w:ascii="Arial" w:cs="Arial" w:eastAsia="Arial" w:hAnsi="Arial"/>
        <w:color w:val="666666"/>
        <w:sz w:val="16"/>
        <w:szCs w:val="16"/>
      </w:rPr>
      <w:t xml:space="preserve">Chemical Engineer → AI-Powered Freelancer &amp; Industrial Consultant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3"/>
      </w:pBdr>
      <w:tabs>
        <w:tab w:val="right" w:pos="9026"/>
      </w:tabs>
      <w:spacing w:after="0"/>
    </w:pPr>
    <w:r>
      <w:rPr>
        <w:rFonts w:ascii="Arial" w:cs="Arial" w:eastAsia="Arial" w:hAnsi="Arial"/>
        <w:i/>
        <w:iCs/>
        <w:color w:val="666666"/>
        <w:sz w:val="16"/>
        <w:szCs w:val="16"/>
      </w:rPr>
      <w:t xml:space="preserve">Professional Development Roadmap</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2026-03-19T17:41:32.435Z</dcterms:created>
  <dcterms:modified xsi:type="dcterms:W3CDTF">2026-03-19T17:41:32.436Z</dcterms:modified>
</cp:coreProperties>
</file>

<file path=docProps/custom.xml><?xml version="1.0" encoding="utf-8"?>
<Properties xmlns="http://schemas.openxmlformats.org/officeDocument/2006/custom-properties" xmlns:vt="http://schemas.openxmlformats.org/officeDocument/2006/docPropsVTypes"/>
</file>