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color w:val="4472c4"/>
          <w:sz w:val="32"/>
          <w:szCs w:val="32"/>
          <w:rtl w:val="0"/>
        </w:rPr>
        <w:t xml:space="preserve">Parte </w:t>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color w:val="38761d"/>
              </w:rPr>
            </w:pPr>
            <w:r w:rsidDel="00000000" w:rsidR="00000000" w:rsidRPr="00000000">
              <w:rPr>
                <w:b w:val="1"/>
                <w:color w:val="38761d"/>
                <w:rtl w:val="0"/>
              </w:rPr>
              <w:t xml:space="preserve">Lucas Sanchez</w:t>
            </w:r>
          </w:p>
          <w:p w:rsidR="00000000" w:rsidDel="00000000" w:rsidP="00000000" w:rsidRDefault="00000000" w:rsidRPr="00000000" w14:paraId="0000000E">
            <w:pPr>
              <w:rPr>
                <w:b w:val="1"/>
                <w:color w:val="9900ff"/>
              </w:rPr>
            </w:pPr>
            <w:r w:rsidDel="00000000" w:rsidR="00000000" w:rsidRPr="00000000">
              <w:rPr>
                <w:b w:val="1"/>
                <w:color w:val="9900ff"/>
                <w:rtl w:val="0"/>
              </w:rPr>
              <w:t xml:space="preserve">Axel Lange</w:t>
            </w:r>
          </w:p>
          <w:p w:rsidR="00000000" w:rsidDel="00000000" w:rsidP="00000000" w:rsidRDefault="00000000" w:rsidRPr="00000000" w14:paraId="0000000F">
            <w:pPr>
              <w:rPr>
                <w:b w:val="1"/>
                <w:color w:val="a64d79"/>
              </w:rPr>
            </w:pPr>
            <w:r w:rsidDel="00000000" w:rsidR="00000000" w:rsidRPr="00000000">
              <w:rPr>
                <w:b w:val="1"/>
                <w:color w:val="a64d79"/>
                <w:rtl w:val="0"/>
              </w:rPr>
              <w:t xml:space="preserve">Manuel Araya</w:t>
            </w:r>
          </w:p>
          <w:p w:rsidR="00000000" w:rsidDel="00000000" w:rsidP="00000000" w:rsidRDefault="00000000" w:rsidRPr="00000000" w14:paraId="00000010">
            <w:pPr>
              <w:rPr>
                <w:b w:val="1"/>
              </w:rPr>
            </w:pPr>
            <w:r w:rsidDel="00000000" w:rsidR="00000000" w:rsidRPr="00000000">
              <w:rPr>
                <w:b w:val="1"/>
                <w:rtl w:val="0"/>
              </w:rPr>
              <w:t xml:space="preserve">Gabriel Cornejo</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color w:val="38761d"/>
              </w:rPr>
            </w:pPr>
            <w:r w:rsidDel="00000000" w:rsidR="00000000" w:rsidRPr="00000000">
              <w:rPr>
                <w:b w:val="1"/>
                <w:color w:val="38761d"/>
                <w:rtl w:val="0"/>
              </w:rPr>
              <w:t xml:space="preserve">21.320.236-7</w:t>
            </w:r>
          </w:p>
          <w:p w:rsidR="00000000" w:rsidDel="00000000" w:rsidP="00000000" w:rsidRDefault="00000000" w:rsidRPr="00000000" w14:paraId="00000013">
            <w:pPr>
              <w:rPr>
                <w:b w:val="1"/>
                <w:color w:val="9900ff"/>
              </w:rPr>
            </w:pPr>
            <w:r w:rsidDel="00000000" w:rsidR="00000000" w:rsidRPr="00000000">
              <w:rPr>
                <w:b w:val="1"/>
                <w:color w:val="9900ff"/>
                <w:rtl w:val="0"/>
              </w:rPr>
              <w:t xml:space="preserve">21.599.514-3</w:t>
            </w:r>
          </w:p>
          <w:p w:rsidR="00000000" w:rsidDel="00000000" w:rsidP="00000000" w:rsidRDefault="00000000" w:rsidRPr="00000000" w14:paraId="00000014">
            <w:pPr>
              <w:rPr>
                <w:b w:val="1"/>
                <w:color w:val="c27ba0"/>
              </w:rPr>
            </w:pPr>
            <w:r w:rsidDel="00000000" w:rsidR="00000000" w:rsidRPr="00000000">
              <w:rPr>
                <w:b w:val="1"/>
                <w:color w:val="c27ba0"/>
                <w:rtl w:val="0"/>
              </w:rPr>
              <w:t xml:space="preserve">21.107.953-3</w:t>
            </w:r>
          </w:p>
          <w:p w:rsidR="00000000" w:rsidDel="00000000" w:rsidP="00000000" w:rsidRDefault="00000000" w:rsidRPr="00000000" w14:paraId="00000015">
            <w:pPr>
              <w:rPr>
                <w:b w:val="1"/>
              </w:rPr>
            </w:pPr>
            <w:r w:rsidDel="00000000" w:rsidR="00000000" w:rsidRPr="00000000">
              <w:rPr>
                <w:b w:val="1"/>
                <w:rtl w:val="0"/>
              </w:rPr>
              <w:t xml:space="preserve">21.264.993-7</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Viña del mar</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Medico Asistente Personal Integrado (MAPI)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Inteligencia artificial</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Desarrollo de software</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En Chile, la obesidad y la diabetes se han convertido en problemas de salud pública de gran magnitud. Más del 70% de la población adulta presenta exceso de peso, y la diabetes tipo 2 afecta cada vez a más personas, incluso jóvenes. Estas enfermedades no solo deterioran la calidad de vida, sino que también generan altos costos para el sistema de salud debido a complicaciones y tratamientos prolongados.</w:t>
            </w:r>
          </w:p>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Frente a esta realidad, la creación de un software que ayude a tratar estas patologías podría ser una herramienta clave. Un sistema digital permitiría entregar recordatorios de medicación, planes de alimentación personalizados y recomendaciones de actividad física adaptadas a cada paciente. Además, podría registrar datos en tiempo real como peso o niveles de glucosa, mejorando el control de la enfermedad y la adherencia al tratamiento.</w:t>
            </w:r>
          </w:p>
          <w:p w:rsidR="00000000" w:rsidDel="00000000" w:rsidP="00000000" w:rsidRDefault="00000000" w:rsidRPr="00000000" w14:paraId="0000002E">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Por otra parte, un software de este tipo beneficiaría también a los profesionales de la salud y a las políticas públicas. Al centralizar información de los pacientes, facilita diagnósticos más precisos y un seguimiento constante. Asimismo, aportaría estadísticas útiles para diseñar campañas de prevención más efectivas. Por estas razones, invertir en esta tecnología es una medida urgente para enfrentar la creciente crisis de obesidad y diabetes en Chile.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color w:val="3d85c6"/>
                <w:sz w:val="20"/>
                <w:szCs w:val="20"/>
              </w:rPr>
            </w:pPr>
            <w:r w:rsidDel="00000000" w:rsidR="00000000" w:rsidRPr="00000000">
              <w:rPr>
                <w:color w:val="3d85c6"/>
                <w:sz w:val="20"/>
                <w:szCs w:val="20"/>
                <w:rtl w:val="0"/>
              </w:rPr>
              <w:t xml:space="preserve">Se espera poder crear un acompañante que esté con el paciente que sufre de diabetes durante todo su tratamiento, capaz de responder a dudas, dar indicaciones, preocupándose de su bienestar, dar apoyo e incentivo durante todo el proceso. </w:t>
            </w:r>
          </w:p>
          <w:p w:rsidR="00000000" w:rsidDel="00000000" w:rsidP="00000000" w:rsidRDefault="00000000" w:rsidRPr="00000000" w14:paraId="00000031">
            <w:pPr>
              <w:jc w:val="both"/>
              <w:rPr>
                <w:color w:val="3d85c6"/>
                <w:sz w:val="20"/>
                <w:szCs w:val="20"/>
              </w:rPr>
            </w:pPr>
            <w:r w:rsidDel="00000000" w:rsidR="00000000" w:rsidRPr="00000000">
              <w:rPr>
                <w:color w:val="3d85c6"/>
                <w:sz w:val="20"/>
                <w:szCs w:val="20"/>
                <w:rtl w:val="0"/>
              </w:rPr>
              <w:t xml:space="preserve">Si el bienestar del paciente se ve comprometido en algún momento, el compañero alertará al usuario, y si este lo ve pertinente, el sistema enviará un comunicado al establecimiento más cercano y notificará al profesional a cargo del tratamiento.</w:t>
            </w:r>
          </w:p>
          <w:p w:rsidR="00000000" w:rsidDel="00000000" w:rsidP="00000000" w:rsidRDefault="00000000" w:rsidRPr="00000000" w14:paraId="00000032">
            <w:pPr>
              <w:jc w:val="both"/>
              <w:rPr>
                <w:color w:val="f4cccc"/>
                <w:sz w:val="20"/>
                <w:szCs w:val="20"/>
              </w:rPr>
            </w:pPr>
            <w:r w:rsidDel="00000000" w:rsidR="00000000" w:rsidRPr="00000000">
              <w:rPr>
                <w:color w:val="3d85c6"/>
                <w:sz w:val="20"/>
                <w:szCs w:val="20"/>
                <w:rtl w:val="0"/>
              </w:rPr>
              <w:t xml:space="preserve">Se trataría de una aplicación Móvil, que monitorea los parámetros del medidor en el paciente (Si es que cuenta con uno). Cada día el sistema irá haciendo preguntas al paciente en las mañanas e irá llevando un registro del proceso. Estará disponible para responder dudas que se tengan, y en caso de alguna anomalía, se comunicará con el profesional encargado del tratamiento.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APT se relaciona con el perfil de egreso de nuestra carrera porque aplica la tecnología al servicio de la salud pública, ofreciendo una solución innovadora a la obesidad y la diabetes. Las competencias seleccionadas son esenciales: el desarrollo de software permite implementar la plataforma, las bases de datos garantizan un manejo seguro de la información, la ciencia de datos e inteligencia artificial facilitan el análisis y la generación de recomendaciones personalizadas, y el inglés posibilita acceder a documentación y herramientas internacionales. Así, nuestro proyecto integra estas competencias para responder a una necesidad social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Nuestros intereses profesionales se orientan al desarrollo de software, la ciencia de datos, la inteligencia artificial y el trabajo con bases de datos, aplicados a la creación de soluciones tecnológicas que generen impacto social. Estos intereses se ven reflejados directamente en el Proyecto APT, ya que integra el diseño de una plataforma digital que utiliza IA y análisis de datos para mejorar la salud pública en Chile. Realizar este proyecto contribuirá a nuestro desarrollo profesional al fortalecer nuestras competencias técnicas, ampliar la experiencia en el uso de tecnologías emergentes y demostrar nuestra capacidad de aplicar los conocimientos de la carrera en la resolución de problemas reales.</w:t>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 </w:t>
            </w:r>
            <w:r w:rsidDel="00000000" w:rsidR="00000000" w:rsidRPr="00000000">
              <w:rPr>
                <w:i w:val="1"/>
                <w:color w:val="548dd4"/>
                <w:sz w:val="20"/>
                <w:szCs w:val="20"/>
                <w:rtl w:val="0"/>
              </w:rPr>
              <w:t xml:space="preserve">(18 semanas)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Creemos que es posible desarrollar nuestro Proyecto APT porque contamos con un semestre de 18 semanas y horas asignadas suficientes para avanzar en cada etapa del desarrollo. Los materiales requeridos se reducen principalmente a computadores, software de desarrollo y acceso a internet, los cuales están a nuestro alcance. Como factores externos que facilitan el proyecto destacan la disponibilidad de herramientas gratuitas de programación y bibliografía en línea. Entre las dificultades podrían estar la gestión del tiempo y la complejidad técnica, pero estas se pueden solucionar organizando el trabajo en equipo con una adecuada planificación y distribuyendo las tareas según las fortalezas de cada integrante.</w:t>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2">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mlFAf+2d6wLjPVIUlaAFtFS0Jw==">CgMxLjA4AHIhMW5jcFJqZEdsbTJxNXRkTnZnLXNQYUVCekt4cjQtRlRU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