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IFG-INSTITUTO FEDERAL DE GOIÁS</w:t>
        <w:tab/>
        <w:tab/>
        <w:tab/>
        <w:t xml:space="preserve">Data: 14/09/2023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Lucas Henrique Campos Carvalho e Matheus De Sá.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do estudo de viabilidade: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acordado, após um debate em aula, que iremos realizar um estudo de viabilidade para analisar se vale a pena fazer esse software.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enquanto, estamos de acordo que será viável para nós, porém, iremos conversar com o cliente e fazer uma versão definitiva do estudo de viabilidade.</w:t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