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SSS ve Destek</w:t>
      </w:r>
    </w:p>
    <w:p>
      <w:r>
        <w:t>Güncel EA kaynağı ve set manifestosundan üretilen yetkili referans — EA 1.11 — 127 inputs — 3738 sets</w:t>
      </w:r>
    </w:p>
    <w:p>
      <w:pPr>
        <w:pStyle w:val="Heading2"/>
      </w:pPr>
      <w:r>
        <w:rPr>
          <w:color w:val="1E3A5F"/>
        </w:rPr>
        <w:t>Kapsam ve doğruluk kaynakları</w:t>
      </w:r>
    </w:p>
    <w:p>
      <w:r>
        <w:t>EA kaynağı inputs, varsayılanlar ve özellikleri; manifesto her set, durum, yol ve SHA-256 değerini tanımlar. Eski Quantum arşivi yalnızca tarihseldir.</w:t>
      </w:r>
    </w:p>
    <w:p>
      <w:r>
        <w:t>EA SHA-256: D85A30A0836A9BE75F6DFC55868BDC664EE1FC7F5DD0840C029DEB0EF8AC8973. Manifest SHA-256: E96B9E4050F8EA8B764E187BD6CC1E907AE2AE8C4A6489C9EF2D3317C6003F75.</w:t>
      </w:r>
    </w:p>
    <w:p>
      <w:r>
        <w:t>Üretilmiş belgedir; parametre adları EA ile tam olarak aynıdır.</w:t>
      </w:r>
    </w:p>
    <w:p>
      <w:pPr>
        <w:pStyle w:val="Heading2"/>
      </w:pPr>
      <w:r>
        <w:rPr>
          <w:color w:val="1E3A5F"/>
        </w:rPr>
        <w:t>Döngü dashboard telemetrisi</w:t>
      </w:r>
    </w:p>
    <w:p>
      <w:r>
        <w:t>Panel lot hesabı ve sepet kapatmayla aynı durum snapshot'larını kullanır.</w:t>
      </w:r>
    </w:p>
    <w:p>
      <w:pPr>
        <w:pStyle w:val="ListBullet"/>
      </w:pPr>
      <w:r>
        <w:t>Periyodik tick yenilemesi saniyede birle sınırlıdır; başlatma ve trade olayları hemen yenileyebilir.</w:t>
      </w:r>
    </w:p>
    <w:p>
      <w:pPr>
        <w:pStyle w:val="ListBullet"/>
      </w:pPr>
      <w:r>
        <w:t>Balance ve Equity tüm hesaptır. Closed P&amp;L OnInit sonrası değişimdir; Open P&amp;L ve positions günceldir ve Symbol + Magic ile filtrelenir.</w:t>
      </w:r>
    </w:p>
    <w:p>
      <w:pPr>
        <w:pStyle w:val="ListBullet"/>
      </w:pPr>
      <w:r>
        <w:t>Martingale BUY/SELL için ardışık kayıp, döngü kayıp sayısı ve brüt tutar, recovered, deficit ve deficit × Multiplicador target gösterir.</w:t>
      </w:r>
    </w:p>
    <w:p>
      <w:pPr>
        <w:pStyle w:val="ListBullet"/>
      </w:pPr>
      <w:r>
        <w:t>MaxMartingaleSteps aşılırsa hard reset eski deficit'i siler ve sonraki emir base lot kullanır. Taraf başına en fazla bir açık pozisyon.</w:t>
      </w:r>
    </w:p>
    <w:p>
      <w:pPr>
        <w:pStyle w:val="ListBullet"/>
      </w:pPr>
      <w:r>
        <w:t>D'Alembert BUY/SELL güncel seviye ve normalize edilmiş sonraki lotu gösterir.</w:t>
      </w:r>
    </w:p>
    <w:p>
      <w:pPr>
        <w:pStyle w:val="ListBullet"/>
      </w:pPr>
      <w:r>
        <w:t>Grid legs/volume, maliyetler dahil realized, open P&amp;L, cycle P&amp;L, başlangıçta sabit target ve remaining gösterir.</w:t>
      </w:r>
    </w:p>
    <w:p>
      <w:pPr>
        <w:pStyle w:val="ListBullet"/>
      </w:pPr>
      <w:r>
        <w:t>Anchor en son onaylı pozisyondur. BUY kesin olarak anchor − ATR × DistanciaMinima altı, SELL kesin olarak üstü ister; ilerleme ATR cinsindendir.</w:t>
      </w:r>
    </w:p>
    <w:p>
      <w:pPr>
        <w:pStyle w:val="ListBullet"/>
      </w:pPr>
      <w:r>
        <w:t>Separate yalnız flat olan tarafın döngüsünü bitirir; Unified iki taraf da flat olunca biter. İşlemdeki emirler reset'i geciktirir.</w:t>
      </w:r>
    </w:p>
    <w:p>
      <w:pPr>
        <w:pStyle w:val="ListBullet"/>
      </w:pPr>
      <w:r>
        <w:t>Target kapanış isteğini tetikler; gerçek çıkış komisyonu, fee ve slippage sonucu hedefin biraz altında bırakabilir.</w:t>
      </w:r>
    </w:p>
    <w:p>
      <w:pPr>
        <w:pStyle w:val="ListBullet"/>
      </w:pPr>
      <w:r>
        <w:t>InterfaceLanguage 11 dili korur. Auto Tester'da English, live'da terminal dilini kullanır; çevrilmemiş label English'e döner.</w:t>
      </w:r>
    </w:p>
    <w:p>
      <w:pPr>
        <w:pStyle w:val="Heading2"/>
      </w:pPr>
      <w:r>
        <w:rPr>
          <w:color w:val="1E3A5F"/>
        </w:rPr>
        <w:t>Operasyon yanıtları</w:t>
      </w:r>
    </w:p>
    <w:p>
      <w:r>
        <w:t>Stop, hesap modu, suffix, sunucu zamanı, news CSV ve broker limitlerini kontrol edin.</w:t>
      </w:r>
    </w:p>
    <w:p>
      <w:pPr>
        <w:pStyle w:val="ListBullet"/>
      </w:pPr>
      <w:r>
        <w:t>Percentage ve Fixed-R için AtivarStop=true gerekir.</w:t>
      </w:r>
    </w:p>
    <w:p>
      <w:pPr>
        <w:pStyle w:val="ListBullet"/>
      </w:pPr>
      <w:r>
        <w:t>Grid yalnızca Monetary/Fixed Lot, Recovery_None ve hedging hesap destekler.</w:t>
      </w:r>
    </w:p>
    <w:p>
      <w:pPr>
        <w:pStyle w:val="ListBullet"/>
      </w:pPr>
      <w:r>
        <w:t>Grid için take, pozitif DistanciaMinima ve en az iki limit gerekir.</w:t>
      </w:r>
    </w:p>
    <w:p>
      <w:pPr>
        <w:pStyle w:val="ListBullet"/>
      </w:pPr>
      <w:r>
        <w:t>Sepet açık kaldığı sürece döngünün gerçekleşmiş zararları, swap, komisyon ve ücretleri hedefe ulaşmak için gereken sonuçta kalır; tek bir ayağın kârı bu maliyetleri silmez.</w:t>
      </w:r>
    </w:p>
    <w:p>
      <w:pPr>
        <w:pStyle w:val="ListBullet"/>
      </w:pPr>
      <w:r>
        <w:t>Grid_SeparateProfit modunda BUY ve SELL döngüleri bağımsızdır. Bir taraftaki tüm pozisyonlar kaybolursa o tarafın döngüsü biter; sonraki giriş kapanmış açığı taşımadan yeni döngü başlatır.</w:t>
      </w:r>
    </w:p>
    <w:p>
      <w:pPr>
        <w:pStyle w:val="ListBullet"/>
      </w:pPr>
      <w:r>
        <w:t>D'Alembert yalnızca Fixed Lot, Grid_Disabled ve DAlembertStep&gt;0.</w:t>
      </w:r>
    </w:p>
    <w:p>
      <w:pPr>
        <w:pStyle w:val="ListBullet"/>
      </w:pPr>
      <w:r>
        <w:t>Martingale MaxMartingaleSteps ve MaxMartingaleLot sınırlarına uyar.</w:t>
      </w:r>
    </w:p>
    <w:p>
      <w:pPr>
        <w:pStyle w:val="ListBullet"/>
      </w:pPr>
      <w:r>
        <w:t>OnOppositeOrder hedging, iki yön ve grid kapalı ister.</w:t>
      </w:r>
    </w:p>
    <w:p>
      <w:pPr>
        <w:pStyle w:val="ListBullet"/>
      </w:pPr>
      <w:r>
        <w:t>News backtest Common\Files içinde CSV ister.</w:t>
      </w:r>
    </w:p>
    <w:p>
      <w:pPr>
        <w:pStyle w:val="ListBullet"/>
      </w:pPr>
      <w:r>
        <w:t>Zamanlama broker sunucu saatini kullanır.</w:t>
      </w:r>
    </w:p>
    <w:p>
      <w:pPr>
        <w:pStyle w:val="ListBullet"/>
      </w:pPr>
      <w:r>
        <w:t>Her broker için suffix ve sembol özelliklerini doğrulayın.</w:t>
      </w:r>
    </w:p>
    <w:p>
      <w:pPr>
        <w:pStyle w:val="Heading2"/>
      </w:pPr>
      <w:r>
        <w:rPr>
          <w:color w:val="1E3A5F"/>
        </w:rPr>
        <w:t>Diagnostics and supplied utilities</w:t>
      </w:r>
    </w:p>
    <w:p>
      <w:r>
        <w:t>The Experts/Journal tab is authoritative for rejected inputs, OrderCheck failures, news-calendar errors and close retries. Compile and run MQL5\Scripts\WhiteRabbit Filters SelfTest; its final line must report zero failures. Use White Rabbit News Exporter to build the test CSV, then verify its date range, currencies, delimiter and Common\Files location before a news-enabled backtest.</w:t>
      </w:r>
    </w:p>
    <w:p>
      <w:pPr>
        <w:pStyle w:val="Heading2"/>
      </w:pPr>
      <w:r>
        <w:rPr>
          <w:color w:val="1E3A5F"/>
        </w:rPr>
        <w:t>Topluluk ve indirmeler</w:t>
      </w:r>
    </w:p>
    <w:p>
      <w:r>
        <w:t>Resmî Telegram kanalına katılın: https://t.me/MrRabbit_MT5</w:t>
      </w:r>
    </w:p>
    <w:p>
      <w:pPr>
        <w:pStyle w:val="ListBullet"/>
      </w:pPr>
      <w:r>
        <w:t>Enstrümana ve sistem türüne göre (SL/TP, trailing, grid, martingale ve diğerleri) hazırlanmış set dosyaları; doğrudan Strateji Test Cihazına yüklenecek şekilde düzenlenmiştir.</w:t>
      </w:r>
    </w:p>
    <w:p>
      <w:pPr>
        <w:pStyle w:val="ListBullet"/>
      </w:pPr>
      <w:r>
        <w:t>Kendi dilinizde kılavuzlar: Portekizce, İngilizce, Rusça, Çince, İspanyolca, Japonca, Almanca, Korece, Fransızca, İtalyanca ve Türkçe.</w:t>
      </w:r>
    </w:p>
    <w:p>
      <w:pPr>
        <w:pStyle w:val="ListBullet"/>
      </w:pPr>
      <w:r>
        <w:t>EA ve set kütüphaneleri için güncelleme duyuruları.</w:t>
      </w:r>
    </w:p>
    <w:p>
      <w:pPr>
        <w:pStyle w:val="ListBullet"/>
      </w:pPr>
      <w:r>
        <w:t>Destek ve diğer kullanıcılarla deneyim paylaşımı.</w:t>
      </w:r>
    </w:p>
    <w:p>
      <w:pPr>
        <w:ind w:left="360"/>
      </w:pPr>
      <w:r>
        <w:rPr>
          <w:i/>
        </w:rPr>
        <w:t>Bu tek resmî kanaldır. White Rabbit X'i temsil ettiğini iddia eden üçüncü kişilerden set veya EA kopyası satın almayın: EA yalnızca MQL5 Market üzerinden satılır ve setler yukarıdaki kanalda ücretsiz dağıtılır.</w:t>
      </w:r>
    </w:p>
    <w:p>
      <w:pPr>
        <w:pStyle w:val="Heading2"/>
      </w:pPr>
      <w:r>
        <w:rPr>
          <w:color w:val="1E3A5F"/>
        </w:rPr>
        <w:t>Risk uyarısı</w:t>
      </w:r>
    </w:p>
    <w:p>
      <w:r>
        <w:t>EA, set veya geçmiş sonuç geleceği garanti etmez. OOS ve demo ile doğrulayın.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