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E4" w:rsidRDefault="005C0AE4">
      <w:pPr>
        <w:pStyle w:val="Title"/>
      </w:pPr>
      <w:bookmarkStart w:id="0" w:name="_Ref19957000"/>
    </w:p>
    <w:p w:rsidR="005C0AE4" w:rsidRDefault="000C7AC2">
      <w:pPr>
        <w:pStyle w:val="Title"/>
      </w:pPr>
      <w:bookmarkStart w:id="1" w:name="_Ref20120452"/>
      <w:bookmarkEnd w:id="1"/>
      <w:r>
        <w:t>Montages à MOS discrets 1</w:t>
      </w:r>
    </w:p>
    <w:p w:rsidR="005C0AE4" w:rsidRDefault="005C0AE4"/>
    <w:p w:rsidR="005C0AE4" w:rsidRPr="009A5EED" w:rsidRDefault="005C0AE4">
      <w:pPr>
        <w:pStyle w:val="Titres1repage"/>
        <w:rPr>
          <w:sz w:val="20"/>
        </w:rPr>
      </w:pPr>
      <w:r w:rsidRPr="009A5EED">
        <w:rPr>
          <w:sz w:val="20"/>
        </w:rPr>
        <w:t>But de la manipulation</w:t>
      </w:r>
      <w:bookmarkEnd w:id="0"/>
    </w:p>
    <w:p w:rsidR="00F20618" w:rsidRPr="009A5EED" w:rsidRDefault="00F20618">
      <w:pPr>
        <w:pStyle w:val="Titres1repage"/>
        <w:rPr>
          <w:b w:val="0"/>
          <w:sz w:val="20"/>
          <w:u w:val="none"/>
        </w:rPr>
      </w:pPr>
      <w:r w:rsidRPr="009A5EED">
        <w:rPr>
          <w:b w:val="0"/>
          <w:sz w:val="20"/>
          <w:u w:val="none"/>
        </w:rPr>
        <w:t xml:space="preserve">Lors de ce laboratoire, vous allez manipuler un composant désormais omniprésent en électronique : le transistor MOS. </w:t>
      </w:r>
    </w:p>
    <w:p w:rsidR="00F20618" w:rsidRPr="009A5EED" w:rsidRDefault="00F20618">
      <w:pPr>
        <w:pStyle w:val="Titres1repage"/>
        <w:rPr>
          <w:b w:val="0"/>
          <w:sz w:val="20"/>
          <w:u w:val="none"/>
        </w:rPr>
      </w:pPr>
      <w:r w:rsidRPr="009A5EED">
        <w:rPr>
          <w:b w:val="0"/>
          <w:sz w:val="20"/>
          <w:u w:val="none"/>
        </w:rPr>
        <w:t>Ce premier laboratoire vous permettra de mieux en comprendre le fonctionnement et de l’utiliser pour amplifier des signaux analogiques. Vous serez pour cela amener à étudier le montage en source commune.</w:t>
      </w:r>
    </w:p>
    <w:p w:rsidR="009A5EED" w:rsidRPr="009A5EED" w:rsidRDefault="009A5EED">
      <w:pPr>
        <w:pStyle w:val="Titres1repage"/>
        <w:rPr>
          <w:b w:val="0"/>
          <w:sz w:val="20"/>
          <w:u w:val="none"/>
        </w:rPr>
      </w:pPr>
      <w:r w:rsidRPr="009A5EED">
        <w:rPr>
          <w:b w:val="0"/>
          <w:sz w:val="20"/>
          <w:u w:val="none"/>
        </w:rPr>
        <w:t xml:space="preserve">Vous allez également apprendre la suite de simulation Orcad/PSpice, un outil de simulation extrêmement puissant pour les montages électroniques. </w:t>
      </w:r>
    </w:p>
    <w:p w:rsidR="005C0AE4" w:rsidRPr="009A5EED" w:rsidRDefault="005C0AE4">
      <w:pPr>
        <w:pStyle w:val="Titres1repage"/>
        <w:rPr>
          <w:sz w:val="20"/>
        </w:rPr>
      </w:pPr>
      <w:r w:rsidRPr="009A5EED">
        <w:rPr>
          <w:sz w:val="20"/>
        </w:rPr>
        <w:t>Prérequis</w:t>
      </w:r>
    </w:p>
    <w:p w:rsidR="00F20618" w:rsidRPr="009A5EED" w:rsidRDefault="00F20618">
      <w:pPr>
        <w:pStyle w:val="Titres1repage"/>
        <w:rPr>
          <w:b w:val="0"/>
          <w:sz w:val="20"/>
          <w:u w:val="none"/>
        </w:rPr>
      </w:pPr>
      <w:r w:rsidRPr="009A5EED">
        <w:rPr>
          <w:b w:val="0"/>
          <w:sz w:val="20"/>
          <w:u w:val="none"/>
        </w:rPr>
        <w:t xml:space="preserve">Avant d’entrer au laboratoire, il vous et demandé de relire les chapitres </w:t>
      </w:r>
      <w:r w:rsidR="00914570" w:rsidRPr="009A5EED">
        <w:rPr>
          <w:b w:val="0"/>
          <w:sz w:val="20"/>
          <w:u w:val="none"/>
        </w:rPr>
        <w:t>3</w:t>
      </w:r>
      <w:r w:rsidRPr="009A5EED">
        <w:rPr>
          <w:b w:val="0"/>
          <w:sz w:val="20"/>
          <w:u w:val="none"/>
        </w:rPr>
        <w:t xml:space="preserve"> (transistors à effet de champ) et </w:t>
      </w:r>
      <w:r w:rsidR="00914570" w:rsidRPr="009A5EED">
        <w:rPr>
          <w:b w:val="0"/>
          <w:sz w:val="20"/>
          <w:u w:val="none"/>
        </w:rPr>
        <w:t>4</w:t>
      </w:r>
      <w:r w:rsidRPr="009A5EED">
        <w:rPr>
          <w:b w:val="0"/>
          <w:sz w:val="20"/>
          <w:u w:val="none"/>
        </w:rPr>
        <w:t xml:space="preserve"> (Etages amplificateurs à un MOS)</w:t>
      </w:r>
    </w:p>
    <w:p w:rsidR="005C0AE4" w:rsidRPr="009A5EED" w:rsidRDefault="005C0AE4">
      <w:pPr>
        <w:pStyle w:val="Titres1repage"/>
        <w:rPr>
          <w:sz w:val="20"/>
        </w:rPr>
      </w:pPr>
      <w:r w:rsidRPr="009A5EED">
        <w:rPr>
          <w:sz w:val="20"/>
        </w:rPr>
        <w:t>Prédéterminations</w:t>
      </w:r>
    </w:p>
    <w:p w:rsidR="00171B37" w:rsidRPr="009A5EED" w:rsidRDefault="00171B37">
      <w:pPr>
        <w:pStyle w:val="Titres1repage"/>
        <w:rPr>
          <w:b w:val="0"/>
          <w:sz w:val="20"/>
          <w:u w:val="none"/>
        </w:rPr>
      </w:pPr>
      <w:r w:rsidRPr="009A5EED">
        <w:rPr>
          <w:b w:val="0"/>
          <w:sz w:val="20"/>
          <w:u w:val="none"/>
        </w:rPr>
        <w:t xml:space="preserve">Préparer les points 3.1.1 et 3.1.2. </w:t>
      </w:r>
    </w:p>
    <w:p w:rsidR="005C0AE4" w:rsidRPr="009A5EED" w:rsidRDefault="005C0AE4">
      <w:pPr>
        <w:pStyle w:val="Titres1repage"/>
        <w:rPr>
          <w:sz w:val="20"/>
        </w:rPr>
      </w:pPr>
      <w:r w:rsidRPr="009A5EED">
        <w:rPr>
          <w:sz w:val="20"/>
        </w:rPr>
        <w:t>Objectifs</w:t>
      </w:r>
    </w:p>
    <w:p w:rsidR="00F20618" w:rsidRPr="009A5EED" w:rsidRDefault="00F20618" w:rsidP="00F20618">
      <w:pPr>
        <w:pStyle w:val="Title"/>
        <w:jc w:val="left"/>
        <w:rPr>
          <w:b w:val="0"/>
          <w:sz w:val="20"/>
        </w:rPr>
      </w:pPr>
    </w:p>
    <w:p w:rsidR="00F20618" w:rsidRPr="009A5EED" w:rsidRDefault="00F20618" w:rsidP="00F20618">
      <w:pPr>
        <w:pStyle w:val="Title"/>
        <w:jc w:val="left"/>
        <w:rPr>
          <w:b w:val="0"/>
          <w:sz w:val="20"/>
        </w:rPr>
      </w:pPr>
      <w:r w:rsidRPr="009A5EED">
        <w:rPr>
          <w:b w:val="0"/>
          <w:sz w:val="20"/>
        </w:rPr>
        <w:t>A la fin de ce laboratoire vous devez être capable :</w:t>
      </w:r>
    </w:p>
    <w:p w:rsidR="00F20618" w:rsidRPr="009A5EED" w:rsidRDefault="003B6C75" w:rsidP="004E447D">
      <w:pPr>
        <w:pStyle w:val="Title"/>
        <w:numPr>
          <w:ilvl w:val="0"/>
          <w:numId w:val="12"/>
        </w:numPr>
        <w:jc w:val="left"/>
        <w:rPr>
          <w:b w:val="0"/>
          <w:sz w:val="20"/>
        </w:rPr>
      </w:pPr>
      <w:r w:rsidRPr="009A5EED">
        <w:rPr>
          <w:b w:val="0"/>
          <w:sz w:val="20"/>
        </w:rPr>
        <w:t>d</w:t>
      </w:r>
      <w:r w:rsidR="00F20618" w:rsidRPr="009A5EED">
        <w:rPr>
          <w:b w:val="0"/>
          <w:sz w:val="20"/>
        </w:rPr>
        <w:t>’expliquer le fonctionnement du transistor MOS</w:t>
      </w:r>
    </w:p>
    <w:p w:rsidR="00F20618" w:rsidRPr="009A5EED" w:rsidRDefault="003B6C75" w:rsidP="004E447D">
      <w:pPr>
        <w:pStyle w:val="Title"/>
        <w:numPr>
          <w:ilvl w:val="0"/>
          <w:numId w:val="12"/>
        </w:numPr>
        <w:jc w:val="left"/>
        <w:rPr>
          <w:b w:val="0"/>
          <w:sz w:val="20"/>
        </w:rPr>
      </w:pPr>
      <w:r w:rsidRPr="009A5EED">
        <w:rPr>
          <w:b w:val="0"/>
          <w:sz w:val="20"/>
        </w:rPr>
        <w:t>d</w:t>
      </w:r>
      <w:r w:rsidR="00F20618" w:rsidRPr="009A5EED">
        <w:rPr>
          <w:b w:val="0"/>
          <w:sz w:val="20"/>
        </w:rPr>
        <w:t>e relever et utiliser les différentes caractéristiques</w:t>
      </w:r>
    </w:p>
    <w:p w:rsidR="009A5EED" w:rsidRPr="009A5EED" w:rsidRDefault="003B6C75" w:rsidP="009A5EED">
      <w:pPr>
        <w:pStyle w:val="Title"/>
        <w:numPr>
          <w:ilvl w:val="0"/>
          <w:numId w:val="12"/>
        </w:numPr>
        <w:jc w:val="left"/>
        <w:rPr>
          <w:b w:val="0"/>
          <w:sz w:val="20"/>
        </w:rPr>
      </w:pPr>
      <w:r w:rsidRPr="009A5EED">
        <w:rPr>
          <w:b w:val="0"/>
          <w:sz w:val="20"/>
        </w:rPr>
        <w:t>d</w:t>
      </w:r>
      <w:r w:rsidR="00F20618" w:rsidRPr="009A5EED">
        <w:rPr>
          <w:b w:val="0"/>
          <w:sz w:val="20"/>
        </w:rPr>
        <w:t>e dimensionner un montage amplificateur en source commune</w:t>
      </w:r>
    </w:p>
    <w:p w:rsidR="009A5EED" w:rsidRDefault="009A5EED" w:rsidP="009A5EED">
      <w:pPr>
        <w:pStyle w:val="Title"/>
        <w:jc w:val="left"/>
        <w:rPr>
          <w:b w:val="0"/>
          <w:sz w:val="22"/>
          <w:szCs w:val="22"/>
        </w:rPr>
      </w:pPr>
    </w:p>
    <w:p w:rsidR="009A5EED" w:rsidRDefault="009A5EED" w:rsidP="009A5EED">
      <w:pPr>
        <w:pStyle w:val="Title"/>
        <w:jc w:val="left"/>
        <w:rPr>
          <w:b w:val="0"/>
          <w:sz w:val="22"/>
          <w:szCs w:val="22"/>
        </w:rPr>
      </w:pPr>
    </w:p>
    <w:p w:rsidR="009A5EED" w:rsidRDefault="009A5EED" w:rsidP="009A5EED">
      <w:pPr>
        <w:pStyle w:val="Title"/>
        <w:jc w:val="left"/>
        <w:rPr>
          <w:b w:val="0"/>
          <w:sz w:val="22"/>
          <w:szCs w:val="22"/>
        </w:rPr>
      </w:pPr>
    </w:p>
    <w:p w:rsidR="009A5EED" w:rsidRDefault="009A5EED" w:rsidP="009A5EED"/>
    <w:p w:rsidR="009A5EED" w:rsidRPr="009A5EED" w:rsidRDefault="005C0AE4" w:rsidP="009A5EED">
      <w:pPr>
        <w:pStyle w:val="Title"/>
        <w:jc w:val="left"/>
        <w:rPr>
          <w:b w:val="0"/>
          <w:sz w:val="22"/>
          <w:szCs w:val="22"/>
        </w:rPr>
      </w:pPr>
      <w:r>
        <w:br w:type="page"/>
      </w:r>
    </w:p>
    <w:p w:rsidR="005C0AE4" w:rsidRDefault="005C0AE4">
      <w:pPr>
        <w:pStyle w:val="Title"/>
      </w:pPr>
      <w:r>
        <w:lastRenderedPageBreak/>
        <w:t>Manipulation</w:t>
      </w:r>
    </w:p>
    <w:p w:rsidR="005C0AE4" w:rsidRDefault="005C0AE4">
      <w:pPr>
        <w:pStyle w:val="figure"/>
        <w:spacing w:before="0" w:after="0"/>
      </w:pPr>
    </w:p>
    <w:p w:rsidR="005C0AE4" w:rsidRDefault="000C7AC2">
      <w:pPr>
        <w:pStyle w:val="Heading1"/>
      </w:pPr>
      <w:r>
        <w:t>Introduction</w:t>
      </w:r>
    </w:p>
    <w:p w:rsidR="005C0AE4" w:rsidRDefault="005C0AE4"/>
    <w:p w:rsidR="001229B4" w:rsidRDefault="009A5EED" w:rsidP="001229B4">
      <w:r>
        <w:t xml:space="preserve">Au cours de ce labo, vous allez manipuler et simuler un montages à transistors MOS. Dans les laboratoires suivants, vous réaliserez ce montage sur PCB en utilisant la suite de CAO Altium. </w:t>
      </w:r>
    </w:p>
    <w:p w:rsidR="001229B4" w:rsidRDefault="001229B4" w:rsidP="001229B4"/>
    <w:p w:rsidR="001229B4" w:rsidRDefault="001229B4" w:rsidP="001229B4">
      <w:r>
        <w:t>Nous allons utiliser des NMOS ALD1106 et des PMOS ALD1107, qui seront utilisés dans votre montage à PCB. Attention ! Comme il s’agit ici de vrais transistors, on verra durant les simulations (qui utilisent des modèles plus compliqués que ceux vu</w:t>
      </w:r>
      <w:r w:rsidR="00AD5B6F">
        <w:t>s</w:t>
      </w:r>
      <w:r>
        <w:t xml:space="preserve"> au cours) que les caractéristique ne correspondent pas toujours exactement aux modèles vu</w:t>
      </w:r>
      <w:r w:rsidR="00AD5B6F">
        <w:t>s</w:t>
      </w:r>
      <w:r>
        <w:t xml:space="preserve"> au cours ! Nous aurons également une différence entre les valeurs prédéterminées et les valeurs simulées et obtenues expérimentalement. </w:t>
      </w:r>
    </w:p>
    <w:p w:rsidR="009A5EED" w:rsidRDefault="009A5EED" w:rsidP="009A5EED"/>
    <w:p w:rsidR="009A5EED" w:rsidRDefault="009A5EED">
      <w:r>
        <w:t>Ce premier laboratoire se concentrera sur un montage amplificateur basique : le montage en source commune. Vous serez d’abord amenés à étudier les caractéristiques externes du transistor avant d’en déduire les composants à ajouter afin d’obtenir l’amplification voulue.</w:t>
      </w:r>
    </w:p>
    <w:p w:rsidR="005C0AE4" w:rsidRDefault="00092F39" w:rsidP="00092F39">
      <w:pPr>
        <w:pStyle w:val="Heading1"/>
      </w:pPr>
      <w:r>
        <w:t>Caractéristiques du MOS</w:t>
      </w:r>
    </w:p>
    <w:p w:rsidR="005322AC" w:rsidRDefault="005322AC" w:rsidP="005322AC"/>
    <w:p w:rsidR="00CB0CDC" w:rsidRDefault="00CB0CDC" w:rsidP="005322AC">
      <w:r>
        <w:t>Un transistor MOS étant essentiellement une source de courant commandée en tension, vous allez commencer par étudier les caractéristiques de transfert.</w:t>
      </w:r>
    </w:p>
    <w:p w:rsidR="00CB0CDC" w:rsidRDefault="00CB0CDC" w:rsidP="00CB0CDC"/>
    <w:p w:rsidR="00BF63D3" w:rsidRDefault="00BF63D3" w:rsidP="00CB0CDC"/>
    <w:p w:rsidR="00BF63D3" w:rsidRDefault="00BF63D3" w:rsidP="00BF63D3">
      <w:pPr>
        <w:jc w:val="center"/>
      </w:pPr>
      <w:r>
        <w:object w:dxaOrig="1244" w:dyaOrig="2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125.2pt" o:ole="">
            <v:imagedata r:id="rId8" o:title=""/>
          </v:shape>
          <o:OLEObject Type="Embed" ProgID="Visio.Drawing.11" ShapeID="_x0000_i1025" DrawAspect="Content" ObjectID="_1586074825" r:id="rId9"/>
        </w:object>
      </w:r>
    </w:p>
    <w:p w:rsidR="000B4453" w:rsidRDefault="000B4453" w:rsidP="00CB0CDC"/>
    <w:p w:rsidR="000B4453" w:rsidRDefault="000B4453" w:rsidP="00CB0CDC"/>
    <w:p w:rsidR="00FB0A71" w:rsidRDefault="00FB0A71" w:rsidP="00CB0CDC"/>
    <w:p w:rsidR="00FB0A71" w:rsidRDefault="00FB0A71" w:rsidP="004E447D">
      <w:pPr>
        <w:pStyle w:val="ListParagraph"/>
        <w:numPr>
          <w:ilvl w:val="0"/>
          <w:numId w:val="14"/>
        </w:numPr>
      </w:pPr>
      <w:r>
        <w:t xml:space="preserve">ouvrir un nouveau projet et placez-y un transistor </w:t>
      </w:r>
      <w:r w:rsidR="009A5EED">
        <w:rPr>
          <w:b/>
        </w:rPr>
        <w:t>NMOS ALD1106</w:t>
      </w:r>
      <w:r w:rsidR="003B6C75">
        <w:t xml:space="preserve"> de la </w:t>
      </w:r>
      <w:r w:rsidR="00AD5B6F">
        <w:t>bibliothèque</w:t>
      </w:r>
      <w:r w:rsidR="003B6C75">
        <w:t xml:space="preserve"> </w:t>
      </w:r>
      <w:r w:rsidR="009A5EED">
        <w:t>ALD</w:t>
      </w:r>
      <w:r w:rsidR="00CA2487">
        <w:t xml:space="preserve"> </w:t>
      </w:r>
    </w:p>
    <w:p w:rsidR="00FB0A71" w:rsidRDefault="00FB0A71" w:rsidP="004E447D">
      <w:pPr>
        <w:pStyle w:val="ListParagraph"/>
        <w:numPr>
          <w:ilvl w:val="0"/>
          <w:numId w:val="14"/>
        </w:numPr>
      </w:pPr>
      <w:r>
        <w:t>ajouter les sources nécessaires et r</w:t>
      </w:r>
      <w:r w:rsidR="005322AC">
        <w:t>elevez la caractéristique de trans</w:t>
      </w:r>
      <w:r w:rsidR="00CA2487">
        <w:t>fert</w:t>
      </w:r>
      <w:r w:rsidR="005322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)</m:t>
        </m:r>
      </m:oMath>
      <w:r w:rsidR="005322AC">
        <w:t xml:space="preserve"> pour une tension d’</w:t>
      </w:r>
      <w:r w:rsidR="00CB0CDC">
        <w:t>alimentation</w:t>
      </w:r>
      <w:r w:rsidR="001229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CB0CDC">
        <w:t xml:space="preserve"> de 1</w:t>
      </w:r>
      <w:r w:rsidR="009D600D">
        <w:t>0</w:t>
      </w:r>
      <w:r w:rsidR="00CB0CDC">
        <w:t>V à l’aide d’une simulation DC Sweep</w:t>
      </w:r>
      <w:r w:rsidR="00060778">
        <w:t>.</w:t>
      </w:r>
    </w:p>
    <w:p w:rsidR="00060778" w:rsidRDefault="00FB0A71" w:rsidP="00FB0A71">
      <w:pPr>
        <w:pStyle w:val="ListParagraph"/>
        <w:numPr>
          <w:ilvl w:val="0"/>
          <w:numId w:val="14"/>
        </w:numPr>
      </w:pPr>
      <w:r>
        <w:t>a</w:t>
      </w:r>
      <w:r w:rsidR="004056FB">
        <w:t>joutez un axe Y</w:t>
      </w:r>
      <w:r w:rsidR="001229B4">
        <w:t xml:space="preserve"> (Plot/Add Y axis)</w:t>
      </w:r>
      <w:r w:rsidR="004056FB">
        <w:t xml:space="preserve"> et tracez la transconductance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den>
        </m:f>
      </m:oMath>
      <w:r w:rsidR="00060778">
        <w:t xml:space="preserve"> </w:t>
      </w:r>
      <w:r w:rsidR="004056FB">
        <w:t xml:space="preserve">à l'aide de la </w:t>
      </w:r>
      <w:r w:rsidR="00060778">
        <w:t>fonction</w:t>
      </w:r>
      <w:r w:rsidR="001229B4">
        <w:t xml:space="preserve"> </w:t>
      </w:r>
      <w:r w:rsidR="00060778">
        <w:t>D()</w:t>
      </w:r>
      <w:r w:rsidR="004056FB">
        <w:t xml:space="preserve"> de PSpice</w:t>
      </w:r>
    </w:p>
    <w:p w:rsidR="00060778" w:rsidRDefault="00060778" w:rsidP="00060778">
      <w:pPr>
        <w:pStyle w:val="ListParagraph"/>
        <w:ind w:left="360"/>
      </w:pPr>
    </w:p>
    <w:p w:rsidR="004056FB" w:rsidRDefault="00060778" w:rsidP="004E447D">
      <w:pPr>
        <w:pStyle w:val="ListParagraph"/>
        <w:numPr>
          <w:ilvl w:val="0"/>
          <w:numId w:val="14"/>
        </w:numPr>
      </w:pPr>
      <w:r>
        <w:t>En déd</w:t>
      </w:r>
      <w:r w:rsidRPr="004056FB">
        <w:t>uire</w:t>
      </w:r>
    </w:p>
    <w:p w:rsidR="001229B4" w:rsidRDefault="00060778" w:rsidP="004E447D">
      <w:pPr>
        <w:pStyle w:val="ListParagraph"/>
        <w:numPr>
          <w:ilvl w:val="0"/>
          <w:numId w:val="5"/>
        </w:numPr>
      </w:pPr>
      <w:r w:rsidRPr="00FB0A71">
        <w:t xml:space="preserve">la forme mathématique de la caractéristique de transfert. </w:t>
      </w:r>
    </w:p>
    <w:p w:rsidR="001229B4" w:rsidRDefault="00CA2487" w:rsidP="004E447D">
      <w:pPr>
        <w:pStyle w:val="ListParagraph"/>
        <w:numPr>
          <w:ilvl w:val="0"/>
          <w:numId w:val="5"/>
        </w:numPr>
      </w:pPr>
      <w:r w:rsidRPr="00FB0A71">
        <w:t>la valeur de la tension de seuil</w:t>
      </w:r>
      <w:r w:rsidR="00FB0A71" w:rsidRPr="00FB0A71">
        <w:t>.</w:t>
      </w:r>
      <w:r w:rsidR="00F24E8C" w:rsidRPr="00FB0A71">
        <w:t xml:space="preserve"> </w:t>
      </w:r>
    </w:p>
    <w:p w:rsidR="00FB0A71" w:rsidRDefault="001229B4" w:rsidP="004E447D">
      <w:pPr>
        <w:pStyle w:val="ListParagraph"/>
        <w:numPr>
          <w:ilvl w:val="0"/>
          <w:numId w:val="5"/>
        </w:numPr>
      </w:pPr>
      <w:r>
        <w:t xml:space="preserve">la valeur du facteur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W/L</m:t>
        </m:r>
      </m:oMath>
      <w:r w:rsidR="00FB0A71" w:rsidRPr="00FB0A71">
        <w:t xml:space="preserve"> et l'équation de la fonction de transfert</w:t>
      </w:r>
      <w:r w:rsidR="00FB0A71">
        <w:t xml:space="preserve">. </w:t>
      </w:r>
    </w:p>
    <w:p w:rsidR="004056FB" w:rsidRPr="009125DD" w:rsidRDefault="004056FB" w:rsidP="00250CE8">
      <w:pPr>
        <w:pStyle w:val="ListParagraph"/>
        <w:ind w:left="1440"/>
        <w:rPr>
          <w:color w:val="0000FF"/>
        </w:rPr>
      </w:pPr>
    </w:p>
    <w:p w:rsidR="000361E7" w:rsidRDefault="00250CE8" w:rsidP="004E447D">
      <w:pPr>
        <w:pStyle w:val="ListParagraph"/>
        <w:numPr>
          <w:ilvl w:val="0"/>
          <w:numId w:val="15"/>
        </w:numPr>
      </w:pPr>
      <w:r w:rsidRPr="000361E7">
        <w:t xml:space="preserve">Double-cliquer sur l'axe d'abscisse et choisir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D569A">
        <w:t xml:space="preserve"> </w:t>
      </w:r>
      <w:r w:rsidRPr="000361E7">
        <w:t xml:space="preserve">comme variable pour pouvoir afficher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50CE8" w:rsidRPr="000361E7" w:rsidRDefault="00250CE8" w:rsidP="000361E7">
      <w:pPr>
        <w:pStyle w:val="ListParagraph"/>
        <w:ind w:left="360"/>
      </w:pPr>
      <w:r w:rsidRPr="000361E7">
        <w:t>Donner l'équation théorique de cette courbe, tracez-là sur le même graphique pour vérifier la correspondance?</w:t>
      </w:r>
    </w:p>
    <w:p w:rsidR="000361E7" w:rsidRPr="00250CE8" w:rsidRDefault="000361E7" w:rsidP="00D06955">
      <w:pPr>
        <w:rPr>
          <w:color w:val="0000FF"/>
        </w:rPr>
      </w:pPr>
    </w:p>
    <w:p w:rsidR="000361E7" w:rsidRDefault="00092F39" w:rsidP="004E447D">
      <w:pPr>
        <w:pStyle w:val="ListParagraph"/>
        <w:numPr>
          <w:ilvl w:val="0"/>
          <w:numId w:val="15"/>
        </w:numPr>
      </w:pPr>
      <w:r>
        <w:t xml:space="preserve">Relevez la caractéristique de sortie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du transistor en faisant varier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de 0V à 1</w:t>
      </w:r>
      <w:r w:rsidR="00CA2487">
        <w:t>0</w:t>
      </w:r>
      <w:r>
        <w:t xml:space="preserve">V à l’aide d’un DC Sweep. Cochez l’option </w:t>
      </w:r>
      <w:r w:rsidR="00350E55" w:rsidRPr="00350E55">
        <w:rPr>
          <w:i/>
        </w:rPr>
        <w:t>P</w:t>
      </w:r>
      <w:r w:rsidR="00350E55">
        <w:rPr>
          <w:i/>
        </w:rPr>
        <w:t>a</w:t>
      </w:r>
      <w:r w:rsidR="00350E55" w:rsidRPr="00350E55">
        <w:rPr>
          <w:i/>
        </w:rPr>
        <w:t>rametric Sweep</w:t>
      </w:r>
      <w:r>
        <w:t xml:space="preserve"> pour tracer un réseau de courbes en faisant varier la tension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5329C0">
        <w:t xml:space="preserve"> </w:t>
      </w:r>
      <w:r w:rsidR="00350E55">
        <w:t>de 2</w:t>
      </w:r>
      <w:r w:rsidR="000361E7">
        <w:t xml:space="preserve"> à 10V par pas de 2V</w:t>
      </w:r>
    </w:p>
    <w:p w:rsidR="000361E7" w:rsidRDefault="000361E7" w:rsidP="000361E7">
      <w:pPr>
        <w:rPr>
          <w:color w:val="FF0000"/>
        </w:rPr>
      </w:pPr>
    </w:p>
    <w:p w:rsidR="003D4221" w:rsidRDefault="003D4221" w:rsidP="000361E7"/>
    <w:p w:rsidR="00092F39" w:rsidRDefault="00092F39" w:rsidP="004E447D">
      <w:pPr>
        <w:pStyle w:val="ListParagraph"/>
        <w:numPr>
          <w:ilvl w:val="0"/>
          <w:numId w:val="6"/>
        </w:numPr>
      </w:pPr>
      <w:r>
        <w:lastRenderedPageBreak/>
        <w:t>Repérez l</w:t>
      </w:r>
      <w:r w:rsidR="00350E55">
        <w:t xml:space="preserve">a </w:t>
      </w:r>
      <w:r>
        <w:t>zone</w:t>
      </w:r>
      <w:r w:rsidR="00350E55">
        <w:t xml:space="preserve"> </w:t>
      </w:r>
      <w:r w:rsidR="00763BC2">
        <w:t>ohmique</w:t>
      </w:r>
      <w:r w:rsidR="00350E55">
        <w:t xml:space="preserve"> et la zone de</w:t>
      </w:r>
      <w:r w:rsidR="00763BC2">
        <w:t xml:space="preserve"> pincement</w:t>
      </w:r>
      <w:r w:rsidR="00F876EF">
        <w:t xml:space="preserve">. </w:t>
      </w:r>
      <w:r w:rsidR="00763BC2">
        <w:t xml:space="preserve">Pointer sur chaque courbe la frontière de la zone de pincement. </w:t>
      </w:r>
      <w:r w:rsidR="00F876EF">
        <w:t>Tracer sur ce même graphique la courbe</w:t>
      </w:r>
      <w:r w:rsidR="00763BC2">
        <w:t xml:space="preserve"> théorique </w:t>
      </w:r>
      <w:r w:rsidR="00F876EF">
        <w:t>donnant la frontière du pincement et vérifier la correspondance.</w:t>
      </w:r>
    </w:p>
    <w:p w:rsidR="005329C0" w:rsidRPr="005535CF" w:rsidRDefault="005329C0" w:rsidP="005329C0">
      <w:pPr>
        <w:pStyle w:val="ListParagraph"/>
        <w:ind w:left="360"/>
      </w:pPr>
    </w:p>
    <w:p w:rsidR="00350E55" w:rsidRPr="008C408E" w:rsidRDefault="00350E55" w:rsidP="005329C0">
      <w:pPr>
        <w:pStyle w:val="ListParagraph"/>
        <w:numPr>
          <w:ilvl w:val="0"/>
          <w:numId w:val="6"/>
        </w:numPr>
      </w:pPr>
      <w:r w:rsidRPr="005535CF">
        <w:t xml:space="preserve">Utiliser la fonction </w:t>
      </w:r>
      <w:r w:rsidRPr="005535CF">
        <w:rPr>
          <w:i/>
        </w:rPr>
        <w:t xml:space="preserve">Trace&gt;Evaluate Measurement </w:t>
      </w:r>
      <w:r w:rsidRPr="005535CF">
        <w:t xml:space="preserve">pour mesurer la valeur du paramètre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A2487" w:rsidRPr="005535CF">
        <w:t xml:space="preserve"> pour chaque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CA2487" w:rsidRPr="005535CF">
        <w:t xml:space="preserve"> et comparer à la valeur théorique sachant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=-100 V</m:t>
        </m:r>
      </m:oMath>
      <w:r w:rsidR="005535CF">
        <w:t xml:space="preserve"> pour le ALD1106</w:t>
      </w:r>
      <w:r w:rsidR="002F427E">
        <w:t xml:space="preserve"> (</w:t>
      </w:r>
      <w:r w:rsidR="008C408E">
        <w:t>ceci est une valeur approximative ! Considérez l’ordre de grandeur plutôt que la valeur exacte !</w:t>
      </w:r>
      <w:r w:rsidR="002F427E" w:rsidRPr="008C408E">
        <w:t>)</w:t>
      </w:r>
      <w:r w:rsidR="006F77BC" w:rsidRPr="008C408E">
        <w:t>.</w:t>
      </w:r>
    </w:p>
    <w:p w:rsidR="005535CF" w:rsidRPr="008C408E" w:rsidRDefault="005535CF" w:rsidP="005535C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5"/>
        <w:gridCol w:w="1576"/>
        <w:gridCol w:w="1577"/>
        <w:gridCol w:w="1577"/>
        <w:gridCol w:w="1577"/>
        <w:gridCol w:w="1582"/>
      </w:tblGrid>
      <w:tr w:rsidR="005535CF" w:rsidRPr="005535CF" w:rsidTr="00350E55">
        <w:tc>
          <w:tcPr>
            <w:tcW w:w="1629" w:type="dxa"/>
          </w:tcPr>
          <w:p w:rsidR="00350E55" w:rsidRPr="005535CF" w:rsidRDefault="0012237D" w:rsidP="002F427E">
            <w:pPr>
              <w:pStyle w:val="ListParagraph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</m:oMath>
            </m:oMathPara>
          </w:p>
        </w:tc>
        <w:tc>
          <w:tcPr>
            <w:tcW w:w="1629" w:type="dxa"/>
          </w:tcPr>
          <w:p w:rsidR="00350E55" w:rsidRPr="005535CF" w:rsidRDefault="00350E55" w:rsidP="00350E55">
            <w:pPr>
              <w:pStyle w:val="ListParagraph"/>
              <w:ind w:left="0"/>
              <w:jc w:val="right"/>
            </w:pPr>
            <w:r w:rsidRPr="005535CF">
              <w:t>2</w:t>
            </w:r>
          </w:p>
        </w:tc>
        <w:tc>
          <w:tcPr>
            <w:tcW w:w="1630" w:type="dxa"/>
          </w:tcPr>
          <w:p w:rsidR="00350E55" w:rsidRPr="005535CF" w:rsidRDefault="00350E55" w:rsidP="00350E55">
            <w:pPr>
              <w:pStyle w:val="ListParagraph"/>
              <w:ind w:left="0"/>
              <w:jc w:val="right"/>
            </w:pPr>
            <w:r w:rsidRPr="005535CF">
              <w:t>4</w:t>
            </w:r>
          </w:p>
        </w:tc>
        <w:tc>
          <w:tcPr>
            <w:tcW w:w="1630" w:type="dxa"/>
          </w:tcPr>
          <w:p w:rsidR="00350E55" w:rsidRPr="005535CF" w:rsidRDefault="00350E55" w:rsidP="00350E55">
            <w:pPr>
              <w:pStyle w:val="ListParagraph"/>
              <w:ind w:left="0"/>
              <w:jc w:val="right"/>
            </w:pPr>
            <w:r w:rsidRPr="005535CF">
              <w:t>6</w:t>
            </w:r>
          </w:p>
        </w:tc>
        <w:tc>
          <w:tcPr>
            <w:tcW w:w="1630" w:type="dxa"/>
          </w:tcPr>
          <w:p w:rsidR="00350E55" w:rsidRPr="005535CF" w:rsidRDefault="00350E55" w:rsidP="00350E55">
            <w:pPr>
              <w:pStyle w:val="ListParagraph"/>
              <w:ind w:left="0"/>
              <w:jc w:val="right"/>
            </w:pPr>
            <w:r w:rsidRPr="005535CF">
              <w:t>8</w:t>
            </w:r>
          </w:p>
        </w:tc>
        <w:tc>
          <w:tcPr>
            <w:tcW w:w="1630" w:type="dxa"/>
          </w:tcPr>
          <w:p w:rsidR="00350E55" w:rsidRPr="005535CF" w:rsidRDefault="00350E55" w:rsidP="00350E55">
            <w:pPr>
              <w:pStyle w:val="ListParagraph"/>
              <w:ind w:left="0"/>
              <w:jc w:val="right"/>
            </w:pPr>
            <w:r w:rsidRPr="005535CF">
              <w:t>10</w:t>
            </w:r>
          </w:p>
        </w:tc>
      </w:tr>
      <w:tr w:rsidR="005535CF" w:rsidRPr="005535CF" w:rsidTr="00350E55">
        <w:tc>
          <w:tcPr>
            <w:tcW w:w="1629" w:type="dxa"/>
          </w:tcPr>
          <w:p w:rsidR="00350E55" w:rsidRPr="005535CF" w:rsidRDefault="0012237D" w:rsidP="002F427E">
            <w:pPr>
              <w:pStyle w:val="ListParagraph"/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2F427E" w:rsidRPr="005535CF">
              <w:t xml:space="preserve"> </w:t>
            </w:r>
            <w:r w:rsidR="00350E55" w:rsidRPr="005535CF">
              <w:t xml:space="preserve">théorique </w:t>
            </w:r>
          </w:p>
        </w:tc>
        <w:tc>
          <w:tcPr>
            <w:tcW w:w="1629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070A86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</w:tr>
      <w:tr w:rsidR="005535CF" w:rsidRPr="005535CF" w:rsidTr="00350E55">
        <w:tc>
          <w:tcPr>
            <w:tcW w:w="1629" w:type="dxa"/>
          </w:tcPr>
          <w:p w:rsidR="00350E55" w:rsidRPr="005535CF" w:rsidRDefault="0012237D" w:rsidP="002F427E">
            <w:pPr>
              <w:pStyle w:val="ListParagraph"/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2F427E" w:rsidRPr="005535CF">
              <w:t xml:space="preserve"> </w:t>
            </w:r>
            <w:r w:rsidR="00350E55" w:rsidRPr="005535CF">
              <w:t>simulé</w:t>
            </w:r>
          </w:p>
        </w:tc>
        <w:tc>
          <w:tcPr>
            <w:tcW w:w="1629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  <w:tc>
          <w:tcPr>
            <w:tcW w:w="1630" w:type="dxa"/>
          </w:tcPr>
          <w:p w:rsidR="00350E55" w:rsidRPr="002F427E" w:rsidRDefault="00350E55" w:rsidP="00350E55">
            <w:pPr>
              <w:pStyle w:val="ListParagraph"/>
              <w:ind w:left="0"/>
              <w:jc w:val="right"/>
              <w:rPr>
                <w:color w:val="4F81BD" w:themeColor="accent1"/>
              </w:rPr>
            </w:pPr>
          </w:p>
        </w:tc>
      </w:tr>
    </w:tbl>
    <w:p w:rsidR="005329C0" w:rsidRPr="005535CF" w:rsidRDefault="005329C0" w:rsidP="00350E55">
      <w:pPr>
        <w:pStyle w:val="ListParagraph"/>
        <w:ind w:left="360"/>
      </w:pPr>
    </w:p>
    <w:p w:rsidR="009B37EB" w:rsidRPr="005535CF" w:rsidRDefault="009B37EB">
      <w:pPr>
        <w:jc w:val="left"/>
        <w:rPr>
          <w:b/>
          <w:sz w:val="22"/>
          <w:u w:val="single"/>
        </w:rPr>
      </w:pPr>
      <w:r w:rsidRPr="005535CF">
        <w:br w:type="page"/>
      </w:r>
    </w:p>
    <w:p w:rsidR="005C0AE4" w:rsidRDefault="005C0AE4">
      <w:pPr>
        <w:pStyle w:val="Heading1"/>
      </w:pPr>
      <w:r>
        <w:lastRenderedPageBreak/>
        <w:t>L</w:t>
      </w:r>
      <w:r w:rsidR="00F17167">
        <w:t>’amplificateur en source commune</w:t>
      </w:r>
    </w:p>
    <w:p w:rsidR="008E165F" w:rsidRDefault="008E165F" w:rsidP="008E165F">
      <w:pPr>
        <w:pStyle w:val="Heading2"/>
      </w:pPr>
      <w:r>
        <w:t>Prédéterminations</w:t>
      </w:r>
    </w:p>
    <w:p w:rsidR="00F17167" w:rsidRDefault="00F17167" w:rsidP="00F17167">
      <w:pPr>
        <w:pStyle w:val="Equation"/>
        <w:ind w:left="0"/>
      </w:pPr>
      <w:r>
        <w:t>Nous allons maintenant étudier l’</w:t>
      </w:r>
      <w:r w:rsidR="00D52D4E">
        <w:t xml:space="preserve">amplificateur de tension </w:t>
      </w:r>
      <w:r>
        <w:t>MOS le plus simple : le montage en source commune.</w:t>
      </w:r>
    </w:p>
    <w:p w:rsidR="00BF63D3" w:rsidRPr="00BF63D3" w:rsidRDefault="00BF63D3" w:rsidP="00BF63D3">
      <w:pPr>
        <w:jc w:val="center"/>
      </w:pPr>
      <w:r>
        <w:object w:dxaOrig="3153" w:dyaOrig="2472">
          <v:shape id="_x0000_i1026" type="#_x0000_t75" style="width:202.25pt;height:159.05pt" o:ole="">
            <v:imagedata r:id="rId10" o:title=""/>
          </v:shape>
          <o:OLEObject Type="Embed" ProgID="Visio.Drawing.11" ShapeID="_x0000_i1026" DrawAspect="Content" ObjectID="_1586074826" r:id="rId11"/>
        </w:object>
      </w:r>
    </w:p>
    <w:p w:rsidR="00F17167" w:rsidRDefault="00D52D4E" w:rsidP="00F17167">
      <w:r>
        <w:t xml:space="preserve">Les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servent à fixer la tension de polarisation de la grille.</w:t>
      </w:r>
    </w:p>
    <w:p w:rsidR="00D52D4E" w:rsidRPr="00F17167" w:rsidRDefault="00D52D4E" w:rsidP="00F17167">
      <w:r>
        <w:t xml:space="preserve">(note : comme dans le cours, les grandeurs liées à la polarisation seront </w:t>
      </w:r>
      <w:r w:rsidR="00F52E1B">
        <w:t>notées en majuscules avec indice majuscule</w:t>
      </w:r>
      <w:r w:rsidR="00431350">
        <w:t xml:space="preserve">, par exemple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431350">
        <w:t>. L</w:t>
      </w:r>
      <w:r w:rsidR="00F52E1B">
        <w:t>es grandeurs liées aux petits signaux seront notées en minuscules avec indice minuscule</w:t>
      </w:r>
      <w:r w:rsidR="00431350">
        <w:t xml:space="preserve">, par exemple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E95EB9">
        <w:t>. )</w:t>
      </w:r>
    </w:p>
    <w:p w:rsidR="008E165F" w:rsidRPr="00C004D6" w:rsidRDefault="008E165F" w:rsidP="008E165F">
      <w:pPr>
        <w:pStyle w:val="Heading3"/>
        <w:rPr>
          <w:b/>
        </w:rPr>
      </w:pPr>
      <w:r w:rsidRPr="00C004D6">
        <w:rPr>
          <w:b/>
        </w:rPr>
        <w:t>Schéma à petits signaux</w:t>
      </w:r>
    </w:p>
    <w:p w:rsidR="00D52D4E" w:rsidRDefault="00D52D4E" w:rsidP="00D52D4E"/>
    <w:p w:rsidR="00D52D4E" w:rsidRDefault="00D45A83" w:rsidP="00D52D4E">
      <w:r w:rsidRPr="008C2794">
        <w:rPr>
          <w:i/>
        </w:rPr>
        <w:t>Avant de lancer une simulation</w:t>
      </w:r>
      <w:r>
        <w:t>, il faut pouvoir dimensionner les éléments du montage R</w:t>
      </w:r>
      <w:r w:rsidRPr="00D45A83">
        <w:rPr>
          <w:vertAlign w:val="subscript"/>
        </w:rPr>
        <w:t>1</w:t>
      </w:r>
      <w:r>
        <w:t>, R</w:t>
      </w:r>
      <w:r w:rsidRPr="00D45A83">
        <w:rPr>
          <w:vertAlign w:val="subscript"/>
        </w:rPr>
        <w:t>2</w:t>
      </w:r>
      <w:r>
        <w:t xml:space="preserve"> et R</w:t>
      </w:r>
      <w:r w:rsidRPr="00D45A83">
        <w:rPr>
          <w:vertAlign w:val="subscript"/>
        </w:rPr>
        <w:t>D</w:t>
      </w:r>
      <w:r>
        <w:t>; v</w:t>
      </w:r>
      <w:r w:rsidR="00D52D4E">
        <w:t xml:space="preserve">ous allez </w:t>
      </w:r>
      <w:r>
        <w:t xml:space="preserve">donc </w:t>
      </w:r>
      <w:r w:rsidR="00D52D4E">
        <w:t>commencer par étudier le comportement du montage pour des faibles variations de tension autour du point de polarisation.</w:t>
      </w:r>
    </w:p>
    <w:p w:rsidR="00D52D4E" w:rsidRDefault="00D52D4E" w:rsidP="004E447D">
      <w:pPr>
        <w:pStyle w:val="ListParagraph"/>
        <w:numPr>
          <w:ilvl w:val="0"/>
          <w:numId w:val="8"/>
        </w:numPr>
        <w:ind w:left="360"/>
      </w:pPr>
      <w:r>
        <w:t xml:space="preserve">Etablissez le schéma équivalent à petits signaux du montage, en supposant que la fréquence du signal d’entrée </w:t>
      </w:r>
      <w:r w:rsidRPr="00A0105A">
        <w:t>est suffisante pour pouvoir considérer que le condensateur d’entrée est un court-circuit. Par quoi re</w:t>
      </w:r>
      <w:r w:rsidR="00AD5B6F">
        <w:t>m</w:t>
      </w:r>
      <w:r w:rsidRPr="00A0105A">
        <w:t>place-t-on le transistor et les sources continues ?</w:t>
      </w:r>
    </w:p>
    <w:p w:rsidR="00A0105A" w:rsidRPr="00A0105A" w:rsidRDefault="00553F5B" w:rsidP="004E447D">
      <w:pPr>
        <w:pStyle w:val="ListParagraph"/>
        <w:numPr>
          <w:ilvl w:val="0"/>
          <w:numId w:val="8"/>
        </w:numPr>
        <w:ind w:left="360"/>
      </w:pPr>
      <w:r w:rsidRPr="00A0105A">
        <w:t xml:space="preserve">Déduisez-en l’expression du gain à petits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</m:oMath>
      <w:r w:rsidR="00E35BEC" w:rsidRPr="00A0105A">
        <w:t xml:space="preserve">  </w:t>
      </w:r>
    </w:p>
    <w:p w:rsidR="00A0105A" w:rsidRPr="00A0105A" w:rsidRDefault="00553F5B" w:rsidP="004E447D">
      <w:pPr>
        <w:pStyle w:val="ListParagraph"/>
        <w:numPr>
          <w:ilvl w:val="0"/>
          <w:numId w:val="8"/>
        </w:numPr>
        <w:ind w:left="360"/>
      </w:pPr>
      <w:r w:rsidRPr="00A0105A">
        <w:t>Montrez en quoi ce gain dépend du point de fonctionnement</w:t>
      </w:r>
      <w:r w:rsidR="00E35BEC" w:rsidRPr="00A0105A">
        <w:t xml:space="preserve"> </w:t>
      </w:r>
    </w:p>
    <w:p w:rsidR="00E35BEC" w:rsidRPr="00D06955" w:rsidRDefault="00553F5B" w:rsidP="00D06955">
      <w:pPr>
        <w:pStyle w:val="ListParagraph"/>
        <w:numPr>
          <w:ilvl w:val="0"/>
          <w:numId w:val="8"/>
        </w:numPr>
        <w:ind w:left="360"/>
      </w:pPr>
      <w:r>
        <w:t>Donnez l’expression de l’impédance d’entrée et de l’impédance de sortie du montage</w:t>
      </w:r>
    </w:p>
    <w:p w:rsidR="00FB1CAE" w:rsidRDefault="00FB1CAE" w:rsidP="009B37EB"/>
    <w:p w:rsidR="008E165F" w:rsidRPr="00C004D6" w:rsidRDefault="008E165F" w:rsidP="008E165F">
      <w:pPr>
        <w:pStyle w:val="Heading3"/>
        <w:rPr>
          <w:b/>
        </w:rPr>
      </w:pPr>
      <w:r w:rsidRPr="00C004D6">
        <w:rPr>
          <w:b/>
        </w:rPr>
        <w:t>Calcul du point de polarisation</w:t>
      </w:r>
    </w:p>
    <w:p w:rsidR="00D52D4E" w:rsidRDefault="00D52D4E" w:rsidP="00D52D4E"/>
    <w:p w:rsidR="00D52D4E" w:rsidRDefault="00D52D4E" w:rsidP="00D52D4E">
      <w:r>
        <w:t>L’amplificateur demandé devra voir les caractéristiques suivantes :</w:t>
      </w:r>
    </w:p>
    <w:p w:rsidR="00D52D4E" w:rsidRDefault="0012237D" w:rsidP="004E447D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=500 µA</m:t>
        </m:r>
      </m:oMath>
    </w:p>
    <w:p w:rsidR="00D52D4E" w:rsidRDefault="00D52D4E" w:rsidP="004E447D">
      <w:pPr>
        <w:pStyle w:val="ListParagraph"/>
        <w:numPr>
          <w:ilvl w:val="0"/>
          <w:numId w:val="7"/>
        </w:numPr>
      </w:pPr>
      <w:r>
        <w:t xml:space="preserve">Gain en tension : </w:t>
      </w:r>
      <w:r w:rsidR="000E5EFD">
        <w:t>-</w:t>
      </w:r>
      <w:r w:rsidR="00A37E3C">
        <w:t>5</w:t>
      </w:r>
    </w:p>
    <w:p w:rsidR="00CA2487" w:rsidRDefault="0012237D" w:rsidP="004E447D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=10V</m:t>
        </m:r>
      </m:oMath>
      <w:r w:rsidR="00FB1C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=0V</m:t>
        </m:r>
      </m:oMath>
    </w:p>
    <w:p w:rsidR="00553F5B" w:rsidRDefault="00553F5B" w:rsidP="00553F5B"/>
    <w:p w:rsidR="00553F5B" w:rsidRDefault="00553F5B" w:rsidP="00553F5B">
      <w:r>
        <w:t>Nous allons commencer par calculer le point de repos :</w:t>
      </w:r>
    </w:p>
    <w:p w:rsidR="00A025D0" w:rsidRDefault="00A025D0" w:rsidP="004E447D">
      <w:pPr>
        <w:pStyle w:val="ListParagraph"/>
        <w:numPr>
          <w:ilvl w:val="0"/>
          <w:numId w:val="9"/>
        </w:numPr>
        <w:ind w:left="360"/>
      </w:pPr>
      <w:r>
        <w:t>Sur base des caractéristiques du transistor</w:t>
      </w:r>
      <w:r w:rsidR="00236F70">
        <w:t xml:space="preserve"> mesurées précédemment</w:t>
      </w:r>
      <w:r>
        <w:t xml:space="preserve">, calculez les tensions et courants de polarisation du montage, ainsi que la valeur de 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D96A33" w:rsidRPr="00D06955" w:rsidRDefault="00D96A33" w:rsidP="00983CE6">
      <w:pPr>
        <w:rPr>
          <w:color w:val="0000FF"/>
        </w:rPr>
      </w:pPr>
    </w:p>
    <w:p w:rsidR="00983CE6" w:rsidRDefault="00553F5B" w:rsidP="004E447D">
      <w:pPr>
        <w:pStyle w:val="ListParagraph"/>
        <w:numPr>
          <w:ilvl w:val="0"/>
          <w:numId w:val="9"/>
        </w:numPr>
        <w:ind w:left="360"/>
      </w:pPr>
      <w:r>
        <w:t>Dimensionnez le diviseur résistif d’entrée.  Quel ordre de grandeur allez-vous choisir pour ces résistances ?</w:t>
      </w:r>
      <w:r w:rsidR="00171B37" w:rsidRPr="00171B37">
        <w:t xml:space="preserve"> </w:t>
      </w:r>
      <w:r w:rsidR="00171B37">
        <w:t xml:space="preserve">Une bonne pratique est que la somme des deux résistances vaut </w:t>
      </w:r>
      <w:r w:rsidR="00171B37" w:rsidRPr="00350808">
        <w:t>10 MΩ</w:t>
      </w:r>
      <w:r w:rsidR="00171B37">
        <w:t xml:space="preserve">. </w:t>
      </w:r>
      <w:r w:rsidR="00A0479F">
        <w:t xml:space="preserve"> </w:t>
      </w:r>
    </w:p>
    <w:p w:rsidR="009B37EB" w:rsidRPr="009B37EB" w:rsidRDefault="009B37EB" w:rsidP="00D96A33">
      <w:pPr>
        <w:pStyle w:val="ListParagraph"/>
        <w:ind w:left="360"/>
      </w:pPr>
    </w:p>
    <w:p w:rsidR="008E165F" w:rsidRDefault="008E165F" w:rsidP="008E165F">
      <w:pPr>
        <w:pStyle w:val="Heading2"/>
      </w:pPr>
      <w:r>
        <w:t>Simulations</w:t>
      </w:r>
    </w:p>
    <w:p w:rsidR="008E165F" w:rsidRPr="009B37EB" w:rsidRDefault="008E165F" w:rsidP="008E165F">
      <w:pPr>
        <w:pStyle w:val="ListParagraph"/>
        <w:ind w:left="360"/>
      </w:pPr>
    </w:p>
    <w:p w:rsidR="008E165F" w:rsidRDefault="008E165F" w:rsidP="008E165F">
      <w:r>
        <w:t xml:space="preserve">Ouvrez le projet </w:t>
      </w:r>
      <w:r w:rsidRPr="00C004D6">
        <w:rPr>
          <w:highlight w:val="yellow"/>
        </w:rPr>
        <w:t>Ampli Source Commune.opj</w:t>
      </w:r>
      <w:r>
        <w:t>.</w:t>
      </w:r>
    </w:p>
    <w:p w:rsidR="008E165F" w:rsidRDefault="008E165F" w:rsidP="008E165F"/>
    <w:p w:rsidR="008E165F" w:rsidRPr="00C004D6" w:rsidRDefault="008E165F" w:rsidP="008E165F">
      <w:pPr>
        <w:pStyle w:val="Heading3"/>
        <w:rPr>
          <w:b/>
        </w:rPr>
      </w:pPr>
      <w:r w:rsidRPr="00C004D6">
        <w:rPr>
          <w:b/>
        </w:rPr>
        <w:t>Polarisation</w:t>
      </w:r>
    </w:p>
    <w:p w:rsidR="008E165F" w:rsidRDefault="008E165F" w:rsidP="008E165F"/>
    <w:p w:rsidR="00FB1CAE" w:rsidRPr="00645AF3" w:rsidRDefault="008E165F" w:rsidP="00CC4636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Ajuster les valeurs des résistances et vérifier par une simulation BIAS que les grandeurs de polarisation sont correctes. </w:t>
      </w:r>
    </w:p>
    <w:p w:rsidR="008E165F" w:rsidRPr="00C004D6" w:rsidRDefault="008E165F" w:rsidP="008E165F">
      <w:pPr>
        <w:pStyle w:val="Heading3"/>
        <w:rPr>
          <w:b/>
        </w:rPr>
      </w:pPr>
      <w:r w:rsidRPr="00C004D6">
        <w:rPr>
          <w:b/>
        </w:rPr>
        <w:t>Caractéristiques de l'ampli à vide à petits signaux</w:t>
      </w:r>
    </w:p>
    <w:p w:rsidR="009A48EC" w:rsidRPr="00657CAB" w:rsidRDefault="009A48EC" w:rsidP="009A48EC"/>
    <w:p w:rsidR="009A48EC" w:rsidRPr="00657CAB" w:rsidRDefault="009A48EC" w:rsidP="00CE7F72">
      <w:r w:rsidRPr="00657CAB">
        <w:t>Il ne vous reste plus qu’à caractériser votre amplificateur</w:t>
      </w:r>
      <w:r w:rsidR="00DB1629" w:rsidRPr="00657CAB">
        <w:t xml:space="preserve"> </w:t>
      </w:r>
    </w:p>
    <w:p w:rsidR="00657CAB" w:rsidRDefault="00657CAB" w:rsidP="004E447D">
      <w:pPr>
        <w:pStyle w:val="ListParagraph"/>
        <w:numPr>
          <w:ilvl w:val="0"/>
          <w:numId w:val="10"/>
        </w:numPr>
      </w:pPr>
      <w:r w:rsidRPr="00657CAB">
        <w:t xml:space="preserve">Sur base du schéma à petits signaux, quelles sont </w:t>
      </w:r>
      <w:r w:rsidR="009A48EC" w:rsidRPr="00657CAB">
        <w:t xml:space="preserve"> impédances d’entrée et de sortie du montage</w:t>
      </w:r>
      <w:r w:rsidRPr="00657CAB">
        <w:t xml:space="preserve"> en première approximation</w:t>
      </w:r>
      <w:r w:rsidR="009A48EC" w:rsidRPr="00657CAB">
        <w:t>.</w:t>
      </w:r>
    </w:p>
    <w:p w:rsidR="00460F59" w:rsidRPr="00460F59" w:rsidRDefault="00460F59" w:rsidP="00460F59">
      <w:pPr>
        <w:rPr>
          <w:color w:val="0000FF"/>
        </w:rPr>
      </w:pPr>
    </w:p>
    <w:p w:rsidR="007E0511" w:rsidRDefault="007E0511" w:rsidP="004E447D">
      <w:pPr>
        <w:pStyle w:val="ListParagraph"/>
        <w:numPr>
          <w:ilvl w:val="0"/>
          <w:numId w:val="10"/>
        </w:numPr>
      </w:pPr>
      <w:r>
        <w:t>Dimensionnez le condensateur d’entrée pour que le montage fonctionne correctement pour un signal d’entrée dont la bande passante s’étend de 1</w:t>
      </w:r>
      <w:r w:rsidR="00D1648E">
        <w:t>00</w:t>
      </w:r>
      <w:r>
        <w:t>Hz à 100kHz.</w:t>
      </w:r>
    </w:p>
    <w:p w:rsidR="00460F59" w:rsidRPr="00D06955" w:rsidRDefault="00460F59" w:rsidP="007E0511">
      <w:pPr>
        <w:pStyle w:val="ListParagraph"/>
        <w:rPr>
          <w:color w:val="0000FF"/>
        </w:rPr>
      </w:pPr>
    </w:p>
    <w:p w:rsidR="007E0511" w:rsidRDefault="00D1648E" w:rsidP="004E447D">
      <w:pPr>
        <w:pStyle w:val="ListParagraph"/>
        <w:numPr>
          <w:ilvl w:val="0"/>
          <w:numId w:val="10"/>
        </w:numPr>
      </w:pPr>
      <w:r>
        <w:t>Al'ai</w:t>
      </w:r>
      <w:r w:rsidR="007E0511">
        <w:t>de d’une simulation fréquentielle (AC Sweep)</w:t>
      </w:r>
      <w:r>
        <w:t xml:space="preserve"> sur</w:t>
      </w:r>
      <w:r w:rsidR="007E0511">
        <w:t xml:space="preserve"> une plage de fréquence de 1Hz à 10GHz</w:t>
      </w:r>
      <w:r>
        <w:t>, mesurer la bande passante et le gain dans la bande passante</w:t>
      </w:r>
      <w:r w:rsidR="007E0511">
        <w:t>.</w:t>
      </w:r>
      <w:r w:rsidR="00443CF0">
        <w:t xml:space="preserve"> </w:t>
      </w:r>
    </w:p>
    <w:p w:rsidR="00460F59" w:rsidRPr="00D06955" w:rsidRDefault="00460F59" w:rsidP="00B15318">
      <w:pPr>
        <w:pStyle w:val="ListParagraph"/>
        <w:rPr>
          <w:color w:val="0000FF"/>
        </w:rPr>
      </w:pPr>
    </w:p>
    <w:p w:rsidR="00443CF0" w:rsidRDefault="00443CF0" w:rsidP="004E447D">
      <w:pPr>
        <w:pStyle w:val="ListParagraph"/>
        <w:numPr>
          <w:ilvl w:val="0"/>
          <w:numId w:val="10"/>
        </w:numPr>
      </w:pPr>
      <w:r>
        <w:t>Qu'est-ce qui fixe les deux fréquences de coupure</w:t>
      </w:r>
    </w:p>
    <w:p w:rsidR="00443CF0" w:rsidRPr="00443CF0" w:rsidRDefault="00443CF0" w:rsidP="00443CF0">
      <w:pPr>
        <w:pStyle w:val="ListParagraph"/>
        <w:ind w:left="360"/>
      </w:pPr>
    </w:p>
    <w:p w:rsidR="007E0511" w:rsidRDefault="007E0511" w:rsidP="004E447D">
      <w:pPr>
        <w:pStyle w:val="ListParagraph"/>
        <w:numPr>
          <w:ilvl w:val="0"/>
          <w:numId w:val="10"/>
        </w:numPr>
      </w:pPr>
      <w:r>
        <w:t xml:space="preserve">Le gain n’est </w:t>
      </w:r>
      <w:r w:rsidR="00BD691A">
        <w:t>pas exactement celui recherché, évaluez r</w:t>
      </w:r>
      <w:r w:rsidR="00BD691A" w:rsidRPr="00BD691A">
        <w:rPr>
          <w:vertAlign w:val="subscript"/>
        </w:rPr>
        <w:t>o</w:t>
      </w:r>
      <w:r w:rsidR="00BD691A">
        <w:t xml:space="preserve"> et montrez son influence sur le gain</w:t>
      </w:r>
    </w:p>
    <w:p w:rsidR="00DC4C78" w:rsidRDefault="00DC4C78" w:rsidP="00DC4C78">
      <w:pPr>
        <w:pStyle w:val="ListParagraph"/>
        <w:ind w:left="360"/>
      </w:pPr>
    </w:p>
    <w:p w:rsidR="00C34FD8" w:rsidRDefault="00B85701" w:rsidP="004E447D">
      <w:pPr>
        <w:pStyle w:val="ListParagraph"/>
        <w:numPr>
          <w:ilvl w:val="0"/>
          <w:numId w:val="10"/>
        </w:numPr>
      </w:pPr>
      <w:r>
        <w:t>A l'aide du transistor M2 tracer la caractéristique de sor</w:t>
      </w:r>
      <w:r w:rsidR="00287FC7">
        <w:t xml:space="preserve">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e>
        </m:d>
      </m:oMath>
      <w:r w:rsidR="00287FC7">
        <w:t xml:space="preserve"> </w:t>
      </w:r>
      <w:r w:rsidR="00C34FD8">
        <w:t>pour la valeur actuelle de</w:t>
      </w:r>
      <w:r w:rsidR="00287F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8D58B1">
        <w:t xml:space="preserve"> (utilisez DC sweep)</w:t>
      </w:r>
      <w:r w:rsidR="00C34FD8">
        <w:t>. Tracer sur le même diagramme la courbe donnant la limite de pincement</w:t>
      </w:r>
      <w:r w:rsidR="008D58B1">
        <w:t xml:space="preserve"> (comme dans le point 2)</w:t>
      </w:r>
      <w:r w:rsidR="00C34FD8">
        <w:t xml:space="preserve"> et la droite de charge liée à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34FD8">
        <w:t xml:space="preserve">  de l'étage amplificateur. </w:t>
      </w:r>
      <w:r w:rsidR="00292506">
        <w:t>Quelle</w:t>
      </w:r>
      <w:r w:rsidR="00C34FD8">
        <w:t>s</w:t>
      </w:r>
      <w:r w:rsidR="00292506">
        <w:t xml:space="preserve"> sont les limites de la tension de sortie ?</w:t>
      </w:r>
    </w:p>
    <w:p w:rsidR="00DC4C78" w:rsidRPr="008D58B1" w:rsidRDefault="00DC4C78" w:rsidP="008D58B1">
      <w:pPr>
        <w:rPr>
          <w:color w:val="0000FF"/>
        </w:rPr>
      </w:pPr>
    </w:p>
    <w:p w:rsidR="00381BC1" w:rsidRDefault="00381BC1" w:rsidP="00ED0B56">
      <w:pPr>
        <w:pStyle w:val="ListParagraph"/>
        <w:numPr>
          <w:ilvl w:val="0"/>
          <w:numId w:val="10"/>
        </w:numPr>
      </w:pPr>
      <w:r>
        <w:t>f</w:t>
      </w:r>
      <w:r w:rsidR="001C66E6">
        <w:t>aire une simulation temporelle</w:t>
      </w:r>
      <w:r w:rsidR="00ED0B56">
        <w:t xml:space="preserve"> (simulation </w:t>
      </w:r>
      <w:r w:rsidR="00ED0B56" w:rsidRPr="00ED0B56">
        <w:rPr>
          <w:i/>
        </w:rPr>
        <w:t>time domain</w:t>
      </w:r>
      <w:r w:rsidR="00ED0B56">
        <w:t xml:space="preserve"> de 0 à 1 ms)</w:t>
      </w:r>
      <w:r w:rsidR="001C66E6">
        <w:t xml:space="preserve"> paramétrique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8D58B1">
        <w:t xml:space="preserve"> </w:t>
      </w:r>
      <w:r w:rsidR="001C66E6">
        <w:t xml:space="preserve">allant de 10mV à </w:t>
      </w:r>
      <w:r w:rsidR="008D58B1">
        <w:t>3.4</w:t>
      </w:r>
      <w:r w:rsidR="0029698F">
        <w:t>V</w:t>
      </w:r>
      <w:r w:rsidR="001C66E6">
        <w:t xml:space="preserve"> en progression logarithmique</w:t>
      </w:r>
      <w:r w:rsidR="0029698F">
        <w:t xml:space="preserve"> avec 2 point par décade</w:t>
      </w:r>
      <w:r w:rsidR="001C66E6">
        <w:t xml:space="preserve">. </w:t>
      </w:r>
      <w:r w:rsidR="00ED0B56">
        <w:t xml:space="preserve">Demander l'analyse de Fourier (Edit simulation profile&gt;Onglet Analysis&gt;bouton </w:t>
      </w:r>
      <w:r w:rsidR="00ED0B56" w:rsidRPr="0029698F">
        <w:rPr>
          <w:i/>
        </w:rPr>
        <w:t>Output File Option</w:t>
      </w:r>
      <w:r w:rsidR="00ED0B56">
        <w:t xml:space="preserve">/cocher </w:t>
      </w:r>
      <w:r w:rsidR="00ED0B56" w:rsidRPr="0029698F">
        <w:rPr>
          <w:i/>
        </w:rPr>
        <w:t>Perform Fourier Analysis</w:t>
      </w:r>
      <w:r w:rsidR="00ED0B56">
        <w:t xml:space="preserve"> et spécifier la fréquence fondamentale de 10kHz et 5 harmoniques et output variable V(out)). </w:t>
      </w:r>
      <w:r w:rsidR="001C66E6">
        <w:t xml:space="preserve">Simuler dans le domaine temporel et observer la distorsion </w:t>
      </w:r>
      <w:bookmarkStart w:id="2" w:name="_GoBack"/>
      <w:bookmarkEnd w:id="2"/>
    </w:p>
    <w:p w:rsidR="00381BC1" w:rsidRDefault="00381BC1" w:rsidP="00381BC1"/>
    <w:p w:rsidR="00381BC1" w:rsidRDefault="0029698F" w:rsidP="00F2699F">
      <w:pPr>
        <w:pStyle w:val="ListParagraph"/>
        <w:numPr>
          <w:ilvl w:val="0"/>
          <w:numId w:val="10"/>
        </w:numPr>
      </w:pPr>
      <w:r>
        <w:t>faire une FFT et constater l'enrichissement du contenu harmonique</w:t>
      </w:r>
      <w:r w:rsidR="00ED0B56">
        <w:t xml:space="preserve">. </w:t>
      </w:r>
    </w:p>
    <w:p w:rsidR="00381BC1" w:rsidRDefault="00381BC1" w:rsidP="00381BC1"/>
    <w:p w:rsidR="00381BC1" w:rsidRDefault="0029698F" w:rsidP="004E447D">
      <w:pPr>
        <w:pStyle w:val="ListParagraph"/>
        <w:numPr>
          <w:ilvl w:val="0"/>
          <w:numId w:val="10"/>
        </w:numPr>
      </w:pPr>
      <w:r>
        <w:t>Visualiser le fichier de sortie (View/Output file) et relever les valeurs de THD</w:t>
      </w:r>
      <w:r w:rsidR="007D7A6F" w:rsidRPr="007D7A6F">
        <w:t xml:space="preserve"> (TOTAL HARMONIC DISTORSION)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0"/>
        <w:gridCol w:w="1356"/>
        <w:gridCol w:w="1367"/>
        <w:gridCol w:w="1363"/>
        <w:gridCol w:w="1363"/>
        <w:gridCol w:w="1339"/>
        <w:gridCol w:w="1356"/>
      </w:tblGrid>
      <w:tr w:rsidR="00381BC1" w:rsidTr="00381BC1">
        <w:tc>
          <w:tcPr>
            <w:tcW w:w="1396" w:type="dxa"/>
          </w:tcPr>
          <w:p w:rsidR="00381BC1" w:rsidRDefault="0012237D" w:rsidP="00381BC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10mV</w:t>
            </w: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31.6mV</w:t>
            </w: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100mV</w:t>
            </w: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316mV</w:t>
            </w: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1V</w:t>
            </w: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</w:pPr>
            <w:r w:rsidRPr="00F01CD7">
              <w:t>3.16V</w:t>
            </w:r>
          </w:p>
        </w:tc>
      </w:tr>
      <w:tr w:rsidR="00381BC1" w:rsidTr="00381BC1">
        <w:tc>
          <w:tcPr>
            <w:tcW w:w="1396" w:type="dxa"/>
          </w:tcPr>
          <w:p w:rsidR="00381BC1" w:rsidRDefault="00381BC1" w:rsidP="00BD6192">
            <w:pPr>
              <w:pStyle w:val="ListParagraph"/>
              <w:ind w:left="0"/>
            </w:pPr>
            <w:r>
              <w:t>THD</w:t>
            </w:r>
          </w:p>
        </w:tc>
        <w:tc>
          <w:tcPr>
            <w:tcW w:w="1397" w:type="dxa"/>
          </w:tcPr>
          <w:p w:rsidR="00381BC1" w:rsidRPr="00F01CD7" w:rsidRDefault="00381BC1" w:rsidP="00ED0B56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  <w:rPr>
                <w:color w:val="4F81BD" w:themeColor="accent1"/>
              </w:rPr>
            </w:pPr>
          </w:p>
        </w:tc>
        <w:tc>
          <w:tcPr>
            <w:tcW w:w="1397" w:type="dxa"/>
          </w:tcPr>
          <w:p w:rsidR="00381BC1" w:rsidRPr="00F01CD7" w:rsidRDefault="00381BC1" w:rsidP="00381BC1">
            <w:pPr>
              <w:pStyle w:val="ListParagraph"/>
              <w:ind w:left="0"/>
              <w:rPr>
                <w:color w:val="4F81BD" w:themeColor="accent1"/>
              </w:rPr>
            </w:pPr>
          </w:p>
        </w:tc>
      </w:tr>
    </w:tbl>
    <w:p w:rsidR="00381BC1" w:rsidRDefault="00381BC1" w:rsidP="00D06955"/>
    <w:p w:rsidR="00613108" w:rsidRPr="00613108" w:rsidRDefault="0029698F" w:rsidP="00613108">
      <w:pPr>
        <w:pStyle w:val="ListParagraph"/>
        <w:numPr>
          <w:ilvl w:val="0"/>
          <w:numId w:val="16"/>
        </w:numPr>
      </w:pPr>
      <w:r>
        <w:t>Quelle plage de tension d'entrée peut-on utiliser pour maintenir la distorsion en dessous de 5%</w:t>
      </w:r>
      <w:r w:rsidR="00BD6192">
        <w:t>?</w:t>
      </w:r>
      <w:r>
        <w:t xml:space="preserve"> </w:t>
      </w:r>
      <w:r w:rsidR="00BD6192">
        <w:t>Comparer par rapport à la théorie vue au cours.</w:t>
      </w:r>
    </w:p>
    <w:p w:rsidR="009A48EC" w:rsidRDefault="009A48EC" w:rsidP="009A48EC"/>
    <w:p w:rsidR="008E165F" w:rsidRPr="00C004D6" w:rsidRDefault="008E165F" w:rsidP="008E165F">
      <w:pPr>
        <w:pStyle w:val="Heading3"/>
        <w:rPr>
          <w:b/>
        </w:rPr>
      </w:pPr>
      <w:r w:rsidRPr="00C004D6">
        <w:rPr>
          <w:b/>
        </w:rPr>
        <w:t>Fonctionnement en charge</w:t>
      </w:r>
    </w:p>
    <w:p w:rsidR="00427E24" w:rsidRDefault="00427E24" w:rsidP="00427E24">
      <w:pPr>
        <w:pStyle w:val="listetiret"/>
        <w:ind w:left="0" w:firstLine="0"/>
      </w:pPr>
    </w:p>
    <w:p w:rsidR="00BF63D3" w:rsidRDefault="002541FD" w:rsidP="00731AAE">
      <w:pPr>
        <w:pStyle w:val="listetiret"/>
        <w:ind w:left="0" w:firstLine="0"/>
      </w:pPr>
      <w:r>
        <w:t>Dans le schéma, on a prévu le condensateur de liaison de sortie et une résistance de charge de paramétrable de valeur R</w:t>
      </w:r>
      <w:r w:rsidR="0038466F">
        <w:t>L</w:t>
      </w:r>
      <w:r>
        <w:t>val. Ce dipôle est connecté à VDD (simplement pour éviter une erreur de netlist en laissant un nœud flottant). Il suffit de le connecter à la sortie de l'ampli pour mettre l'ampli en charge</w:t>
      </w:r>
      <w:r w:rsidR="00176E7B">
        <w:t>.</w:t>
      </w:r>
    </w:p>
    <w:p w:rsidR="00BF63D3" w:rsidRDefault="00BF63D3" w:rsidP="00BF63D3">
      <w:pPr>
        <w:pStyle w:val="listetiret"/>
        <w:ind w:left="0" w:firstLine="0"/>
        <w:jc w:val="center"/>
      </w:pPr>
    </w:p>
    <w:p w:rsidR="0038466F" w:rsidRDefault="007B4AF1" w:rsidP="004E447D">
      <w:pPr>
        <w:pStyle w:val="listetiret"/>
        <w:numPr>
          <w:ilvl w:val="0"/>
          <w:numId w:val="11"/>
        </w:numPr>
      </w:pPr>
      <w:r>
        <w:t>Que représente cette résistance</w:t>
      </w:r>
      <w:r w:rsidR="002541FD">
        <w:t xml:space="preserve"> R</w:t>
      </w:r>
      <w:r w:rsidR="002541FD" w:rsidRPr="002541FD">
        <w:rPr>
          <w:vertAlign w:val="subscript"/>
        </w:rPr>
        <w:t>L</w:t>
      </w:r>
      <w:r>
        <w:t> ?</w:t>
      </w:r>
    </w:p>
    <w:p w:rsidR="002541FD" w:rsidRDefault="002541FD" w:rsidP="00486669">
      <w:pPr>
        <w:pStyle w:val="listetiret"/>
        <w:tabs>
          <w:tab w:val="clear" w:pos="927"/>
        </w:tabs>
        <w:ind w:left="360" w:firstLine="0"/>
      </w:pPr>
    </w:p>
    <w:p w:rsidR="00427E24" w:rsidRDefault="00427E24" w:rsidP="004E447D">
      <w:pPr>
        <w:pStyle w:val="listetiret"/>
        <w:numPr>
          <w:ilvl w:val="0"/>
          <w:numId w:val="11"/>
        </w:numPr>
      </w:pPr>
      <w:r>
        <w:t>Complétez le schéma à petits signaux et déduisez-en le gain en charge</w:t>
      </w:r>
      <w:r w:rsidR="00486669">
        <w:t xml:space="preserve"> pour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=9.4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486669">
        <w:t>. En déduire une méthode de mesure de la résistance de sortie de l'ampli.</w:t>
      </w:r>
    </w:p>
    <w:p w:rsidR="00F8062B" w:rsidRDefault="00F8062B" w:rsidP="00A01F7C">
      <w:pPr>
        <w:pStyle w:val="listetiret"/>
        <w:tabs>
          <w:tab w:val="clear" w:pos="927"/>
        </w:tabs>
        <w:ind w:left="720" w:firstLine="0"/>
        <w:rPr>
          <w:color w:val="0000FF"/>
        </w:rPr>
      </w:pPr>
    </w:p>
    <w:p w:rsidR="00F8062B" w:rsidRPr="00F8062B" w:rsidRDefault="00176E7B" w:rsidP="00D06955">
      <w:pPr>
        <w:pStyle w:val="listetiret"/>
        <w:numPr>
          <w:ilvl w:val="0"/>
          <w:numId w:val="18"/>
        </w:numPr>
      </w:pPr>
      <w:r>
        <w:t>Ajoutez</w:t>
      </w:r>
      <w:r w:rsidR="00F8062B">
        <w:t xml:space="preserve"> la droite de charge dynamique au plan I</w:t>
      </w:r>
      <w:r w:rsidR="00F8062B" w:rsidRPr="00F8062B">
        <w:rPr>
          <w:vertAlign w:val="subscript"/>
        </w:rPr>
        <w:t>D</w:t>
      </w:r>
      <w:r w:rsidR="00F8062B">
        <w:t>(V</w:t>
      </w:r>
      <w:r w:rsidR="00F8062B" w:rsidRPr="00F8062B">
        <w:rPr>
          <w:vertAlign w:val="subscript"/>
        </w:rPr>
        <w:t>DS</w:t>
      </w:r>
      <w:r w:rsidR="00F8062B">
        <w:t>). Montrer que la présence de R</w:t>
      </w:r>
      <w:r w:rsidR="00F8062B" w:rsidRPr="00F8062B">
        <w:rPr>
          <w:vertAlign w:val="subscript"/>
        </w:rPr>
        <w:t>L</w:t>
      </w:r>
      <w:r w:rsidR="00F8062B">
        <w:rPr>
          <w:vertAlign w:val="subscript"/>
        </w:rPr>
        <w:t xml:space="preserve"> </w:t>
      </w:r>
      <w:r w:rsidR="00F8062B">
        <w:t>change à la fois le gain et les limites da plage de fonctionnement.</w:t>
      </w:r>
    </w:p>
    <w:p w:rsidR="002541FD" w:rsidRPr="00486669" w:rsidRDefault="002541FD" w:rsidP="00A01F7C">
      <w:pPr>
        <w:pStyle w:val="listetiret"/>
        <w:tabs>
          <w:tab w:val="clear" w:pos="927"/>
        </w:tabs>
        <w:ind w:left="720" w:firstLine="0"/>
        <w:rPr>
          <w:color w:val="0000FF"/>
        </w:rPr>
      </w:pPr>
    </w:p>
    <w:p w:rsidR="009B7130" w:rsidRDefault="00F8062B" w:rsidP="004E447D">
      <w:pPr>
        <w:pStyle w:val="listetiret"/>
        <w:numPr>
          <w:ilvl w:val="0"/>
          <w:numId w:val="18"/>
        </w:numPr>
      </w:pPr>
      <w:r>
        <w:t xml:space="preserve">Reprenez </w:t>
      </w:r>
      <w:r w:rsidR="008E39C2">
        <w:t>la simulation en AC sweep</w:t>
      </w:r>
      <w:r>
        <w:t xml:space="preserve">, ajoutez-y un </w:t>
      </w:r>
      <w:r w:rsidRPr="00F8062B">
        <w:rPr>
          <w:i/>
        </w:rPr>
        <w:t>Parametric Sweep</w:t>
      </w:r>
      <w:r>
        <w:rPr>
          <w:i/>
        </w:rPr>
        <w:t xml:space="preserve"> </w:t>
      </w:r>
      <w:r>
        <w:t>sur R</w:t>
      </w:r>
      <w:r w:rsidRPr="00F8062B">
        <w:rPr>
          <w:vertAlign w:val="subscript"/>
        </w:rPr>
        <w:t>L</w:t>
      </w:r>
      <w:r w:rsidR="009B7130">
        <w:rPr>
          <w:vertAlign w:val="subscript"/>
        </w:rPr>
        <w:t>,</w:t>
      </w:r>
      <w:r>
        <w:rPr>
          <w:vertAlign w:val="subscript"/>
        </w:rPr>
        <w:t xml:space="preserve"> </w:t>
      </w:r>
      <w:r>
        <w:t>en p</w:t>
      </w:r>
      <w:r w:rsidR="009B7130">
        <w:t xml:space="preserve">renant 2 </w:t>
      </w:r>
      <w:r>
        <w:t>valeur</w:t>
      </w:r>
      <w:r w:rsidR="009B7130">
        <w:t xml:space="preserve">s: </w:t>
      </w:r>
      <w:r w:rsidR="008E39C2">
        <w:t>9.4</w:t>
      </w:r>
      <w:r w:rsidR="009B7130">
        <w:t>k</w:t>
      </w:r>
      <w:r w:rsidR="009B7130">
        <w:rPr>
          <w:rFonts w:cs="Arial"/>
        </w:rPr>
        <w:t>Ω</w:t>
      </w:r>
      <w:r w:rsidR="009B7130">
        <w:t xml:space="preserve"> et une valeur qui peut être considérée comme mettant l'ampli à vide et comparer.</w:t>
      </w:r>
    </w:p>
    <w:p w:rsidR="00292506" w:rsidRDefault="00292506" w:rsidP="00427E24">
      <w:pPr>
        <w:pStyle w:val="listetiret"/>
        <w:tabs>
          <w:tab w:val="clear" w:pos="927"/>
        </w:tabs>
        <w:ind w:left="360" w:firstLine="0"/>
      </w:pPr>
    </w:p>
    <w:p w:rsidR="008E39C2" w:rsidRPr="008E39C2" w:rsidRDefault="008E39C2" w:rsidP="008E39C2">
      <w:pPr>
        <w:pStyle w:val="ListParagraph"/>
        <w:ind w:left="360"/>
        <w:jc w:val="left"/>
        <w:rPr>
          <w:color w:val="4F81BD" w:themeColor="accent1"/>
        </w:rPr>
      </w:pPr>
      <w:r w:rsidRPr="008E39C2">
        <w:rPr>
          <w:color w:val="4F81BD" w:themeColor="accent1"/>
        </w:rPr>
        <w:t xml:space="preserve"> </w:t>
      </w:r>
    </w:p>
    <w:sectPr w:rsidR="008E39C2" w:rsidRPr="008E39C2" w:rsidSect="00D912EE">
      <w:headerReference w:type="default" r:id="rId12"/>
      <w:pgSz w:w="11907" w:h="16840"/>
      <w:pgMar w:top="1418" w:right="851" w:bottom="1134" w:left="1418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6D" w:rsidRDefault="005E766D">
      <w:r>
        <w:separator/>
      </w:r>
    </w:p>
  </w:endnote>
  <w:endnote w:type="continuationSeparator" w:id="0">
    <w:p w:rsidR="005E766D" w:rsidRDefault="005E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6D" w:rsidRDefault="005E766D">
      <w:r>
        <w:separator/>
      </w:r>
    </w:p>
  </w:footnote>
  <w:footnote w:type="continuationSeparator" w:id="0">
    <w:p w:rsidR="005E766D" w:rsidRDefault="005E7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05A" w:rsidRDefault="00A0105A" w:rsidP="001E0233">
    <w:pPr>
      <w:pStyle w:val="Header"/>
    </w:pPr>
    <w:r>
      <w:t>Electronique analogique</w:t>
    </w:r>
    <w:r>
      <w:tab/>
    </w:r>
    <w:r>
      <w:tab/>
    </w:r>
  </w:p>
  <w:p w:rsidR="00A0105A" w:rsidRPr="001E0233" w:rsidRDefault="003D4BE8" w:rsidP="001E0233">
    <w:pPr>
      <w:pStyle w:val="Header"/>
    </w:pPr>
    <w:r>
      <w:t>LABO1</w:t>
    </w:r>
    <w:r w:rsidR="00A0105A">
      <w:t xml:space="preserve"> : Montages à MOS discrets 1  </w:t>
    </w:r>
    <w:r w:rsidR="00A0105A">
      <w:tab/>
      <w:t xml:space="preserve">page </w:t>
    </w:r>
    <w:r w:rsidR="00A0105A">
      <w:fldChar w:fldCharType="begin"/>
    </w:r>
    <w:r w:rsidR="00A0105A">
      <w:instrText>\PAGE \* ARABIC</w:instrText>
    </w:r>
    <w:r w:rsidR="00A0105A">
      <w:fldChar w:fldCharType="separate"/>
    </w:r>
    <w:r w:rsidR="00176E7B">
      <w:rPr>
        <w:noProof/>
      </w:rPr>
      <w:t>4</w:t>
    </w:r>
    <w:r w:rsidR="00A010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356"/>
    <w:multiLevelType w:val="hybridMultilevel"/>
    <w:tmpl w:val="B560CB8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17728"/>
    <w:multiLevelType w:val="singleLevel"/>
    <w:tmpl w:val="7CA2E494"/>
    <w:lvl w:ilvl="0">
      <w:start w:val="20"/>
      <w:numFmt w:val="bullet"/>
      <w:pStyle w:val="Retraitnormal2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>
    <w:nsid w:val="19440AA7"/>
    <w:multiLevelType w:val="multilevel"/>
    <w:tmpl w:val="D570A70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24435231"/>
    <w:multiLevelType w:val="hybridMultilevel"/>
    <w:tmpl w:val="C74E9C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E0BC0"/>
    <w:multiLevelType w:val="hybridMultilevel"/>
    <w:tmpl w:val="E416A124"/>
    <w:lvl w:ilvl="0" w:tplc="8B50185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F81BD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735B7"/>
    <w:multiLevelType w:val="hybridMultilevel"/>
    <w:tmpl w:val="55482BA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90243"/>
    <w:multiLevelType w:val="hybridMultilevel"/>
    <w:tmpl w:val="C752262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0344EE"/>
    <w:multiLevelType w:val="hybridMultilevel"/>
    <w:tmpl w:val="20E0A15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561B3"/>
    <w:multiLevelType w:val="hybridMultilevel"/>
    <w:tmpl w:val="C51AF68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43559"/>
    <w:multiLevelType w:val="hybridMultilevel"/>
    <w:tmpl w:val="E7D6A1E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F24C6"/>
    <w:multiLevelType w:val="hybridMultilevel"/>
    <w:tmpl w:val="CCD22C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B027E"/>
    <w:multiLevelType w:val="hybridMultilevel"/>
    <w:tmpl w:val="74100CD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625916"/>
    <w:multiLevelType w:val="hybridMultilevel"/>
    <w:tmpl w:val="40E620D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272070"/>
    <w:multiLevelType w:val="hybridMultilevel"/>
    <w:tmpl w:val="1E9C988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7F7521"/>
    <w:multiLevelType w:val="hybridMultilevel"/>
    <w:tmpl w:val="6E7E35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E0CEF"/>
    <w:multiLevelType w:val="hybridMultilevel"/>
    <w:tmpl w:val="C366D8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E6552"/>
    <w:multiLevelType w:val="singleLevel"/>
    <w:tmpl w:val="EBCEF264"/>
    <w:lvl w:ilvl="0">
      <w:start w:val="20"/>
      <w:numFmt w:val="bullet"/>
      <w:pStyle w:val="listetiret2"/>
      <w:lvlText w:val="–"/>
      <w:lvlJc w:val="left"/>
      <w:pPr>
        <w:tabs>
          <w:tab w:val="num" w:pos="927"/>
        </w:tabs>
        <w:ind w:left="737" w:hanging="170"/>
      </w:pPr>
      <w:rPr>
        <w:rFonts w:ascii="Times New Roman" w:hAnsi="Times New Roman" w:hint="default"/>
      </w:rPr>
    </w:lvl>
  </w:abstractNum>
  <w:abstractNum w:abstractNumId="17">
    <w:nsid w:val="659E3463"/>
    <w:multiLevelType w:val="hybridMultilevel"/>
    <w:tmpl w:val="90A0B052"/>
    <w:lvl w:ilvl="0" w:tplc="8B50185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F81BD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96C20"/>
    <w:multiLevelType w:val="hybridMultilevel"/>
    <w:tmpl w:val="26F4EC0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277F13"/>
    <w:multiLevelType w:val="hybridMultilevel"/>
    <w:tmpl w:val="A27615E0"/>
    <w:lvl w:ilvl="0" w:tplc="EFB6A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B3D74"/>
    <w:multiLevelType w:val="singleLevel"/>
    <w:tmpl w:val="5B1A7660"/>
    <w:lvl w:ilvl="0">
      <w:start w:val="1"/>
      <w:numFmt w:val="bullet"/>
      <w:pStyle w:val="liste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0"/>
  </w:num>
  <w:num w:numId="11">
    <w:abstractNumId w:val="11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18"/>
  </w:num>
  <w:num w:numId="17">
    <w:abstractNumId w:val="7"/>
  </w:num>
  <w:num w:numId="18">
    <w:abstractNumId w:val="9"/>
  </w:num>
  <w:num w:numId="19">
    <w:abstractNumId w:val="3"/>
  </w:num>
  <w:num w:numId="20">
    <w:abstractNumId w:val="17"/>
  </w:num>
  <w:num w:numId="21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embedSystemFonts/>
  <w:hideGrammaticalErrors/>
  <w:activeWritingStyle w:appName="MSWord" w:lang="fr-B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6E"/>
    <w:rsid w:val="00031DF0"/>
    <w:rsid w:val="000361E7"/>
    <w:rsid w:val="00037AA3"/>
    <w:rsid w:val="00060778"/>
    <w:rsid w:val="00070A86"/>
    <w:rsid w:val="000806D2"/>
    <w:rsid w:val="00080CF2"/>
    <w:rsid w:val="00092F39"/>
    <w:rsid w:val="000B4453"/>
    <w:rsid w:val="000C7AC2"/>
    <w:rsid w:val="000E129A"/>
    <w:rsid w:val="000E5EFD"/>
    <w:rsid w:val="0012237D"/>
    <w:rsid w:val="001229B4"/>
    <w:rsid w:val="00156D73"/>
    <w:rsid w:val="001577E4"/>
    <w:rsid w:val="00171B37"/>
    <w:rsid w:val="001721BD"/>
    <w:rsid w:val="00176E7B"/>
    <w:rsid w:val="001C66E6"/>
    <w:rsid w:val="001E0233"/>
    <w:rsid w:val="0023261F"/>
    <w:rsid w:val="00236F70"/>
    <w:rsid w:val="00250CE8"/>
    <w:rsid w:val="002511F5"/>
    <w:rsid w:val="002541FD"/>
    <w:rsid w:val="00287FC7"/>
    <w:rsid w:val="00292506"/>
    <w:rsid w:val="0029698F"/>
    <w:rsid w:val="002A208D"/>
    <w:rsid w:val="002F427E"/>
    <w:rsid w:val="0032597B"/>
    <w:rsid w:val="00326F75"/>
    <w:rsid w:val="00350E55"/>
    <w:rsid w:val="00381BC1"/>
    <w:rsid w:val="0038466F"/>
    <w:rsid w:val="003B6C75"/>
    <w:rsid w:val="003D4221"/>
    <w:rsid w:val="003D4BE8"/>
    <w:rsid w:val="003E3525"/>
    <w:rsid w:val="003F0561"/>
    <w:rsid w:val="004042F7"/>
    <w:rsid w:val="004056FB"/>
    <w:rsid w:val="00423978"/>
    <w:rsid w:val="00425F1B"/>
    <w:rsid w:val="00427E24"/>
    <w:rsid w:val="00431350"/>
    <w:rsid w:val="00443CF0"/>
    <w:rsid w:val="00460F59"/>
    <w:rsid w:val="00486669"/>
    <w:rsid w:val="004A4AB7"/>
    <w:rsid w:val="004B19B1"/>
    <w:rsid w:val="004E447D"/>
    <w:rsid w:val="0051293F"/>
    <w:rsid w:val="005322AC"/>
    <w:rsid w:val="005329C0"/>
    <w:rsid w:val="005535CF"/>
    <w:rsid w:val="00553F5B"/>
    <w:rsid w:val="00555ABB"/>
    <w:rsid w:val="0057334F"/>
    <w:rsid w:val="005C0AE4"/>
    <w:rsid w:val="005C59B9"/>
    <w:rsid w:val="005E766D"/>
    <w:rsid w:val="006004D8"/>
    <w:rsid w:val="00613108"/>
    <w:rsid w:val="00637C60"/>
    <w:rsid w:val="00642E89"/>
    <w:rsid w:val="00645AF3"/>
    <w:rsid w:val="00657CAB"/>
    <w:rsid w:val="006A704E"/>
    <w:rsid w:val="006C73DE"/>
    <w:rsid w:val="006C7942"/>
    <w:rsid w:val="006D569A"/>
    <w:rsid w:val="006F18E0"/>
    <w:rsid w:val="006F77BC"/>
    <w:rsid w:val="00702E04"/>
    <w:rsid w:val="00731AAE"/>
    <w:rsid w:val="00763BC2"/>
    <w:rsid w:val="007B4AF1"/>
    <w:rsid w:val="007C346F"/>
    <w:rsid w:val="007D7A6F"/>
    <w:rsid w:val="007E0511"/>
    <w:rsid w:val="007F5CD0"/>
    <w:rsid w:val="008350C1"/>
    <w:rsid w:val="008C2794"/>
    <w:rsid w:val="008C408E"/>
    <w:rsid w:val="008C726A"/>
    <w:rsid w:val="008D58B1"/>
    <w:rsid w:val="008E165F"/>
    <w:rsid w:val="008E39C2"/>
    <w:rsid w:val="009125DD"/>
    <w:rsid w:val="00914570"/>
    <w:rsid w:val="009239FD"/>
    <w:rsid w:val="00957398"/>
    <w:rsid w:val="0096201F"/>
    <w:rsid w:val="009811DC"/>
    <w:rsid w:val="00983CE6"/>
    <w:rsid w:val="00985BA3"/>
    <w:rsid w:val="009A48EC"/>
    <w:rsid w:val="009A4F4E"/>
    <w:rsid w:val="009A5EED"/>
    <w:rsid w:val="009A7911"/>
    <w:rsid w:val="009B37EB"/>
    <w:rsid w:val="009B7130"/>
    <w:rsid w:val="009D2BC8"/>
    <w:rsid w:val="009D600D"/>
    <w:rsid w:val="00A0105A"/>
    <w:rsid w:val="00A01F7C"/>
    <w:rsid w:val="00A025D0"/>
    <w:rsid w:val="00A0479F"/>
    <w:rsid w:val="00A21629"/>
    <w:rsid w:val="00A22AD7"/>
    <w:rsid w:val="00A37E3C"/>
    <w:rsid w:val="00A93C23"/>
    <w:rsid w:val="00AD10B5"/>
    <w:rsid w:val="00AD5B6F"/>
    <w:rsid w:val="00AF4D8D"/>
    <w:rsid w:val="00B005A6"/>
    <w:rsid w:val="00B15318"/>
    <w:rsid w:val="00B85701"/>
    <w:rsid w:val="00B9441E"/>
    <w:rsid w:val="00BA3A39"/>
    <w:rsid w:val="00BB373F"/>
    <w:rsid w:val="00BD12CF"/>
    <w:rsid w:val="00BD3826"/>
    <w:rsid w:val="00BD392B"/>
    <w:rsid w:val="00BD6192"/>
    <w:rsid w:val="00BD691A"/>
    <w:rsid w:val="00BF63D3"/>
    <w:rsid w:val="00C1135A"/>
    <w:rsid w:val="00C34FD8"/>
    <w:rsid w:val="00C502BA"/>
    <w:rsid w:val="00C51330"/>
    <w:rsid w:val="00CA2487"/>
    <w:rsid w:val="00CA7BDD"/>
    <w:rsid w:val="00CB0CDC"/>
    <w:rsid w:val="00CE3C03"/>
    <w:rsid w:val="00CE4ED0"/>
    <w:rsid w:val="00CE7F72"/>
    <w:rsid w:val="00D06955"/>
    <w:rsid w:val="00D10752"/>
    <w:rsid w:val="00D1648E"/>
    <w:rsid w:val="00D45A83"/>
    <w:rsid w:val="00D50BBC"/>
    <w:rsid w:val="00D52D4E"/>
    <w:rsid w:val="00D67A5B"/>
    <w:rsid w:val="00D754CE"/>
    <w:rsid w:val="00D912EE"/>
    <w:rsid w:val="00D96A33"/>
    <w:rsid w:val="00DA7C91"/>
    <w:rsid w:val="00DB0637"/>
    <w:rsid w:val="00DB1629"/>
    <w:rsid w:val="00DC16F5"/>
    <w:rsid w:val="00DC4C78"/>
    <w:rsid w:val="00DE3087"/>
    <w:rsid w:val="00E04FCF"/>
    <w:rsid w:val="00E14821"/>
    <w:rsid w:val="00E21A20"/>
    <w:rsid w:val="00E35BEC"/>
    <w:rsid w:val="00E423BB"/>
    <w:rsid w:val="00E45F98"/>
    <w:rsid w:val="00E52746"/>
    <w:rsid w:val="00E73B01"/>
    <w:rsid w:val="00E86462"/>
    <w:rsid w:val="00E942BE"/>
    <w:rsid w:val="00E95EB9"/>
    <w:rsid w:val="00EA30E8"/>
    <w:rsid w:val="00EC7013"/>
    <w:rsid w:val="00ED0B56"/>
    <w:rsid w:val="00F01CD7"/>
    <w:rsid w:val="00F17167"/>
    <w:rsid w:val="00F2034D"/>
    <w:rsid w:val="00F20618"/>
    <w:rsid w:val="00F24E8C"/>
    <w:rsid w:val="00F27E07"/>
    <w:rsid w:val="00F52E1B"/>
    <w:rsid w:val="00F8062B"/>
    <w:rsid w:val="00F876EF"/>
    <w:rsid w:val="00FA79A5"/>
    <w:rsid w:val="00FB0A71"/>
    <w:rsid w:val="00FB1CAE"/>
    <w:rsid w:val="00FC2C6E"/>
    <w:rsid w:val="00F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B34270C-5F28-41B0-8C4A-5C5378F1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2EE"/>
    <w:pPr>
      <w:jc w:val="both"/>
    </w:pPr>
    <w:rPr>
      <w:rFonts w:ascii="Arial" w:hAnsi="Arial"/>
      <w:lang w:eastAsia="fr-FR"/>
    </w:rPr>
  </w:style>
  <w:style w:type="paragraph" w:styleId="Heading1">
    <w:name w:val="heading 1"/>
    <w:basedOn w:val="Normal"/>
    <w:next w:val="Normal"/>
    <w:qFormat/>
    <w:rsid w:val="00D912EE"/>
    <w:pPr>
      <w:keepNext/>
      <w:keepLines/>
      <w:numPr>
        <w:numId w:val="1"/>
      </w:numPr>
      <w:tabs>
        <w:tab w:val="clear" w:pos="360"/>
        <w:tab w:val="left" w:pos="340"/>
        <w:tab w:val="left" w:pos="567"/>
      </w:tabs>
      <w:spacing w:before="240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D912EE"/>
    <w:pPr>
      <w:keepNext/>
      <w:keepLines/>
      <w:numPr>
        <w:ilvl w:val="1"/>
        <w:numId w:val="1"/>
      </w:numPr>
      <w:tabs>
        <w:tab w:val="left" w:pos="567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12EE"/>
    <w:pPr>
      <w:keepNext/>
      <w:keepLines/>
      <w:numPr>
        <w:ilvl w:val="2"/>
        <w:numId w:val="1"/>
      </w:numPr>
      <w:spacing w:before="240"/>
      <w:outlineLvl w:val="2"/>
    </w:pPr>
  </w:style>
  <w:style w:type="paragraph" w:styleId="Heading4">
    <w:name w:val="heading 4"/>
    <w:basedOn w:val="Normal"/>
    <w:next w:val="Normal"/>
    <w:qFormat/>
    <w:rsid w:val="00D912EE"/>
    <w:pPr>
      <w:jc w:val="left"/>
      <w:outlineLvl w:val="3"/>
    </w:pPr>
    <w:rPr>
      <w:rFonts w:ascii="Courier" w:hAnsi="Courier"/>
      <w:sz w:val="24"/>
    </w:rPr>
  </w:style>
  <w:style w:type="paragraph" w:styleId="Heading5">
    <w:name w:val="heading 5"/>
    <w:basedOn w:val="Normal"/>
    <w:next w:val="Normal"/>
    <w:qFormat/>
    <w:rsid w:val="00D912EE"/>
    <w:pPr>
      <w:jc w:val="left"/>
      <w:outlineLvl w:val="4"/>
    </w:pPr>
    <w:rPr>
      <w:rFonts w:ascii="Courier" w:hAnsi="Courier"/>
      <w:sz w:val="24"/>
    </w:rPr>
  </w:style>
  <w:style w:type="paragraph" w:styleId="Heading6">
    <w:name w:val="heading 6"/>
    <w:basedOn w:val="Normal"/>
    <w:next w:val="Normal"/>
    <w:qFormat/>
    <w:rsid w:val="00D912EE"/>
    <w:pPr>
      <w:jc w:val="left"/>
      <w:outlineLvl w:val="5"/>
    </w:pPr>
    <w:rPr>
      <w:rFonts w:ascii="Courier" w:hAnsi="Courier"/>
      <w:sz w:val="24"/>
    </w:rPr>
  </w:style>
  <w:style w:type="paragraph" w:styleId="Heading7">
    <w:name w:val="heading 7"/>
    <w:basedOn w:val="Normal"/>
    <w:next w:val="Normal"/>
    <w:qFormat/>
    <w:rsid w:val="00D912EE"/>
    <w:pPr>
      <w:jc w:val="left"/>
      <w:outlineLvl w:val="6"/>
    </w:pPr>
    <w:rPr>
      <w:rFonts w:ascii="Courier" w:hAnsi="Courier"/>
      <w:sz w:val="24"/>
    </w:rPr>
  </w:style>
  <w:style w:type="paragraph" w:styleId="Heading8">
    <w:name w:val="heading 8"/>
    <w:basedOn w:val="Normal"/>
    <w:next w:val="Normal"/>
    <w:qFormat/>
    <w:rsid w:val="00D912EE"/>
    <w:pPr>
      <w:jc w:val="left"/>
      <w:outlineLvl w:val="7"/>
    </w:pPr>
    <w:rPr>
      <w:rFonts w:ascii="Courier" w:hAnsi="Courier"/>
      <w:sz w:val="24"/>
    </w:rPr>
  </w:style>
  <w:style w:type="paragraph" w:styleId="Heading9">
    <w:name w:val="heading 9"/>
    <w:basedOn w:val="Normal"/>
    <w:next w:val="Normal"/>
    <w:qFormat/>
    <w:rsid w:val="00D912EE"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OC7">
    <w:name w:val="toc 7"/>
    <w:basedOn w:val="Normal"/>
    <w:next w:val="Normal"/>
    <w:semiHidden/>
    <w:rsid w:val="00D912EE"/>
    <w:pPr>
      <w:ind w:left="720" w:hanging="720"/>
      <w:jc w:val="left"/>
    </w:pPr>
    <w:rPr>
      <w:rFonts w:ascii="Courier" w:hAnsi="Courier"/>
      <w:sz w:val="24"/>
      <w:lang w:val="en-US"/>
    </w:rPr>
  </w:style>
  <w:style w:type="paragraph" w:styleId="TOC6">
    <w:name w:val="toc 6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OC5">
    <w:name w:val="toc 5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3600" w:right="720" w:hanging="720"/>
      <w:jc w:val="left"/>
    </w:pPr>
    <w:rPr>
      <w:rFonts w:ascii="Courier" w:hAnsi="Courier"/>
      <w:sz w:val="24"/>
      <w:lang w:val="en-US"/>
    </w:rPr>
  </w:style>
  <w:style w:type="paragraph" w:styleId="TOC4">
    <w:name w:val="toc 4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880" w:right="720" w:hanging="720"/>
      <w:jc w:val="left"/>
    </w:pPr>
    <w:rPr>
      <w:rFonts w:ascii="Courier" w:hAnsi="Courier"/>
      <w:sz w:val="24"/>
      <w:lang w:val="en-US"/>
    </w:rPr>
  </w:style>
  <w:style w:type="paragraph" w:styleId="TOC3">
    <w:name w:val="toc 3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160" w:right="720" w:hanging="720"/>
      <w:jc w:val="left"/>
    </w:pPr>
    <w:rPr>
      <w:rFonts w:ascii="Courier" w:hAnsi="Courier"/>
      <w:sz w:val="24"/>
      <w:lang w:val="en-US"/>
    </w:rPr>
  </w:style>
  <w:style w:type="paragraph" w:styleId="TOC2">
    <w:name w:val="toc 2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1440" w:right="720" w:hanging="720"/>
      <w:jc w:val="left"/>
    </w:pPr>
    <w:rPr>
      <w:rFonts w:ascii="Courier" w:hAnsi="Courier"/>
      <w:sz w:val="24"/>
      <w:lang w:val="en-US"/>
    </w:rPr>
  </w:style>
  <w:style w:type="paragraph" w:styleId="TOC1">
    <w:name w:val="toc 1"/>
    <w:basedOn w:val="Normal"/>
    <w:next w:val="Normal"/>
    <w:semiHidden/>
    <w:rsid w:val="00D912EE"/>
    <w:pPr>
      <w:tabs>
        <w:tab w:val="left" w:leader="dot" w:pos="9000"/>
        <w:tab w:val="right" w:pos="9360"/>
      </w:tabs>
      <w:spacing w:before="480"/>
      <w:ind w:left="720" w:right="720" w:hanging="720"/>
      <w:jc w:val="left"/>
    </w:pPr>
    <w:rPr>
      <w:rFonts w:ascii="Courier" w:hAnsi="Courier"/>
      <w:sz w:val="24"/>
      <w:lang w:val="en-US"/>
    </w:rPr>
  </w:style>
  <w:style w:type="paragraph" w:styleId="Caption">
    <w:name w:val="caption"/>
    <w:basedOn w:val="Normal"/>
    <w:next w:val="Normal"/>
    <w:qFormat/>
    <w:rsid w:val="00D912EE"/>
    <w:pPr>
      <w:jc w:val="center"/>
    </w:pPr>
  </w:style>
  <w:style w:type="paragraph" w:styleId="Footer">
    <w:name w:val="footer"/>
    <w:basedOn w:val="Normal"/>
    <w:rsid w:val="00D912E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912EE"/>
    <w:pPr>
      <w:pBdr>
        <w:bottom w:val="single" w:sz="4" w:space="2" w:color="auto"/>
      </w:pBdr>
      <w:tabs>
        <w:tab w:val="center" w:pos="4820"/>
        <w:tab w:val="right" w:pos="9639"/>
      </w:tabs>
    </w:pPr>
  </w:style>
  <w:style w:type="paragraph" w:customStyle="1" w:styleId="figure">
    <w:name w:val="figure"/>
    <w:basedOn w:val="Normal"/>
    <w:next w:val="Normal"/>
    <w:rsid w:val="00D912EE"/>
    <w:pPr>
      <w:spacing w:before="120" w:after="120"/>
      <w:jc w:val="center"/>
    </w:pPr>
  </w:style>
  <w:style w:type="paragraph" w:customStyle="1" w:styleId="Retraitnormal20">
    <w:name w:val="Retrait normal 2"/>
    <w:basedOn w:val="Normal"/>
    <w:rsid w:val="00D912EE"/>
    <w:pPr>
      <w:tabs>
        <w:tab w:val="left" w:pos="567"/>
      </w:tabs>
      <w:ind w:left="851"/>
    </w:pPr>
  </w:style>
  <w:style w:type="paragraph" w:customStyle="1" w:styleId="Equation">
    <w:name w:val="Equation"/>
    <w:basedOn w:val="Normal"/>
    <w:next w:val="Normal"/>
    <w:rsid w:val="00D912EE"/>
    <w:pPr>
      <w:spacing w:before="120" w:after="120"/>
      <w:ind w:left="1134"/>
    </w:pPr>
  </w:style>
  <w:style w:type="paragraph" w:customStyle="1" w:styleId="listealphabtique">
    <w:name w:val="liste alphabétique"/>
    <w:basedOn w:val="Normal"/>
    <w:rsid w:val="00D912EE"/>
    <w:pPr>
      <w:tabs>
        <w:tab w:val="num" w:pos="567"/>
      </w:tabs>
      <w:spacing w:before="120" w:after="120"/>
      <w:ind w:left="568" w:hanging="284"/>
    </w:pPr>
  </w:style>
  <w:style w:type="paragraph" w:customStyle="1" w:styleId="listepuce">
    <w:name w:val="liste puce"/>
    <w:basedOn w:val="Normal"/>
    <w:rsid w:val="00D912EE"/>
    <w:pPr>
      <w:numPr>
        <w:numId w:val="2"/>
      </w:numPr>
      <w:tabs>
        <w:tab w:val="clear" w:pos="360"/>
      </w:tabs>
      <w:ind w:left="993" w:hanging="142"/>
    </w:pPr>
  </w:style>
  <w:style w:type="paragraph" w:customStyle="1" w:styleId="listetiret">
    <w:name w:val="liste tiret"/>
    <w:basedOn w:val="Normal"/>
    <w:rsid w:val="00D912EE"/>
    <w:pPr>
      <w:tabs>
        <w:tab w:val="left" w:pos="851"/>
        <w:tab w:val="num" w:pos="927"/>
      </w:tabs>
      <w:ind w:left="851" w:hanging="284"/>
    </w:pPr>
  </w:style>
  <w:style w:type="paragraph" w:customStyle="1" w:styleId="Bullets">
    <w:name w:val="Bullets"/>
    <w:basedOn w:val="Normal"/>
    <w:rsid w:val="00D912EE"/>
    <w:pPr>
      <w:ind w:left="426" w:hanging="360"/>
    </w:pPr>
  </w:style>
  <w:style w:type="paragraph" w:styleId="Title">
    <w:name w:val="Title"/>
    <w:basedOn w:val="Normal"/>
    <w:qFormat/>
    <w:rsid w:val="00D912EE"/>
    <w:pPr>
      <w:jc w:val="center"/>
    </w:pPr>
    <w:rPr>
      <w:b/>
      <w:sz w:val="32"/>
    </w:rPr>
  </w:style>
  <w:style w:type="paragraph" w:styleId="FootnoteText">
    <w:name w:val="footnote text"/>
    <w:basedOn w:val="Normal"/>
    <w:semiHidden/>
    <w:rsid w:val="00D912EE"/>
    <w:rPr>
      <w:sz w:val="18"/>
    </w:rPr>
  </w:style>
  <w:style w:type="paragraph" w:customStyle="1" w:styleId="Textemanip">
    <w:name w:val="Texte manip"/>
    <w:basedOn w:val="listepuce"/>
    <w:rsid w:val="00D912EE"/>
    <w:pPr>
      <w:numPr>
        <w:numId w:val="0"/>
      </w:numPr>
      <w:ind w:left="567"/>
    </w:pPr>
  </w:style>
  <w:style w:type="character" w:styleId="FootnoteReference">
    <w:name w:val="footnote reference"/>
    <w:basedOn w:val="DefaultParagraphFont"/>
    <w:semiHidden/>
    <w:rsid w:val="00D912EE"/>
    <w:rPr>
      <w:vertAlign w:val="superscript"/>
    </w:rPr>
  </w:style>
  <w:style w:type="paragraph" w:styleId="BodyText">
    <w:name w:val="Body Text"/>
    <w:basedOn w:val="Normal"/>
    <w:rsid w:val="00D912EE"/>
    <w:pPr>
      <w:jc w:val="left"/>
    </w:pPr>
  </w:style>
  <w:style w:type="paragraph" w:customStyle="1" w:styleId="Titres1repage">
    <w:name w:val="Titres 1re page"/>
    <w:basedOn w:val="Heading1"/>
    <w:rsid w:val="00D912EE"/>
    <w:pPr>
      <w:numPr>
        <w:numId w:val="0"/>
      </w:numPr>
      <w:tabs>
        <w:tab w:val="left" w:pos="340"/>
      </w:tabs>
      <w:spacing w:before="360"/>
    </w:pPr>
  </w:style>
  <w:style w:type="paragraph" w:customStyle="1" w:styleId="Retraitnormal2">
    <w:name w:val="Retrait normal2"/>
    <w:basedOn w:val="NormalIndent"/>
    <w:rsid w:val="00D912EE"/>
    <w:pPr>
      <w:numPr>
        <w:numId w:val="4"/>
      </w:numPr>
      <w:tabs>
        <w:tab w:val="clear" w:pos="644"/>
        <w:tab w:val="num" w:pos="142"/>
      </w:tabs>
      <w:ind w:left="142" w:hanging="141"/>
    </w:pPr>
    <w:rPr>
      <w:rFonts w:ascii="Helv" w:hAnsi="Helv"/>
      <w:lang w:val="fr-FR"/>
    </w:rPr>
  </w:style>
  <w:style w:type="paragraph" w:customStyle="1" w:styleId="inter">
    <w:name w:val="inter"/>
    <w:basedOn w:val="Normal"/>
    <w:rsid w:val="00D912EE"/>
    <w:rPr>
      <w:rFonts w:ascii="Helv" w:hAnsi="Helv"/>
      <w:sz w:val="8"/>
      <w:lang w:val="fr-FR"/>
    </w:rPr>
  </w:style>
  <w:style w:type="paragraph" w:styleId="NormalIndent">
    <w:name w:val="Normal Indent"/>
    <w:basedOn w:val="Normal"/>
    <w:rsid w:val="00D912EE"/>
    <w:pPr>
      <w:ind w:left="426"/>
    </w:pPr>
  </w:style>
  <w:style w:type="paragraph" w:customStyle="1" w:styleId="listetiret2">
    <w:name w:val="liste tiret2"/>
    <w:basedOn w:val="listetiret"/>
    <w:rsid w:val="00D912EE"/>
    <w:pPr>
      <w:numPr>
        <w:numId w:val="3"/>
      </w:numPr>
      <w:tabs>
        <w:tab w:val="clear" w:pos="851"/>
        <w:tab w:val="clear" w:pos="927"/>
      </w:tabs>
      <w:ind w:left="993" w:hanging="142"/>
    </w:pPr>
  </w:style>
  <w:style w:type="character" w:styleId="PlaceholderText">
    <w:name w:val="Placeholder Text"/>
    <w:basedOn w:val="DefaultParagraphFont"/>
    <w:uiPriority w:val="99"/>
    <w:semiHidden/>
    <w:rsid w:val="00637C60"/>
    <w:rPr>
      <w:color w:val="808080"/>
    </w:rPr>
  </w:style>
  <w:style w:type="paragraph" w:styleId="BalloonText">
    <w:name w:val="Balloon Text"/>
    <w:basedOn w:val="Normal"/>
    <w:link w:val="BalloonTextChar"/>
    <w:rsid w:val="00637C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C60"/>
    <w:rPr>
      <w:rFonts w:ascii="Tahom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423978"/>
    <w:pPr>
      <w:ind w:left="720"/>
      <w:contextualSpacing/>
    </w:pPr>
  </w:style>
  <w:style w:type="table" w:styleId="TableGrid">
    <w:name w:val="Table Grid"/>
    <w:basedOn w:val="TableNormal"/>
    <w:rsid w:val="00350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ED93-F3EC-4026-AE2A-1E15230B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[.WP]</vt:lpstr>
      <vt:lpstr>[.WP]</vt:lpstr>
    </vt:vector>
  </TitlesOfParts>
  <Company>ULB</Company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[.WP]</dc:title>
  <dc:creator>winword user</dc:creator>
  <cp:lastModifiedBy>Quentin Delhaye</cp:lastModifiedBy>
  <cp:revision>22</cp:revision>
  <cp:lastPrinted>2009-10-15T07:58:00Z</cp:lastPrinted>
  <dcterms:created xsi:type="dcterms:W3CDTF">2014-05-02T14:49:00Z</dcterms:created>
  <dcterms:modified xsi:type="dcterms:W3CDTF">2018-04-24T09:34:00Z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